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pStyle w:val="Podtytul2"/>
        <w:spacing w:before="0" w:after="0" w:line="264" w:lineRule="auto"/>
        <w:rPr>
          <w:rFonts w:ascii="Times New Roman" w:hAnsi="Times New Roman"/>
          <w:b w:val="0"/>
          <w:i w:val="0"/>
          <w:sz w:val="24"/>
          <w:szCs w:val="24"/>
        </w:rPr>
      </w:pPr>
    </w:p>
    <w:p w:rsidR="001959F4" w:rsidRPr="001959F4" w:rsidRDefault="001959F4" w:rsidP="001959F4">
      <w:pPr>
        <w:pStyle w:val="Podtytul2"/>
        <w:spacing w:before="0" w:after="0" w:line="264" w:lineRule="auto"/>
        <w:rPr>
          <w:rFonts w:ascii="Times New Roman" w:hAnsi="Times New Roman"/>
          <w:b w:val="0"/>
          <w:i w:val="0"/>
          <w:sz w:val="24"/>
          <w:szCs w:val="24"/>
        </w:rPr>
      </w:pPr>
    </w:p>
    <w:p w:rsidR="001959F4" w:rsidRPr="001959F4" w:rsidRDefault="001959F4" w:rsidP="001959F4">
      <w:pPr>
        <w:pStyle w:val="Podtytul2"/>
        <w:spacing w:before="0" w:after="0" w:line="264" w:lineRule="auto"/>
        <w:rPr>
          <w:rFonts w:ascii="Times New Roman" w:hAnsi="Times New Roman"/>
          <w:b w:val="0"/>
          <w:i w:val="0"/>
          <w:sz w:val="24"/>
          <w:szCs w:val="24"/>
        </w:rPr>
      </w:pPr>
    </w:p>
    <w:p w:rsidR="001959F4" w:rsidRPr="001959F4" w:rsidRDefault="001959F4" w:rsidP="001959F4">
      <w:pPr>
        <w:pStyle w:val="Podtytul2"/>
        <w:spacing w:before="0" w:after="0" w:line="264" w:lineRule="auto"/>
        <w:rPr>
          <w:rFonts w:ascii="Times New Roman" w:hAnsi="Times New Roman"/>
          <w:sz w:val="24"/>
          <w:szCs w:val="24"/>
        </w:rPr>
      </w:pPr>
    </w:p>
    <w:p w:rsidR="001959F4" w:rsidRPr="001959F4" w:rsidRDefault="001959F4" w:rsidP="0021224E">
      <w:pPr>
        <w:pStyle w:val="Tytu"/>
        <w:jc w:val="left"/>
      </w:pPr>
    </w:p>
    <w:p w:rsidR="0021224E" w:rsidRPr="007A14DF" w:rsidRDefault="0021224E" w:rsidP="0021224E">
      <w:pPr>
        <w:tabs>
          <w:tab w:val="left" w:pos="6300"/>
          <w:tab w:val="left" w:pos="9360"/>
        </w:tabs>
        <w:ind w:right="22"/>
        <w:jc w:val="center"/>
        <w:rPr>
          <w:rFonts w:ascii="Arial" w:hAnsi="Arial" w:cs="Arial"/>
          <w:b/>
          <w:color w:val="44546A" w:themeColor="text2"/>
          <w:sz w:val="38"/>
          <w:szCs w:val="38"/>
        </w:rPr>
      </w:pPr>
      <w:r w:rsidRPr="007A14DF">
        <w:rPr>
          <w:rFonts w:ascii="Arial" w:hAnsi="Arial" w:cs="Arial"/>
          <w:b/>
          <w:color w:val="44546A" w:themeColor="text2"/>
          <w:sz w:val="38"/>
          <w:szCs w:val="38"/>
        </w:rPr>
        <w:t>INSTRUKCJA WYPEŁNIANIA ZGŁOSZEŃ CELNYCH</w:t>
      </w:r>
    </w:p>
    <w:p w:rsidR="0021224E" w:rsidRPr="007A14DF" w:rsidRDefault="0021224E" w:rsidP="0021224E">
      <w:pPr>
        <w:tabs>
          <w:tab w:val="left" w:pos="6300"/>
          <w:tab w:val="left" w:pos="9360"/>
        </w:tabs>
        <w:ind w:right="22"/>
        <w:jc w:val="center"/>
        <w:rPr>
          <w:rFonts w:ascii="Arial" w:hAnsi="Arial" w:cs="Arial"/>
          <w:b/>
          <w:i/>
          <w:color w:val="44546A" w:themeColor="text2"/>
          <w:sz w:val="28"/>
          <w:szCs w:val="28"/>
        </w:rPr>
      </w:pPr>
    </w:p>
    <w:p w:rsidR="0021224E" w:rsidRPr="007A14DF" w:rsidRDefault="0021224E" w:rsidP="0021224E">
      <w:pPr>
        <w:tabs>
          <w:tab w:val="left" w:pos="6300"/>
          <w:tab w:val="left" w:pos="9360"/>
        </w:tabs>
        <w:ind w:right="22"/>
        <w:jc w:val="center"/>
        <w:rPr>
          <w:rFonts w:ascii="Arial" w:hAnsi="Arial" w:cs="Arial"/>
          <w:b/>
          <w:color w:val="44546A" w:themeColor="text2"/>
          <w:sz w:val="38"/>
          <w:szCs w:val="38"/>
        </w:rPr>
      </w:pPr>
    </w:p>
    <w:p w:rsidR="0021224E" w:rsidRPr="007A14DF" w:rsidRDefault="0021224E" w:rsidP="0021224E">
      <w:pPr>
        <w:tabs>
          <w:tab w:val="left" w:pos="6300"/>
          <w:tab w:val="left" w:pos="9360"/>
        </w:tabs>
        <w:ind w:right="22"/>
        <w:jc w:val="center"/>
        <w:rPr>
          <w:i/>
          <w:color w:val="44546A" w:themeColor="text2"/>
          <w:sz w:val="23"/>
          <w:szCs w:val="23"/>
        </w:rPr>
      </w:pPr>
      <w:r w:rsidRPr="007A14DF">
        <w:rPr>
          <w:rFonts w:ascii="Arial" w:hAnsi="Arial" w:cs="Arial"/>
          <w:b/>
          <w:i/>
          <w:color w:val="44546A" w:themeColor="text2"/>
          <w:sz w:val="38"/>
          <w:szCs w:val="38"/>
        </w:rPr>
        <w:t>wersja 1.17  z dnia 21.12.2018 r.</w:t>
      </w:r>
    </w:p>
    <w:p w:rsidR="001959F4" w:rsidRPr="001959F4" w:rsidRDefault="001959F4" w:rsidP="001959F4">
      <w:pPr>
        <w:widowControl w:val="0"/>
        <w:autoSpaceDE w:val="0"/>
        <w:autoSpaceDN w:val="0"/>
        <w:adjustRightInd w:val="0"/>
        <w:spacing w:after="0" w:line="264" w:lineRule="auto"/>
        <w:rPr>
          <w:rFonts w:ascii="Times New Roman" w:hAnsi="Times New Roman" w:cs="Times New Roman"/>
          <w:b/>
          <w:sz w:val="24"/>
          <w:szCs w:val="24"/>
        </w:rPr>
      </w:pPr>
    </w:p>
    <w:p w:rsidR="001959F4" w:rsidRPr="001959F4" w:rsidRDefault="001959F4" w:rsidP="001959F4">
      <w:pPr>
        <w:widowControl w:val="0"/>
        <w:tabs>
          <w:tab w:val="left" w:pos="6045"/>
        </w:tabs>
        <w:autoSpaceDE w:val="0"/>
        <w:autoSpaceDN w:val="0"/>
        <w:adjustRightInd w:val="0"/>
        <w:spacing w:after="0" w:line="264" w:lineRule="auto"/>
        <w:rPr>
          <w:rFonts w:ascii="Times New Roman" w:hAnsi="Times New Roman" w:cs="Times New Roman"/>
          <w:b/>
          <w:sz w:val="24"/>
          <w:szCs w:val="24"/>
        </w:rPr>
      </w:pPr>
    </w:p>
    <w:p w:rsidR="001959F4" w:rsidRPr="001959F4" w:rsidRDefault="001959F4" w:rsidP="001959F4">
      <w:pPr>
        <w:widowControl w:val="0"/>
        <w:autoSpaceDE w:val="0"/>
        <w:autoSpaceDN w:val="0"/>
        <w:adjustRightInd w:val="0"/>
        <w:spacing w:after="0" w:line="264" w:lineRule="auto"/>
        <w:rPr>
          <w:rFonts w:ascii="Times New Roman" w:hAnsi="Times New Roman" w:cs="Times New Roman"/>
          <w:b/>
          <w:sz w:val="24"/>
          <w:szCs w:val="24"/>
        </w:rPr>
      </w:pPr>
    </w:p>
    <w:p w:rsidR="001959F4" w:rsidRDefault="001959F4" w:rsidP="001959F4">
      <w:pPr>
        <w:spacing w:after="0" w:line="264" w:lineRule="auto"/>
        <w:rPr>
          <w:rFonts w:ascii="Times New Roman" w:hAnsi="Times New Roman" w:cs="Times New Roman"/>
          <w:sz w:val="24"/>
          <w:szCs w:val="24"/>
        </w:rPr>
      </w:pPr>
    </w:p>
    <w:p w:rsidR="0021224E" w:rsidRDefault="0021224E" w:rsidP="001959F4">
      <w:pPr>
        <w:spacing w:after="0" w:line="264" w:lineRule="auto"/>
        <w:rPr>
          <w:rFonts w:ascii="Times New Roman" w:hAnsi="Times New Roman" w:cs="Times New Roman"/>
          <w:sz w:val="24"/>
          <w:szCs w:val="24"/>
        </w:rPr>
      </w:pPr>
    </w:p>
    <w:p w:rsidR="0021224E" w:rsidRDefault="0021224E" w:rsidP="001959F4">
      <w:pPr>
        <w:spacing w:after="0" w:line="264" w:lineRule="auto"/>
        <w:rPr>
          <w:rFonts w:ascii="Times New Roman" w:hAnsi="Times New Roman" w:cs="Times New Roman"/>
          <w:sz w:val="24"/>
          <w:szCs w:val="24"/>
        </w:rPr>
      </w:pPr>
    </w:p>
    <w:p w:rsidR="0021224E" w:rsidRDefault="0021224E" w:rsidP="001959F4">
      <w:pPr>
        <w:spacing w:after="0" w:line="264" w:lineRule="auto"/>
        <w:rPr>
          <w:rFonts w:ascii="Times New Roman" w:hAnsi="Times New Roman" w:cs="Times New Roman"/>
          <w:sz w:val="24"/>
          <w:szCs w:val="24"/>
        </w:rPr>
      </w:pPr>
    </w:p>
    <w:p w:rsidR="0021224E" w:rsidRPr="009435AF" w:rsidRDefault="0021224E" w:rsidP="009435AF">
      <w:pPr>
        <w:spacing w:after="0" w:line="264" w:lineRule="auto"/>
        <w:jc w:val="center"/>
        <w:rPr>
          <w:rFonts w:ascii="Times New Roman" w:hAnsi="Times New Roman" w:cs="Times New Roman"/>
          <w:i/>
          <w:color w:val="FF0000"/>
          <w:sz w:val="28"/>
          <w:szCs w:val="28"/>
        </w:rPr>
      </w:pPr>
      <w:r w:rsidRPr="009435AF">
        <w:rPr>
          <w:rFonts w:ascii="Times New Roman" w:hAnsi="Times New Roman" w:cs="Times New Roman"/>
          <w:i/>
          <w:color w:val="FF0000"/>
          <w:sz w:val="28"/>
          <w:szCs w:val="28"/>
        </w:rPr>
        <w:t>Niniejsza Instrukcja</w:t>
      </w:r>
      <w:r w:rsidR="009435AF" w:rsidRPr="009435AF">
        <w:rPr>
          <w:rFonts w:ascii="Times New Roman" w:hAnsi="Times New Roman"/>
          <w:i/>
          <w:color w:val="FF0000"/>
          <w:sz w:val="28"/>
          <w:szCs w:val="28"/>
        </w:rPr>
        <w:t xml:space="preserve"> obowiązuje i ma zastosowanie wyłącznie w zakresie odnoszącym się do zasad wypełniania przywozowych zgłoszeń celnych składanych do systemu CELINA.</w:t>
      </w:r>
    </w:p>
    <w:p w:rsidR="0021224E" w:rsidRPr="009435AF" w:rsidRDefault="0021224E" w:rsidP="009435AF">
      <w:pPr>
        <w:spacing w:after="0" w:line="264" w:lineRule="auto"/>
        <w:jc w:val="center"/>
        <w:rPr>
          <w:rFonts w:ascii="Times New Roman" w:hAnsi="Times New Roman" w:cs="Times New Roman"/>
          <w:i/>
          <w:color w:val="FF0000"/>
          <w:sz w:val="28"/>
          <w:szCs w:val="28"/>
        </w:rPr>
      </w:pPr>
      <w:r w:rsidRPr="009435AF">
        <w:rPr>
          <w:rFonts w:ascii="Times New Roman" w:hAnsi="Times New Roman" w:cs="Times New Roman"/>
          <w:i/>
          <w:color w:val="FF0000"/>
          <w:sz w:val="28"/>
          <w:szCs w:val="28"/>
        </w:rPr>
        <w:t xml:space="preserve">W zakresie niezwiązanym ze zgłoszeniami przywozowymi składanymi do systemu CELINA obowiązują zasady opisane w Instrukcji wypełniania zgłoszeń celnych AIS/IMPORT, AES/ECS2 i NCTS </w:t>
      </w:r>
      <w:r w:rsidR="009435AF" w:rsidRPr="009435AF">
        <w:rPr>
          <w:rFonts w:ascii="Times New Roman" w:hAnsi="Times New Roman" w:cs="Times New Roman"/>
          <w:i/>
          <w:color w:val="FF0000"/>
          <w:sz w:val="28"/>
          <w:szCs w:val="28"/>
        </w:rPr>
        <w:t xml:space="preserve">wersja 2.0 </w:t>
      </w:r>
      <w:r w:rsidR="006A67FA">
        <w:rPr>
          <w:rFonts w:ascii="Times New Roman" w:hAnsi="Times New Roman" w:cs="Times New Roman"/>
          <w:i/>
          <w:color w:val="FF0000"/>
          <w:sz w:val="28"/>
          <w:szCs w:val="28"/>
        </w:rPr>
        <w:t xml:space="preserve">z dnia 20.12.2018 r. </w:t>
      </w:r>
      <w:bookmarkStart w:id="0" w:name="_GoBack"/>
      <w:bookmarkEnd w:id="0"/>
      <w:r w:rsidRPr="009435AF">
        <w:rPr>
          <w:rFonts w:ascii="Times New Roman" w:hAnsi="Times New Roman" w:cs="Times New Roman"/>
          <w:i/>
          <w:color w:val="FF0000"/>
          <w:sz w:val="28"/>
          <w:szCs w:val="28"/>
        </w:rPr>
        <w:t>opublikowanej na PUESC.</w:t>
      </w:r>
    </w:p>
    <w:p w:rsidR="0021224E" w:rsidRDefault="0021224E" w:rsidP="001959F4">
      <w:pPr>
        <w:spacing w:after="0" w:line="264" w:lineRule="auto"/>
        <w:rPr>
          <w:rFonts w:ascii="Times New Roman" w:hAnsi="Times New Roman" w:cs="Times New Roman"/>
          <w:sz w:val="24"/>
          <w:szCs w:val="24"/>
        </w:rPr>
      </w:pPr>
    </w:p>
    <w:p w:rsidR="0021224E" w:rsidRDefault="0021224E" w:rsidP="001959F4">
      <w:pPr>
        <w:spacing w:after="0" w:line="264" w:lineRule="auto"/>
        <w:rPr>
          <w:rFonts w:ascii="Times New Roman" w:hAnsi="Times New Roman" w:cs="Times New Roman"/>
          <w:sz w:val="24"/>
          <w:szCs w:val="24"/>
        </w:rPr>
      </w:pPr>
    </w:p>
    <w:p w:rsidR="0021224E" w:rsidRDefault="0021224E" w:rsidP="001959F4">
      <w:pPr>
        <w:spacing w:after="0" w:line="264" w:lineRule="auto"/>
        <w:rPr>
          <w:rFonts w:ascii="Times New Roman" w:hAnsi="Times New Roman" w:cs="Times New Roman"/>
          <w:sz w:val="24"/>
          <w:szCs w:val="24"/>
        </w:rPr>
      </w:pPr>
    </w:p>
    <w:p w:rsidR="0021224E" w:rsidRDefault="0021224E" w:rsidP="001959F4">
      <w:pPr>
        <w:spacing w:after="0" w:line="264" w:lineRule="auto"/>
        <w:rPr>
          <w:rFonts w:ascii="Times New Roman" w:hAnsi="Times New Roman" w:cs="Times New Roman"/>
          <w:sz w:val="24"/>
          <w:szCs w:val="24"/>
        </w:rPr>
      </w:pPr>
    </w:p>
    <w:p w:rsidR="0021224E" w:rsidRDefault="0021224E" w:rsidP="001959F4">
      <w:pPr>
        <w:spacing w:after="0" w:line="264" w:lineRule="auto"/>
        <w:rPr>
          <w:rFonts w:ascii="Times New Roman" w:hAnsi="Times New Roman" w:cs="Times New Roman"/>
          <w:sz w:val="24"/>
          <w:szCs w:val="24"/>
        </w:rPr>
      </w:pPr>
    </w:p>
    <w:p w:rsidR="0021224E" w:rsidRDefault="0021224E" w:rsidP="001959F4">
      <w:pPr>
        <w:spacing w:after="0" w:line="264" w:lineRule="auto"/>
        <w:rPr>
          <w:rFonts w:ascii="Times New Roman" w:hAnsi="Times New Roman" w:cs="Times New Roman"/>
          <w:sz w:val="24"/>
          <w:szCs w:val="24"/>
        </w:rPr>
      </w:pPr>
    </w:p>
    <w:p w:rsidR="0021224E" w:rsidRPr="001959F4" w:rsidRDefault="0021224E" w:rsidP="0021224E">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Ministerstwo Finansów</w:t>
      </w:r>
      <w:r w:rsidRPr="0021224E">
        <w:rPr>
          <w:rFonts w:ascii="Times New Roman" w:hAnsi="Times New Roman" w:cs="Times New Roman"/>
          <w:sz w:val="24"/>
          <w:szCs w:val="24"/>
        </w:rPr>
        <w:t xml:space="preserve"> </w:t>
      </w:r>
      <w:r>
        <w:rPr>
          <w:rFonts w:ascii="Times New Roman" w:hAnsi="Times New Roman" w:cs="Times New Roman"/>
          <w:sz w:val="24"/>
          <w:szCs w:val="24"/>
        </w:rPr>
        <w:t>Departament Ceł</w:t>
      </w:r>
    </w:p>
    <w:p w:rsidR="001959F4" w:rsidRPr="001959F4" w:rsidRDefault="001959F4" w:rsidP="001959F4">
      <w:pPr>
        <w:pStyle w:val="Nagwek1"/>
        <w:numPr>
          <w:ilvl w:val="0"/>
          <w:numId w:val="0"/>
        </w:numPr>
        <w:spacing w:line="264" w:lineRule="auto"/>
        <w:ind w:left="432" w:hanging="432"/>
        <w:rPr>
          <w:rFonts w:ascii="Times New Roman" w:hAnsi="Times New Roman" w:cs="Times New Roman"/>
        </w:rPr>
      </w:pPr>
      <w:bookmarkStart w:id="1" w:name="_Toc139954515"/>
      <w:bookmarkStart w:id="2" w:name="_Toc160606224"/>
      <w:bookmarkStart w:id="3" w:name="_Toc160606790"/>
      <w:r w:rsidRPr="001959F4">
        <w:rPr>
          <w:rFonts w:ascii="Times New Roman" w:hAnsi="Times New Roman" w:cs="Times New Roman"/>
        </w:rPr>
        <w:br w:type="page"/>
      </w:r>
      <w:bookmarkEnd w:id="1"/>
      <w:bookmarkEnd w:id="2"/>
      <w:bookmarkEnd w:id="3"/>
    </w:p>
    <w:p w:rsidR="001959F4" w:rsidRDefault="001959F4" w:rsidP="001959F4">
      <w:pPr>
        <w:spacing w:after="0" w:line="264" w:lineRule="auto"/>
        <w:jc w:val="both"/>
        <w:rPr>
          <w:rFonts w:ascii="Times New Roman" w:hAnsi="Times New Roman" w:cs="Times New Roman"/>
          <w:b/>
          <w:sz w:val="24"/>
          <w:szCs w:val="24"/>
        </w:rPr>
      </w:pPr>
    </w:p>
    <w:p w:rsid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 xml:space="preserve">Spis treści </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Część I „Uwagi ogólne”</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Sekcja A „Formularze SAD i formularze uzupełniające </w:t>
      </w:r>
      <w:r>
        <w:rPr>
          <w:rFonts w:ascii="Times New Roman" w:hAnsi="Times New Roman" w:cs="Times New Roman"/>
          <w:sz w:val="24"/>
          <w:szCs w:val="24"/>
        </w:rPr>
        <w:t xml:space="preserve">SAD-BIS”                </w:t>
      </w:r>
      <w:r w:rsidRPr="001959F4">
        <w:rPr>
          <w:rFonts w:ascii="Times New Roman" w:hAnsi="Times New Roman" w:cs="Times New Roman"/>
          <w:sz w:val="24"/>
          <w:szCs w:val="24"/>
        </w:rPr>
        <w:t xml:space="preserve">           str.  4 - 6</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Sekcja B „Wymagane dane”                                                           </w:t>
      </w:r>
      <w:r>
        <w:rPr>
          <w:rFonts w:ascii="Times New Roman" w:hAnsi="Times New Roman" w:cs="Times New Roman"/>
          <w:sz w:val="24"/>
          <w:szCs w:val="24"/>
        </w:rPr>
        <w:t xml:space="preserve"> </w:t>
      </w:r>
      <w:r w:rsidRPr="001959F4">
        <w:rPr>
          <w:rFonts w:ascii="Times New Roman" w:hAnsi="Times New Roman" w:cs="Times New Roman"/>
          <w:sz w:val="24"/>
          <w:szCs w:val="24"/>
        </w:rPr>
        <w:t xml:space="preserve">                   </w:t>
      </w:r>
      <w:r w:rsidR="005D38AD">
        <w:rPr>
          <w:rFonts w:ascii="Times New Roman" w:hAnsi="Times New Roman" w:cs="Times New Roman"/>
          <w:sz w:val="24"/>
          <w:szCs w:val="24"/>
        </w:rPr>
        <w:t xml:space="preserve">   </w:t>
      </w:r>
      <w:r w:rsidRPr="001959F4">
        <w:rPr>
          <w:rFonts w:ascii="Times New Roman" w:hAnsi="Times New Roman" w:cs="Times New Roman"/>
          <w:sz w:val="24"/>
          <w:szCs w:val="24"/>
        </w:rPr>
        <w:t xml:space="preserve">       str. 7 -  9</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Sekcja C „Sposób użycia formularza”                                                                       str. 10  - 11</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Sekcja D „Wymiana handlowa z niektórymi terytoriami o statusie specjalnym”      str. 12 - 1</w:t>
      </w:r>
      <w:r w:rsidR="005D38AD">
        <w:rPr>
          <w:rFonts w:ascii="Times New Roman" w:hAnsi="Times New Roman" w:cs="Times New Roman"/>
          <w:sz w:val="24"/>
          <w:szCs w:val="24"/>
        </w:rPr>
        <w:t>5</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Część II „Dane, które należy umieścić w poszczególnych polach”</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ind w:left="993" w:hanging="993"/>
        <w:jc w:val="both"/>
        <w:rPr>
          <w:rFonts w:ascii="Times New Roman" w:hAnsi="Times New Roman" w:cs="Times New Roman"/>
          <w:sz w:val="24"/>
          <w:szCs w:val="24"/>
        </w:rPr>
      </w:pPr>
      <w:r w:rsidRPr="001959F4">
        <w:rPr>
          <w:rFonts w:ascii="Times New Roman" w:hAnsi="Times New Roman" w:cs="Times New Roman"/>
          <w:sz w:val="24"/>
          <w:szCs w:val="24"/>
        </w:rPr>
        <w:t>Sekcja A</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Formalności dotyczące wywozu/wysyłki, powrotnego wywozu, składowania w składzie celnym/produkcji pod dozorem celnym lub kontrolą celną towarów objętych refundacją wywozową, uszlachetniania biernego, tranzytu unijnego lub potwierdzania unijnego statusu towarów</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str. 1</w:t>
      </w:r>
      <w:r w:rsidR="005D38AD">
        <w:rPr>
          <w:rFonts w:ascii="Times New Roman" w:hAnsi="Times New Roman" w:cs="Times New Roman"/>
          <w:sz w:val="24"/>
          <w:szCs w:val="24"/>
        </w:rPr>
        <w:t>6</w:t>
      </w:r>
      <w:r w:rsidRPr="001959F4">
        <w:rPr>
          <w:rFonts w:ascii="Times New Roman" w:hAnsi="Times New Roman" w:cs="Times New Roman"/>
          <w:sz w:val="24"/>
          <w:szCs w:val="24"/>
        </w:rPr>
        <w:t xml:space="preserve"> - 4</w:t>
      </w:r>
      <w:r w:rsidR="005D38AD">
        <w:rPr>
          <w:rFonts w:ascii="Times New Roman" w:hAnsi="Times New Roman" w:cs="Times New Roman"/>
          <w:sz w:val="24"/>
          <w:szCs w:val="24"/>
        </w:rPr>
        <w:t>5</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Sekcja B  „Formalności podczas transportu”                                            </w:t>
      </w:r>
      <w:r>
        <w:rPr>
          <w:rFonts w:ascii="Times New Roman" w:hAnsi="Times New Roman" w:cs="Times New Roman"/>
          <w:sz w:val="24"/>
          <w:szCs w:val="24"/>
        </w:rPr>
        <w:t xml:space="preserve">      </w:t>
      </w:r>
      <w:r w:rsidRPr="001959F4">
        <w:rPr>
          <w:rFonts w:ascii="Times New Roman" w:hAnsi="Times New Roman" w:cs="Times New Roman"/>
          <w:sz w:val="24"/>
          <w:szCs w:val="24"/>
        </w:rPr>
        <w:t xml:space="preserve">                  str. </w:t>
      </w:r>
      <w:r w:rsidR="005D38AD">
        <w:rPr>
          <w:rFonts w:ascii="Times New Roman" w:hAnsi="Times New Roman" w:cs="Times New Roman"/>
          <w:sz w:val="24"/>
          <w:szCs w:val="24"/>
        </w:rPr>
        <w:t>46</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ind w:left="993" w:hanging="993"/>
        <w:jc w:val="both"/>
        <w:rPr>
          <w:rFonts w:ascii="Times New Roman" w:hAnsi="Times New Roman" w:cs="Times New Roman"/>
          <w:bCs/>
          <w:iCs/>
          <w:sz w:val="24"/>
          <w:szCs w:val="24"/>
        </w:rPr>
      </w:pPr>
      <w:r w:rsidRPr="001959F4">
        <w:rPr>
          <w:rFonts w:ascii="Times New Roman" w:hAnsi="Times New Roman" w:cs="Times New Roman"/>
          <w:sz w:val="24"/>
          <w:szCs w:val="24"/>
        </w:rPr>
        <w:t>Sekcja C  „</w:t>
      </w:r>
      <w:r w:rsidRPr="001959F4">
        <w:rPr>
          <w:rFonts w:ascii="Times New Roman" w:hAnsi="Times New Roman" w:cs="Times New Roman"/>
          <w:bCs/>
          <w:iCs/>
          <w:sz w:val="24"/>
          <w:szCs w:val="24"/>
        </w:rPr>
        <w:t>Formalności dotyczące dopuszczenia do obrotu, uszlachetniania czynnego, odprawy czasowej, przetwarzania pod kontrolą celną, składowania w składzie celnym oraz wprowadzenia towarów do wolnego obszaru celnego o II typie kontroli”                                          str. 51 - 87</w:t>
      </w:r>
    </w:p>
    <w:p w:rsidR="001959F4" w:rsidRPr="001959F4" w:rsidRDefault="001959F4" w:rsidP="001959F4">
      <w:pPr>
        <w:widowControl w:val="0"/>
        <w:spacing w:after="0" w:line="264" w:lineRule="auto"/>
        <w:ind w:left="993" w:hanging="993"/>
        <w:jc w:val="both"/>
        <w:rPr>
          <w:rFonts w:ascii="Times New Roman" w:hAnsi="Times New Roman" w:cs="Times New Roman"/>
          <w:bCs/>
          <w:iCs/>
          <w:sz w:val="24"/>
          <w:szCs w:val="24"/>
        </w:rPr>
      </w:pPr>
    </w:p>
    <w:p w:rsidR="001959F4" w:rsidRPr="001959F4" w:rsidRDefault="001959F4" w:rsidP="001959F4">
      <w:pPr>
        <w:widowControl w:val="0"/>
        <w:spacing w:after="0" w:line="264" w:lineRule="auto"/>
        <w:ind w:left="993" w:hanging="993"/>
        <w:jc w:val="both"/>
        <w:rPr>
          <w:rFonts w:ascii="Times New Roman" w:hAnsi="Times New Roman" w:cs="Times New Roman"/>
          <w:bCs/>
          <w:iCs/>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 xml:space="preserve">Część III „Uwagi dotyczące formularzy uzupełniających SAD-BIS”    </w:t>
      </w:r>
      <w:r>
        <w:rPr>
          <w:rFonts w:ascii="Times New Roman" w:hAnsi="Times New Roman" w:cs="Times New Roman"/>
          <w:b/>
          <w:sz w:val="24"/>
          <w:szCs w:val="24"/>
        </w:rPr>
        <w:t xml:space="preserve">              </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 xml:space="preserve">str. </w:t>
      </w:r>
      <w:r w:rsidR="005D38AD">
        <w:rPr>
          <w:rFonts w:ascii="Times New Roman" w:hAnsi="Times New Roman" w:cs="Times New Roman"/>
          <w:sz w:val="24"/>
          <w:szCs w:val="24"/>
        </w:rPr>
        <w:t>79</w:t>
      </w:r>
      <w:r w:rsidRPr="001959F4">
        <w:rPr>
          <w:rFonts w:ascii="Times New Roman" w:hAnsi="Times New Roman" w:cs="Times New Roman"/>
          <w:sz w:val="24"/>
          <w:szCs w:val="24"/>
        </w:rPr>
        <w:t>-</w:t>
      </w:r>
      <w:r w:rsidR="005D38AD">
        <w:rPr>
          <w:rFonts w:ascii="Times New Roman" w:hAnsi="Times New Roman" w:cs="Times New Roman"/>
          <w:sz w:val="24"/>
          <w:szCs w:val="24"/>
        </w:rPr>
        <w:t>82</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Część IV „Kody stosowane w formularzach”</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Sekcja A  „Uwagi ogólne”                                                                              </w:t>
      </w:r>
      <w:r>
        <w:rPr>
          <w:rFonts w:ascii="Times New Roman" w:hAnsi="Times New Roman" w:cs="Times New Roman"/>
          <w:sz w:val="24"/>
          <w:szCs w:val="24"/>
        </w:rPr>
        <w:t xml:space="preserve">     </w:t>
      </w:r>
      <w:r w:rsidR="00721760">
        <w:rPr>
          <w:rFonts w:ascii="Times New Roman" w:hAnsi="Times New Roman" w:cs="Times New Roman"/>
          <w:sz w:val="24"/>
          <w:szCs w:val="24"/>
        </w:rPr>
        <w:t xml:space="preserve"> </w:t>
      </w:r>
      <w:r w:rsidRPr="001959F4">
        <w:rPr>
          <w:rFonts w:ascii="Times New Roman" w:hAnsi="Times New Roman" w:cs="Times New Roman"/>
          <w:sz w:val="24"/>
          <w:szCs w:val="24"/>
        </w:rPr>
        <w:t xml:space="preserve"> </w:t>
      </w:r>
      <w:r w:rsidR="000B6A59">
        <w:rPr>
          <w:rFonts w:ascii="Times New Roman" w:hAnsi="Times New Roman" w:cs="Times New Roman"/>
          <w:sz w:val="24"/>
          <w:szCs w:val="24"/>
        </w:rPr>
        <w:t xml:space="preserve">  </w:t>
      </w:r>
      <w:r w:rsidRPr="001959F4">
        <w:rPr>
          <w:rFonts w:ascii="Times New Roman" w:hAnsi="Times New Roman" w:cs="Times New Roman"/>
          <w:sz w:val="24"/>
          <w:szCs w:val="24"/>
        </w:rPr>
        <w:t xml:space="preserve">         str. </w:t>
      </w:r>
      <w:r w:rsidR="000B6A59">
        <w:rPr>
          <w:rFonts w:ascii="Times New Roman" w:hAnsi="Times New Roman" w:cs="Times New Roman"/>
          <w:sz w:val="24"/>
          <w:szCs w:val="24"/>
        </w:rPr>
        <w:t>83</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Sekcja B  „Kody stosowane przy wypełnianiu poszczególnych pól”             </w:t>
      </w:r>
      <w:r w:rsidR="000B6A59">
        <w:rPr>
          <w:rFonts w:ascii="Times New Roman" w:hAnsi="Times New Roman" w:cs="Times New Roman"/>
          <w:sz w:val="24"/>
          <w:szCs w:val="24"/>
        </w:rPr>
        <w:t xml:space="preserve"> </w:t>
      </w:r>
      <w:r w:rsidR="00721760">
        <w:rPr>
          <w:rFonts w:ascii="Times New Roman" w:hAnsi="Times New Roman" w:cs="Times New Roman"/>
          <w:sz w:val="24"/>
          <w:szCs w:val="24"/>
        </w:rPr>
        <w:t xml:space="preserve"> </w:t>
      </w:r>
      <w:r w:rsidR="000B6A59">
        <w:rPr>
          <w:rFonts w:ascii="Times New Roman" w:hAnsi="Times New Roman" w:cs="Times New Roman"/>
          <w:sz w:val="24"/>
          <w:szCs w:val="24"/>
        </w:rPr>
        <w:t xml:space="preserve">  </w:t>
      </w:r>
      <w:r w:rsidRPr="001959F4">
        <w:rPr>
          <w:rFonts w:ascii="Times New Roman" w:hAnsi="Times New Roman" w:cs="Times New Roman"/>
          <w:sz w:val="24"/>
          <w:szCs w:val="24"/>
        </w:rPr>
        <w:t xml:space="preserve">     str. </w:t>
      </w:r>
      <w:r w:rsidR="000B6A59">
        <w:rPr>
          <w:rFonts w:ascii="Times New Roman" w:hAnsi="Times New Roman" w:cs="Times New Roman"/>
          <w:sz w:val="24"/>
          <w:szCs w:val="24"/>
        </w:rPr>
        <w:t>84</w:t>
      </w:r>
      <w:r w:rsidRPr="001959F4">
        <w:rPr>
          <w:rFonts w:ascii="Times New Roman" w:hAnsi="Times New Roman" w:cs="Times New Roman"/>
          <w:sz w:val="24"/>
          <w:szCs w:val="24"/>
        </w:rPr>
        <w:t xml:space="preserve"> - </w:t>
      </w:r>
      <w:r w:rsidR="000B6A59">
        <w:rPr>
          <w:rFonts w:ascii="Times New Roman" w:hAnsi="Times New Roman" w:cs="Times New Roman"/>
          <w:sz w:val="24"/>
          <w:szCs w:val="24"/>
        </w:rPr>
        <w:t>194</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Część V „Procedury uproszczone”</w:t>
      </w:r>
      <w:r w:rsidRPr="001959F4">
        <w:rPr>
          <w:rFonts w:ascii="Times New Roman" w:hAnsi="Times New Roman" w:cs="Times New Roman"/>
          <w:sz w:val="24"/>
          <w:szCs w:val="24"/>
        </w:rPr>
        <w:t xml:space="preserve"> </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Sekcja A  „Uwagi ogólne”                                                                                         str. </w:t>
      </w:r>
      <w:r w:rsidR="00721760">
        <w:rPr>
          <w:rFonts w:ascii="Times New Roman" w:hAnsi="Times New Roman" w:cs="Times New Roman"/>
          <w:sz w:val="24"/>
          <w:szCs w:val="24"/>
        </w:rPr>
        <w:t>195 -196</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Sekcja B  „Wypełnianie poszczególnych pól w procedurach uproszczonych”  </w:t>
      </w:r>
      <w:r w:rsidR="00721760">
        <w:rPr>
          <w:rFonts w:ascii="Times New Roman" w:hAnsi="Times New Roman" w:cs="Times New Roman"/>
          <w:sz w:val="24"/>
          <w:szCs w:val="24"/>
        </w:rPr>
        <w:t xml:space="preserve">  </w:t>
      </w:r>
      <w:r w:rsidRPr="001959F4">
        <w:rPr>
          <w:rFonts w:ascii="Times New Roman" w:hAnsi="Times New Roman" w:cs="Times New Roman"/>
          <w:sz w:val="24"/>
          <w:szCs w:val="24"/>
        </w:rPr>
        <w:t xml:space="preserve">   str. </w:t>
      </w:r>
      <w:r w:rsidR="00721760">
        <w:rPr>
          <w:rFonts w:ascii="Times New Roman" w:hAnsi="Times New Roman" w:cs="Times New Roman"/>
          <w:sz w:val="24"/>
          <w:szCs w:val="24"/>
        </w:rPr>
        <w:t>197</w:t>
      </w:r>
      <w:r w:rsidRPr="001959F4">
        <w:rPr>
          <w:rFonts w:ascii="Times New Roman" w:hAnsi="Times New Roman" w:cs="Times New Roman"/>
          <w:sz w:val="24"/>
          <w:szCs w:val="24"/>
        </w:rPr>
        <w:t xml:space="preserve"> - </w:t>
      </w:r>
      <w:r w:rsidR="00721760">
        <w:rPr>
          <w:rFonts w:ascii="Times New Roman" w:hAnsi="Times New Roman" w:cs="Times New Roman"/>
          <w:sz w:val="24"/>
          <w:szCs w:val="24"/>
        </w:rPr>
        <w:t>207</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 xml:space="preserve">Część VI „Szczególne przypadki postępowania”                               </w:t>
      </w:r>
      <w:r w:rsidR="00721760">
        <w:rPr>
          <w:rFonts w:ascii="Times New Roman" w:hAnsi="Times New Roman" w:cs="Times New Roman"/>
          <w:b/>
          <w:sz w:val="24"/>
          <w:szCs w:val="24"/>
        </w:rPr>
        <w:t xml:space="preserve">   </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str. 2</w:t>
      </w:r>
      <w:r w:rsidR="00721760">
        <w:rPr>
          <w:rFonts w:ascii="Times New Roman" w:hAnsi="Times New Roman" w:cs="Times New Roman"/>
          <w:sz w:val="24"/>
          <w:szCs w:val="24"/>
        </w:rPr>
        <w:t>08</w:t>
      </w:r>
      <w:r w:rsidRPr="001959F4">
        <w:rPr>
          <w:rFonts w:ascii="Times New Roman" w:hAnsi="Times New Roman" w:cs="Times New Roman"/>
          <w:sz w:val="24"/>
          <w:szCs w:val="24"/>
        </w:rPr>
        <w:t xml:space="preserve"> - 2</w:t>
      </w:r>
      <w:r w:rsidR="00721760">
        <w:rPr>
          <w:rFonts w:ascii="Times New Roman" w:hAnsi="Times New Roman" w:cs="Times New Roman"/>
          <w:sz w:val="24"/>
          <w:szCs w:val="24"/>
        </w:rPr>
        <w:t>48</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Część VII „Przepisy przejściowe”</w:t>
      </w:r>
      <w:r w:rsidRPr="001959F4">
        <w:rPr>
          <w:rFonts w:ascii="Times New Roman" w:hAnsi="Times New Roman" w:cs="Times New Roman"/>
          <w:sz w:val="24"/>
          <w:szCs w:val="24"/>
        </w:rPr>
        <w:t xml:space="preserve"> </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Przepisy przejściowe związane ze stosowaniem od dnia 1 maja 2016 r. Unijnego Kodeksu Celnego, przepisów wykonawczych i delegowanych do tego Kodeksu (oraz informacja dotycząca akcesji do UE nowych państw z 2004 i 2007 r.)</w:t>
      </w:r>
      <w:r w:rsidRPr="001959F4">
        <w:rPr>
          <w:rFonts w:ascii="Times New Roman" w:hAnsi="Times New Roman" w:cs="Times New Roman"/>
          <w:bCs/>
          <w:sz w:val="24"/>
          <w:szCs w:val="24"/>
        </w:rPr>
        <w:t xml:space="preserve">                                     str. 2</w:t>
      </w:r>
      <w:r w:rsidR="00721760">
        <w:rPr>
          <w:rFonts w:ascii="Times New Roman" w:hAnsi="Times New Roman" w:cs="Times New Roman"/>
          <w:bCs/>
          <w:sz w:val="24"/>
          <w:szCs w:val="24"/>
        </w:rPr>
        <w:t>49</w:t>
      </w:r>
      <w:r w:rsidRPr="001959F4">
        <w:rPr>
          <w:rFonts w:ascii="Times New Roman" w:hAnsi="Times New Roman" w:cs="Times New Roman"/>
          <w:bCs/>
          <w:sz w:val="24"/>
          <w:szCs w:val="24"/>
        </w:rPr>
        <w:t>-2</w:t>
      </w:r>
      <w:r w:rsidR="00721760">
        <w:rPr>
          <w:rFonts w:ascii="Times New Roman" w:hAnsi="Times New Roman" w:cs="Times New Roman"/>
          <w:bCs/>
          <w:sz w:val="24"/>
          <w:szCs w:val="24"/>
        </w:rPr>
        <w:t>52</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Część VIII „Pola literowe”</w:t>
      </w:r>
      <w:r w:rsidRPr="001959F4">
        <w:rPr>
          <w:rFonts w:ascii="Times New Roman" w:hAnsi="Times New Roman" w:cs="Times New Roman"/>
          <w:sz w:val="24"/>
          <w:szCs w:val="24"/>
        </w:rPr>
        <w:t xml:space="preserve">                                                                                         str. 2</w:t>
      </w:r>
      <w:r w:rsidR="00721760">
        <w:rPr>
          <w:rFonts w:ascii="Times New Roman" w:hAnsi="Times New Roman" w:cs="Times New Roman"/>
          <w:sz w:val="24"/>
          <w:szCs w:val="24"/>
        </w:rPr>
        <w:t>53</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 xml:space="preserve">Część IX „Wypełnianie zgłoszenia w systemie AES”  </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Sekcja A  „Różnice w wypełnianiu”                                                                         str. 2</w:t>
      </w:r>
      <w:r w:rsidR="00721760">
        <w:rPr>
          <w:rFonts w:ascii="Times New Roman" w:hAnsi="Times New Roman" w:cs="Times New Roman"/>
          <w:sz w:val="24"/>
          <w:szCs w:val="24"/>
        </w:rPr>
        <w:t>54 - 255</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Sekcja B  „Wypełnianie zgłoszenia kurierskiego w systemie AES”                       </w:t>
      </w:r>
      <w:r w:rsidR="00721760">
        <w:rPr>
          <w:rFonts w:ascii="Times New Roman" w:hAnsi="Times New Roman" w:cs="Times New Roman"/>
          <w:sz w:val="24"/>
          <w:szCs w:val="24"/>
        </w:rPr>
        <w:t>str. 256</w:t>
      </w:r>
      <w:r w:rsidRPr="001959F4">
        <w:rPr>
          <w:rFonts w:ascii="Times New Roman" w:hAnsi="Times New Roman" w:cs="Times New Roman"/>
          <w:sz w:val="24"/>
          <w:szCs w:val="24"/>
        </w:rPr>
        <w:t xml:space="preserve"> - 2</w:t>
      </w:r>
      <w:r w:rsidR="00721760">
        <w:rPr>
          <w:rFonts w:ascii="Times New Roman" w:hAnsi="Times New Roman" w:cs="Times New Roman"/>
          <w:sz w:val="24"/>
          <w:szCs w:val="24"/>
        </w:rPr>
        <w:t>59</w:t>
      </w:r>
    </w:p>
    <w:p w:rsid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Sekcja C  „Wypełnianie w systemie AES zgłoszenia zbiorczego w obrocie pocztowym”    </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str. 275 - 276</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 xml:space="preserve">Część X „Bezpieczeństwo i ochrona” </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Sekcja A „Uwagi wstępne”                                                                             </w:t>
      </w:r>
      <w:r w:rsidR="0003246E">
        <w:rPr>
          <w:rFonts w:ascii="Times New Roman" w:hAnsi="Times New Roman" w:cs="Times New Roman"/>
          <w:sz w:val="24"/>
          <w:szCs w:val="24"/>
        </w:rPr>
        <w:t xml:space="preserve">       </w:t>
      </w:r>
      <w:r w:rsidRPr="001959F4">
        <w:rPr>
          <w:rFonts w:ascii="Times New Roman" w:hAnsi="Times New Roman" w:cs="Times New Roman"/>
          <w:sz w:val="24"/>
          <w:szCs w:val="24"/>
        </w:rPr>
        <w:t xml:space="preserve">          str. 2</w:t>
      </w:r>
      <w:r w:rsidR="00721760">
        <w:rPr>
          <w:rFonts w:ascii="Times New Roman" w:hAnsi="Times New Roman" w:cs="Times New Roman"/>
          <w:sz w:val="24"/>
          <w:szCs w:val="24"/>
        </w:rPr>
        <w:t>60</w:t>
      </w:r>
    </w:p>
    <w:p w:rsid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Sekcja B „Zakres danych w przywozowych i wywozowych deklaracjach skróconych”</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str. 278 - 302</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Sekcja C „</w:t>
      </w:r>
      <w:r w:rsidRPr="001959F4">
        <w:rPr>
          <w:rFonts w:ascii="Times New Roman" w:hAnsi="Times New Roman" w:cs="Times New Roman"/>
          <w:bCs/>
          <w:sz w:val="24"/>
          <w:szCs w:val="24"/>
        </w:rPr>
        <w:t xml:space="preserve">Zakres danych w zgłoszeniach celnych, które pełnią rolę wywozowych i przywozowych deklaracji skróconych”                                                      </w:t>
      </w:r>
      <w:r w:rsidR="0003246E">
        <w:rPr>
          <w:rFonts w:ascii="Times New Roman" w:hAnsi="Times New Roman" w:cs="Times New Roman"/>
          <w:bCs/>
          <w:sz w:val="24"/>
          <w:szCs w:val="24"/>
        </w:rPr>
        <w:t xml:space="preserve">  </w:t>
      </w:r>
      <w:r w:rsidRPr="001959F4">
        <w:rPr>
          <w:rFonts w:ascii="Times New Roman" w:hAnsi="Times New Roman" w:cs="Times New Roman"/>
          <w:bCs/>
          <w:sz w:val="24"/>
          <w:szCs w:val="24"/>
        </w:rPr>
        <w:t xml:space="preserve"> </w:t>
      </w:r>
      <w:r w:rsidR="0003246E">
        <w:rPr>
          <w:rFonts w:ascii="Times New Roman" w:hAnsi="Times New Roman" w:cs="Times New Roman"/>
          <w:bCs/>
          <w:sz w:val="24"/>
          <w:szCs w:val="24"/>
        </w:rPr>
        <w:t xml:space="preserve">   </w:t>
      </w:r>
      <w:r w:rsidRPr="001959F4">
        <w:rPr>
          <w:rFonts w:ascii="Times New Roman" w:hAnsi="Times New Roman" w:cs="Times New Roman"/>
          <w:bCs/>
          <w:sz w:val="24"/>
          <w:szCs w:val="24"/>
        </w:rPr>
        <w:t xml:space="preserve">          str. </w:t>
      </w:r>
      <w:r w:rsidR="00721760">
        <w:rPr>
          <w:rFonts w:ascii="Times New Roman" w:hAnsi="Times New Roman" w:cs="Times New Roman"/>
          <w:bCs/>
          <w:sz w:val="24"/>
          <w:szCs w:val="24"/>
        </w:rPr>
        <w:t>291 -297</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Sekcja D „Numer identyfikacyjny EORI w zgłoszeniach celnych”            </w:t>
      </w:r>
      <w:r w:rsidR="0003246E">
        <w:rPr>
          <w:rFonts w:ascii="Times New Roman" w:hAnsi="Times New Roman" w:cs="Times New Roman"/>
          <w:sz w:val="24"/>
          <w:szCs w:val="24"/>
        </w:rPr>
        <w:t xml:space="preserve">     </w:t>
      </w:r>
      <w:r w:rsidRPr="001959F4">
        <w:rPr>
          <w:rFonts w:ascii="Times New Roman" w:hAnsi="Times New Roman" w:cs="Times New Roman"/>
          <w:sz w:val="24"/>
          <w:szCs w:val="24"/>
        </w:rPr>
        <w:t xml:space="preserve">       str. </w:t>
      </w:r>
      <w:r w:rsidR="00721760">
        <w:rPr>
          <w:rFonts w:ascii="Times New Roman" w:hAnsi="Times New Roman" w:cs="Times New Roman"/>
          <w:sz w:val="24"/>
          <w:szCs w:val="24"/>
        </w:rPr>
        <w:t>298</w:t>
      </w:r>
      <w:r w:rsidRPr="001959F4">
        <w:rPr>
          <w:rFonts w:ascii="Times New Roman" w:hAnsi="Times New Roman" w:cs="Times New Roman"/>
          <w:sz w:val="24"/>
          <w:szCs w:val="24"/>
        </w:rPr>
        <w:t xml:space="preserve"> - </w:t>
      </w:r>
      <w:r w:rsidR="00721760">
        <w:rPr>
          <w:rFonts w:ascii="Times New Roman" w:hAnsi="Times New Roman" w:cs="Times New Roman"/>
          <w:sz w:val="24"/>
          <w:szCs w:val="24"/>
        </w:rPr>
        <w:t>300</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br w:type="page"/>
      </w:r>
    </w:p>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b/>
          <w:sz w:val="24"/>
          <w:szCs w:val="24"/>
        </w:rPr>
        <w:lastRenderedPageBreak/>
        <w:t>CZĘŚĆ I</w:t>
      </w:r>
    </w:p>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UWAGI OGÓLNE</w:t>
      </w:r>
    </w:p>
    <w:p w:rsidR="001959F4" w:rsidRPr="001959F4" w:rsidRDefault="001959F4" w:rsidP="001959F4">
      <w:pPr>
        <w:spacing w:after="0" w:line="264" w:lineRule="auto"/>
        <w:rPr>
          <w:rFonts w:ascii="Times New Roman" w:hAnsi="Times New Roman" w:cs="Times New Roman"/>
          <w:b/>
          <w:sz w:val="24"/>
          <w:szCs w:val="24"/>
        </w:rPr>
      </w:pPr>
    </w:p>
    <w:p w:rsidR="001959F4" w:rsidRPr="001959F4" w:rsidRDefault="001959F4" w:rsidP="001959F4">
      <w:pPr>
        <w:widowControl w:val="0"/>
        <w:numPr>
          <w:ilvl w:val="0"/>
          <w:numId w:val="6"/>
        </w:num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Formularze SAD i formularze uzupełniające SAD-BIS.</w:t>
      </w:r>
    </w:p>
    <w:p w:rsidR="001959F4" w:rsidRPr="001959F4" w:rsidRDefault="001959F4" w:rsidP="001959F4">
      <w:pPr>
        <w:widowControl w:val="0"/>
        <w:spacing w:after="0" w:line="264" w:lineRule="auto"/>
        <w:jc w:val="both"/>
        <w:rPr>
          <w:rFonts w:ascii="Times New Roman" w:hAnsi="Times New Roman" w:cs="Times New Roman"/>
          <w:b/>
          <w:sz w:val="24"/>
          <w:szCs w:val="24"/>
        </w:rPr>
      </w:pP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r w:rsidRPr="001959F4">
        <w:rPr>
          <w:rFonts w:ascii="Times New Roman" w:hAnsi="Times New Roman" w:cs="Times New Roman"/>
          <w:sz w:val="24"/>
          <w:szCs w:val="24"/>
        </w:rPr>
        <w:t>Formularze SAD i formularze uzupełniające SAD-BIS zawierają karty niezbędne do dokonywania formalności odnoszących się do jednej lub kilku procedur (przeznaczeń celnych), wybrane spośród zestawu 8 kart:</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numPr>
          <w:ilvl w:val="0"/>
          <w:numId w:val="8"/>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karta 1, która ma być przechowywana przez organ celny, w którym dokonywane są formalności wywozowe (wysyłkowe) lub formalności tranzytu unijnego,</w:t>
      </w:r>
    </w:p>
    <w:p w:rsidR="001959F4" w:rsidRPr="001959F4" w:rsidRDefault="001959F4" w:rsidP="001959F4">
      <w:pPr>
        <w:widowControl w:val="0"/>
        <w:numPr>
          <w:ilvl w:val="0"/>
          <w:numId w:val="8"/>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karta 2, która przeznaczona jest do celów statystycznych (wywóz/wysyłka),</w:t>
      </w:r>
    </w:p>
    <w:p w:rsidR="001959F4" w:rsidRPr="001959F4" w:rsidRDefault="001959F4" w:rsidP="001959F4">
      <w:pPr>
        <w:widowControl w:val="0"/>
        <w:numPr>
          <w:ilvl w:val="0"/>
          <w:numId w:val="8"/>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karta 3, która po poświadczeniu przez organy celne zwracana jest eksporterowi,</w:t>
      </w:r>
    </w:p>
    <w:p w:rsidR="001959F4" w:rsidRPr="001959F4" w:rsidRDefault="001959F4" w:rsidP="001959F4">
      <w:pPr>
        <w:widowControl w:val="0"/>
        <w:numPr>
          <w:ilvl w:val="0"/>
          <w:numId w:val="8"/>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karta 4, która w procedurze tranzytu unijnego ma być przechowywana przez urząd celny przeznaczenia lub służyć jako dokument potwierdzający unijny status towarów,</w:t>
      </w:r>
    </w:p>
    <w:p w:rsidR="001959F4" w:rsidRPr="001959F4" w:rsidRDefault="001959F4" w:rsidP="001959F4">
      <w:pPr>
        <w:widowControl w:val="0"/>
        <w:numPr>
          <w:ilvl w:val="0"/>
          <w:numId w:val="8"/>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karta 5, która stosowana jest w procedurze tranzytu unijnego jako karta zwrotna,</w:t>
      </w:r>
    </w:p>
    <w:p w:rsidR="001959F4" w:rsidRPr="001959F4" w:rsidRDefault="001959F4" w:rsidP="001959F4">
      <w:pPr>
        <w:widowControl w:val="0"/>
        <w:numPr>
          <w:ilvl w:val="0"/>
          <w:numId w:val="8"/>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karta 6, która ma być przechowywana przez organ celny, w którym dokonywane są formalności przywozowe,</w:t>
      </w:r>
    </w:p>
    <w:p w:rsidR="001959F4" w:rsidRPr="001959F4" w:rsidRDefault="001959F4" w:rsidP="001959F4">
      <w:pPr>
        <w:widowControl w:val="0"/>
        <w:numPr>
          <w:ilvl w:val="0"/>
          <w:numId w:val="8"/>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karta 7, która przeznaczona jest do celów statystycznych (przywóz),</w:t>
      </w:r>
    </w:p>
    <w:p w:rsidR="001959F4" w:rsidRPr="001959F4" w:rsidRDefault="001959F4" w:rsidP="001959F4">
      <w:pPr>
        <w:widowControl w:val="0"/>
        <w:numPr>
          <w:ilvl w:val="0"/>
          <w:numId w:val="8"/>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karta 8, która zwracana jest odbiorcy.</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Formularzy i zestawów SAD nie stosuje się jako pełnych zestawów kart.</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Stosowanymi zestawami kart są:</w:t>
      </w:r>
    </w:p>
    <w:p w:rsidR="001959F4" w:rsidRPr="001959F4" w:rsidRDefault="001959F4" w:rsidP="001959F4">
      <w:pPr>
        <w:widowControl w:val="0"/>
        <w:spacing w:after="0" w:line="264" w:lineRule="auto"/>
        <w:jc w:val="both"/>
        <w:rPr>
          <w:rFonts w:ascii="Times New Roman" w:hAnsi="Times New Roman" w:cs="Times New Roman"/>
          <w:b/>
          <w:sz w:val="24"/>
          <w:szCs w:val="24"/>
        </w:rPr>
      </w:pPr>
    </w:p>
    <w:p w:rsidR="001959F4" w:rsidRPr="001959F4" w:rsidRDefault="001959F4" w:rsidP="001959F4">
      <w:pPr>
        <w:widowControl w:val="0"/>
        <w:numPr>
          <w:ilvl w:val="0"/>
          <w:numId w:val="9"/>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wywóz, uszlachetnianie bierne lub powrotny wywóz: karty 1, 2 i 3,</w:t>
      </w:r>
    </w:p>
    <w:p w:rsidR="001959F4" w:rsidRPr="001959F4" w:rsidRDefault="001959F4" w:rsidP="001959F4">
      <w:pPr>
        <w:widowControl w:val="0"/>
        <w:numPr>
          <w:ilvl w:val="0"/>
          <w:numId w:val="9"/>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tranzyt unijny: karty 1, 4 i 5,</w:t>
      </w:r>
    </w:p>
    <w:p w:rsidR="001959F4" w:rsidRPr="001959F4" w:rsidRDefault="001959F4" w:rsidP="001959F4">
      <w:pPr>
        <w:widowControl w:val="0"/>
        <w:numPr>
          <w:ilvl w:val="0"/>
          <w:numId w:val="9"/>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wywóz i następujący po nim tranzyt unijny: 1, 2, 3, 4, 5.</w:t>
      </w:r>
    </w:p>
    <w:p w:rsidR="001959F4" w:rsidRPr="001959F4" w:rsidRDefault="001959F4" w:rsidP="001959F4">
      <w:pPr>
        <w:widowControl w:val="0"/>
        <w:numPr>
          <w:ilvl w:val="0"/>
          <w:numId w:val="9"/>
        </w:numPr>
        <w:spacing w:after="0" w:line="264" w:lineRule="auto"/>
        <w:jc w:val="both"/>
        <w:rPr>
          <w:rFonts w:ascii="Times New Roman" w:hAnsi="Times New Roman" w:cs="Times New Roman"/>
          <w:b/>
          <w:sz w:val="24"/>
          <w:szCs w:val="24"/>
        </w:rPr>
      </w:pPr>
      <w:r w:rsidRPr="001959F4">
        <w:rPr>
          <w:rFonts w:ascii="Times New Roman" w:hAnsi="Times New Roman" w:cs="Times New Roman"/>
          <w:sz w:val="24"/>
          <w:szCs w:val="24"/>
        </w:rPr>
        <w:t>dopuszczenie do obrotu, odprawa czasowa, składowanie celne, uszlachetnianie czynne: karty 6, 7 i 8.</w:t>
      </w:r>
    </w:p>
    <w:p w:rsidR="001959F4" w:rsidRPr="001959F4" w:rsidRDefault="001959F4" w:rsidP="001959F4">
      <w:pPr>
        <w:widowControl w:val="0"/>
        <w:spacing w:after="0" w:line="264" w:lineRule="auto"/>
        <w:ind w:left="1134"/>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Oprócz wymienionych wypadków, istnieją sytuacje, w których unijny status danych towarów musi zostać potwierdzony w miejscu przeznaczenia. W takich przypadkach karta 4 powinna być stosowana jako dokument T2L.</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Zgłoszenie celne dokonywane jest na odrębnych formularzach lub zestawach SAD, w szczególności, gdy:</w:t>
      </w:r>
    </w:p>
    <w:p w:rsidR="001959F4" w:rsidRPr="001959F4" w:rsidRDefault="001959F4" w:rsidP="001959F4">
      <w:pPr>
        <w:tabs>
          <w:tab w:val="left" w:pos="284"/>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1)</w:t>
      </w:r>
      <w:r w:rsidRPr="001959F4">
        <w:rPr>
          <w:rFonts w:ascii="Times New Roman" w:hAnsi="Times New Roman" w:cs="Times New Roman"/>
          <w:sz w:val="24"/>
          <w:szCs w:val="24"/>
        </w:rPr>
        <w:tab/>
        <w:t>towary będą objęte różnymi procedurami celnymi, (w tym wypadku za kod procedury przyjmuje się dwucyfrowy kod wnioskowanej procedury celnej, o którym mowa przy kodowym opisie Pola 37),</w:t>
      </w:r>
    </w:p>
    <w:p w:rsidR="001959F4" w:rsidRPr="001959F4" w:rsidRDefault="001959F4" w:rsidP="001959F4">
      <w:pPr>
        <w:tabs>
          <w:tab w:val="left" w:pos="284"/>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2)</w:t>
      </w:r>
      <w:r w:rsidRPr="001959F4">
        <w:rPr>
          <w:rFonts w:ascii="Times New Roman" w:hAnsi="Times New Roman" w:cs="Times New Roman"/>
          <w:sz w:val="24"/>
          <w:szCs w:val="24"/>
        </w:rPr>
        <w:tab/>
        <w:t>wartość zgłaszanych towarów jest określona w różnych walutach,</w:t>
      </w:r>
    </w:p>
    <w:p w:rsidR="001959F4" w:rsidRPr="001959F4" w:rsidRDefault="001959F4" w:rsidP="001959F4">
      <w:pPr>
        <w:tabs>
          <w:tab w:val="left" w:pos="284"/>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3)</w:t>
      </w:r>
      <w:r w:rsidRPr="001959F4">
        <w:rPr>
          <w:rFonts w:ascii="Times New Roman" w:hAnsi="Times New Roman" w:cs="Times New Roman"/>
          <w:sz w:val="24"/>
          <w:szCs w:val="24"/>
        </w:rPr>
        <w:tab/>
        <w:t>ceny towarów ustalone są na podstawie różnych warunków dostawy,</w:t>
      </w:r>
    </w:p>
    <w:p w:rsidR="001959F4" w:rsidRPr="001959F4" w:rsidRDefault="001959F4" w:rsidP="001959F4">
      <w:pPr>
        <w:tabs>
          <w:tab w:val="left" w:pos="284"/>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4) liczba pozycji towarowych przekracza 99,</w:t>
      </w:r>
    </w:p>
    <w:p w:rsidR="001959F4" w:rsidRPr="001959F4" w:rsidRDefault="001959F4" w:rsidP="001959F4">
      <w:pPr>
        <w:tabs>
          <w:tab w:val="left" w:pos="284"/>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5) wobec towarów zastosowano więcej niż jeden rodzaj transakcji,</w:t>
      </w:r>
    </w:p>
    <w:p w:rsidR="001959F4" w:rsidRPr="001959F4" w:rsidRDefault="001959F4" w:rsidP="001959F4">
      <w:pPr>
        <w:tabs>
          <w:tab w:val="left" w:pos="284"/>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6) w stosunku do poszczególnych pozycji zastosowanie ma różny (inny) kurs waluty.</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ind w:left="284"/>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Jeżeli zgłoszenia o objęcie towarów procedurą celną lub powrotnym wywozem, bądź dokumenty potwierdzające unijny status towarów nieprzemieszczających się w ramach wewnętrznej procedury tranzytu unijnego, sporządzane są na białym papierze przy wykorzystaniu publicznych lub prywatnych systemów przetwarzania danych, to format tych zgłoszeń i dokumentów muszą spełniać wszystkie warunki przewidziane w unijnym kodeksie celnym lun przejściowym rozporządzeniu delegowanym  (UE) 2016/341 i przepisach krajowych, również te odnoszące się do odwrotnej strony formularzy (jeżeli chodzi o karty wykorzystywane w ramach procedury tranzytu unijnego), z wyjątkiem:</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ind w:left="1134" w:hanging="567"/>
        <w:jc w:val="both"/>
        <w:rPr>
          <w:rFonts w:ascii="Times New Roman" w:hAnsi="Times New Roman" w:cs="Times New Roman"/>
          <w:sz w:val="24"/>
          <w:szCs w:val="24"/>
        </w:rPr>
      </w:pPr>
      <w:r w:rsidRPr="001959F4">
        <w:rPr>
          <w:rFonts w:ascii="Times New Roman" w:hAnsi="Times New Roman" w:cs="Times New Roman"/>
          <w:sz w:val="24"/>
          <w:szCs w:val="24"/>
        </w:rPr>
        <w:t>-</w:t>
      </w:r>
      <w:r w:rsidRPr="001959F4">
        <w:rPr>
          <w:rFonts w:ascii="Times New Roman" w:hAnsi="Times New Roman" w:cs="Times New Roman"/>
          <w:sz w:val="24"/>
          <w:szCs w:val="24"/>
        </w:rPr>
        <w:tab/>
        <w:t>koloru druku,</w:t>
      </w:r>
    </w:p>
    <w:p w:rsidR="001959F4" w:rsidRPr="001959F4" w:rsidRDefault="001959F4" w:rsidP="001959F4">
      <w:pPr>
        <w:widowControl w:val="0"/>
        <w:spacing w:after="0" w:line="264" w:lineRule="auto"/>
        <w:ind w:left="1134" w:hanging="567"/>
        <w:jc w:val="both"/>
        <w:rPr>
          <w:rFonts w:ascii="Times New Roman" w:hAnsi="Times New Roman" w:cs="Times New Roman"/>
          <w:sz w:val="24"/>
          <w:szCs w:val="24"/>
        </w:rPr>
      </w:pPr>
      <w:r w:rsidRPr="001959F4">
        <w:rPr>
          <w:rFonts w:ascii="Times New Roman" w:hAnsi="Times New Roman" w:cs="Times New Roman"/>
          <w:sz w:val="24"/>
          <w:szCs w:val="24"/>
        </w:rPr>
        <w:t>-</w:t>
      </w:r>
      <w:r w:rsidRPr="001959F4">
        <w:rPr>
          <w:rFonts w:ascii="Times New Roman" w:hAnsi="Times New Roman" w:cs="Times New Roman"/>
          <w:sz w:val="24"/>
          <w:szCs w:val="24"/>
        </w:rPr>
        <w:tab/>
        <w:t>użycia kursywy,</w:t>
      </w:r>
    </w:p>
    <w:p w:rsidR="001959F4" w:rsidRPr="001959F4" w:rsidRDefault="001959F4" w:rsidP="001959F4">
      <w:pPr>
        <w:widowControl w:val="0"/>
        <w:numPr>
          <w:ilvl w:val="0"/>
          <w:numId w:val="4"/>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druku tła pól odnoszących się do tranzytu unijnego.</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Dopuszcza się możliwość wykonania formularzy SAD lub zestawów SAD za pomocą drukarek automatycznych, jeżeli wydruki:</w:t>
      </w:r>
    </w:p>
    <w:p w:rsidR="001959F4" w:rsidRPr="001959F4" w:rsidRDefault="001959F4" w:rsidP="001959F4">
      <w:pPr>
        <w:spacing w:after="0" w:line="264" w:lineRule="auto"/>
        <w:ind w:left="426"/>
        <w:jc w:val="both"/>
        <w:rPr>
          <w:rFonts w:ascii="Times New Roman" w:hAnsi="Times New Roman" w:cs="Times New Roman"/>
          <w:sz w:val="24"/>
          <w:szCs w:val="24"/>
        </w:rPr>
      </w:pPr>
    </w:p>
    <w:p w:rsidR="001959F4" w:rsidRPr="001959F4" w:rsidRDefault="001959F4" w:rsidP="001959F4">
      <w:pPr>
        <w:numPr>
          <w:ilvl w:val="0"/>
          <w:numId w:val="10"/>
        </w:numPr>
        <w:tabs>
          <w:tab w:val="left" w:pos="-142"/>
          <w:tab w:val="right" w:pos="284"/>
        </w:tabs>
        <w:spacing w:after="0" w:line="264" w:lineRule="auto"/>
        <w:ind w:left="714" w:hanging="357"/>
        <w:jc w:val="both"/>
        <w:rPr>
          <w:rFonts w:ascii="Times New Roman" w:hAnsi="Times New Roman" w:cs="Times New Roman"/>
          <w:sz w:val="24"/>
          <w:szCs w:val="24"/>
        </w:rPr>
      </w:pPr>
      <w:r w:rsidRPr="001959F4">
        <w:rPr>
          <w:rFonts w:ascii="Times New Roman" w:hAnsi="Times New Roman" w:cs="Times New Roman"/>
          <w:sz w:val="24"/>
          <w:szCs w:val="24"/>
        </w:rPr>
        <w:t>są wykonane na białym papierze formatu A4 czarnym kolorem,</w:t>
      </w:r>
    </w:p>
    <w:p w:rsidR="001959F4" w:rsidRPr="001959F4" w:rsidRDefault="001959F4" w:rsidP="001959F4">
      <w:pPr>
        <w:numPr>
          <w:ilvl w:val="0"/>
          <w:numId w:val="10"/>
        </w:numPr>
        <w:tabs>
          <w:tab w:val="left" w:pos="-142"/>
          <w:tab w:val="right" w:pos="284"/>
        </w:tabs>
        <w:spacing w:after="0" w:line="264" w:lineRule="auto"/>
        <w:ind w:left="714" w:hanging="357"/>
        <w:jc w:val="both"/>
        <w:rPr>
          <w:rFonts w:ascii="Times New Roman" w:hAnsi="Times New Roman" w:cs="Times New Roman"/>
          <w:sz w:val="24"/>
          <w:szCs w:val="24"/>
        </w:rPr>
      </w:pPr>
      <w:r w:rsidRPr="001959F4">
        <w:rPr>
          <w:rFonts w:ascii="Times New Roman" w:hAnsi="Times New Roman" w:cs="Times New Roman"/>
          <w:sz w:val="24"/>
          <w:szCs w:val="24"/>
        </w:rPr>
        <w:t xml:space="preserve">są zgodne z odpowiednimi wzorami formularzy określonymi w Dodatkach B1-B4 Załącznika 9 do przejściowego rozporządzenia delegowanego (UE) 2016/341, </w:t>
      </w:r>
    </w:p>
    <w:p w:rsidR="001959F4" w:rsidRPr="001959F4" w:rsidRDefault="001959F4" w:rsidP="001959F4">
      <w:pPr>
        <w:numPr>
          <w:ilvl w:val="0"/>
          <w:numId w:val="10"/>
        </w:numPr>
        <w:tabs>
          <w:tab w:val="left" w:pos="-142"/>
          <w:tab w:val="right" w:pos="284"/>
        </w:tabs>
        <w:spacing w:after="0" w:line="264" w:lineRule="auto"/>
        <w:ind w:left="714" w:hanging="357"/>
        <w:jc w:val="both"/>
        <w:rPr>
          <w:rFonts w:ascii="Times New Roman" w:hAnsi="Times New Roman" w:cs="Times New Roman"/>
          <w:sz w:val="24"/>
          <w:szCs w:val="24"/>
        </w:rPr>
      </w:pPr>
      <w:r w:rsidRPr="001959F4">
        <w:rPr>
          <w:rFonts w:ascii="Times New Roman" w:hAnsi="Times New Roman" w:cs="Times New Roman"/>
          <w:sz w:val="24"/>
          <w:szCs w:val="24"/>
        </w:rPr>
        <w:t>zawierają oznaczenia określone w załączniku Nr 1 do rozporządzenia Ministra Finansów w sprawie szczegółowych wymogów jakie powinno spełniać zgłoszenie celne.</w:t>
      </w:r>
    </w:p>
    <w:p w:rsidR="001959F4" w:rsidRPr="001959F4" w:rsidRDefault="001959F4" w:rsidP="001959F4">
      <w:pPr>
        <w:numPr>
          <w:ilvl w:val="0"/>
          <w:numId w:val="10"/>
        </w:numPr>
        <w:tabs>
          <w:tab w:val="left" w:pos="-142"/>
          <w:tab w:val="right" w:pos="993"/>
        </w:tabs>
        <w:spacing w:after="0" w:line="264" w:lineRule="auto"/>
        <w:ind w:left="714" w:hanging="357"/>
        <w:jc w:val="both"/>
        <w:rPr>
          <w:rFonts w:ascii="Times New Roman" w:hAnsi="Times New Roman" w:cs="Times New Roman"/>
          <w:sz w:val="24"/>
          <w:szCs w:val="24"/>
        </w:rPr>
      </w:pPr>
      <w:r w:rsidRPr="001959F4">
        <w:rPr>
          <w:rFonts w:ascii="Times New Roman" w:hAnsi="Times New Roman" w:cs="Times New Roman"/>
          <w:sz w:val="24"/>
          <w:szCs w:val="24"/>
        </w:rPr>
        <w:t>poszczególnych kart zestawów częściowych zawierają tylko te wypełnione pola, które są określone w pkt I Tabeli określonej w Dodatku B5 Załącznika 9 do przejściowego rozporządzenia delegowanego (UE) 2016/341 oraz w pkt I Tabeli określonej w Dodatku B5 Załącznika 9do ww. rozporządzenia.</w:t>
      </w:r>
    </w:p>
    <w:p w:rsidR="001959F4" w:rsidRPr="001959F4" w:rsidRDefault="001959F4" w:rsidP="001959F4">
      <w:pPr>
        <w:widowControl w:val="0"/>
        <w:spacing w:after="0" w:line="264" w:lineRule="auto"/>
        <w:ind w:left="283"/>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Każdy zestaw musi być wykonany w taki sposób, aby w przypadku, gdy w Rzeczypospolitej Polskiej i w innym Państwie Członkowskim w polach należy wpisać identyczną informację, była ona umieszczona bezpośrednio przez eksportera lub osobę korzystającą z procedury tranzytu  na karcie 1 i dzięki chemicznemu spreparowaniu papieru, była widoczna na wszystkich egzemplarzach. Jednakże, jeżeli z jakiegokolwiek powodu (w szczególności, gdy treść informacji jest różna w zależności od etapu realizowanej procedury), informacja ta nie musi być przekazywana z jednego Państwa Członkowskiego do drugiego, papier musi ograniczać kopiowanie do właściwych kart.</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 przypadku zastosowania elektronicznego systemu przyjmowania zgłoszeń, możliwe jest zastosowanie plików składających się z kart, z których każda może mieć podwójne przeznaczenie: 1/6, 2/7, 3/8 i 4/5. </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takim przypadku, numery wykorzystanych formularzy w każdym zestawie muszą zostać uwidocznione poprzez wykreślenie, na marginesie formularza, numerów odnoszących się do niewykorzystywanych kart.</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Każdy tak zdefiniowany zestaw przygotowany jest w taki sposób, aby dane, które mają zostać umieszczone na kilku egzemplarzach były widoczne dzięki chemicznemu spreparowaniu papieru.</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W przypadku, gdy zgłoszenie tranzytowe jest przetwarzane w urzędzie celnym wyjścia przez system komputerowy, to jedna kopia zgłoszenia musi zostać złożona w tym urzędzie.</w:t>
      </w: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br w:type="page"/>
      </w:r>
    </w:p>
    <w:p w:rsidR="001959F4" w:rsidRPr="001959F4" w:rsidRDefault="001959F4" w:rsidP="001959F4">
      <w:pPr>
        <w:widowControl w:val="0"/>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lastRenderedPageBreak/>
        <w:t xml:space="preserve">B. </w:t>
      </w:r>
      <w:r w:rsidRPr="001959F4">
        <w:rPr>
          <w:rFonts w:ascii="Times New Roman" w:hAnsi="Times New Roman" w:cs="Times New Roman"/>
          <w:b/>
          <w:sz w:val="24"/>
          <w:szCs w:val="24"/>
        </w:rPr>
        <w:tab/>
        <w:t>Wymagane dane</w:t>
      </w:r>
    </w:p>
    <w:p w:rsidR="001959F4" w:rsidRPr="001959F4" w:rsidRDefault="001959F4" w:rsidP="001959F4">
      <w:pPr>
        <w:widowControl w:val="0"/>
        <w:spacing w:after="0" w:line="264" w:lineRule="auto"/>
        <w:ind w:left="567"/>
        <w:jc w:val="both"/>
        <w:rPr>
          <w:rFonts w:ascii="Times New Roman" w:hAnsi="Times New Roman" w:cs="Times New Roman"/>
          <w:i/>
          <w:sz w:val="24"/>
          <w:szCs w:val="24"/>
        </w:rPr>
      </w:pP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Formularze zawierają określoną liczbę pól, z których jedynie część zostanie wykorzystana, w zależności od danej(-ych) procedury (-ur) celnej (-ych), bądź przeznaczenia (-eń) celnego (-ych).</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 zastrzeżeniem przepisów regulujących procedury uproszczone, oraz biorąc pod uwagę szczegółowe postanowienia określone w Częściach II i III niniejszej Instrukcji, wykaz pól, które wypełniane są w poszczególnych procedurach (przeznaczeniach) celnych przedstawia się następująco:</w:t>
      </w: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p>
    <w:p w:rsidR="001959F4" w:rsidRPr="001959F4" w:rsidRDefault="001959F4" w:rsidP="001959F4">
      <w:pPr>
        <w:widowControl w:val="0"/>
        <w:spacing w:after="0" w:line="264" w:lineRule="auto"/>
        <w:ind w:left="567"/>
        <w:jc w:val="both"/>
        <w:rPr>
          <w:rFonts w:ascii="Times New Roman" w:hAnsi="Times New Roman" w:cs="Times New Roman"/>
          <w:b/>
          <w:sz w:val="24"/>
          <w:szCs w:val="24"/>
        </w:rPr>
      </w:pPr>
      <w:r w:rsidRPr="001959F4">
        <w:rPr>
          <w:rFonts w:ascii="Times New Roman" w:hAnsi="Times New Roman" w:cs="Times New Roman"/>
          <w:b/>
          <w:sz w:val="24"/>
          <w:szCs w:val="24"/>
        </w:rPr>
        <w:t>a) wywóz (wysyłka):</w:t>
      </w: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r w:rsidRPr="001959F4">
        <w:rPr>
          <w:rFonts w:ascii="Times New Roman" w:hAnsi="Times New Roman" w:cs="Times New Roman"/>
          <w:sz w:val="24"/>
          <w:szCs w:val="24"/>
        </w:rPr>
        <w:t>- pola, które powinny zostać wypełnione - 1 (pierwsza i druga część pola), 2, 3, 5</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6, 7 (zgłoszenie elektroniczne), 8, 14, 15a, 17a, 18 (tylko w części dotyczącej oznaczenia), 19, 20, 21, 22, 23,</w:t>
      </w:r>
      <w:r w:rsidRPr="001959F4">
        <w:rPr>
          <w:rFonts w:ascii="Times New Roman" w:hAnsi="Times New Roman" w:cs="Times New Roman"/>
          <w:b/>
          <w:bCs/>
          <w:sz w:val="24"/>
          <w:szCs w:val="24"/>
        </w:rPr>
        <w:t xml:space="preserve"> </w:t>
      </w:r>
      <w:r w:rsidRPr="001959F4">
        <w:rPr>
          <w:rFonts w:ascii="Times New Roman" w:hAnsi="Times New Roman" w:cs="Times New Roman"/>
          <w:sz w:val="24"/>
          <w:szCs w:val="24"/>
        </w:rPr>
        <w:t>24, 25, 26, 29, 30, 31, 32, 33 (za wyjątkiem drugiej części pola), 35, 37, 38, 40, 41, 44, 46, 47, 48, 49</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i 54,</w:t>
      </w: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r w:rsidRPr="001959F4">
        <w:rPr>
          <w:rFonts w:ascii="Times New Roman" w:hAnsi="Times New Roman" w:cs="Times New Roman"/>
          <w:sz w:val="24"/>
          <w:szCs w:val="24"/>
        </w:rPr>
        <w:t>- pola, w których zgłaszający (jeżeli chce lub jest to mu z jakichś względów potrzebne) może umieścić dane – 7 (zgłoszenie pisemne), 34a, 50.</w:t>
      </w: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ind w:left="567"/>
        <w:jc w:val="both"/>
        <w:rPr>
          <w:rFonts w:ascii="Times New Roman" w:hAnsi="Times New Roman" w:cs="Times New Roman"/>
          <w:b/>
          <w:sz w:val="24"/>
          <w:szCs w:val="24"/>
        </w:rPr>
      </w:pPr>
      <w:r w:rsidRPr="001959F4">
        <w:rPr>
          <w:rFonts w:ascii="Times New Roman" w:hAnsi="Times New Roman" w:cs="Times New Roman"/>
          <w:b/>
          <w:sz w:val="24"/>
          <w:szCs w:val="24"/>
        </w:rPr>
        <w:t>b) procedura składowania celnego w celu uzyskania wypłaty specjalnych refundacji wywozowych przed wywozem lub produkcja pod dozorem celnym lub kontrolą celną przed wywozem i wypłatą refundacji wywozowych:</w:t>
      </w: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r w:rsidRPr="001959F4">
        <w:rPr>
          <w:rFonts w:ascii="Times New Roman" w:hAnsi="Times New Roman" w:cs="Times New Roman"/>
          <w:sz w:val="24"/>
          <w:szCs w:val="24"/>
        </w:rPr>
        <w:t xml:space="preserve"> - pola, które powinny zostać wypełnione - 1 (pierwsza i druga część pola), 2, 3, 5, 7 (zgłoszenie elektroniczne), 8, 14, 15a, 17a, 19, 25, 26, 29, 30, 31, 32, 33 (za wyjątkiem drugiej części pola), 34a, 35, 37, 38, 40, 41, 44, 46, 47 (tylko w zakresie podania podstawy opłaty), 49 i 54,</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r w:rsidRPr="001959F4">
        <w:rPr>
          <w:rFonts w:ascii="Times New Roman" w:hAnsi="Times New Roman" w:cs="Times New Roman"/>
          <w:sz w:val="24"/>
          <w:szCs w:val="24"/>
        </w:rPr>
        <w:t>- pola, w których zgłaszający (jeżeli chce lub jest to mu z jakichś względów potrzebne) może umieścić dane – 7 (zgłoszenie pisemne).</w:t>
      </w: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p>
    <w:p w:rsidR="001959F4" w:rsidRPr="001959F4" w:rsidRDefault="001959F4" w:rsidP="001959F4">
      <w:pPr>
        <w:widowControl w:val="0"/>
        <w:tabs>
          <w:tab w:val="num" w:pos="851"/>
        </w:tabs>
        <w:spacing w:after="0" w:line="264" w:lineRule="auto"/>
        <w:ind w:left="567"/>
        <w:jc w:val="both"/>
        <w:rPr>
          <w:rFonts w:ascii="Times New Roman" w:hAnsi="Times New Roman" w:cs="Times New Roman"/>
          <w:b/>
          <w:sz w:val="24"/>
          <w:szCs w:val="24"/>
        </w:rPr>
      </w:pPr>
      <w:r w:rsidRPr="001959F4">
        <w:rPr>
          <w:rFonts w:ascii="Times New Roman" w:hAnsi="Times New Roman" w:cs="Times New Roman"/>
          <w:b/>
          <w:sz w:val="24"/>
          <w:szCs w:val="24"/>
        </w:rPr>
        <w:t>c) powrotny wywóz po zakończeniu procedur specjalnych innych niż procedura składowania celnego (uszlachetnianie czynne, odprawa czasowa, przetwarzanie pod kontrolą celną):</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numPr>
          <w:ilvl w:val="0"/>
          <w:numId w:val="11"/>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pola, które powinny zostać wypełnione - 1 (pierwsza i druga część pola), 2, 3, 5, 6, 7 (zgłoszenie elektroniczne), 8, 14, 15a, 17a, 18</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(tylko w zakresie oznaczenia), 19, 20, 21 (tylko w zakresie kraju), 22, 23, 24, 25, 26, 29, 30, 31, 32, 33 (tylko pierwsza i piąta część pola), 35, 37, 38, 40, 41, 44, 46, 48, 49</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i 54,</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numPr>
          <w:ilvl w:val="0"/>
          <w:numId w:val="11"/>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pola, w których zgłaszający (jeżeli chce lub jest to mu z jakichś względów potrzebne) może umieścić dane –7 (zgłoszenie pisemne), 34a, 50.</w:t>
      </w: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p>
    <w:p w:rsidR="001959F4" w:rsidRPr="001959F4" w:rsidRDefault="001959F4" w:rsidP="001959F4">
      <w:pPr>
        <w:widowControl w:val="0"/>
        <w:spacing w:after="0" w:line="264" w:lineRule="auto"/>
        <w:ind w:left="360"/>
        <w:jc w:val="both"/>
        <w:rPr>
          <w:rFonts w:ascii="Times New Roman" w:hAnsi="Times New Roman" w:cs="Times New Roman"/>
          <w:sz w:val="24"/>
          <w:szCs w:val="24"/>
        </w:rPr>
      </w:pPr>
    </w:p>
    <w:p w:rsidR="001959F4" w:rsidRPr="001959F4" w:rsidRDefault="001959F4" w:rsidP="001959F4">
      <w:pPr>
        <w:widowControl w:val="0"/>
        <w:spacing w:after="0" w:line="264" w:lineRule="auto"/>
        <w:ind w:left="567"/>
        <w:jc w:val="both"/>
        <w:rPr>
          <w:rFonts w:ascii="Times New Roman" w:hAnsi="Times New Roman" w:cs="Times New Roman"/>
          <w:b/>
          <w:sz w:val="24"/>
          <w:szCs w:val="24"/>
        </w:rPr>
      </w:pPr>
    </w:p>
    <w:p w:rsidR="001959F4" w:rsidRPr="001959F4" w:rsidRDefault="001959F4" w:rsidP="001959F4">
      <w:pPr>
        <w:widowControl w:val="0"/>
        <w:spacing w:after="0" w:line="264" w:lineRule="auto"/>
        <w:ind w:left="567"/>
        <w:jc w:val="both"/>
        <w:rPr>
          <w:rFonts w:ascii="Times New Roman" w:hAnsi="Times New Roman" w:cs="Times New Roman"/>
          <w:b/>
          <w:sz w:val="24"/>
          <w:szCs w:val="24"/>
        </w:rPr>
      </w:pPr>
      <w:r w:rsidRPr="001959F4">
        <w:rPr>
          <w:rFonts w:ascii="Times New Roman" w:hAnsi="Times New Roman" w:cs="Times New Roman"/>
          <w:b/>
          <w:sz w:val="24"/>
          <w:szCs w:val="24"/>
        </w:rPr>
        <w:t>d) powrotny wywóz po zakończeniu procedury składowania celnego:</w:t>
      </w: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r w:rsidRPr="001959F4">
        <w:rPr>
          <w:rFonts w:ascii="Times New Roman" w:hAnsi="Times New Roman" w:cs="Times New Roman"/>
          <w:sz w:val="24"/>
          <w:szCs w:val="24"/>
        </w:rPr>
        <w:t>- pola, które powinny zostać wypełnione - 1 (pierwsza i druga część pola), 2, 3, 5</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6, 7 (zgłoszenie elektroniczne), 8, 14, 15a, 17a,</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19, 25, 26, 29, 30, 31, 32, 33 (tylko pierwsza i piąta część pola), 35, 37, 38, 40, 41, 44, 46, 49</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i 54,</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r w:rsidRPr="001959F4">
        <w:rPr>
          <w:rFonts w:ascii="Times New Roman" w:hAnsi="Times New Roman" w:cs="Times New Roman"/>
          <w:sz w:val="24"/>
          <w:szCs w:val="24"/>
        </w:rPr>
        <w:t>- pola, w których zgłaszający (jeżeli chce lub jest to mu z jakichś względów potrzebne) może umieścić dane –7 (zgłoszenie pisemne), 34a.</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ind w:firstLine="567"/>
        <w:jc w:val="both"/>
        <w:rPr>
          <w:rFonts w:ascii="Times New Roman" w:hAnsi="Times New Roman" w:cs="Times New Roman"/>
          <w:b/>
          <w:sz w:val="24"/>
          <w:szCs w:val="24"/>
        </w:rPr>
      </w:pPr>
      <w:r w:rsidRPr="001959F4">
        <w:rPr>
          <w:rFonts w:ascii="Times New Roman" w:hAnsi="Times New Roman" w:cs="Times New Roman"/>
          <w:b/>
          <w:sz w:val="24"/>
          <w:szCs w:val="24"/>
        </w:rPr>
        <w:t>e) uszlachetnianie bierne:</w:t>
      </w: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r w:rsidRPr="001959F4">
        <w:rPr>
          <w:rFonts w:ascii="Times New Roman" w:hAnsi="Times New Roman" w:cs="Times New Roman"/>
          <w:sz w:val="24"/>
          <w:szCs w:val="24"/>
        </w:rPr>
        <w:t>- pola, które powinny zostać wypełnione - 1 (pierwsza i druga część pola), 2, 3, 5</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6, 7 (zgłoszenie elektroniczne), 8, 14, 15a, 17a, 18</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(tylko w zakresie oznaczenia)</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19, 20, 21 (tylko w zakresie kraju), 22, 23,</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24,</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25, 26, 29</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30, 31, 32, 33 (tylko pierwsza i piąta część pola), 35, 37, 38, 40, 41, 44, 46, 47, 48, 49</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i 54,</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r w:rsidRPr="001959F4">
        <w:rPr>
          <w:rFonts w:ascii="Times New Roman" w:hAnsi="Times New Roman" w:cs="Times New Roman"/>
          <w:sz w:val="24"/>
          <w:szCs w:val="24"/>
        </w:rPr>
        <w:t>- pola, w których zgłaszający (jeżeli chce lub jest to mu z jakichś względów potrzebne) może umieścić dane –7 (zgłoszenie pisemne), 34a, 50.</w:t>
      </w: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p>
    <w:p w:rsidR="001959F4" w:rsidRPr="001959F4" w:rsidRDefault="001959F4" w:rsidP="001959F4">
      <w:pPr>
        <w:widowControl w:val="0"/>
        <w:spacing w:after="0" w:line="264" w:lineRule="auto"/>
        <w:ind w:firstLine="567"/>
        <w:jc w:val="both"/>
        <w:rPr>
          <w:rFonts w:ascii="Times New Roman" w:hAnsi="Times New Roman" w:cs="Times New Roman"/>
          <w:b/>
          <w:sz w:val="24"/>
          <w:szCs w:val="24"/>
        </w:rPr>
      </w:pPr>
      <w:r w:rsidRPr="001959F4">
        <w:rPr>
          <w:rFonts w:ascii="Times New Roman" w:hAnsi="Times New Roman" w:cs="Times New Roman"/>
          <w:b/>
          <w:sz w:val="24"/>
          <w:szCs w:val="24"/>
        </w:rPr>
        <w:t>f) tranzyt:</w:t>
      </w: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r w:rsidRPr="001959F4">
        <w:rPr>
          <w:rFonts w:ascii="Times New Roman" w:hAnsi="Times New Roman" w:cs="Times New Roman"/>
          <w:sz w:val="24"/>
          <w:szCs w:val="24"/>
        </w:rPr>
        <w:t>- pola, które powinny zostać wypełnione - 1 (trzecia część pola), 2, 3, 4, 5</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6, 7 (zgłoszenie elektroniczne), 8, 15, 15a, 17, 17a, 18</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19, 21, 25,</w:t>
      </w:r>
      <w:r w:rsidRPr="001959F4">
        <w:rPr>
          <w:rFonts w:ascii="Times New Roman" w:hAnsi="Times New Roman" w:cs="Times New Roman"/>
          <w:b/>
          <w:sz w:val="24"/>
          <w:szCs w:val="24"/>
        </w:rPr>
        <w:t xml:space="preserve"> </w:t>
      </w:r>
      <w:r w:rsidRPr="001959F4">
        <w:rPr>
          <w:rFonts w:ascii="Times New Roman" w:hAnsi="Times New Roman" w:cs="Times New Roman"/>
          <w:bCs/>
          <w:sz w:val="24"/>
          <w:szCs w:val="24"/>
        </w:rPr>
        <w:t xml:space="preserve">26, </w:t>
      </w:r>
      <w:r w:rsidRPr="001959F4">
        <w:rPr>
          <w:rFonts w:ascii="Times New Roman" w:hAnsi="Times New Roman" w:cs="Times New Roman"/>
          <w:sz w:val="24"/>
          <w:szCs w:val="24"/>
        </w:rPr>
        <w:t>30, 31, 32, 33 (pierwsza część pola), 35, 38, 40, 44, 50, 51, 52, 53, 55 i 56,</w:t>
      </w: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r w:rsidRPr="001959F4">
        <w:rPr>
          <w:rFonts w:ascii="Times New Roman" w:hAnsi="Times New Roman" w:cs="Times New Roman"/>
          <w:sz w:val="24"/>
          <w:szCs w:val="24"/>
        </w:rPr>
        <w:t>- pola, w których zgłaszający (jeżeli chce lub jest to mu z jakichś względów potrzebne) może umieścić dane – 7 (zgłoszenie pisemne).</w:t>
      </w: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p>
    <w:p w:rsidR="001959F4" w:rsidRPr="001959F4" w:rsidRDefault="001959F4" w:rsidP="001959F4">
      <w:pPr>
        <w:widowControl w:val="0"/>
        <w:spacing w:after="0" w:line="264" w:lineRule="auto"/>
        <w:ind w:left="567"/>
        <w:jc w:val="both"/>
        <w:rPr>
          <w:rFonts w:ascii="Times New Roman" w:hAnsi="Times New Roman" w:cs="Times New Roman"/>
          <w:b/>
          <w:sz w:val="24"/>
          <w:szCs w:val="24"/>
        </w:rPr>
      </w:pPr>
    </w:p>
    <w:p w:rsidR="001959F4" w:rsidRPr="001959F4" w:rsidRDefault="001959F4" w:rsidP="001959F4">
      <w:pPr>
        <w:widowControl w:val="0"/>
        <w:spacing w:after="0" w:line="264" w:lineRule="auto"/>
        <w:ind w:left="567"/>
        <w:jc w:val="both"/>
        <w:rPr>
          <w:rFonts w:ascii="Times New Roman" w:hAnsi="Times New Roman" w:cs="Times New Roman"/>
          <w:b/>
          <w:sz w:val="24"/>
          <w:szCs w:val="24"/>
        </w:rPr>
      </w:pPr>
      <w:r w:rsidRPr="001959F4">
        <w:rPr>
          <w:rFonts w:ascii="Times New Roman" w:hAnsi="Times New Roman" w:cs="Times New Roman"/>
          <w:b/>
          <w:sz w:val="24"/>
          <w:szCs w:val="24"/>
        </w:rPr>
        <w:t>g) potwierdzanie unijnego statusu towarów:</w:t>
      </w: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r w:rsidRPr="001959F4">
        <w:rPr>
          <w:rFonts w:ascii="Times New Roman" w:hAnsi="Times New Roman" w:cs="Times New Roman"/>
          <w:sz w:val="24"/>
          <w:szCs w:val="24"/>
        </w:rPr>
        <w:t>- pola, które powinny zostać wypełnione - 1 (trzecia część pola), 2, 3, 4, 5</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14</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31, 32, 33 (pierwsza część pola), 35, 38, 40, 44 i 54,</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r w:rsidRPr="001959F4">
        <w:rPr>
          <w:rFonts w:ascii="Times New Roman" w:hAnsi="Times New Roman" w:cs="Times New Roman"/>
          <w:sz w:val="24"/>
          <w:szCs w:val="24"/>
        </w:rPr>
        <w:t>- pola, w których zgłaszający (jeżeli chce lub jest to mu z jakichś względów potrzebne) może umieścić dane – brak.</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ind w:left="567"/>
        <w:jc w:val="both"/>
        <w:rPr>
          <w:rFonts w:ascii="Times New Roman" w:hAnsi="Times New Roman" w:cs="Times New Roman"/>
          <w:b/>
          <w:sz w:val="24"/>
          <w:szCs w:val="24"/>
        </w:rPr>
      </w:pPr>
      <w:r w:rsidRPr="001959F4">
        <w:rPr>
          <w:rFonts w:ascii="Times New Roman" w:hAnsi="Times New Roman" w:cs="Times New Roman"/>
          <w:b/>
          <w:sz w:val="24"/>
          <w:szCs w:val="24"/>
        </w:rPr>
        <w:t>h) dopuszczenie do obrotu, w tym procedura końcowego przeznaczenia:</w:t>
      </w: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r w:rsidRPr="001959F4">
        <w:rPr>
          <w:rFonts w:ascii="Times New Roman" w:hAnsi="Times New Roman" w:cs="Times New Roman"/>
          <w:sz w:val="24"/>
          <w:szCs w:val="24"/>
        </w:rPr>
        <w:lastRenderedPageBreak/>
        <w:t>- pola, które powinny zostać wypełnione - 1 (pierwsza i druga część pola), 2, 3,</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5, 6, 7 (zgłoszenie elektroniczne), 8, 12, 14,</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15a</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17a,</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18 (tylko w zakresie oznaczenia)</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19, 20,</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21 (tylko w zakresie</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przynależności państwowej), 22 (tylko w zakresie waluty), 23</w:t>
      </w:r>
      <w:r w:rsidRPr="001959F4">
        <w:rPr>
          <w:rFonts w:ascii="Times New Roman" w:hAnsi="Times New Roman" w:cs="Times New Roman"/>
          <w:b/>
          <w:bCs/>
          <w:sz w:val="24"/>
          <w:szCs w:val="24"/>
        </w:rPr>
        <w:t xml:space="preserve">, </w:t>
      </w:r>
      <w:r w:rsidRPr="001959F4">
        <w:rPr>
          <w:rFonts w:ascii="Times New Roman" w:hAnsi="Times New Roman" w:cs="Times New Roman"/>
          <w:sz w:val="24"/>
          <w:szCs w:val="24"/>
        </w:rPr>
        <w:t>24, 25, 26, 29, 30, 31, 32, 33, 34a, 35, 36, 37, 38, 39, 40, 41, 42, 43, 44, 46, 47,48, 49 i 54,</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r w:rsidRPr="001959F4">
        <w:rPr>
          <w:rFonts w:ascii="Times New Roman" w:hAnsi="Times New Roman" w:cs="Times New Roman"/>
          <w:sz w:val="24"/>
          <w:szCs w:val="24"/>
        </w:rPr>
        <w:t>- pola, w których zgłaszający (jeżeli chce lub jest to mu z jakichś względów potrzebne) może umieścić dane – 7 (zgłoszenie pisemne), 22 (w części dotyczącej ogólnej wartości faktury),</w:t>
      </w: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r w:rsidRPr="001959F4">
        <w:rPr>
          <w:rFonts w:ascii="Times New Roman" w:hAnsi="Times New Roman" w:cs="Times New Roman"/>
          <w:sz w:val="24"/>
          <w:szCs w:val="24"/>
        </w:rPr>
        <w:t>- pola 2 nie wypełnia się w przypadku obejmowania towarów procedurą dopuszczenia do obrotu po procedurze uszlachetniania czynnego albo procedurze przetwarzania pod kontrolą celną.</w:t>
      </w: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p>
    <w:p w:rsidR="001959F4" w:rsidRPr="001959F4" w:rsidRDefault="001959F4" w:rsidP="001959F4">
      <w:pPr>
        <w:widowControl w:val="0"/>
        <w:spacing w:after="0" w:line="264" w:lineRule="auto"/>
        <w:ind w:left="567"/>
        <w:jc w:val="both"/>
        <w:rPr>
          <w:rFonts w:ascii="Times New Roman" w:hAnsi="Times New Roman" w:cs="Times New Roman"/>
          <w:b/>
          <w:sz w:val="24"/>
          <w:szCs w:val="24"/>
        </w:rPr>
      </w:pPr>
      <w:r w:rsidRPr="001959F4">
        <w:rPr>
          <w:rFonts w:ascii="Times New Roman" w:hAnsi="Times New Roman" w:cs="Times New Roman"/>
          <w:b/>
          <w:sz w:val="24"/>
          <w:szCs w:val="24"/>
        </w:rPr>
        <w:t>i) objęcie procedurą specjalną  uszlachetniania czynnego, odprawy czasowej:</w:t>
      </w: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r w:rsidRPr="001959F4">
        <w:rPr>
          <w:rFonts w:ascii="Times New Roman" w:hAnsi="Times New Roman" w:cs="Times New Roman"/>
          <w:sz w:val="24"/>
          <w:szCs w:val="24"/>
        </w:rPr>
        <w:t>- pola, które powinny zostać wypełnione - 1 (pierwsza i druga część pola), 2, 3, 5, 6, 7 (zgłoszenie elektroniczne), 8, 12, 14, 15a,</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17a,</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18 (tylko w zakresie oznaczeń)</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19, 20,</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21 (tylko w zakresie</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przynależności państwowej), 22 (tylko w zakresie waluty), 23, 24, 25, 26, 29, 30, 31, 32, 33, 34a, 35, 36, 37, 38, 39, 40, 41, 42, 43, 44, 46, 47,48, 49 i 54,</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r w:rsidRPr="001959F4">
        <w:rPr>
          <w:rFonts w:ascii="Times New Roman" w:hAnsi="Times New Roman" w:cs="Times New Roman"/>
          <w:sz w:val="24"/>
          <w:szCs w:val="24"/>
        </w:rPr>
        <w:t>- pola, w których zgłaszający (jeżeli chce lub jest to mu z jakichś względów potrzebne) może umieścić dane – 7 (zgłoszenie pisemne), 22 (w części dotyczącej ogólnej wartości faktury),</w:t>
      </w: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r w:rsidRPr="001959F4">
        <w:rPr>
          <w:rFonts w:ascii="Times New Roman" w:hAnsi="Times New Roman" w:cs="Times New Roman"/>
          <w:sz w:val="24"/>
          <w:szCs w:val="24"/>
        </w:rPr>
        <w:t>- pola 2 nie wypełnia się w przypadku obejmowania towarów procedurą uszlachetniania czynnego , gdy procedura ta jest stosowana po procedurze uszlachetniania czynnego albo po procedurze przetwarzania pod kontrolą celną.</w:t>
      </w: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ind w:left="567"/>
        <w:jc w:val="both"/>
        <w:rPr>
          <w:rFonts w:ascii="Times New Roman" w:hAnsi="Times New Roman" w:cs="Times New Roman"/>
          <w:b/>
          <w:sz w:val="24"/>
          <w:szCs w:val="24"/>
        </w:rPr>
      </w:pPr>
      <w:r w:rsidRPr="001959F4">
        <w:rPr>
          <w:rFonts w:ascii="Times New Roman" w:hAnsi="Times New Roman" w:cs="Times New Roman"/>
          <w:b/>
          <w:sz w:val="24"/>
          <w:szCs w:val="24"/>
        </w:rPr>
        <w:t>j) objęcie procedurą składowania celnego:</w:t>
      </w: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r w:rsidRPr="001959F4">
        <w:rPr>
          <w:rFonts w:ascii="Times New Roman" w:hAnsi="Times New Roman" w:cs="Times New Roman"/>
          <w:sz w:val="24"/>
          <w:szCs w:val="24"/>
        </w:rPr>
        <w:t>- pola, które powinny zostać wypełnione - 1 (pierwsza i druga część pola), 3, 5, 7 (zgłoszenie elektroniczne), 8, 14, 15a,</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17a, 19</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25, 26, 29, 30, 31, 32, 33, 34a, 35, 37, 38, 40, 41, 44, 46, 49</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i 54,</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r w:rsidRPr="001959F4">
        <w:rPr>
          <w:rFonts w:ascii="Times New Roman" w:hAnsi="Times New Roman" w:cs="Times New Roman"/>
          <w:sz w:val="24"/>
          <w:szCs w:val="24"/>
        </w:rPr>
        <w:t>- pola, w których zgłaszający (jeżeli chce lub jest to mu z jakichś względów potrzebne) może umieścić dane – 7 (zgłoszenie pisemne).</w:t>
      </w: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ind w:left="1701"/>
        <w:jc w:val="both"/>
        <w:rPr>
          <w:rFonts w:ascii="Times New Roman" w:hAnsi="Times New Roman" w:cs="Times New Roman"/>
          <w:sz w:val="24"/>
          <w:szCs w:val="24"/>
        </w:rPr>
      </w:pPr>
      <w:r w:rsidRPr="001959F4">
        <w:rPr>
          <w:rFonts w:ascii="Times New Roman" w:hAnsi="Times New Roman" w:cs="Times New Roman"/>
          <w:sz w:val="24"/>
          <w:szCs w:val="24"/>
        </w:rPr>
        <w:br w:type="page"/>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numPr>
          <w:ilvl w:val="0"/>
          <w:numId w:val="5"/>
        </w:num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Sposób użycia formularza</w:t>
      </w:r>
    </w:p>
    <w:p w:rsidR="001959F4" w:rsidRPr="001959F4" w:rsidRDefault="001959F4" w:rsidP="001959F4">
      <w:pPr>
        <w:widowControl w:val="0"/>
        <w:spacing w:after="0" w:line="264" w:lineRule="auto"/>
        <w:ind w:left="567"/>
        <w:jc w:val="both"/>
        <w:rPr>
          <w:rFonts w:ascii="Times New Roman" w:hAnsi="Times New Roman" w:cs="Times New Roman"/>
          <w:b/>
          <w:sz w:val="24"/>
          <w:szCs w:val="24"/>
        </w:rPr>
      </w:pPr>
    </w:p>
    <w:p w:rsidR="001959F4" w:rsidRPr="001959F4" w:rsidRDefault="001959F4" w:rsidP="001959F4">
      <w:pPr>
        <w:spacing w:after="0" w:line="264" w:lineRule="auto"/>
        <w:ind w:left="431"/>
        <w:jc w:val="both"/>
        <w:rPr>
          <w:rFonts w:ascii="Times New Roman" w:hAnsi="Times New Roman" w:cs="Times New Roman"/>
          <w:sz w:val="24"/>
          <w:szCs w:val="24"/>
        </w:rPr>
      </w:pPr>
      <w:r w:rsidRPr="001959F4">
        <w:rPr>
          <w:rFonts w:ascii="Times New Roman" w:hAnsi="Times New Roman" w:cs="Times New Roman"/>
          <w:sz w:val="24"/>
          <w:szCs w:val="24"/>
        </w:rPr>
        <w:t>Formularze SAD powinny być wypełnione czytelnie, pismem maszynowym lub komputerowo. Do prawidłowego umieszczenia formularza w maszynie należy wykorzystać prostokąt znajdujący się w polu 2. Jeżeli znak kontrolny znajduje się w centrum tego prostokąta, to pola w formularzu będą wypełnione równomiernie.</w:t>
      </w:r>
    </w:p>
    <w:p w:rsidR="001959F4" w:rsidRPr="001959F4" w:rsidRDefault="001959F4" w:rsidP="001959F4">
      <w:pPr>
        <w:spacing w:after="0" w:line="264" w:lineRule="auto"/>
        <w:ind w:left="431"/>
        <w:jc w:val="both"/>
        <w:rPr>
          <w:rFonts w:ascii="Times New Roman" w:hAnsi="Times New Roman" w:cs="Times New Roman"/>
          <w:sz w:val="24"/>
          <w:szCs w:val="24"/>
        </w:rPr>
      </w:pPr>
    </w:p>
    <w:p w:rsidR="001959F4" w:rsidRPr="001959F4" w:rsidRDefault="001959F4" w:rsidP="001959F4">
      <w:pPr>
        <w:widowControl w:val="0"/>
        <w:spacing w:after="0" w:line="264" w:lineRule="auto"/>
        <w:ind w:left="431"/>
        <w:jc w:val="both"/>
        <w:rPr>
          <w:rFonts w:ascii="Times New Roman" w:hAnsi="Times New Roman" w:cs="Times New Roman"/>
          <w:sz w:val="24"/>
          <w:szCs w:val="24"/>
        </w:rPr>
      </w:pPr>
      <w:r w:rsidRPr="001959F4">
        <w:rPr>
          <w:rFonts w:ascii="Times New Roman" w:hAnsi="Times New Roman" w:cs="Times New Roman"/>
          <w:sz w:val="24"/>
          <w:szCs w:val="24"/>
        </w:rPr>
        <w:t>W wypadkach, w których wszystkie karty wybranego zestawu będą stosowane w Rzeczypospolitej Polskiej, dopuszcza się ich ręczne wypełnianie tuszem, dużymi drukowanymi literami. To samo dotyczy danych, które mają zostać umieszczone na kartach wykorzystywanych w procedurze tranzytu unijnego.</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ind w:left="431"/>
        <w:jc w:val="both"/>
        <w:rPr>
          <w:rFonts w:ascii="Times New Roman" w:hAnsi="Times New Roman" w:cs="Times New Roman"/>
          <w:sz w:val="24"/>
          <w:szCs w:val="24"/>
        </w:rPr>
      </w:pPr>
      <w:r w:rsidRPr="001959F4">
        <w:rPr>
          <w:rFonts w:ascii="Times New Roman" w:hAnsi="Times New Roman" w:cs="Times New Roman"/>
          <w:sz w:val="24"/>
          <w:szCs w:val="24"/>
        </w:rPr>
        <w:t>Formularz nie może nosić śladów wymazań ani dopisków. Zmiany nanoszone na formularzu wprowadza się poprzez wykreślenie błędnych danych i naniesienie, o ile zaistnieje taka potrzeba, danych poprawnych. Każda w ten sposób dokonana zmiana musi być parafowana przez osobę dokonującą zgłoszenia celnego i wyraźnie potwierdzona przez właściwe organy, które w razie konieczności, mogą zażądać złożenia nowego zgłoszenia.</w:t>
      </w:r>
    </w:p>
    <w:p w:rsidR="001959F4" w:rsidRPr="001959F4" w:rsidRDefault="001959F4" w:rsidP="001959F4">
      <w:pPr>
        <w:widowControl w:val="0"/>
        <w:spacing w:after="0" w:line="264" w:lineRule="auto"/>
        <w:ind w:left="431"/>
        <w:jc w:val="both"/>
        <w:rPr>
          <w:rFonts w:ascii="Times New Roman" w:hAnsi="Times New Roman" w:cs="Times New Roman"/>
          <w:sz w:val="24"/>
          <w:szCs w:val="24"/>
        </w:rPr>
      </w:pPr>
    </w:p>
    <w:p w:rsidR="001959F4" w:rsidRPr="001959F4" w:rsidRDefault="001959F4" w:rsidP="001959F4">
      <w:pPr>
        <w:spacing w:after="0" w:line="264" w:lineRule="auto"/>
        <w:ind w:left="431"/>
        <w:jc w:val="both"/>
        <w:rPr>
          <w:rFonts w:ascii="Times New Roman" w:hAnsi="Times New Roman" w:cs="Times New Roman"/>
          <w:sz w:val="24"/>
          <w:szCs w:val="24"/>
        </w:rPr>
      </w:pPr>
      <w:r w:rsidRPr="001959F4">
        <w:rPr>
          <w:rFonts w:ascii="Times New Roman" w:hAnsi="Times New Roman" w:cs="Times New Roman"/>
          <w:sz w:val="24"/>
          <w:szCs w:val="24"/>
        </w:rPr>
        <w:t>Ponadto, formularze można wypełniać dokonując automatycznej reprodukcji zamiast stosować metody wymienione powyżej. Można wystawiać i wypełniać w ten sposób, pod warunkiem, że ściśle będą przestrzegane reguły dotyczące wzorów, papieru, formatu formularzy, języka, który należy stosować, czytelności, zakazu wymazywania i dopisywania oraz dokonywania poprawek.</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ind w:left="431"/>
        <w:jc w:val="both"/>
        <w:rPr>
          <w:rFonts w:ascii="Times New Roman" w:hAnsi="Times New Roman" w:cs="Times New Roman"/>
          <w:sz w:val="24"/>
          <w:szCs w:val="24"/>
        </w:rPr>
      </w:pPr>
      <w:r w:rsidRPr="001959F4">
        <w:rPr>
          <w:rFonts w:ascii="Times New Roman" w:hAnsi="Times New Roman" w:cs="Times New Roman"/>
          <w:sz w:val="24"/>
          <w:szCs w:val="24"/>
        </w:rPr>
        <w:t>Osoby dokonujące formalności wywozowych, przywozowych lub tranzytu unijnego wypełniają jedynie ponumerowane pola. Pozostałe pola, oznaczone drukowanymi literami, przeznaczone są do użytku służbowego.</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ind w:left="431"/>
        <w:jc w:val="both"/>
        <w:rPr>
          <w:rFonts w:ascii="Times New Roman" w:hAnsi="Times New Roman" w:cs="Times New Roman"/>
          <w:sz w:val="24"/>
          <w:szCs w:val="24"/>
        </w:rPr>
      </w:pPr>
      <w:r w:rsidRPr="001959F4">
        <w:rPr>
          <w:rFonts w:ascii="Times New Roman" w:hAnsi="Times New Roman" w:cs="Times New Roman"/>
          <w:sz w:val="24"/>
          <w:szCs w:val="24"/>
        </w:rPr>
        <w:t>Na kartach, które mają pozostać w urzędzie wywozu/wysyłki lub urzędzie wyjścia, musi znajdować się oryginalny podpis zgłaszającego lub jego przedstawiciela.</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ind w:left="431"/>
        <w:jc w:val="both"/>
        <w:rPr>
          <w:rFonts w:ascii="Times New Roman" w:hAnsi="Times New Roman" w:cs="Times New Roman"/>
          <w:sz w:val="24"/>
          <w:szCs w:val="24"/>
        </w:rPr>
      </w:pPr>
      <w:r w:rsidRPr="001959F4">
        <w:rPr>
          <w:rFonts w:ascii="Times New Roman" w:hAnsi="Times New Roman" w:cs="Times New Roman"/>
          <w:sz w:val="24"/>
          <w:szCs w:val="24"/>
        </w:rPr>
        <w:t>Złożenie w urzędzie celnym zgłoszenia podpisanego przez zgłaszającego lub jego przedstawiciela, wyraża wolę zgłoszenia towarów do określonej procedury i, bez uszczerbku dla możliwego stosowania sankcji, jest traktowane jako zobowiązanie, w odniesieniu do:</w:t>
      </w: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p>
    <w:p w:rsidR="001959F4" w:rsidRPr="001959F4" w:rsidRDefault="001959F4" w:rsidP="001959F4">
      <w:pPr>
        <w:widowControl w:val="0"/>
        <w:spacing w:after="0" w:line="264" w:lineRule="auto"/>
        <w:ind w:left="1134" w:hanging="567"/>
        <w:jc w:val="both"/>
        <w:rPr>
          <w:rFonts w:ascii="Times New Roman" w:hAnsi="Times New Roman" w:cs="Times New Roman"/>
          <w:sz w:val="24"/>
          <w:szCs w:val="24"/>
        </w:rPr>
      </w:pPr>
      <w:r w:rsidRPr="001959F4">
        <w:rPr>
          <w:rFonts w:ascii="Times New Roman" w:hAnsi="Times New Roman" w:cs="Times New Roman"/>
          <w:sz w:val="24"/>
          <w:szCs w:val="24"/>
        </w:rPr>
        <w:t xml:space="preserve">- </w:t>
      </w:r>
      <w:r w:rsidRPr="001959F4">
        <w:rPr>
          <w:rFonts w:ascii="Times New Roman" w:hAnsi="Times New Roman" w:cs="Times New Roman"/>
          <w:sz w:val="24"/>
          <w:szCs w:val="24"/>
        </w:rPr>
        <w:tab/>
        <w:t>prawidłowości danych znajdujących się na zgłoszeniu,</w:t>
      </w:r>
    </w:p>
    <w:p w:rsidR="001959F4" w:rsidRPr="001959F4" w:rsidRDefault="001959F4" w:rsidP="001959F4">
      <w:pPr>
        <w:widowControl w:val="0"/>
        <w:spacing w:after="0" w:line="264" w:lineRule="auto"/>
        <w:ind w:left="1134" w:hanging="567"/>
        <w:jc w:val="both"/>
        <w:rPr>
          <w:rFonts w:ascii="Times New Roman" w:hAnsi="Times New Roman" w:cs="Times New Roman"/>
          <w:sz w:val="24"/>
          <w:szCs w:val="24"/>
        </w:rPr>
      </w:pPr>
    </w:p>
    <w:p w:rsidR="001959F4" w:rsidRPr="001959F4" w:rsidRDefault="001959F4" w:rsidP="001959F4">
      <w:pPr>
        <w:widowControl w:val="0"/>
        <w:spacing w:after="0" w:line="264" w:lineRule="auto"/>
        <w:ind w:left="1134" w:hanging="567"/>
        <w:jc w:val="both"/>
        <w:rPr>
          <w:rFonts w:ascii="Times New Roman" w:hAnsi="Times New Roman" w:cs="Times New Roman"/>
          <w:sz w:val="24"/>
          <w:szCs w:val="24"/>
        </w:rPr>
      </w:pPr>
      <w:r w:rsidRPr="001959F4">
        <w:rPr>
          <w:rFonts w:ascii="Times New Roman" w:hAnsi="Times New Roman" w:cs="Times New Roman"/>
          <w:sz w:val="24"/>
          <w:szCs w:val="24"/>
        </w:rPr>
        <w:t xml:space="preserve">- </w:t>
      </w:r>
      <w:r w:rsidRPr="001959F4">
        <w:rPr>
          <w:rFonts w:ascii="Times New Roman" w:hAnsi="Times New Roman" w:cs="Times New Roman"/>
          <w:sz w:val="24"/>
          <w:szCs w:val="24"/>
        </w:rPr>
        <w:tab/>
        <w:t>autentyczności załączonych dokumentów,</w:t>
      </w:r>
    </w:p>
    <w:p w:rsidR="001959F4" w:rsidRPr="001959F4" w:rsidRDefault="001959F4" w:rsidP="001959F4">
      <w:pPr>
        <w:widowControl w:val="0"/>
        <w:spacing w:after="0" w:line="264" w:lineRule="auto"/>
        <w:ind w:left="1134" w:hanging="567"/>
        <w:jc w:val="both"/>
        <w:rPr>
          <w:rFonts w:ascii="Times New Roman" w:hAnsi="Times New Roman" w:cs="Times New Roman"/>
          <w:sz w:val="24"/>
          <w:szCs w:val="24"/>
        </w:rPr>
      </w:pPr>
    </w:p>
    <w:p w:rsidR="001959F4" w:rsidRPr="001959F4" w:rsidRDefault="001959F4" w:rsidP="001959F4">
      <w:pPr>
        <w:widowControl w:val="0"/>
        <w:numPr>
          <w:ilvl w:val="0"/>
          <w:numId w:val="4"/>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przestrzegania obowiązków związanych z objęciem właściwych towarów daną procedurą.</w:t>
      </w: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p>
    <w:p w:rsidR="001959F4" w:rsidRPr="001959F4" w:rsidRDefault="001959F4" w:rsidP="001959F4">
      <w:pPr>
        <w:widowControl w:val="0"/>
        <w:spacing w:after="0" w:line="264" w:lineRule="auto"/>
        <w:ind w:left="431"/>
        <w:jc w:val="both"/>
        <w:rPr>
          <w:rFonts w:ascii="Times New Roman" w:hAnsi="Times New Roman" w:cs="Times New Roman"/>
          <w:sz w:val="24"/>
          <w:szCs w:val="24"/>
        </w:rPr>
      </w:pPr>
      <w:r w:rsidRPr="001959F4">
        <w:rPr>
          <w:rFonts w:ascii="Times New Roman" w:hAnsi="Times New Roman" w:cs="Times New Roman"/>
          <w:sz w:val="24"/>
          <w:szCs w:val="24"/>
        </w:rPr>
        <w:t xml:space="preserve">Podpis osoby korzystającej z procedury tranzytu  lub, w zależności od przypadku, jego upoważnionego przedstawiciela, zobowiązuje go w odniesieniu do wszystkich danych </w:t>
      </w:r>
      <w:r w:rsidRPr="001959F4">
        <w:rPr>
          <w:rFonts w:ascii="Times New Roman" w:hAnsi="Times New Roman" w:cs="Times New Roman"/>
          <w:sz w:val="24"/>
          <w:szCs w:val="24"/>
        </w:rPr>
        <w:lastRenderedPageBreak/>
        <w:t xml:space="preserve">dotyczących unijnej procedury tranzytowej, do stosowania przepisów dotyczących tranzytu unijnego ustanowionych w unijnym kodeksie celnym i w przejściowym rozporządzeniu delegowanym (UE) 2016/341, oraz tak jak zostało to opisane powyżej w punkcie B. </w:t>
      </w:r>
    </w:p>
    <w:p w:rsidR="001959F4" w:rsidRPr="001959F4" w:rsidRDefault="001959F4" w:rsidP="001959F4">
      <w:pPr>
        <w:widowControl w:val="0"/>
        <w:spacing w:after="0" w:line="264" w:lineRule="auto"/>
        <w:ind w:left="431"/>
        <w:jc w:val="both"/>
        <w:rPr>
          <w:rFonts w:ascii="Times New Roman" w:hAnsi="Times New Roman" w:cs="Times New Roman"/>
          <w:sz w:val="24"/>
          <w:szCs w:val="24"/>
        </w:rPr>
      </w:pPr>
      <w:r w:rsidRPr="001959F4">
        <w:rPr>
          <w:rFonts w:ascii="Times New Roman" w:hAnsi="Times New Roman" w:cs="Times New Roman"/>
          <w:sz w:val="24"/>
          <w:szCs w:val="24"/>
        </w:rPr>
        <w:t>Jeżeli chodzi o formalności tranzytu unijnego i formalności w miejscu przeznaczenia, powinno się uwzględnić, że w interesie każdej osoby uczestniczącej w czynnościach związanych z tymi formalnościami, leży sprawdzenie treści prawidłowości swojego zgłoszenia. W szczególności, osoba zainteresowana, w przypadku zauważenia jakiejkolwiek różnicy między towarami, które mają zostać zgłoszone a danymi zawartymi w formularzach, musi niezwłocznie powiadomić organy celne. W takich przypadkach, należy sporządzić nowe zgłoszenie z wykorzystaniem nowych formularzy.</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ind w:left="431"/>
        <w:jc w:val="both"/>
        <w:rPr>
          <w:rFonts w:ascii="Times New Roman" w:hAnsi="Times New Roman" w:cs="Times New Roman"/>
          <w:sz w:val="24"/>
          <w:szCs w:val="24"/>
        </w:rPr>
      </w:pPr>
      <w:r w:rsidRPr="001959F4">
        <w:rPr>
          <w:rFonts w:ascii="Times New Roman" w:hAnsi="Times New Roman" w:cs="Times New Roman"/>
          <w:sz w:val="24"/>
          <w:szCs w:val="24"/>
        </w:rPr>
        <w:t>Jeżeli postanowienia Części II bądź Części III Instrukcji stanowią inaczej, w przypadku, gdy jakieś pole ma nie być wypełnione, powinno ono pozostać w całości niewypełnione.</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ind w:left="426"/>
        <w:jc w:val="both"/>
        <w:rPr>
          <w:rFonts w:ascii="Times New Roman" w:hAnsi="Times New Roman" w:cs="Times New Roman"/>
          <w:sz w:val="24"/>
          <w:szCs w:val="24"/>
        </w:rPr>
      </w:pPr>
      <w:r w:rsidRPr="001959F4">
        <w:rPr>
          <w:rFonts w:ascii="Times New Roman" w:hAnsi="Times New Roman" w:cs="Times New Roman"/>
          <w:b/>
          <w:bCs/>
          <w:sz w:val="24"/>
          <w:szCs w:val="24"/>
        </w:rPr>
        <w:t xml:space="preserve">Uwaga! </w:t>
      </w:r>
      <w:r w:rsidRPr="001959F4">
        <w:rPr>
          <w:rFonts w:ascii="Times New Roman" w:hAnsi="Times New Roman" w:cs="Times New Roman"/>
          <w:sz w:val="24"/>
          <w:szCs w:val="24"/>
        </w:rPr>
        <w:t xml:space="preserve">W przypadkach, podyktowanych zwłaszcza liczebnością wpisywanych danych, o ile wypełniający zgłoszenie stwierdzi, iż dane, które zamierza wpisać do konkretnego pola nie zmieszczą się w nim, w polu tym powinien wpisać krajowy kod informacji dodatkowej „Załącznik-0PL01” i jednocześnie całą zamierzoną zawartość pola przenieść do załącznika dołączanego do zgłoszenia celnego. </w:t>
      </w:r>
    </w:p>
    <w:p w:rsidR="001959F4" w:rsidRPr="001959F4" w:rsidRDefault="001959F4" w:rsidP="001959F4">
      <w:pPr>
        <w:spacing w:after="0" w:line="264" w:lineRule="auto"/>
        <w:ind w:left="426"/>
        <w:jc w:val="both"/>
        <w:rPr>
          <w:rFonts w:ascii="Times New Roman" w:hAnsi="Times New Roman" w:cs="Times New Roman"/>
          <w:sz w:val="24"/>
          <w:szCs w:val="24"/>
        </w:rPr>
      </w:pPr>
      <w:r w:rsidRPr="001959F4">
        <w:rPr>
          <w:rFonts w:ascii="Times New Roman" w:hAnsi="Times New Roman" w:cs="Times New Roman"/>
          <w:b/>
          <w:bCs/>
          <w:sz w:val="24"/>
          <w:szCs w:val="24"/>
        </w:rPr>
        <w:t>Niedopuszczalnym jest częściowe wypełnienie pola</w:t>
      </w:r>
      <w:r w:rsidRPr="001959F4">
        <w:rPr>
          <w:rFonts w:ascii="Times New Roman" w:hAnsi="Times New Roman" w:cs="Times New Roman"/>
          <w:sz w:val="24"/>
          <w:szCs w:val="24"/>
        </w:rPr>
        <w:t xml:space="preserve">, następnie wpisanie ww. kodu i przeniesienie pozostałej części danych do załącznika. </w:t>
      </w:r>
    </w:p>
    <w:p w:rsidR="001959F4" w:rsidRPr="001959F4" w:rsidRDefault="001959F4" w:rsidP="001959F4">
      <w:pPr>
        <w:spacing w:after="0" w:line="264" w:lineRule="auto"/>
        <w:ind w:left="426"/>
        <w:jc w:val="both"/>
        <w:rPr>
          <w:rFonts w:ascii="Times New Roman" w:hAnsi="Times New Roman" w:cs="Times New Roman"/>
          <w:sz w:val="24"/>
          <w:szCs w:val="24"/>
        </w:rPr>
      </w:pPr>
      <w:r w:rsidRPr="001959F4">
        <w:rPr>
          <w:rFonts w:ascii="Times New Roman" w:hAnsi="Times New Roman" w:cs="Times New Roman"/>
          <w:sz w:val="24"/>
          <w:szCs w:val="24"/>
        </w:rPr>
        <w:t xml:space="preserve">Załącznik musi zostać opisany w określony sposób, a mianowicie: </w:t>
      </w:r>
    </w:p>
    <w:p w:rsidR="001959F4" w:rsidRPr="001959F4" w:rsidRDefault="001959F4" w:rsidP="001959F4">
      <w:pPr>
        <w:spacing w:after="0" w:line="264" w:lineRule="auto"/>
        <w:ind w:left="426"/>
        <w:jc w:val="both"/>
        <w:rPr>
          <w:rFonts w:ascii="Times New Roman" w:hAnsi="Times New Roman" w:cs="Times New Roman"/>
          <w:sz w:val="24"/>
          <w:szCs w:val="24"/>
        </w:rPr>
      </w:pPr>
      <w:r w:rsidRPr="001959F4">
        <w:rPr>
          <w:rFonts w:ascii="Times New Roman" w:hAnsi="Times New Roman" w:cs="Times New Roman"/>
          <w:sz w:val="24"/>
          <w:szCs w:val="24"/>
        </w:rPr>
        <w:t>Jeżeli kod ogólnej informacji dodatkowej „Załącznik-0PL01” wpisano w polu odnoszącym się do całego zgłoszenia celnego np. Pole 31, wpisywanie danych należy poprzedzić adnotacją „Załącznik do Pola 31”; jeśli zaś ww. kod wpisano w polu (np. Pole 31) odnoszącym się do danej pozycji towarowej (np. pozycji towarowej nr 15), koniecznym jest wpisanie następującej adnotacji: „Pozycja towarowa nr 15. Załącznik do Pola 31”.</w:t>
      </w:r>
    </w:p>
    <w:p w:rsidR="001959F4" w:rsidRPr="001959F4" w:rsidRDefault="001959F4" w:rsidP="001959F4">
      <w:pPr>
        <w:spacing w:after="0" w:line="264" w:lineRule="auto"/>
        <w:ind w:left="426"/>
        <w:jc w:val="both"/>
        <w:rPr>
          <w:rFonts w:ascii="Times New Roman" w:hAnsi="Times New Roman" w:cs="Times New Roman"/>
          <w:sz w:val="24"/>
          <w:szCs w:val="24"/>
        </w:rPr>
      </w:pPr>
      <w:r w:rsidRPr="001959F4">
        <w:rPr>
          <w:rFonts w:ascii="Times New Roman" w:hAnsi="Times New Roman" w:cs="Times New Roman"/>
          <w:sz w:val="24"/>
          <w:szCs w:val="24"/>
        </w:rPr>
        <w:t xml:space="preserve">Jeżeli w opisie niektórych pól przewidziano w Instrukcji możliwość wpisania przez zgłaszającego  unijnego  kodu  informacji  dodatkowej </w:t>
      </w:r>
      <w:r w:rsidRPr="001959F4">
        <w:rPr>
          <w:rFonts w:ascii="Times New Roman" w:hAnsi="Times New Roman" w:cs="Times New Roman"/>
          <w:bCs/>
          <w:sz w:val="24"/>
          <w:szCs w:val="24"/>
        </w:rPr>
        <w:t xml:space="preserve">„Różni  - 00200” („Różne - 00200”) to należy posługiwać się tylko ww. kodem unijnym i niedopuszczalnym jest użycie zamiast/obok niego kodu krajowego </w:t>
      </w:r>
      <w:r w:rsidRPr="001959F4">
        <w:rPr>
          <w:rFonts w:ascii="Times New Roman" w:hAnsi="Times New Roman" w:cs="Times New Roman"/>
          <w:sz w:val="24"/>
          <w:szCs w:val="24"/>
        </w:rPr>
        <w:t>informacji dodatkowej  „Załącznik-0PL01”.</w:t>
      </w:r>
    </w:p>
    <w:p w:rsidR="001959F4" w:rsidRPr="001959F4" w:rsidRDefault="001959F4" w:rsidP="001959F4">
      <w:pPr>
        <w:spacing w:after="0" w:line="264" w:lineRule="auto"/>
        <w:ind w:left="426"/>
        <w:jc w:val="both"/>
        <w:rPr>
          <w:rFonts w:ascii="Times New Roman" w:hAnsi="Times New Roman" w:cs="Times New Roman"/>
          <w:bCs/>
          <w:sz w:val="24"/>
          <w:szCs w:val="24"/>
        </w:rPr>
      </w:pPr>
      <w:r w:rsidRPr="001959F4">
        <w:rPr>
          <w:rFonts w:ascii="Times New Roman" w:hAnsi="Times New Roman" w:cs="Times New Roman"/>
          <w:sz w:val="24"/>
          <w:szCs w:val="24"/>
        </w:rPr>
        <w:t>Kod „Załącznik-0PL01” nie może być stosowany w zgłoszeniach elektronicznych.</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br w:type="page"/>
      </w:r>
      <w:r w:rsidRPr="001959F4">
        <w:rPr>
          <w:rFonts w:ascii="Times New Roman" w:hAnsi="Times New Roman" w:cs="Times New Roman"/>
          <w:b/>
          <w:bCs/>
          <w:sz w:val="24"/>
          <w:szCs w:val="24"/>
        </w:rPr>
        <w:lastRenderedPageBreak/>
        <w:t>D . Wymiana handlowa z niektórymi terytoriami o statusie specjalnym</w:t>
      </w:r>
      <w:r w:rsidRPr="001959F4">
        <w:rPr>
          <w:rFonts w:ascii="Times New Roman" w:hAnsi="Times New Roman" w:cs="Times New Roman"/>
          <w:sz w:val="24"/>
          <w:szCs w:val="24"/>
        </w:rPr>
        <w:t xml:space="preserve">. </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Poniżej umieszczone zostały 2 tabele, z których w pierwszej wskazuje się rodzaj wypełnianego dokumentu w handlu z ww. terytoriami, a druga obrazuje status poszczególnych terytoriów na gruncie unijnych przepisów celnych i podatkowych (tak VAT jak i akcyzy). </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tabs>
          <w:tab w:val="left" w:pos="-1701"/>
        </w:tabs>
        <w:spacing w:after="0" w:line="264" w:lineRule="auto"/>
        <w:ind w:left="360"/>
        <w:outlineLvl w:val="0"/>
        <w:rPr>
          <w:rFonts w:ascii="Times New Roman" w:hAnsi="Times New Roman" w:cs="Times New Roman"/>
          <w:b/>
          <w:sz w:val="24"/>
          <w:szCs w:val="24"/>
        </w:rPr>
      </w:pPr>
      <w:r w:rsidRPr="001959F4">
        <w:rPr>
          <w:rFonts w:ascii="Times New Roman" w:hAnsi="Times New Roman" w:cs="Times New Roman"/>
          <w:b/>
          <w:sz w:val="24"/>
          <w:szCs w:val="24"/>
        </w:rPr>
        <w:t>Tabela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4820"/>
      </w:tblGrid>
      <w:tr w:rsidR="001959F4" w:rsidRPr="001959F4" w:rsidTr="001959F4">
        <w:trPr>
          <w:cantSplit/>
          <w:trHeight w:val="418"/>
          <w:tblHeader/>
        </w:trPr>
        <w:tc>
          <w:tcPr>
            <w:tcW w:w="4181" w:type="dxa"/>
            <w:vMerge w:val="restart"/>
            <w:vAlign w:val="center"/>
          </w:tcPr>
          <w:p w:rsidR="001959F4" w:rsidRPr="001959F4" w:rsidRDefault="001959F4" w:rsidP="001959F4">
            <w:pPr>
              <w:tabs>
                <w:tab w:val="left" w:pos="-1701"/>
              </w:tabs>
              <w:spacing w:after="0" w:line="264" w:lineRule="auto"/>
              <w:ind w:left="360"/>
              <w:outlineLvl w:val="1"/>
              <w:rPr>
                <w:rFonts w:ascii="Times New Roman" w:hAnsi="Times New Roman" w:cs="Times New Roman"/>
                <w:b/>
                <w:bCs/>
                <w:sz w:val="24"/>
                <w:szCs w:val="24"/>
              </w:rPr>
            </w:pPr>
            <w:bookmarkStart w:id="4" w:name="_Toc68415840"/>
            <w:r w:rsidRPr="001959F4">
              <w:rPr>
                <w:rFonts w:ascii="Times New Roman" w:hAnsi="Times New Roman" w:cs="Times New Roman"/>
                <w:b/>
                <w:bCs/>
                <w:sz w:val="24"/>
                <w:szCs w:val="24"/>
              </w:rPr>
              <w:t>Szczególne obszary terytorium państwowego</w:t>
            </w:r>
            <w:bookmarkEnd w:id="4"/>
          </w:p>
        </w:tc>
        <w:tc>
          <w:tcPr>
            <w:tcW w:w="4820" w:type="dxa"/>
            <w:vMerge w:val="restart"/>
            <w:vAlign w:val="center"/>
          </w:tcPr>
          <w:p w:rsidR="001959F4" w:rsidRPr="001959F4" w:rsidRDefault="001959F4" w:rsidP="001959F4">
            <w:pPr>
              <w:tabs>
                <w:tab w:val="left" w:pos="-1701"/>
              </w:tabs>
              <w:spacing w:after="0" w:line="264" w:lineRule="auto"/>
              <w:ind w:left="360"/>
              <w:outlineLvl w:val="1"/>
              <w:rPr>
                <w:rFonts w:ascii="Times New Roman" w:hAnsi="Times New Roman" w:cs="Times New Roman"/>
                <w:b/>
                <w:bCs/>
                <w:sz w:val="24"/>
                <w:szCs w:val="24"/>
              </w:rPr>
            </w:pPr>
            <w:bookmarkStart w:id="5" w:name="_Toc68415841"/>
            <w:r w:rsidRPr="001959F4">
              <w:rPr>
                <w:rFonts w:ascii="Times New Roman" w:hAnsi="Times New Roman" w:cs="Times New Roman"/>
                <w:b/>
                <w:bCs/>
                <w:sz w:val="24"/>
                <w:szCs w:val="24"/>
              </w:rPr>
              <w:t>Rodzaj wypełnianego dokumentu</w:t>
            </w:r>
            <w:bookmarkEnd w:id="5"/>
          </w:p>
        </w:tc>
      </w:tr>
      <w:tr w:rsidR="001959F4" w:rsidRPr="001959F4" w:rsidTr="001959F4">
        <w:trPr>
          <w:cantSplit/>
          <w:trHeight w:val="456"/>
          <w:tblHeader/>
        </w:trPr>
        <w:tc>
          <w:tcPr>
            <w:tcW w:w="4181" w:type="dxa"/>
            <w:vMerge/>
          </w:tcPr>
          <w:p w:rsidR="001959F4" w:rsidRPr="001959F4" w:rsidRDefault="001959F4" w:rsidP="001959F4">
            <w:pPr>
              <w:tabs>
                <w:tab w:val="left" w:pos="-1701"/>
              </w:tabs>
              <w:spacing w:after="0" w:line="264" w:lineRule="auto"/>
              <w:ind w:left="360"/>
              <w:outlineLvl w:val="1"/>
              <w:rPr>
                <w:rFonts w:ascii="Times New Roman" w:hAnsi="Times New Roman" w:cs="Times New Roman"/>
                <w:sz w:val="24"/>
                <w:szCs w:val="24"/>
              </w:rPr>
            </w:pPr>
          </w:p>
        </w:tc>
        <w:tc>
          <w:tcPr>
            <w:tcW w:w="4820" w:type="dxa"/>
            <w:vMerge/>
          </w:tcPr>
          <w:p w:rsidR="001959F4" w:rsidRPr="001959F4" w:rsidRDefault="001959F4" w:rsidP="001959F4">
            <w:pPr>
              <w:tabs>
                <w:tab w:val="left" w:pos="-1701"/>
              </w:tabs>
              <w:spacing w:after="0" w:line="264" w:lineRule="auto"/>
              <w:ind w:left="360"/>
              <w:outlineLvl w:val="1"/>
              <w:rPr>
                <w:rFonts w:ascii="Times New Roman" w:hAnsi="Times New Roman" w:cs="Times New Roman"/>
                <w:sz w:val="24"/>
                <w:szCs w:val="24"/>
              </w:rPr>
            </w:pPr>
          </w:p>
        </w:tc>
      </w:tr>
      <w:tr w:rsidR="001959F4" w:rsidRPr="001959F4" w:rsidTr="001959F4">
        <w:trPr>
          <w:cantSplit/>
        </w:trPr>
        <w:tc>
          <w:tcPr>
            <w:tcW w:w="4181" w:type="dxa"/>
          </w:tcPr>
          <w:p w:rsidR="001959F4" w:rsidRPr="001959F4" w:rsidRDefault="001959F4" w:rsidP="001959F4">
            <w:pPr>
              <w:tabs>
                <w:tab w:val="left" w:pos="-1701"/>
              </w:tabs>
              <w:spacing w:after="0" w:line="264" w:lineRule="auto"/>
              <w:ind w:left="360"/>
              <w:outlineLvl w:val="1"/>
              <w:rPr>
                <w:rFonts w:ascii="Times New Roman" w:hAnsi="Times New Roman" w:cs="Times New Roman"/>
                <w:sz w:val="24"/>
                <w:szCs w:val="24"/>
              </w:rPr>
            </w:pPr>
            <w:bookmarkStart w:id="6" w:name="_Toc68415844"/>
            <w:r w:rsidRPr="001959F4">
              <w:rPr>
                <w:rFonts w:ascii="Times New Roman" w:hAnsi="Times New Roman" w:cs="Times New Roman"/>
                <w:sz w:val="24"/>
                <w:szCs w:val="24"/>
              </w:rPr>
              <w:t>Francuskie departamenty zamorskie</w:t>
            </w:r>
            <w:bookmarkEnd w:id="6"/>
          </w:p>
          <w:p w:rsidR="001959F4" w:rsidRPr="001959F4" w:rsidRDefault="001959F4" w:rsidP="001959F4">
            <w:pPr>
              <w:tabs>
                <w:tab w:val="left" w:pos="-1701"/>
              </w:tabs>
              <w:spacing w:after="0" w:line="264" w:lineRule="auto"/>
              <w:ind w:left="360"/>
              <w:outlineLvl w:val="1"/>
              <w:rPr>
                <w:rFonts w:ascii="Times New Roman" w:hAnsi="Times New Roman" w:cs="Times New Roman"/>
                <w:sz w:val="24"/>
                <w:szCs w:val="24"/>
                <w:vertAlign w:val="superscript"/>
              </w:rPr>
            </w:pPr>
            <w:r w:rsidRPr="001959F4">
              <w:rPr>
                <w:rFonts w:ascii="Times New Roman" w:hAnsi="Times New Roman" w:cs="Times New Roman"/>
                <w:sz w:val="24"/>
                <w:szCs w:val="24"/>
              </w:rPr>
              <w:t>Martynika, Gwadelupa, Gujana Francuska, Reunion</w:t>
            </w:r>
          </w:p>
        </w:tc>
        <w:tc>
          <w:tcPr>
            <w:tcW w:w="4820" w:type="dxa"/>
            <w:vAlign w:val="bottom"/>
          </w:tcPr>
          <w:p w:rsidR="001959F4" w:rsidRPr="001959F4" w:rsidRDefault="001959F4" w:rsidP="001959F4">
            <w:pPr>
              <w:tabs>
                <w:tab w:val="left" w:pos="-1701"/>
              </w:tabs>
              <w:spacing w:after="0" w:line="264" w:lineRule="auto"/>
              <w:ind w:left="360"/>
              <w:outlineLvl w:val="1"/>
              <w:rPr>
                <w:rFonts w:ascii="Times New Roman" w:hAnsi="Times New Roman" w:cs="Times New Roman"/>
                <w:sz w:val="24"/>
                <w:szCs w:val="24"/>
              </w:rPr>
            </w:pPr>
            <w:bookmarkStart w:id="7" w:name="_Toc68415845"/>
            <w:r w:rsidRPr="001959F4">
              <w:rPr>
                <w:rFonts w:ascii="Times New Roman" w:hAnsi="Times New Roman" w:cs="Times New Roman"/>
                <w:sz w:val="24"/>
                <w:szCs w:val="24"/>
              </w:rPr>
              <w:t>SAD</w:t>
            </w:r>
            <w:bookmarkEnd w:id="7"/>
          </w:p>
        </w:tc>
      </w:tr>
      <w:tr w:rsidR="001959F4" w:rsidRPr="001959F4" w:rsidTr="001959F4">
        <w:trPr>
          <w:cantSplit/>
        </w:trPr>
        <w:tc>
          <w:tcPr>
            <w:tcW w:w="4181" w:type="dxa"/>
          </w:tcPr>
          <w:p w:rsidR="001959F4" w:rsidRPr="001959F4" w:rsidRDefault="001959F4" w:rsidP="001959F4">
            <w:pPr>
              <w:tabs>
                <w:tab w:val="left" w:pos="-1701"/>
              </w:tabs>
              <w:spacing w:after="0" w:line="264" w:lineRule="auto"/>
              <w:ind w:left="360"/>
              <w:outlineLvl w:val="1"/>
              <w:rPr>
                <w:rFonts w:ascii="Times New Roman" w:hAnsi="Times New Roman" w:cs="Times New Roman"/>
                <w:sz w:val="24"/>
                <w:szCs w:val="24"/>
              </w:rPr>
            </w:pPr>
            <w:r w:rsidRPr="001959F4">
              <w:rPr>
                <w:rFonts w:ascii="Times New Roman" w:hAnsi="Times New Roman" w:cs="Times New Roman"/>
                <w:sz w:val="24"/>
                <w:szCs w:val="24"/>
              </w:rPr>
              <w:t>Francuskie terytoria zamorskie</w:t>
            </w:r>
          </w:p>
          <w:p w:rsidR="001959F4" w:rsidRPr="001959F4" w:rsidRDefault="001959F4" w:rsidP="001959F4">
            <w:pPr>
              <w:tabs>
                <w:tab w:val="left" w:pos="-1701"/>
              </w:tabs>
              <w:spacing w:after="0" w:line="264" w:lineRule="auto"/>
              <w:ind w:left="357"/>
              <w:outlineLvl w:val="1"/>
              <w:rPr>
                <w:rFonts w:ascii="Times New Roman" w:hAnsi="Times New Roman" w:cs="Times New Roman"/>
                <w:sz w:val="24"/>
                <w:szCs w:val="24"/>
              </w:rPr>
            </w:pPr>
            <w:r w:rsidRPr="001959F4">
              <w:rPr>
                <w:rFonts w:ascii="Times New Roman" w:hAnsi="Times New Roman" w:cs="Times New Roman"/>
                <w:sz w:val="24"/>
                <w:szCs w:val="24"/>
              </w:rPr>
              <w:t>Nowa Kaledonia, Polinezja, Wallis i Futuna, Saint Barthelemy</w:t>
            </w:r>
          </w:p>
        </w:tc>
        <w:tc>
          <w:tcPr>
            <w:tcW w:w="4820" w:type="dxa"/>
            <w:vAlign w:val="bottom"/>
          </w:tcPr>
          <w:p w:rsidR="001959F4" w:rsidRPr="001959F4" w:rsidRDefault="001959F4" w:rsidP="001959F4">
            <w:pPr>
              <w:tabs>
                <w:tab w:val="left" w:pos="-1701"/>
              </w:tabs>
              <w:spacing w:after="0" w:line="264" w:lineRule="auto"/>
              <w:ind w:left="360"/>
              <w:outlineLvl w:val="1"/>
              <w:rPr>
                <w:rFonts w:ascii="Times New Roman" w:hAnsi="Times New Roman" w:cs="Times New Roman"/>
                <w:sz w:val="24"/>
                <w:szCs w:val="24"/>
              </w:rPr>
            </w:pPr>
            <w:bookmarkStart w:id="8" w:name="_Toc68415847"/>
            <w:r w:rsidRPr="001959F4">
              <w:rPr>
                <w:rFonts w:ascii="Times New Roman" w:hAnsi="Times New Roman" w:cs="Times New Roman"/>
                <w:sz w:val="24"/>
                <w:szCs w:val="24"/>
              </w:rPr>
              <w:t>SAD</w:t>
            </w:r>
            <w:bookmarkEnd w:id="8"/>
          </w:p>
        </w:tc>
      </w:tr>
      <w:tr w:rsidR="001959F4" w:rsidRPr="001959F4" w:rsidTr="001959F4">
        <w:trPr>
          <w:cantSplit/>
        </w:trPr>
        <w:tc>
          <w:tcPr>
            <w:tcW w:w="4181" w:type="dxa"/>
          </w:tcPr>
          <w:p w:rsidR="001959F4" w:rsidRPr="001959F4" w:rsidRDefault="001959F4" w:rsidP="001959F4">
            <w:pPr>
              <w:tabs>
                <w:tab w:val="left" w:pos="-1701"/>
              </w:tabs>
              <w:spacing w:after="0" w:line="264" w:lineRule="auto"/>
              <w:ind w:left="360"/>
              <w:outlineLvl w:val="1"/>
              <w:rPr>
                <w:rFonts w:ascii="Times New Roman" w:hAnsi="Times New Roman" w:cs="Times New Roman"/>
                <w:sz w:val="24"/>
                <w:szCs w:val="24"/>
                <w:vertAlign w:val="superscript"/>
              </w:rPr>
            </w:pPr>
            <w:bookmarkStart w:id="9" w:name="_Toc68415848"/>
            <w:r w:rsidRPr="001959F4">
              <w:rPr>
                <w:rFonts w:ascii="Times New Roman" w:hAnsi="Times New Roman" w:cs="Times New Roman"/>
                <w:sz w:val="24"/>
                <w:szCs w:val="24"/>
              </w:rPr>
              <w:t>Francuskie jednostki administracji terenowej</w:t>
            </w:r>
            <w:bookmarkEnd w:id="9"/>
          </w:p>
          <w:p w:rsidR="001959F4" w:rsidRPr="001959F4" w:rsidRDefault="001959F4" w:rsidP="001959F4">
            <w:pPr>
              <w:tabs>
                <w:tab w:val="left" w:pos="-1701"/>
              </w:tabs>
              <w:spacing w:after="0" w:line="264" w:lineRule="auto"/>
              <w:ind w:left="360"/>
              <w:outlineLvl w:val="1"/>
              <w:rPr>
                <w:rFonts w:ascii="Times New Roman" w:hAnsi="Times New Roman" w:cs="Times New Roman"/>
                <w:sz w:val="24"/>
                <w:szCs w:val="24"/>
              </w:rPr>
            </w:pPr>
            <w:r w:rsidRPr="001959F4">
              <w:rPr>
                <w:rFonts w:ascii="Times New Roman" w:hAnsi="Times New Roman" w:cs="Times New Roman"/>
                <w:sz w:val="24"/>
                <w:szCs w:val="24"/>
              </w:rPr>
              <w:t>Mayotte, St. Pierre, Miquelon</w:t>
            </w:r>
          </w:p>
        </w:tc>
        <w:tc>
          <w:tcPr>
            <w:tcW w:w="4820" w:type="dxa"/>
            <w:vAlign w:val="bottom"/>
          </w:tcPr>
          <w:p w:rsidR="001959F4" w:rsidRPr="001959F4" w:rsidRDefault="001959F4" w:rsidP="001959F4">
            <w:pPr>
              <w:tabs>
                <w:tab w:val="left" w:pos="-1701"/>
              </w:tabs>
              <w:spacing w:after="0" w:line="264" w:lineRule="auto"/>
              <w:ind w:left="360"/>
              <w:outlineLvl w:val="1"/>
              <w:rPr>
                <w:rFonts w:ascii="Times New Roman" w:hAnsi="Times New Roman" w:cs="Times New Roman"/>
                <w:sz w:val="24"/>
                <w:szCs w:val="24"/>
                <w:lang w:val="en-US"/>
              </w:rPr>
            </w:pPr>
            <w:bookmarkStart w:id="10" w:name="_Toc68415849"/>
            <w:r w:rsidRPr="001959F4">
              <w:rPr>
                <w:rFonts w:ascii="Times New Roman" w:hAnsi="Times New Roman" w:cs="Times New Roman"/>
                <w:sz w:val="24"/>
                <w:szCs w:val="24"/>
                <w:lang w:val="en-US"/>
              </w:rPr>
              <w:t>SAD</w:t>
            </w:r>
            <w:bookmarkEnd w:id="10"/>
          </w:p>
        </w:tc>
      </w:tr>
      <w:tr w:rsidR="001959F4" w:rsidRPr="001959F4" w:rsidTr="001959F4">
        <w:trPr>
          <w:cantSplit/>
        </w:trPr>
        <w:tc>
          <w:tcPr>
            <w:tcW w:w="4181" w:type="dxa"/>
          </w:tcPr>
          <w:p w:rsidR="001959F4" w:rsidRPr="001959F4" w:rsidRDefault="001959F4" w:rsidP="001959F4">
            <w:pPr>
              <w:tabs>
                <w:tab w:val="left" w:pos="-1701"/>
              </w:tabs>
              <w:spacing w:after="0" w:line="264" w:lineRule="auto"/>
              <w:ind w:left="360"/>
              <w:outlineLvl w:val="1"/>
              <w:rPr>
                <w:rFonts w:ascii="Times New Roman" w:hAnsi="Times New Roman" w:cs="Times New Roman"/>
                <w:sz w:val="24"/>
                <w:szCs w:val="24"/>
                <w:lang w:val="en-US"/>
              </w:rPr>
            </w:pPr>
            <w:bookmarkStart w:id="11" w:name="_Toc68415861"/>
            <w:r w:rsidRPr="001959F4">
              <w:rPr>
                <w:rFonts w:ascii="Times New Roman" w:hAnsi="Times New Roman" w:cs="Times New Roman"/>
                <w:sz w:val="24"/>
                <w:szCs w:val="24"/>
                <w:lang w:val="en-US"/>
              </w:rPr>
              <w:t>Büsingen</w:t>
            </w:r>
            <w:bookmarkEnd w:id="11"/>
          </w:p>
        </w:tc>
        <w:tc>
          <w:tcPr>
            <w:tcW w:w="4820" w:type="dxa"/>
            <w:vAlign w:val="bottom"/>
          </w:tcPr>
          <w:p w:rsidR="001959F4" w:rsidRPr="001959F4" w:rsidRDefault="001959F4" w:rsidP="001959F4">
            <w:pPr>
              <w:tabs>
                <w:tab w:val="left" w:pos="-1701"/>
              </w:tabs>
              <w:spacing w:after="0" w:line="264" w:lineRule="auto"/>
              <w:ind w:left="360"/>
              <w:outlineLvl w:val="1"/>
              <w:rPr>
                <w:rFonts w:ascii="Times New Roman" w:hAnsi="Times New Roman" w:cs="Times New Roman"/>
                <w:sz w:val="24"/>
                <w:szCs w:val="24"/>
                <w:lang w:val="en-US"/>
              </w:rPr>
            </w:pPr>
            <w:bookmarkStart w:id="12" w:name="_Toc68415862"/>
            <w:r w:rsidRPr="001959F4">
              <w:rPr>
                <w:rFonts w:ascii="Times New Roman" w:hAnsi="Times New Roman" w:cs="Times New Roman"/>
                <w:sz w:val="24"/>
                <w:szCs w:val="24"/>
                <w:lang w:val="en-US"/>
              </w:rPr>
              <w:t>SAD</w:t>
            </w:r>
            <w:bookmarkEnd w:id="12"/>
          </w:p>
        </w:tc>
      </w:tr>
      <w:tr w:rsidR="001959F4" w:rsidRPr="001959F4" w:rsidTr="001959F4">
        <w:trPr>
          <w:cantSplit/>
        </w:trPr>
        <w:tc>
          <w:tcPr>
            <w:tcW w:w="4181" w:type="dxa"/>
          </w:tcPr>
          <w:p w:rsidR="001959F4" w:rsidRPr="001959F4" w:rsidRDefault="001959F4" w:rsidP="001959F4">
            <w:pPr>
              <w:tabs>
                <w:tab w:val="left" w:pos="-1701"/>
              </w:tabs>
              <w:spacing w:after="0" w:line="264" w:lineRule="auto"/>
              <w:ind w:left="360"/>
              <w:outlineLvl w:val="1"/>
              <w:rPr>
                <w:rFonts w:ascii="Times New Roman" w:hAnsi="Times New Roman" w:cs="Times New Roman"/>
                <w:sz w:val="24"/>
                <w:szCs w:val="24"/>
                <w:lang w:val="en-US"/>
              </w:rPr>
            </w:pPr>
            <w:r w:rsidRPr="001959F4">
              <w:rPr>
                <w:rFonts w:ascii="Times New Roman" w:hAnsi="Times New Roman" w:cs="Times New Roman"/>
                <w:sz w:val="24"/>
                <w:szCs w:val="24"/>
                <w:lang w:val="en-US"/>
              </w:rPr>
              <w:t>Helgoland</w:t>
            </w:r>
          </w:p>
        </w:tc>
        <w:tc>
          <w:tcPr>
            <w:tcW w:w="4820" w:type="dxa"/>
            <w:vAlign w:val="bottom"/>
          </w:tcPr>
          <w:p w:rsidR="001959F4" w:rsidRPr="001959F4" w:rsidRDefault="001959F4" w:rsidP="001959F4">
            <w:pPr>
              <w:tabs>
                <w:tab w:val="left" w:pos="-1701"/>
              </w:tabs>
              <w:spacing w:after="0" w:line="264" w:lineRule="auto"/>
              <w:ind w:left="360"/>
              <w:outlineLvl w:val="1"/>
              <w:rPr>
                <w:rFonts w:ascii="Times New Roman" w:hAnsi="Times New Roman" w:cs="Times New Roman"/>
                <w:sz w:val="24"/>
                <w:szCs w:val="24"/>
                <w:lang w:val="en-US"/>
              </w:rPr>
            </w:pPr>
            <w:r w:rsidRPr="001959F4">
              <w:rPr>
                <w:rFonts w:ascii="Times New Roman" w:hAnsi="Times New Roman" w:cs="Times New Roman"/>
                <w:sz w:val="24"/>
                <w:szCs w:val="24"/>
                <w:lang w:val="en-US"/>
              </w:rPr>
              <w:t>SAD ( refundacje rolne)</w:t>
            </w:r>
          </w:p>
        </w:tc>
      </w:tr>
      <w:tr w:rsidR="001959F4" w:rsidRPr="001959F4" w:rsidTr="001959F4">
        <w:trPr>
          <w:cantSplit/>
        </w:trPr>
        <w:tc>
          <w:tcPr>
            <w:tcW w:w="4181" w:type="dxa"/>
          </w:tcPr>
          <w:p w:rsidR="001959F4" w:rsidRPr="001959F4" w:rsidRDefault="001959F4" w:rsidP="001959F4">
            <w:pPr>
              <w:tabs>
                <w:tab w:val="left" w:pos="-1701"/>
              </w:tabs>
              <w:spacing w:after="0" w:line="264" w:lineRule="auto"/>
              <w:ind w:left="360"/>
              <w:outlineLvl w:val="1"/>
              <w:rPr>
                <w:rFonts w:ascii="Times New Roman" w:hAnsi="Times New Roman" w:cs="Times New Roman"/>
                <w:sz w:val="24"/>
                <w:szCs w:val="24"/>
                <w:lang w:val="en-US"/>
              </w:rPr>
            </w:pPr>
            <w:bookmarkStart w:id="13" w:name="_Toc68415865"/>
            <w:r w:rsidRPr="001959F4">
              <w:rPr>
                <w:rFonts w:ascii="Times New Roman" w:hAnsi="Times New Roman" w:cs="Times New Roman"/>
                <w:sz w:val="24"/>
                <w:szCs w:val="24"/>
                <w:lang w:val="en-US"/>
              </w:rPr>
              <w:t>Livigno</w:t>
            </w:r>
            <w:bookmarkEnd w:id="13"/>
          </w:p>
        </w:tc>
        <w:tc>
          <w:tcPr>
            <w:tcW w:w="4820" w:type="dxa"/>
            <w:vAlign w:val="bottom"/>
          </w:tcPr>
          <w:p w:rsidR="001959F4" w:rsidRPr="001959F4" w:rsidRDefault="001959F4" w:rsidP="001959F4">
            <w:pPr>
              <w:tabs>
                <w:tab w:val="left" w:pos="-1701"/>
              </w:tabs>
              <w:spacing w:after="0" w:line="264" w:lineRule="auto"/>
              <w:ind w:left="360"/>
              <w:outlineLvl w:val="1"/>
              <w:rPr>
                <w:rFonts w:ascii="Times New Roman" w:hAnsi="Times New Roman" w:cs="Times New Roman"/>
                <w:sz w:val="24"/>
                <w:szCs w:val="24"/>
                <w:lang w:val="en-US"/>
              </w:rPr>
            </w:pPr>
            <w:bookmarkStart w:id="14" w:name="_Toc68415866"/>
            <w:r w:rsidRPr="001959F4">
              <w:rPr>
                <w:rFonts w:ascii="Times New Roman" w:hAnsi="Times New Roman" w:cs="Times New Roman"/>
                <w:sz w:val="24"/>
                <w:szCs w:val="24"/>
                <w:lang w:val="en-US"/>
              </w:rPr>
              <w:t>SAD</w:t>
            </w:r>
            <w:bookmarkEnd w:id="14"/>
          </w:p>
        </w:tc>
      </w:tr>
      <w:tr w:rsidR="001959F4" w:rsidRPr="001959F4" w:rsidTr="001959F4">
        <w:trPr>
          <w:cantSplit/>
        </w:trPr>
        <w:tc>
          <w:tcPr>
            <w:tcW w:w="4181" w:type="dxa"/>
          </w:tcPr>
          <w:p w:rsidR="001959F4" w:rsidRPr="001959F4" w:rsidRDefault="001959F4" w:rsidP="001959F4">
            <w:pPr>
              <w:tabs>
                <w:tab w:val="left" w:pos="-1701"/>
              </w:tabs>
              <w:spacing w:after="0" w:line="264" w:lineRule="auto"/>
              <w:ind w:left="360"/>
              <w:outlineLvl w:val="1"/>
              <w:rPr>
                <w:rFonts w:ascii="Times New Roman" w:hAnsi="Times New Roman" w:cs="Times New Roman"/>
                <w:sz w:val="24"/>
                <w:szCs w:val="24"/>
                <w:lang w:val="en-US"/>
              </w:rPr>
            </w:pPr>
            <w:bookmarkStart w:id="15" w:name="_Toc68415867"/>
            <w:r w:rsidRPr="001959F4">
              <w:rPr>
                <w:rFonts w:ascii="Times New Roman" w:hAnsi="Times New Roman" w:cs="Times New Roman"/>
                <w:sz w:val="24"/>
                <w:szCs w:val="24"/>
                <w:lang w:val="en-US"/>
              </w:rPr>
              <w:t>Campinoe d’Italia</w:t>
            </w:r>
            <w:bookmarkEnd w:id="15"/>
          </w:p>
        </w:tc>
        <w:tc>
          <w:tcPr>
            <w:tcW w:w="4820" w:type="dxa"/>
            <w:vAlign w:val="bottom"/>
          </w:tcPr>
          <w:p w:rsidR="001959F4" w:rsidRPr="001959F4" w:rsidRDefault="001959F4" w:rsidP="001959F4">
            <w:pPr>
              <w:tabs>
                <w:tab w:val="left" w:pos="-1701"/>
              </w:tabs>
              <w:spacing w:after="0" w:line="264" w:lineRule="auto"/>
              <w:ind w:left="360"/>
              <w:outlineLvl w:val="1"/>
              <w:rPr>
                <w:rFonts w:ascii="Times New Roman" w:hAnsi="Times New Roman" w:cs="Times New Roman"/>
                <w:sz w:val="24"/>
                <w:szCs w:val="24"/>
              </w:rPr>
            </w:pPr>
            <w:bookmarkStart w:id="16" w:name="_Toc68415868"/>
            <w:r w:rsidRPr="001959F4">
              <w:rPr>
                <w:rFonts w:ascii="Times New Roman" w:hAnsi="Times New Roman" w:cs="Times New Roman"/>
                <w:sz w:val="24"/>
                <w:szCs w:val="24"/>
              </w:rPr>
              <w:t>SAD</w:t>
            </w:r>
            <w:bookmarkEnd w:id="16"/>
          </w:p>
        </w:tc>
      </w:tr>
      <w:tr w:rsidR="001959F4" w:rsidRPr="001959F4" w:rsidTr="001959F4">
        <w:trPr>
          <w:cantSplit/>
        </w:trPr>
        <w:tc>
          <w:tcPr>
            <w:tcW w:w="4181" w:type="dxa"/>
          </w:tcPr>
          <w:p w:rsidR="001959F4" w:rsidRPr="001959F4" w:rsidRDefault="001959F4" w:rsidP="001959F4">
            <w:pPr>
              <w:tabs>
                <w:tab w:val="left" w:pos="-1701"/>
              </w:tabs>
              <w:spacing w:after="0" w:line="264" w:lineRule="auto"/>
              <w:ind w:left="360"/>
              <w:outlineLvl w:val="1"/>
              <w:rPr>
                <w:rFonts w:ascii="Times New Roman" w:hAnsi="Times New Roman" w:cs="Times New Roman"/>
                <w:sz w:val="24"/>
                <w:szCs w:val="24"/>
              </w:rPr>
            </w:pPr>
            <w:r w:rsidRPr="001959F4">
              <w:rPr>
                <w:rFonts w:ascii="Times New Roman" w:hAnsi="Times New Roman" w:cs="Times New Roman"/>
                <w:sz w:val="24"/>
                <w:szCs w:val="24"/>
              </w:rPr>
              <w:t>Włoska część jeziora Lugano</w:t>
            </w:r>
          </w:p>
        </w:tc>
        <w:tc>
          <w:tcPr>
            <w:tcW w:w="4820" w:type="dxa"/>
            <w:vAlign w:val="bottom"/>
          </w:tcPr>
          <w:p w:rsidR="001959F4" w:rsidRPr="001959F4" w:rsidRDefault="001959F4" w:rsidP="001959F4">
            <w:pPr>
              <w:tabs>
                <w:tab w:val="left" w:pos="-1701"/>
              </w:tabs>
              <w:spacing w:after="0" w:line="264" w:lineRule="auto"/>
              <w:ind w:left="360"/>
              <w:outlineLvl w:val="1"/>
              <w:rPr>
                <w:rFonts w:ascii="Times New Roman" w:hAnsi="Times New Roman" w:cs="Times New Roman"/>
                <w:sz w:val="24"/>
                <w:szCs w:val="24"/>
              </w:rPr>
            </w:pPr>
            <w:r w:rsidRPr="001959F4">
              <w:rPr>
                <w:rFonts w:ascii="Times New Roman" w:hAnsi="Times New Roman" w:cs="Times New Roman"/>
                <w:sz w:val="24"/>
                <w:szCs w:val="24"/>
              </w:rPr>
              <w:t>SAD</w:t>
            </w:r>
          </w:p>
        </w:tc>
      </w:tr>
      <w:tr w:rsidR="001959F4" w:rsidRPr="001959F4" w:rsidTr="001959F4">
        <w:trPr>
          <w:cantSplit/>
        </w:trPr>
        <w:tc>
          <w:tcPr>
            <w:tcW w:w="4181" w:type="dxa"/>
          </w:tcPr>
          <w:p w:rsidR="001959F4" w:rsidRPr="001959F4" w:rsidRDefault="001959F4" w:rsidP="001959F4">
            <w:pPr>
              <w:tabs>
                <w:tab w:val="left" w:pos="-1701"/>
              </w:tabs>
              <w:spacing w:after="0" w:line="264" w:lineRule="auto"/>
              <w:ind w:left="360"/>
              <w:outlineLvl w:val="1"/>
              <w:rPr>
                <w:rFonts w:ascii="Times New Roman" w:hAnsi="Times New Roman" w:cs="Times New Roman"/>
                <w:sz w:val="24"/>
                <w:szCs w:val="24"/>
              </w:rPr>
            </w:pPr>
            <w:bookmarkStart w:id="17" w:name="_Toc68415871"/>
            <w:r w:rsidRPr="001959F4">
              <w:rPr>
                <w:rFonts w:ascii="Times New Roman" w:hAnsi="Times New Roman" w:cs="Times New Roman"/>
                <w:sz w:val="24"/>
                <w:szCs w:val="24"/>
              </w:rPr>
              <w:t>Wyspy Normandzkie</w:t>
            </w:r>
            <w:bookmarkEnd w:id="17"/>
          </w:p>
        </w:tc>
        <w:tc>
          <w:tcPr>
            <w:tcW w:w="4820" w:type="dxa"/>
            <w:vAlign w:val="bottom"/>
          </w:tcPr>
          <w:p w:rsidR="001959F4" w:rsidRPr="001959F4" w:rsidRDefault="001959F4" w:rsidP="001959F4">
            <w:pPr>
              <w:tabs>
                <w:tab w:val="left" w:pos="-1701"/>
              </w:tabs>
              <w:spacing w:after="0" w:line="264" w:lineRule="auto"/>
              <w:ind w:left="360"/>
              <w:outlineLvl w:val="1"/>
              <w:rPr>
                <w:rFonts w:ascii="Times New Roman" w:hAnsi="Times New Roman" w:cs="Times New Roman"/>
                <w:sz w:val="24"/>
                <w:szCs w:val="24"/>
                <w:lang w:val="en-US"/>
              </w:rPr>
            </w:pPr>
            <w:bookmarkStart w:id="18" w:name="_Toc68415872"/>
            <w:r w:rsidRPr="001959F4">
              <w:rPr>
                <w:rFonts w:ascii="Times New Roman" w:hAnsi="Times New Roman" w:cs="Times New Roman"/>
                <w:sz w:val="24"/>
                <w:szCs w:val="24"/>
                <w:lang w:val="en-US"/>
              </w:rPr>
              <w:t>SAD</w:t>
            </w:r>
            <w:bookmarkEnd w:id="18"/>
          </w:p>
        </w:tc>
      </w:tr>
      <w:tr w:rsidR="001959F4" w:rsidRPr="001959F4" w:rsidTr="001959F4">
        <w:trPr>
          <w:cantSplit/>
        </w:trPr>
        <w:tc>
          <w:tcPr>
            <w:tcW w:w="4181" w:type="dxa"/>
          </w:tcPr>
          <w:p w:rsidR="001959F4" w:rsidRPr="001959F4" w:rsidRDefault="001959F4" w:rsidP="001959F4">
            <w:pPr>
              <w:tabs>
                <w:tab w:val="left" w:pos="-1701"/>
              </w:tabs>
              <w:spacing w:after="0" w:line="264" w:lineRule="auto"/>
              <w:ind w:left="360"/>
              <w:outlineLvl w:val="1"/>
              <w:rPr>
                <w:rFonts w:ascii="Times New Roman" w:hAnsi="Times New Roman" w:cs="Times New Roman"/>
                <w:sz w:val="24"/>
                <w:szCs w:val="24"/>
                <w:lang w:val="en-US"/>
              </w:rPr>
            </w:pPr>
            <w:bookmarkStart w:id="19" w:name="_Toc68415873"/>
            <w:r w:rsidRPr="001959F4">
              <w:rPr>
                <w:rFonts w:ascii="Times New Roman" w:hAnsi="Times New Roman" w:cs="Times New Roman"/>
                <w:sz w:val="24"/>
                <w:szCs w:val="24"/>
                <w:lang w:val="en-US"/>
              </w:rPr>
              <w:t>Wyspa Man</w:t>
            </w:r>
            <w:bookmarkEnd w:id="19"/>
          </w:p>
        </w:tc>
        <w:tc>
          <w:tcPr>
            <w:tcW w:w="4820" w:type="dxa"/>
            <w:vAlign w:val="bottom"/>
          </w:tcPr>
          <w:p w:rsidR="001959F4" w:rsidRPr="001959F4" w:rsidRDefault="001959F4" w:rsidP="001959F4">
            <w:pPr>
              <w:tabs>
                <w:tab w:val="left" w:pos="-1701"/>
              </w:tabs>
              <w:spacing w:after="0" w:line="264" w:lineRule="auto"/>
              <w:ind w:left="360"/>
              <w:outlineLvl w:val="1"/>
              <w:rPr>
                <w:rFonts w:ascii="Times New Roman" w:hAnsi="Times New Roman" w:cs="Times New Roman"/>
                <w:sz w:val="24"/>
                <w:szCs w:val="24"/>
                <w:lang w:val="en-US"/>
              </w:rPr>
            </w:pPr>
            <w:bookmarkStart w:id="20" w:name="_Toc68415874"/>
            <w:r w:rsidRPr="001959F4">
              <w:rPr>
                <w:rFonts w:ascii="Times New Roman" w:hAnsi="Times New Roman" w:cs="Times New Roman"/>
                <w:sz w:val="24"/>
                <w:szCs w:val="24"/>
                <w:lang w:val="en-US"/>
              </w:rPr>
              <w:t>INTRASTAT</w:t>
            </w:r>
            <w:bookmarkEnd w:id="20"/>
          </w:p>
        </w:tc>
      </w:tr>
      <w:tr w:rsidR="001959F4" w:rsidRPr="001959F4" w:rsidTr="001959F4">
        <w:trPr>
          <w:cantSplit/>
        </w:trPr>
        <w:tc>
          <w:tcPr>
            <w:tcW w:w="4181" w:type="dxa"/>
          </w:tcPr>
          <w:p w:rsidR="001959F4" w:rsidRPr="001959F4" w:rsidRDefault="001959F4" w:rsidP="001959F4">
            <w:pPr>
              <w:tabs>
                <w:tab w:val="left" w:pos="-1701"/>
              </w:tabs>
              <w:spacing w:after="0" w:line="264" w:lineRule="auto"/>
              <w:ind w:left="360"/>
              <w:outlineLvl w:val="1"/>
              <w:rPr>
                <w:rFonts w:ascii="Times New Roman" w:hAnsi="Times New Roman" w:cs="Times New Roman"/>
                <w:sz w:val="24"/>
                <w:szCs w:val="24"/>
                <w:lang w:val="en-US"/>
              </w:rPr>
            </w:pPr>
            <w:bookmarkStart w:id="21" w:name="_Toc68415875"/>
            <w:r w:rsidRPr="001959F4">
              <w:rPr>
                <w:rFonts w:ascii="Times New Roman" w:hAnsi="Times New Roman" w:cs="Times New Roman"/>
                <w:sz w:val="24"/>
                <w:szCs w:val="24"/>
                <w:lang w:val="en-US"/>
              </w:rPr>
              <w:t>Gibraltar</w:t>
            </w:r>
            <w:bookmarkEnd w:id="21"/>
          </w:p>
        </w:tc>
        <w:tc>
          <w:tcPr>
            <w:tcW w:w="4820" w:type="dxa"/>
            <w:vAlign w:val="bottom"/>
          </w:tcPr>
          <w:p w:rsidR="001959F4" w:rsidRPr="001959F4" w:rsidRDefault="001959F4" w:rsidP="001959F4">
            <w:pPr>
              <w:tabs>
                <w:tab w:val="left" w:pos="-1701"/>
              </w:tabs>
              <w:spacing w:after="0" w:line="264" w:lineRule="auto"/>
              <w:ind w:left="360"/>
              <w:outlineLvl w:val="1"/>
              <w:rPr>
                <w:rFonts w:ascii="Times New Roman" w:hAnsi="Times New Roman" w:cs="Times New Roman"/>
                <w:sz w:val="24"/>
                <w:szCs w:val="24"/>
              </w:rPr>
            </w:pPr>
            <w:bookmarkStart w:id="22" w:name="_Toc68415876"/>
            <w:r w:rsidRPr="001959F4">
              <w:rPr>
                <w:rFonts w:ascii="Times New Roman" w:hAnsi="Times New Roman" w:cs="Times New Roman"/>
                <w:sz w:val="24"/>
                <w:szCs w:val="24"/>
              </w:rPr>
              <w:t>SAD</w:t>
            </w:r>
            <w:bookmarkEnd w:id="22"/>
          </w:p>
        </w:tc>
      </w:tr>
      <w:tr w:rsidR="001959F4" w:rsidRPr="001959F4" w:rsidTr="001959F4">
        <w:trPr>
          <w:cantSplit/>
        </w:trPr>
        <w:tc>
          <w:tcPr>
            <w:tcW w:w="4181" w:type="dxa"/>
          </w:tcPr>
          <w:p w:rsidR="001959F4" w:rsidRPr="001959F4" w:rsidRDefault="001959F4" w:rsidP="001959F4">
            <w:pPr>
              <w:tabs>
                <w:tab w:val="left" w:pos="-1701"/>
              </w:tabs>
              <w:spacing w:after="0" w:line="264" w:lineRule="auto"/>
              <w:ind w:left="360"/>
              <w:outlineLvl w:val="1"/>
              <w:rPr>
                <w:rFonts w:ascii="Times New Roman" w:hAnsi="Times New Roman" w:cs="Times New Roman"/>
                <w:sz w:val="24"/>
                <w:szCs w:val="24"/>
              </w:rPr>
            </w:pPr>
            <w:bookmarkStart w:id="23" w:name="_Toc68415882"/>
            <w:r w:rsidRPr="001959F4">
              <w:rPr>
                <w:rFonts w:ascii="Times New Roman" w:hAnsi="Times New Roman" w:cs="Times New Roman"/>
                <w:sz w:val="24"/>
                <w:szCs w:val="24"/>
              </w:rPr>
              <w:t>Wyspy Owcze</w:t>
            </w:r>
            <w:bookmarkEnd w:id="23"/>
          </w:p>
        </w:tc>
        <w:tc>
          <w:tcPr>
            <w:tcW w:w="4820" w:type="dxa"/>
            <w:vAlign w:val="bottom"/>
          </w:tcPr>
          <w:p w:rsidR="001959F4" w:rsidRPr="001959F4" w:rsidRDefault="001959F4" w:rsidP="001959F4">
            <w:pPr>
              <w:tabs>
                <w:tab w:val="left" w:pos="-1701"/>
              </w:tabs>
              <w:spacing w:after="0" w:line="264" w:lineRule="auto"/>
              <w:ind w:left="360"/>
              <w:outlineLvl w:val="1"/>
              <w:rPr>
                <w:rFonts w:ascii="Times New Roman" w:hAnsi="Times New Roman" w:cs="Times New Roman"/>
                <w:sz w:val="24"/>
                <w:szCs w:val="24"/>
                <w:lang w:val="en-US"/>
              </w:rPr>
            </w:pPr>
            <w:bookmarkStart w:id="24" w:name="_Toc68415883"/>
            <w:r w:rsidRPr="001959F4">
              <w:rPr>
                <w:rFonts w:ascii="Times New Roman" w:hAnsi="Times New Roman" w:cs="Times New Roman"/>
                <w:sz w:val="24"/>
                <w:szCs w:val="24"/>
                <w:lang w:val="en-US"/>
              </w:rPr>
              <w:t>SAD</w:t>
            </w:r>
            <w:bookmarkEnd w:id="24"/>
          </w:p>
        </w:tc>
      </w:tr>
      <w:tr w:rsidR="001959F4" w:rsidRPr="001959F4" w:rsidTr="001959F4">
        <w:trPr>
          <w:cantSplit/>
        </w:trPr>
        <w:tc>
          <w:tcPr>
            <w:tcW w:w="4181" w:type="dxa"/>
          </w:tcPr>
          <w:p w:rsidR="001959F4" w:rsidRPr="001959F4" w:rsidRDefault="001959F4" w:rsidP="001959F4">
            <w:pPr>
              <w:tabs>
                <w:tab w:val="left" w:pos="-1701"/>
              </w:tabs>
              <w:spacing w:after="0" w:line="264" w:lineRule="auto"/>
              <w:ind w:left="360"/>
              <w:outlineLvl w:val="1"/>
              <w:rPr>
                <w:rFonts w:ascii="Times New Roman" w:hAnsi="Times New Roman" w:cs="Times New Roman"/>
                <w:sz w:val="24"/>
                <w:szCs w:val="24"/>
                <w:lang w:val="en-US"/>
              </w:rPr>
            </w:pPr>
            <w:bookmarkStart w:id="25" w:name="_Toc68415884"/>
            <w:r w:rsidRPr="001959F4">
              <w:rPr>
                <w:rFonts w:ascii="Times New Roman" w:hAnsi="Times New Roman" w:cs="Times New Roman"/>
                <w:sz w:val="24"/>
                <w:szCs w:val="24"/>
                <w:lang w:val="en-US"/>
              </w:rPr>
              <w:t>Grenlandia</w:t>
            </w:r>
            <w:bookmarkEnd w:id="25"/>
            <w:r w:rsidRPr="001959F4">
              <w:rPr>
                <w:rFonts w:ascii="Times New Roman" w:hAnsi="Times New Roman" w:cs="Times New Roman"/>
                <w:sz w:val="24"/>
                <w:szCs w:val="24"/>
                <w:lang w:val="en-US"/>
              </w:rPr>
              <w:t xml:space="preserve"> </w:t>
            </w:r>
          </w:p>
        </w:tc>
        <w:tc>
          <w:tcPr>
            <w:tcW w:w="4820" w:type="dxa"/>
            <w:vAlign w:val="bottom"/>
          </w:tcPr>
          <w:p w:rsidR="001959F4" w:rsidRPr="001959F4" w:rsidRDefault="001959F4" w:rsidP="001959F4">
            <w:pPr>
              <w:tabs>
                <w:tab w:val="left" w:pos="-1701"/>
              </w:tabs>
              <w:spacing w:after="0" w:line="264" w:lineRule="auto"/>
              <w:ind w:left="360"/>
              <w:outlineLvl w:val="1"/>
              <w:rPr>
                <w:rFonts w:ascii="Times New Roman" w:hAnsi="Times New Roman" w:cs="Times New Roman"/>
                <w:sz w:val="24"/>
                <w:szCs w:val="24"/>
                <w:lang w:val="en-US"/>
              </w:rPr>
            </w:pPr>
            <w:bookmarkStart w:id="26" w:name="_Toc68415885"/>
            <w:r w:rsidRPr="001959F4">
              <w:rPr>
                <w:rFonts w:ascii="Times New Roman" w:hAnsi="Times New Roman" w:cs="Times New Roman"/>
                <w:sz w:val="24"/>
                <w:szCs w:val="24"/>
                <w:lang w:val="en-US"/>
              </w:rPr>
              <w:t>SAD</w:t>
            </w:r>
            <w:bookmarkEnd w:id="26"/>
          </w:p>
        </w:tc>
      </w:tr>
      <w:tr w:rsidR="001959F4" w:rsidRPr="001959F4" w:rsidTr="001959F4">
        <w:trPr>
          <w:cantSplit/>
        </w:trPr>
        <w:tc>
          <w:tcPr>
            <w:tcW w:w="4181" w:type="dxa"/>
          </w:tcPr>
          <w:p w:rsidR="001959F4" w:rsidRPr="001959F4" w:rsidRDefault="001959F4" w:rsidP="001959F4">
            <w:pPr>
              <w:tabs>
                <w:tab w:val="left" w:pos="-1701"/>
              </w:tabs>
              <w:spacing w:after="0" w:line="264" w:lineRule="auto"/>
              <w:ind w:left="360"/>
              <w:outlineLvl w:val="1"/>
              <w:rPr>
                <w:rFonts w:ascii="Times New Roman" w:hAnsi="Times New Roman" w:cs="Times New Roman"/>
                <w:sz w:val="24"/>
                <w:szCs w:val="24"/>
                <w:lang w:val="en-US"/>
              </w:rPr>
            </w:pPr>
            <w:bookmarkStart w:id="27" w:name="_Toc68415888"/>
            <w:r w:rsidRPr="001959F4">
              <w:rPr>
                <w:rFonts w:ascii="Times New Roman" w:hAnsi="Times New Roman" w:cs="Times New Roman"/>
                <w:sz w:val="24"/>
                <w:szCs w:val="24"/>
                <w:lang w:val="en-US"/>
              </w:rPr>
              <w:t>Góra Athos</w:t>
            </w:r>
            <w:bookmarkEnd w:id="27"/>
          </w:p>
        </w:tc>
        <w:tc>
          <w:tcPr>
            <w:tcW w:w="4820" w:type="dxa"/>
            <w:vAlign w:val="bottom"/>
          </w:tcPr>
          <w:p w:rsidR="001959F4" w:rsidRPr="001959F4" w:rsidRDefault="001959F4" w:rsidP="001959F4">
            <w:pPr>
              <w:tabs>
                <w:tab w:val="left" w:pos="-1701"/>
              </w:tabs>
              <w:spacing w:after="0" w:line="264" w:lineRule="auto"/>
              <w:ind w:left="360"/>
              <w:outlineLvl w:val="1"/>
              <w:rPr>
                <w:rFonts w:ascii="Times New Roman" w:hAnsi="Times New Roman" w:cs="Times New Roman"/>
                <w:sz w:val="24"/>
                <w:szCs w:val="24"/>
                <w:lang w:val="en-US"/>
              </w:rPr>
            </w:pPr>
            <w:bookmarkStart w:id="28" w:name="_Toc68415889"/>
            <w:r w:rsidRPr="001959F4">
              <w:rPr>
                <w:rFonts w:ascii="Times New Roman" w:hAnsi="Times New Roman" w:cs="Times New Roman"/>
                <w:sz w:val="24"/>
                <w:szCs w:val="24"/>
                <w:lang w:val="en-US"/>
              </w:rPr>
              <w:t>SAD</w:t>
            </w:r>
            <w:bookmarkEnd w:id="28"/>
          </w:p>
        </w:tc>
      </w:tr>
      <w:tr w:rsidR="001959F4" w:rsidRPr="001959F4" w:rsidTr="001959F4">
        <w:trPr>
          <w:cantSplit/>
        </w:trPr>
        <w:tc>
          <w:tcPr>
            <w:tcW w:w="4181" w:type="dxa"/>
          </w:tcPr>
          <w:p w:rsidR="001959F4" w:rsidRPr="001959F4" w:rsidRDefault="001959F4" w:rsidP="001959F4">
            <w:pPr>
              <w:tabs>
                <w:tab w:val="left" w:pos="-1701"/>
              </w:tabs>
              <w:spacing w:after="0" w:line="264" w:lineRule="auto"/>
              <w:ind w:left="360"/>
              <w:outlineLvl w:val="1"/>
              <w:rPr>
                <w:rFonts w:ascii="Times New Roman" w:hAnsi="Times New Roman" w:cs="Times New Roman"/>
                <w:sz w:val="24"/>
                <w:szCs w:val="24"/>
              </w:rPr>
            </w:pPr>
            <w:bookmarkStart w:id="29" w:name="_Toc68415895"/>
            <w:r w:rsidRPr="001959F4">
              <w:rPr>
                <w:rFonts w:ascii="Times New Roman" w:hAnsi="Times New Roman" w:cs="Times New Roman"/>
                <w:sz w:val="24"/>
                <w:szCs w:val="24"/>
              </w:rPr>
              <w:t>Wyspy Kanaryjskie</w:t>
            </w:r>
            <w:bookmarkEnd w:id="29"/>
          </w:p>
        </w:tc>
        <w:tc>
          <w:tcPr>
            <w:tcW w:w="4820" w:type="dxa"/>
            <w:vAlign w:val="bottom"/>
          </w:tcPr>
          <w:p w:rsidR="001959F4" w:rsidRPr="001959F4" w:rsidRDefault="001959F4" w:rsidP="001959F4">
            <w:pPr>
              <w:tabs>
                <w:tab w:val="left" w:pos="-1701"/>
              </w:tabs>
              <w:spacing w:after="0" w:line="264" w:lineRule="auto"/>
              <w:ind w:left="360"/>
              <w:outlineLvl w:val="1"/>
              <w:rPr>
                <w:rFonts w:ascii="Times New Roman" w:hAnsi="Times New Roman" w:cs="Times New Roman"/>
                <w:sz w:val="24"/>
                <w:szCs w:val="24"/>
              </w:rPr>
            </w:pPr>
            <w:bookmarkStart w:id="30" w:name="_Toc68415896"/>
            <w:r w:rsidRPr="001959F4">
              <w:rPr>
                <w:rFonts w:ascii="Times New Roman" w:hAnsi="Times New Roman" w:cs="Times New Roman"/>
                <w:sz w:val="24"/>
                <w:szCs w:val="24"/>
              </w:rPr>
              <w:t>SAD</w:t>
            </w:r>
            <w:bookmarkEnd w:id="30"/>
          </w:p>
        </w:tc>
      </w:tr>
      <w:tr w:rsidR="001959F4" w:rsidRPr="001959F4" w:rsidTr="001959F4">
        <w:trPr>
          <w:cantSplit/>
        </w:trPr>
        <w:tc>
          <w:tcPr>
            <w:tcW w:w="4181" w:type="dxa"/>
          </w:tcPr>
          <w:p w:rsidR="001959F4" w:rsidRPr="001959F4" w:rsidRDefault="001959F4" w:rsidP="001959F4">
            <w:pPr>
              <w:tabs>
                <w:tab w:val="left" w:pos="-1701"/>
              </w:tabs>
              <w:spacing w:after="0" w:line="264" w:lineRule="auto"/>
              <w:ind w:left="360"/>
              <w:outlineLvl w:val="1"/>
              <w:rPr>
                <w:rFonts w:ascii="Times New Roman" w:hAnsi="Times New Roman" w:cs="Times New Roman"/>
                <w:sz w:val="24"/>
                <w:szCs w:val="24"/>
              </w:rPr>
            </w:pPr>
            <w:bookmarkStart w:id="31" w:name="_Toc68415897"/>
            <w:r w:rsidRPr="001959F4">
              <w:rPr>
                <w:rFonts w:ascii="Times New Roman" w:hAnsi="Times New Roman" w:cs="Times New Roman"/>
                <w:sz w:val="24"/>
                <w:szCs w:val="24"/>
              </w:rPr>
              <w:t>Ceuta</w:t>
            </w:r>
            <w:bookmarkEnd w:id="31"/>
          </w:p>
        </w:tc>
        <w:tc>
          <w:tcPr>
            <w:tcW w:w="4820" w:type="dxa"/>
            <w:vAlign w:val="bottom"/>
          </w:tcPr>
          <w:p w:rsidR="001959F4" w:rsidRPr="001959F4" w:rsidRDefault="001959F4" w:rsidP="001959F4">
            <w:pPr>
              <w:tabs>
                <w:tab w:val="left" w:pos="-1701"/>
              </w:tabs>
              <w:spacing w:after="0" w:line="264" w:lineRule="auto"/>
              <w:ind w:left="360"/>
              <w:outlineLvl w:val="1"/>
              <w:rPr>
                <w:rFonts w:ascii="Times New Roman" w:hAnsi="Times New Roman" w:cs="Times New Roman"/>
                <w:sz w:val="24"/>
                <w:szCs w:val="24"/>
              </w:rPr>
            </w:pPr>
            <w:bookmarkStart w:id="32" w:name="_Toc68415898"/>
            <w:r w:rsidRPr="001959F4">
              <w:rPr>
                <w:rFonts w:ascii="Times New Roman" w:hAnsi="Times New Roman" w:cs="Times New Roman"/>
                <w:sz w:val="24"/>
                <w:szCs w:val="24"/>
              </w:rPr>
              <w:t>SAD</w:t>
            </w:r>
            <w:bookmarkEnd w:id="32"/>
          </w:p>
        </w:tc>
      </w:tr>
      <w:tr w:rsidR="001959F4" w:rsidRPr="001959F4" w:rsidTr="001959F4">
        <w:trPr>
          <w:cantSplit/>
        </w:trPr>
        <w:tc>
          <w:tcPr>
            <w:tcW w:w="4181" w:type="dxa"/>
          </w:tcPr>
          <w:p w:rsidR="001959F4" w:rsidRPr="001959F4" w:rsidRDefault="001959F4" w:rsidP="001959F4">
            <w:pPr>
              <w:tabs>
                <w:tab w:val="left" w:pos="-1701"/>
              </w:tabs>
              <w:spacing w:after="0" w:line="264" w:lineRule="auto"/>
              <w:ind w:left="360"/>
              <w:outlineLvl w:val="1"/>
              <w:rPr>
                <w:rFonts w:ascii="Times New Roman" w:hAnsi="Times New Roman" w:cs="Times New Roman"/>
                <w:sz w:val="24"/>
                <w:szCs w:val="24"/>
              </w:rPr>
            </w:pPr>
            <w:bookmarkStart w:id="33" w:name="_Toc68415899"/>
            <w:r w:rsidRPr="001959F4">
              <w:rPr>
                <w:rFonts w:ascii="Times New Roman" w:hAnsi="Times New Roman" w:cs="Times New Roman"/>
                <w:sz w:val="24"/>
                <w:szCs w:val="24"/>
              </w:rPr>
              <w:t>Melilla</w:t>
            </w:r>
            <w:bookmarkEnd w:id="33"/>
          </w:p>
        </w:tc>
        <w:tc>
          <w:tcPr>
            <w:tcW w:w="4820" w:type="dxa"/>
            <w:vAlign w:val="bottom"/>
          </w:tcPr>
          <w:p w:rsidR="001959F4" w:rsidRPr="001959F4" w:rsidRDefault="001959F4" w:rsidP="001959F4">
            <w:pPr>
              <w:tabs>
                <w:tab w:val="left" w:pos="-1701"/>
              </w:tabs>
              <w:spacing w:after="0" w:line="264" w:lineRule="auto"/>
              <w:ind w:left="360"/>
              <w:outlineLvl w:val="1"/>
              <w:rPr>
                <w:rFonts w:ascii="Times New Roman" w:hAnsi="Times New Roman" w:cs="Times New Roman"/>
                <w:sz w:val="24"/>
                <w:szCs w:val="24"/>
              </w:rPr>
            </w:pPr>
            <w:bookmarkStart w:id="34" w:name="_Toc68415900"/>
            <w:r w:rsidRPr="001959F4">
              <w:rPr>
                <w:rFonts w:ascii="Times New Roman" w:hAnsi="Times New Roman" w:cs="Times New Roman"/>
                <w:sz w:val="24"/>
                <w:szCs w:val="24"/>
              </w:rPr>
              <w:t>SAD</w:t>
            </w:r>
            <w:bookmarkEnd w:id="34"/>
          </w:p>
        </w:tc>
      </w:tr>
      <w:tr w:rsidR="001959F4" w:rsidRPr="001959F4" w:rsidTr="001959F4">
        <w:trPr>
          <w:cantSplit/>
        </w:trPr>
        <w:tc>
          <w:tcPr>
            <w:tcW w:w="4181" w:type="dxa"/>
          </w:tcPr>
          <w:p w:rsidR="001959F4" w:rsidRPr="001959F4" w:rsidRDefault="001959F4" w:rsidP="001959F4">
            <w:pPr>
              <w:tabs>
                <w:tab w:val="left" w:pos="-1701"/>
              </w:tabs>
              <w:spacing w:after="0" w:line="264" w:lineRule="auto"/>
              <w:ind w:left="360"/>
              <w:outlineLvl w:val="1"/>
              <w:rPr>
                <w:rFonts w:ascii="Times New Roman" w:hAnsi="Times New Roman" w:cs="Times New Roman"/>
                <w:sz w:val="24"/>
                <w:szCs w:val="24"/>
              </w:rPr>
            </w:pPr>
            <w:bookmarkStart w:id="35" w:name="_Toc68415906"/>
            <w:r w:rsidRPr="001959F4">
              <w:rPr>
                <w:rFonts w:ascii="Times New Roman" w:hAnsi="Times New Roman" w:cs="Times New Roman"/>
                <w:sz w:val="24"/>
                <w:szCs w:val="24"/>
              </w:rPr>
              <w:t>Wyspy Alandzkie</w:t>
            </w:r>
            <w:bookmarkEnd w:id="35"/>
          </w:p>
        </w:tc>
        <w:tc>
          <w:tcPr>
            <w:tcW w:w="4820" w:type="dxa"/>
            <w:vAlign w:val="bottom"/>
          </w:tcPr>
          <w:p w:rsidR="001959F4" w:rsidRPr="001959F4" w:rsidRDefault="001959F4" w:rsidP="001959F4">
            <w:pPr>
              <w:tabs>
                <w:tab w:val="left" w:pos="-1701"/>
              </w:tabs>
              <w:spacing w:after="0" w:line="264" w:lineRule="auto"/>
              <w:ind w:left="360"/>
              <w:outlineLvl w:val="1"/>
              <w:rPr>
                <w:rFonts w:ascii="Times New Roman" w:hAnsi="Times New Roman" w:cs="Times New Roman"/>
                <w:sz w:val="24"/>
                <w:szCs w:val="24"/>
              </w:rPr>
            </w:pPr>
            <w:bookmarkStart w:id="36" w:name="_Toc68415907"/>
            <w:r w:rsidRPr="001959F4">
              <w:rPr>
                <w:rFonts w:ascii="Times New Roman" w:hAnsi="Times New Roman" w:cs="Times New Roman"/>
                <w:sz w:val="24"/>
                <w:szCs w:val="24"/>
              </w:rPr>
              <w:t>SAD</w:t>
            </w:r>
            <w:bookmarkEnd w:id="36"/>
          </w:p>
        </w:tc>
      </w:tr>
      <w:tr w:rsidR="001959F4" w:rsidRPr="001959F4" w:rsidTr="001959F4">
        <w:trPr>
          <w:cantSplit/>
        </w:trPr>
        <w:tc>
          <w:tcPr>
            <w:tcW w:w="4181" w:type="dxa"/>
          </w:tcPr>
          <w:p w:rsidR="001959F4" w:rsidRPr="001959F4" w:rsidRDefault="001959F4" w:rsidP="001959F4">
            <w:pPr>
              <w:tabs>
                <w:tab w:val="left" w:pos="-1701"/>
              </w:tabs>
              <w:spacing w:after="0" w:line="264" w:lineRule="auto"/>
              <w:ind w:left="360"/>
              <w:outlineLvl w:val="1"/>
              <w:rPr>
                <w:rFonts w:ascii="Times New Roman" w:hAnsi="Times New Roman" w:cs="Times New Roman"/>
                <w:sz w:val="24"/>
                <w:szCs w:val="24"/>
                <w:lang w:val="en-GB"/>
              </w:rPr>
            </w:pPr>
            <w:r w:rsidRPr="001959F4">
              <w:rPr>
                <w:rFonts w:ascii="Times New Roman" w:hAnsi="Times New Roman" w:cs="Times New Roman"/>
                <w:sz w:val="24"/>
                <w:szCs w:val="24"/>
                <w:lang w:val="fr-FR"/>
              </w:rPr>
              <w:t>Aruba, Curaçao, Bonaire, Sint Eustatius i Saba</w:t>
            </w:r>
          </w:p>
        </w:tc>
        <w:tc>
          <w:tcPr>
            <w:tcW w:w="4820" w:type="dxa"/>
            <w:vAlign w:val="bottom"/>
          </w:tcPr>
          <w:p w:rsidR="001959F4" w:rsidRPr="001959F4" w:rsidRDefault="001959F4" w:rsidP="001959F4">
            <w:pPr>
              <w:tabs>
                <w:tab w:val="left" w:pos="-1701"/>
              </w:tabs>
              <w:spacing w:after="0" w:line="264" w:lineRule="auto"/>
              <w:ind w:left="360"/>
              <w:outlineLvl w:val="1"/>
              <w:rPr>
                <w:rFonts w:ascii="Times New Roman" w:hAnsi="Times New Roman" w:cs="Times New Roman"/>
                <w:sz w:val="24"/>
                <w:szCs w:val="24"/>
              </w:rPr>
            </w:pPr>
            <w:r w:rsidRPr="001959F4">
              <w:rPr>
                <w:rFonts w:ascii="Times New Roman" w:hAnsi="Times New Roman" w:cs="Times New Roman"/>
                <w:sz w:val="24"/>
                <w:szCs w:val="24"/>
              </w:rPr>
              <w:t>SAD</w:t>
            </w:r>
          </w:p>
        </w:tc>
      </w:tr>
      <w:tr w:rsidR="001959F4" w:rsidRPr="001959F4" w:rsidTr="001959F4">
        <w:trPr>
          <w:cantSplit/>
          <w:trHeight w:val="396"/>
        </w:trPr>
        <w:tc>
          <w:tcPr>
            <w:tcW w:w="4181" w:type="dxa"/>
            <w:vMerge w:val="restart"/>
            <w:vAlign w:val="center"/>
          </w:tcPr>
          <w:p w:rsidR="001959F4" w:rsidRPr="001959F4" w:rsidRDefault="001959F4" w:rsidP="001959F4">
            <w:pPr>
              <w:keepNext/>
              <w:widowControl w:val="0"/>
              <w:numPr>
                <w:ilvl w:val="0"/>
                <w:numId w:val="7"/>
              </w:numPr>
              <w:spacing w:after="0" w:line="264" w:lineRule="auto"/>
              <w:ind w:left="567" w:firstLine="0"/>
              <w:jc w:val="both"/>
              <w:outlineLvl w:val="5"/>
              <w:rPr>
                <w:rFonts w:ascii="Times New Roman" w:hAnsi="Times New Roman" w:cs="Times New Roman"/>
                <w:b/>
                <w:bCs/>
                <w:sz w:val="24"/>
                <w:szCs w:val="24"/>
              </w:rPr>
            </w:pPr>
            <w:bookmarkStart w:id="37" w:name="_Toc68415931"/>
            <w:r w:rsidRPr="001959F4">
              <w:rPr>
                <w:rFonts w:ascii="Times New Roman" w:hAnsi="Times New Roman" w:cs="Times New Roman"/>
                <w:b/>
                <w:bCs/>
                <w:sz w:val="24"/>
                <w:szCs w:val="24"/>
              </w:rPr>
              <w:t>Pozostałe obszary</w:t>
            </w:r>
            <w:bookmarkEnd w:id="37"/>
          </w:p>
        </w:tc>
        <w:tc>
          <w:tcPr>
            <w:tcW w:w="4820" w:type="dxa"/>
            <w:vMerge w:val="restart"/>
            <w:vAlign w:val="center"/>
          </w:tcPr>
          <w:p w:rsidR="001959F4" w:rsidRPr="001959F4" w:rsidRDefault="001959F4" w:rsidP="001959F4">
            <w:pPr>
              <w:keepNext/>
              <w:widowControl w:val="0"/>
              <w:numPr>
                <w:ilvl w:val="0"/>
                <w:numId w:val="7"/>
              </w:numPr>
              <w:spacing w:after="0" w:line="264" w:lineRule="auto"/>
              <w:ind w:left="567" w:firstLine="0"/>
              <w:jc w:val="both"/>
              <w:outlineLvl w:val="5"/>
              <w:rPr>
                <w:rFonts w:ascii="Times New Roman" w:hAnsi="Times New Roman" w:cs="Times New Roman"/>
                <w:b/>
                <w:bCs/>
                <w:sz w:val="24"/>
                <w:szCs w:val="24"/>
              </w:rPr>
            </w:pPr>
            <w:bookmarkStart w:id="38" w:name="_Toc68415932"/>
            <w:r w:rsidRPr="001959F4">
              <w:rPr>
                <w:rFonts w:ascii="Times New Roman" w:hAnsi="Times New Roman" w:cs="Times New Roman"/>
                <w:b/>
                <w:bCs/>
                <w:sz w:val="24"/>
                <w:szCs w:val="24"/>
              </w:rPr>
              <w:t>Rodzaj wypełnianego dokumentu</w:t>
            </w:r>
            <w:bookmarkEnd w:id="38"/>
          </w:p>
        </w:tc>
      </w:tr>
      <w:tr w:rsidR="001959F4" w:rsidRPr="001959F4" w:rsidTr="001959F4">
        <w:trPr>
          <w:cantSplit/>
          <w:trHeight w:val="456"/>
        </w:trPr>
        <w:tc>
          <w:tcPr>
            <w:tcW w:w="4181" w:type="dxa"/>
            <w:vMerge/>
          </w:tcPr>
          <w:p w:rsidR="001959F4" w:rsidRPr="001959F4" w:rsidRDefault="001959F4" w:rsidP="001959F4">
            <w:pPr>
              <w:tabs>
                <w:tab w:val="left" w:pos="-1701"/>
              </w:tabs>
              <w:spacing w:after="0" w:line="264" w:lineRule="auto"/>
              <w:ind w:left="357"/>
              <w:outlineLvl w:val="1"/>
              <w:rPr>
                <w:rFonts w:ascii="Times New Roman" w:hAnsi="Times New Roman" w:cs="Times New Roman"/>
                <w:sz w:val="24"/>
                <w:szCs w:val="24"/>
              </w:rPr>
            </w:pPr>
          </w:p>
        </w:tc>
        <w:tc>
          <w:tcPr>
            <w:tcW w:w="4820" w:type="dxa"/>
            <w:vMerge/>
          </w:tcPr>
          <w:p w:rsidR="001959F4" w:rsidRPr="001959F4" w:rsidRDefault="001959F4" w:rsidP="001959F4">
            <w:pPr>
              <w:tabs>
                <w:tab w:val="left" w:pos="-1701"/>
              </w:tabs>
              <w:spacing w:after="0" w:line="264" w:lineRule="auto"/>
              <w:ind w:left="357"/>
              <w:outlineLvl w:val="1"/>
              <w:rPr>
                <w:rFonts w:ascii="Times New Roman" w:hAnsi="Times New Roman" w:cs="Times New Roman"/>
                <w:sz w:val="24"/>
                <w:szCs w:val="24"/>
              </w:rPr>
            </w:pPr>
          </w:p>
        </w:tc>
      </w:tr>
      <w:tr w:rsidR="001959F4" w:rsidRPr="001959F4" w:rsidTr="001959F4">
        <w:trPr>
          <w:cantSplit/>
        </w:trPr>
        <w:tc>
          <w:tcPr>
            <w:tcW w:w="4181" w:type="dxa"/>
          </w:tcPr>
          <w:p w:rsidR="001959F4" w:rsidRPr="001959F4" w:rsidRDefault="001959F4" w:rsidP="001959F4">
            <w:pPr>
              <w:tabs>
                <w:tab w:val="left" w:pos="-1701"/>
              </w:tabs>
              <w:spacing w:after="0" w:line="264" w:lineRule="auto"/>
              <w:ind w:left="357"/>
              <w:outlineLvl w:val="1"/>
              <w:rPr>
                <w:rFonts w:ascii="Times New Roman" w:hAnsi="Times New Roman" w:cs="Times New Roman"/>
                <w:sz w:val="24"/>
                <w:szCs w:val="24"/>
                <w:lang w:val="en-US"/>
              </w:rPr>
            </w:pPr>
            <w:bookmarkStart w:id="39" w:name="_Toc68415933"/>
            <w:r w:rsidRPr="001959F4">
              <w:rPr>
                <w:rFonts w:ascii="Times New Roman" w:hAnsi="Times New Roman" w:cs="Times New Roman"/>
                <w:sz w:val="24"/>
                <w:szCs w:val="24"/>
                <w:lang w:val="en-US"/>
              </w:rPr>
              <w:t>Monako</w:t>
            </w:r>
            <w:bookmarkEnd w:id="39"/>
          </w:p>
        </w:tc>
        <w:tc>
          <w:tcPr>
            <w:tcW w:w="4820" w:type="dxa"/>
          </w:tcPr>
          <w:p w:rsidR="001959F4" w:rsidRPr="001959F4" w:rsidRDefault="001959F4" w:rsidP="001959F4">
            <w:pPr>
              <w:tabs>
                <w:tab w:val="left" w:pos="-1701"/>
              </w:tabs>
              <w:spacing w:after="0" w:line="264" w:lineRule="auto"/>
              <w:ind w:left="357"/>
              <w:outlineLvl w:val="1"/>
              <w:rPr>
                <w:rFonts w:ascii="Times New Roman" w:hAnsi="Times New Roman" w:cs="Times New Roman"/>
                <w:sz w:val="24"/>
                <w:szCs w:val="24"/>
                <w:lang w:val="en-US"/>
              </w:rPr>
            </w:pPr>
            <w:bookmarkStart w:id="40" w:name="_Toc68415934"/>
            <w:r w:rsidRPr="001959F4">
              <w:rPr>
                <w:rFonts w:ascii="Times New Roman" w:hAnsi="Times New Roman" w:cs="Times New Roman"/>
                <w:sz w:val="24"/>
                <w:szCs w:val="24"/>
                <w:lang w:val="en-US"/>
              </w:rPr>
              <w:t>INTRASTAT</w:t>
            </w:r>
            <w:bookmarkEnd w:id="40"/>
          </w:p>
        </w:tc>
      </w:tr>
      <w:tr w:rsidR="001959F4" w:rsidRPr="001959F4" w:rsidTr="001959F4">
        <w:trPr>
          <w:cantSplit/>
        </w:trPr>
        <w:tc>
          <w:tcPr>
            <w:tcW w:w="4181" w:type="dxa"/>
          </w:tcPr>
          <w:p w:rsidR="001959F4" w:rsidRPr="001959F4" w:rsidRDefault="001959F4" w:rsidP="001959F4">
            <w:pPr>
              <w:tabs>
                <w:tab w:val="left" w:pos="-1701"/>
              </w:tabs>
              <w:spacing w:after="0" w:line="264" w:lineRule="auto"/>
              <w:ind w:left="357"/>
              <w:outlineLvl w:val="1"/>
              <w:rPr>
                <w:rFonts w:ascii="Times New Roman" w:hAnsi="Times New Roman" w:cs="Times New Roman"/>
                <w:sz w:val="24"/>
                <w:szCs w:val="24"/>
                <w:lang w:val="en-US"/>
              </w:rPr>
            </w:pPr>
            <w:bookmarkStart w:id="41" w:name="_Toc68415935"/>
            <w:r w:rsidRPr="001959F4">
              <w:rPr>
                <w:rFonts w:ascii="Times New Roman" w:hAnsi="Times New Roman" w:cs="Times New Roman"/>
                <w:sz w:val="24"/>
                <w:szCs w:val="24"/>
                <w:lang w:val="en-US"/>
              </w:rPr>
              <w:t>San Marino</w:t>
            </w:r>
            <w:bookmarkEnd w:id="41"/>
          </w:p>
        </w:tc>
        <w:tc>
          <w:tcPr>
            <w:tcW w:w="4820" w:type="dxa"/>
          </w:tcPr>
          <w:p w:rsidR="001959F4" w:rsidRPr="001959F4" w:rsidRDefault="001959F4" w:rsidP="001959F4">
            <w:pPr>
              <w:tabs>
                <w:tab w:val="left" w:pos="-1701"/>
              </w:tabs>
              <w:spacing w:after="0" w:line="264" w:lineRule="auto"/>
              <w:ind w:left="357"/>
              <w:outlineLvl w:val="1"/>
              <w:rPr>
                <w:rFonts w:ascii="Times New Roman" w:hAnsi="Times New Roman" w:cs="Times New Roman"/>
                <w:sz w:val="24"/>
                <w:szCs w:val="24"/>
                <w:lang w:val="en-US"/>
              </w:rPr>
            </w:pPr>
            <w:bookmarkStart w:id="42" w:name="_Toc68415936"/>
            <w:r w:rsidRPr="001959F4">
              <w:rPr>
                <w:rFonts w:ascii="Times New Roman" w:hAnsi="Times New Roman" w:cs="Times New Roman"/>
                <w:sz w:val="24"/>
                <w:szCs w:val="24"/>
                <w:lang w:val="en-US"/>
              </w:rPr>
              <w:t>SAD</w:t>
            </w:r>
            <w:bookmarkEnd w:id="42"/>
          </w:p>
        </w:tc>
      </w:tr>
      <w:tr w:rsidR="001959F4" w:rsidRPr="001959F4" w:rsidTr="001959F4">
        <w:trPr>
          <w:cantSplit/>
        </w:trPr>
        <w:tc>
          <w:tcPr>
            <w:tcW w:w="4181" w:type="dxa"/>
          </w:tcPr>
          <w:p w:rsidR="001959F4" w:rsidRPr="001959F4" w:rsidRDefault="001959F4" w:rsidP="001959F4">
            <w:pPr>
              <w:tabs>
                <w:tab w:val="left" w:pos="-1701"/>
              </w:tabs>
              <w:spacing w:after="0" w:line="264" w:lineRule="auto"/>
              <w:ind w:left="357"/>
              <w:outlineLvl w:val="1"/>
              <w:rPr>
                <w:rFonts w:ascii="Times New Roman" w:hAnsi="Times New Roman" w:cs="Times New Roman"/>
                <w:sz w:val="24"/>
                <w:szCs w:val="24"/>
                <w:lang w:val="en-US"/>
              </w:rPr>
            </w:pPr>
            <w:bookmarkStart w:id="43" w:name="_Toc68415937"/>
            <w:r w:rsidRPr="001959F4">
              <w:rPr>
                <w:rFonts w:ascii="Times New Roman" w:hAnsi="Times New Roman" w:cs="Times New Roman"/>
                <w:sz w:val="24"/>
                <w:szCs w:val="24"/>
                <w:lang w:val="en-US"/>
              </w:rPr>
              <w:t>Andora</w:t>
            </w:r>
            <w:bookmarkEnd w:id="43"/>
          </w:p>
        </w:tc>
        <w:tc>
          <w:tcPr>
            <w:tcW w:w="4820" w:type="dxa"/>
          </w:tcPr>
          <w:p w:rsidR="001959F4" w:rsidRPr="001959F4" w:rsidRDefault="001959F4" w:rsidP="001959F4">
            <w:pPr>
              <w:tabs>
                <w:tab w:val="left" w:pos="-1701"/>
              </w:tabs>
              <w:spacing w:after="0" w:line="264" w:lineRule="auto"/>
              <w:ind w:left="357"/>
              <w:outlineLvl w:val="1"/>
              <w:rPr>
                <w:rFonts w:ascii="Times New Roman" w:hAnsi="Times New Roman" w:cs="Times New Roman"/>
                <w:sz w:val="24"/>
                <w:szCs w:val="24"/>
              </w:rPr>
            </w:pPr>
            <w:bookmarkStart w:id="44" w:name="_Toc68415938"/>
            <w:r w:rsidRPr="001959F4">
              <w:rPr>
                <w:rFonts w:ascii="Times New Roman" w:hAnsi="Times New Roman" w:cs="Times New Roman"/>
                <w:sz w:val="24"/>
                <w:szCs w:val="24"/>
              </w:rPr>
              <w:t>SAD</w:t>
            </w:r>
            <w:bookmarkEnd w:id="44"/>
          </w:p>
        </w:tc>
      </w:tr>
      <w:tr w:rsidR="001959F4" w:rsidRPr="001959F4" w:rsidTr="001959F4">
        <w:trPr>
          <w:cantSplit/>
        </w:trPr>
        <w:tc>
          <w:tcPr>
            <w:tcW w:w="4181" w:type="dxa"/>
          </w:tcPr>
          <w:p w:rsidR="001959F4" w:rsidRPr="001959F4" w:rsidRDefault="001959F4" w:rsidP="001959F4">
            <w:pPr>
              <w:tabs>
                <w:tab w:val="left" w:pos="-1701"/>
              </w:tabs>
              <w:spacing w:after="0" w:line="264" w:lineRule="auto"/>
              <w:ind w:left="357"/>
              <w:outlineLvl w:val="1"/>
              <w:rPr>
                <w:rFonts w:ascii="Times New Roman" w:hAnsi="Times New Roman" w:cs="Times New Roman"/>
                <w:sz w:val="24"/>
                <w:szCs w:val="24"/>
              </w:rPr>
            </w:pPr>
            <w:bookmarkStart w:id="45" w:name="_Toc68415939"/>
            <w:r w:rsidRPr="001959F4">
              <w:rPr>
                <w:rFonts w:ascii="Times New Roman" w:hAnsi="Times New Roman" w:cs="Times New Roman"/>
                <w:sz w:val="24"/>
                <w:szCs w:val="24"/>
              </w:rPr>
              <w:t>Watykan</w:t>
            </w:r>
            <w:bookmarkEnd w:id="45"/>
          </w:p>
        </w:tc>
        <w:tc>
          <w:tcPr>
            <w:tcW w:w="4820" w:type="dxa"/>
          </w:tcPr>
          <w:p w:rsidR="001959F4" w:rsidRPr="001959F4" w:rsidRDefault="001959F4" w:rsidP="001959F4">
            <w:pPr>
              <w:tabs>
                <w:tab w:val="left" w:pos="-1701"/>
              </w:tabs>
              <w:spacing w:after="0" w:line="264" w:lineRule="auto"/>
              <w:ind w:left="357"/>
              <w:outlineLvl w:val="1"/>
              <w:rPr>
                <w:rFonts w:ascii="Times New Roman" w:hAnsi="Times New Roman" w:cs="Times New Roman"/>
                <w:sz w:val="24"/>
                <w:szCs w:val="24"/>
              </w:rPr>
            </w:pPr>
            <w:bookmarkStart w:id="46" w:name="_Toc68415940"/>
            <w:r w:rsidRPr="001959F4">
              <w:rPr>
                <w:rFonts w:ascii="Times New Roman" w:hAnsi="Times New Roman" w:cs="Times New Roman"/>
                <w:sz w:val="24"/>
                <w:szCs w:val="24"/>
              </w:rPr>
              <w:t>SAD</w:t>
            </w:r>
            <w:bookmarkEnd w:id="46"/>
          </w:p>
        </w:tc>
      </w:tr>
    </w:tbl>
    <w:p w:rsidR="001959F4" w:rsidRPr="001959F4" w:rsidRDefault="001959F4" w:rsidP="001959F4">
      <w:pPr>
        <w:spacing w:after="0" w:line="264" w:lineRule="auto"/>
        <w:jc w:val="both"/>
        <w:rPr>
          <w:rFonts w:ascii="Times New Roman" w:hAnsi="Times New Roman" w:cs="Times New Roman"/>
          <w:b/>
          <w:bCs/>
          <w:iCs/>
          <w:sz w:val="24"/>
          <w:szCs w:val="24"/>
        </w:rPr>
      </w:pPr>
    </w:p>
    <w:p w:rsidR="001959F4" w:rsidRPr="001959F4" w:rsidRDefault="001959F4" w:rsidP="001959F4">
      <w:pPr>
        <w:spacing w:after="0" w:line="264" w:lineRule="auto"/>
        <w:jc w:val="both"/>
        <w:rPr>
          <w:rFonts w:ascii="Times New Roman" w:hAnsi="Times New Roman" w:cs="Times New Roman"/>
          <w:b/>
          <w:bCs/>
          <w:iCs/>
          <w:sz w:val="24"/>
          <w:szCs w:val="24"/>
        </w:rPr>
      </w:pPr>
    </w:p>
    <w:p w:rsidR="001959F4" w:rsidRPr="001959F4" w:rsidRDefault="001959F4" w:rsidP="001959F4">
      <w:pPr>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Tabela 2</w:t>
      </w:r>
    </w:p>
    <w:p w:rsidR="001959F4" w:rsidRPr="001959F4" w:rsidRDefault="001959F4" w:rsidP="001959F4">
      <w:pPr>
        <w:tabs>
          <w:tab w:val="left" w:pos="8789"/>
        </w:tabs>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 xml:space="preserve"> </w:t>
      </w:r>
      <w:r w:rsidRPr="001959F4">
        <w:rPr>
          <w:rFonts w:ascii="Times New Roman" w:hAnsi="Times New Roman" w:cs="Times New Roman"/>
          <w:b/>
          <w:sz w:val="24"/>
          <w:szCs w:val="24"/>
        </w:rPr>
        <w:t>WYKAZ TERYTORIÓW SPECJALNYCH</w:t>
      </w:r>
    </w:p>
    <w:p w:rsidR="001959F4" w:rsidRPr="001959F4" w:rsidRDefault="001959F4" w:rsidP="001959F4">
      <w:pPr>
        <w:spacing w:after="0" w:line="264" w:lineRule="auto"/>
        <w:rPr>
          <w:rFonts w:ascii="Times New Roman" w:hAnsi="Times New Roman" w:cs="Times New Roman"/>
          <w:sz w:val="24"/>
          <w:szCs w:val="24"/>
        </w:rPr>
      </w:pPr>
    </w:p>
    <w:tbl>
      <w:tblPr>
        <w:tblW w:w="4976" w:type="pct"/>
        <w:tblLook w:val="0000" w:firstRow="0" w:lastRow="0" w:firstColumn="0" w:lastColumn="0" w:noHBand="0" w:noVBand="0"/>
      </w:tblPr>
      <w:tblGrid>
        <w:gridCol w:w="1643"/>
        <w:gridCol w:w="2125"/>
        <w:gridCol w:w="1536"/>
        <w:gridCol w:w="1536"/>
        <w:gridCol w:w="1216"/>
        <w:gridCol w:w="963"/>
      </w:tblGrid>
      <w:tr w:rsidR="001959F4" w:rsidRPr="001959F4" w:rsidTr="001959F4">
        <w:tc>
          <w:tcPr>
            <w:tcW w:w="934"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Państwo Członkowskie</w:t>
            </w:r>
          </w:p>
        </w:tc>
        <w:tc>
          <w:tcPr>
            <w:tcW w:w="1266"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keepNext/>
              <w:numPr>
                <w:ilvl w:val="0"/>
                <w:numId w:val="7"/>
              </w:numPr>
              <w:spacing w:after="0" w:line="264" w:lineRule="auto"/>
              <w:ind w:left="0" w:firstLine="0"/>
              <w:outlineLvl w:val="3"/>
              <w:rPr>
                <w:rFonts w:ascii="Times New Roman" w:hAnsi="Times New Roman" w:cs="Times New Roman"/>
                <w:b/>
                <w:sz w:val="24"/>
                <w:szCs w:val="24"/>
              </w:rPr>
            </w:pPr>
            <w:r w:rsidRPr="001959F4">
              <w:rPr>
                <w:rFonts w:ascii="Times New Roman" w:hAnsi="Times New Roman" w:cs="Times New Roman"/>
                <w:b/>
                <w:sz w:val="24"/>
                <w:szCs w:val="24"/>
              </w:rPr>
              <w:t>Terytoria</w:t>
            </w:r>
          </w:p>
        </w:tc>
        <w:tc>
          <w:tcPr>
            <w:tcW w:w="779"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b/>
                <w:bCs/>
                <w:sz w:val="24"/>
                <w:szCs w:val="24"/>
              </w:rPr>
            </w:pPr>
            <w:r w:rsidRPr="001959F4">
              <w:rPr>
                <w:rFonts w:ascii="Times New Roman" w:hAnsi="Times New Roman" w:cs="Times New Roman"/>
                <w:b/>
                <w:bCs/>
                <w:sz w:val="24"/>
                <w:szCs w:val="24"/>
              </w:rPr>
              <w:t>Obszar Unii Europejskiej</w:t>
            </w:r>
          </w:p>
        </w:tc>
        <w:tc>
          <w:tcPr>
            <w:tcW w:w="779"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Obszar celny Unii Europejskiej</w:t>
            </w:r>
          </w:p>
        </w:tc>
        <w:tc>
          <w:tcPr>
            <w:tcW w:w="654"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Obszar akcyzowy</w:t>
            </w:r>
          </w:p>
        </w:tc>
        <w:tc>
          <w:tcPr>
            <w:tcW w:w="588"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Obszar VAT</w:t>
            </w:r>
          </w:p>
        </w:tc>
      </w:tr>
      <w:tr w:rsidR="001959F4" w:rsidRPr="001959F4" w:rsidTr="001959F4">
        <w:tc>
          <w:tcPr>
            <w:tcW w:w="934"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1.   Dania</w:t>
            </w:r>
          </w:p>
        </w:tc>
        <w:tc>
          <w:tcPr>
            <w:tcW w:w="1266"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Wyspy Owcze</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Grenlandia</w:t>
            </w:r>
          </w:p>
        </w:tc>
        <w:tc>
          <w:tcPr>
            <w:tcW w:w="779"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tc>
        <w:tc>
          <w:tcPr>
            <w:tcW w:w="779"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tc>
        <w:tc>
          <w:tcPr>
            <w:tcW w:w="654"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tc>
        <w:tc>
          <w:tcPr>
            <w:tcW w:w="588"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tc>
      </w:tr>
      <w:tr w:rsidR="001959F4" w:rsidRPr="001959F4" w:rsidTr="001959F4">
        <w:tc>
          <w:tcPr>
            <w:tcW w:w="934"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2.   Niemcy</w:t>
            </w:r>
          </w:p>
        </w:tc>
        <w:tc>
          <w:tcPr>
            <w:tcW w:w="1266"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tabs>
                <w:tab w:val="right" w:pos="1885"/>
              </w:tabs>
              <w:spacing w:after="0" w:line="264" w:lineRule="auto"/>
              <w:rPr>
                <w:rFonts w:ascii="Times New Roman" w:hAnsi="Times New Roman" w:cs="Times New Roman"/>
                <w:sz w:val="24"/>
                <w:szCs w:val="24"/>
              </w:rPr>
            </w:pPr>
            <w:r w:rsidRPr="001959F4">
              <w:rPr>
                <w:rFonts w:ascii="Times New Roman" w:hAnsi="Times New Roman" w:cs="Times New Roman"/>
                <w:sz w:val="24"/>
                <w:szCs w:val="24"/>
              </w:rPr>
              <w:t>Helgoland</w:t>
            </w:r>
            <w:r w:rsidRPr="001959F4">
              <w:rPr>
                <w:rFonts w:ascii="Times New Roman" w:hAnsi="Times New Roman" w:cs="Times New Roman"/>
                <w:sz w:val="24"/>
                <w:szCs w:val="24"/>
                <w:vertAlign w:val="superscript"/>
              </w:rPr>
              <w:t>1)</w:t>
            </w:r>
            <w:r w:rsidRPr="001959F4">
              <w:rPr>
                <w:rFonts w:ascii="Times New Roman" w:hAnsi="Times New Roman" w:cs="Times New Roman"/>
                <w:sz w:val="24"/>
                <w:szCs w:val="24"/>
              </w:rPr>
              <w:tab/>
            </w:r>
          </w:p>
          <w:p w:rsidR="001959F4" w:rsidRPr="001959F4" w:rsidRDefault="001959F4" w:rsidP="001959F4">
            <w:pPr>
              <w:spacing w:after="0" w:line="264" w:lineRule="auto"/>
              <w:rPr>
                <w:rFonts w:ascii="Times New Roman" w:hAnsi="Times New Roman" w:cs="Times New Roman"/>
                <w:sz w:val="24"/>
                <w:szCs w:val="24"/>
                <w:vertAlign w:val="superscript"/>
              </w:rPr>
            </w:pPr>
            <w:r w:rsidRPr="001959F4">
              <w:rPr>
                <w:rFonts w:ascii="Times New Roman" w:hAnsi="Times New Roman" w:cs="Times New Roman"/>
                <w:sz w:val="24"/>
                <w:szCs w:val="24"/>
              </w:rPr>
              <w:t>Büsingen</w:t>
            </w:r>
            <w:r w:rsidRPr="001959F4">
              <w:rPr>
                <w:rFonts w:ascii="Times New Roman" w:hAnsi="Times New Roman" w:cs="Times New Roman"/>
                <w:sz w:val="24"/>
                <w:szCs w:val="24"/>
                <w:vertAlign w:val="superscript"/>
              </w:rPr>
              <w:t>2)</w:t>
            </w:r>
          </w:p>
        </w:tc>
        <w:tc>
          <w:tcPr>
            <w:tcW w:w="779"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tak</w:t>
            </w:r>
          </w:p>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tak</w:t>
            </w:r>
          </w:p>
        </w:tc>
        <w:tc>
          <w:tcPr>
            <w:tcW w:w="779"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tc>
        <w:tc>
          <w:tcPr>
            <w:tcW w:w="654"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tc>
        <w:tc>
          <w:tcPr>
            <w:tcW w:w="588"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tc>
      </w:tr>
      <w:tr w:rsidR="001959F4" w:rsidRPr="001959F4" w:rsidTr="001959F4">
        <w:tc>
          <w:tcPr>
            <w:tcW w:w="934"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3.   Hiszpania</w:t>
            </w:r>
          </w:p>
        </w:tc>
        <w:tc>
          <w:tcPr>
            <w:tcW w:w="1266"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rPr>
                <w:rFonts w:ascii="Times New Roman" w:hAnsi="Times New Roman" w:cs="Times New Roman"/>
                <w:sz w:val="24"/>
                <w:szCs w:val="24"/>
                <w:vertAlign w:val="superscript"/>
              </w:rPr>
            </w:pPr>
            <w:r w:rsidRPr="001959F4">
              <w:rPr>
                <w:rFonts w:ascii="Times New Roman" w:hAnsi="Times New Roman" w:cs="Times New Roman"/>
                <w:sz w:val="24"/>
                <w:szCs w:val="24"/>
              </w:rPr>
              <w:t>Wyspy Kanaryjskie</w:t>
            </w:r>
            <w:r w:rsidRPr="001959F4">
              <w:rPr>
                <w:rFonts w:ascii="Times New Roman" w:hAnsi="Times New Roman" w:cs="Times New Roman"/>
                <w:sz w:val="24"/>
                <w:szCs w:val="24"/>
                <w:vertAlign w:val="superscript"/>
              </w:rPr>
              <w:t>3)</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Ceuta</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Melilla</w:t>
            </w:r>
          </w:p>
        </w:tc>
        <w:tc>
          <w:tcPr>
            <w:tcW w:w="779"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tak</w:t>
            </w:r>
          </w:p>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tak</w:t>
            </w:r>
          </w:p>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tak</w:t>
            </w:r>
          </w:p>
        </w:tc>
        <w:tc>
          <w:tcPr>
            <w:tcW w:w="779"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tak</w:t>
            </w:r>
          </w:p>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tc>
        <w:tc>
          <w:tcPr>
            <w:tcW w:w="654"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tc>
        <w:tc>
          <w:tcPr>
            <w:tcW w:w="588"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tc>
      </w:tr>
      <w:tr w:rsidR="001959F4" w:rsidRPr="001959F4" w:rsidTr="001959F4">
        <w:tc>
          <w:tcPr>
            <w:tcW w:w="934"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4.   Grecja</w:t>
            </w:r>
          </w:p>
        </w:tc>
        <w:tc>
          <w:tcPr>
            <w:tcW w:w="1266"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Góra Athos</w:t>
            </w:r>
          </w:p>
        </w:tc>
        <w:tc>
          <w:tcPr>
            <w:tcW w:w="779"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tak</w:t>
            </w:r>
          </w:p>
        </w:tc>
        <w:tc>
          <w:tcPr>
            <w:tcW w:w="779"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tak</w:t>
            </w:r>
          </w:p>
        </w:tc>
        <w:tc>
          <w:tcPr>
            <w:tcW w:w="654"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tak</w:t>
            </w:r>
          </w:p>
        </w:tc>
        <w:tc>
          <w:tcPr>
            <w:tcW w:w="588"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tc>
      </w:tr>
      <w:tr w:rsidR="001959F4" w:rsidRPr="001959F4" w:rsidTr="001959F4">
        <w:tc>
          <w:tcPr>
            <w:tcW w:w="934"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5.   Francja</w:t>
            </w:r>
          </w:p>
        </w:tc>
        <w:tc>
          <w:tcPr>
            <w:tcW w:w="1266"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rPr>
                <w:rFonts w:ascii="Times New Roman" w:hAnsi="Times New Roman" w:cs="Times New Roman"/>
                <w:sz w:val="24"/>
                <w:szCs w:val="24"/>
                <w:vertAlign w:val="superscript"/>
              </w:rPr>
            </w:pPr>
            <w:r w:rsidRPr="001959F4">
              <w:rPr>
                <w:rFonts w:ascii="Times New Roman" w:hAnsi="Times New Roman" w:cs="Times New Roman"/>
                <w:sz w:val="24"/>
                <w:szCs w:val="24"/>
              </w:rPr>
              <w:t>Departamenty zamorskie</w:t>
            </w:r>
            <w:r w:rsidRPr="001959F4">
              <w:rPr>
                <w:rFonts w:ascii="Times New Roman" w:hAnsi="Times New Roman" w:cs="Times New Roman"/>
                <w:sz w:val="24"/>
                <w:szCs w:val="24"/>
                <w:vertAlign w:val="superscript"/>
              </w:rPr>
              <w:t>4)</w:t>
            </w:r>
          </w:p>
          <w:p w:rsidR="001959F4" w:rsidRPr="001959F4" w:rsidRDefault="001959F4" w:rsidP="001959F4">
            <w:pPr>
              <w:spacing w:after="0" w:line="264" w:lineRule="auto"/>
              <w:rPr>
                <w:rFonts w:ascii="Times New Roman" w:hAnsi="Times New Roman" w:cs="Times New Roman"/>
                <w:sz w:val="24"/>
                <w:szCs w:val="24"/>
                <w:vertAlign w:val="superscript"/>
              </w:rPr>
            </w:pPr>
            <w:r w:rsidRPr="001959F4">
              <w:rPr>
                <w:rFonts w:ascii="Times New Roman" w:hAnsi="Times New Roman" w:cs="Times New Roman"/>
                <w:sz w:val="24"/>
                <w:szCs w:val="24"/>
              </w:rPr>
              <w:t>Terytoria zamorskie</w:t>
            </w:r>
            <w:r w:rsidRPr="001959F4">
              <w:rPr>
                <w:rFonts w:ascii="Times New Roman" w:hAnsi="Times New Roman" w:cs="Times New Roman"/>
                <w:sz w:val="24"/>
                <w:szCs w:val="24"/>
                <w:vertAlign w:val="superscript"/>
              </w:rPr>
              <w:t>4)</w:t>
            </w:r>
          </w:p>
        </w:tc>
        <w:tc>
          <w:tcPr>
            <w:tcW w:w="779"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tak</w:t>
            </w:r>
          </w:p>
          <w:p w:rsidR="001959F4" w:rsidRPr="001959F4" w:rsidRDefault="001959F4" w:rsidP="001959F4">
            <w:pPr>
              <w:spacing w:after="0" w:line="264" w:lineRule="auto"/>
              <w:jc w:val="center"/>
              <w:rPr>
                <w:rFonts w:ascii="Times New Roman" w:hAnsi="Times New Roman" w:cs="Times New Roman"/>
                <w:sz w:val="24"/>
                <w:szCs w:val="24"/>
              </w:rPr>
            </w:pPr>
          </w:p>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tc>
        <w:tc>
          <w:tcPr>
            <w:tcW w:w="779"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tak</w:t>
            </w:r>
          </w:p>
          <w:p w:rsidR="001959F4" w:rsidRPr="001959F4" w:rsidRDefault="001959F4" w:rsidP="001959F4">
            <w:pPr>
              <w:spacing w:after="0" w:line="264" w:lineRule="auto"/>
              <w:jc w:val="center"/>
              <w:rPr>
                <w:rFonts w:ascii="Times New Roman" w:hAnsi="Times New Roman" w:cs="Times New Roman"/>
                <w:sz w:val="24"/>
                <w:szCs w:val="24"/>
              </w:rPr>
            </w:pPr>
          </w:p>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tc>
        <w:tc>
          <w:tcPr>
            <w:tcW w:w="654"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p w:rsidR="001959F4" w:rsidRPr="001959F4" w:rsidRDefault="001959F4" w:rsidP="001959F4">
            <w:pPr>
              <w:spacing w:after="0" w:line="264" w:lineRule="auto"/>
              <w:jc w:val="center"/>
              <w:rPr>
                <w:rFonts w:ascii="Times New Roman" w:hAnsi="Times New Roman" w:cs="Times New Roman"/>
                <w:sz w:val="24"/>
                <w:szCs w:val="24"/>
              </w:rPr>
            </w:pPr>
          </w:p>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tc>
        <w:tc>
          <w:tcPr>
            <w:tcW w:w="588"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p w:rsidR="001959F4" w:rsidRPr="001959F4" w:rsidRDefault="001959F4" w:rsidP="001959F4">
            <w:pPr>
              <w:spacing w:after="0" w:line="264" w:lineRule="auto"/>
              <w:jc w:val="center"/>
              <w:rPr>
                <w:rFonts w:ascii="Times New Roman" w:hAnsi="Times New Roman" w:cs="Times New Roman"/>
                <w:sz w:val="24"/>
                <w:szCs w:val="24"/>
              </w:rPr>
            </w:pPr>
          </w:p>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tc>
      </w:tr>
      <w:tr w:rsidR="001959F4" w:rsidRPr="001959F4" w:rsidTr="001959F4">
        <w:tc>
          <w:tcPr>
            <w:tcW w:w="934"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6.   Włochy</w:t>
            </w:r>
          </w:p>
        </w:tc>
        <w:tc>
          <w:tcPr>
            <w:tcW w:w="1266"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Livigno</w:t>
            </w:r>
          </w:p>
          <w:p w:rsidR="001959F4" w:rsidRPr="001959F4" w:rsidRDefault="001959F4" w:rsidP="001959F4">
            <w:pPr>
              <w:spacing w:after="0" w:line="264" w:lineRule="auto"/>
              <w:rPr>
                <w:rFonts w:ascii="Times New Roman" w:hAnsi="Times New Roman" w:cs="Times New Roman"/>
                <w:sz w:val="24"/>
                <w:szCs w:val="24"/>
                <w:vertAlign w:val="superscript"/>
              </w:rPr>
            </w:pPr>
            <w:r w:rsidRPr="001959F4">
              <w:rPr>
                <w:rFonts w:ascii="Times New Roman" w:hAnsi="Times New Roman" w:cs="Times New Roman"/>
                <w:sz w:val="24"/>
                <w:szCs w:val="24"/>
              </w:rPr>
              <w:t>Campione</w:t>
            </w:r>
            <w:r w:rsidRPr="001959F4">
              <w:rPr>
                <w:rFonts w:ascii="Times New Roman" w:hAnsi="Times New Roman" w:cs="Times New Roman"/>
                <w:sz w:val="24"/>
                <w:szCs w:val="24"/>
                <w:vertAlign w:val="superscript"/>
              </w:rPr>
              <w:t>5)</w:t>
            </w:r>
          </w:p>
          <w:p w:rsidR="001959F4" w:rsidRPr="001959F4" w:rsidRDefault="001959F4" w:rsidP="001959F4">
            <w:pPr>
              <w:spacing w:after="0" w:line="264" w:lineRule="auto"/>
              <w:rPr>
                <w:rFonts w:ascii="Times New Roman" w:hAnsi="Times New Roman" w:cs="Times New Roman"/>
                <w:sz w:val="24"/>
                <w:szCs w:val="24"/>
                <w:vertAlign w:val="superscript"/>
              </w:rPr>
            </w:pPr>
            <w:r w:rsidRPr="001959F4">
              <w:rPr>
                <w:rFonts w:ascii="Times New Roman" w:hAnsi="Times New Roman" w:cs="Times New Roman"/>
                <w:sz w:val="24"/>
                <w:szCs w:val="24"/>
              </w:rPr>
              <w:t>Włoska część jeziora Lugano</w:t>
            </w:r>
            <w:r w:rsidRPr="001959F4">
              <w:rPr>
                <w:rFonts w:ascii="Times New Roman" w:hAnsi="Times New Roman" w:cs="Times New Roman"/>
                <w:sz w:val="24"/>
                <w:szCs w:val="24"/>
                <w:vertAlign w:val="superscript"/>
              </w:rPr>
              <w:t>6)</w:t>
            </w:r>
          </w:p>
        </w:tc>
        <w:tc>
          <w:tcPr>
            <w:tcW w:w="779"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tak</w:t>
            </w:r>
          </w:p>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tak</w:t>
            </w:r>
          </w:p>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tak</w:t>
            </w:r>
          </w:p>
        </w:tc>
        <w:tc>
          <w:tcPr>
            <w:tcW w:w="779"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tc>
        <w:tc>
          <w:tcPr>
            <w:tcW w:w="654"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tc>
        <w:tc>
          <w:tcPr>
            <w:tcW w:w="588"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tc>
      </w:tr>
      <w:tr w:rsidR="001959F4" w:rsidRPr="001959F4" w:rsidTr="001959F4">
        <w:tc>
          <w:tcPr>
            <w:tcW w:w="934"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7. Wielka Brytania</w:t>
            </w:r>
          </w:p>
        </w:tc>
        <w:tc>
          <w:tcPr>
            <w:tcW w:w="1266"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Wyspy Normandzkie</w:t>
            </w:r>
            <w:r w:rsidRPr="001959F4">
              <w:rPr>
                <w:rFonts w:ascii="Times New Roman" w:hAnsi="Times New Roman" w:cs="Times New Roman"/>
                <w:sz w:val="24"/>
                <w:szCs w:val="24"/>
                <w:vertAlign w:val="superscript"/>
              </w:rPr>
              <w:t>7)</w:t>
            </w:r>
            <w:r w:rsidRPr="001959F4">
              <w:rPr>
                <w:rFonts w:ascii="Times New Roman" w:hAnsi="Times New Roman" w:cs="Times New Roman"/>
                <w:sz w:val="24"/>
                <w:szCs w:val="24"/>
              </w:rPr>
              <w:t xml:space="preserve"> </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Wyspa Man</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Gibraltar</w:t>
            </w:r>
          </w:p>
        </w:tc>
        <w:tc>
          <w:tcPr>
            <w:tcW w:w="779"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tak</w:t>
            </w:r>
          </w:p>
        </w:tc>
        <w:tc>
          <w:tcPr>
            <w:tcW w:w="779"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tak</w:t>
            </w:r>
          </w:p>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tak</w:t>
            </w:r>
          </w:p>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tc>
        <w:tc>
          <w:tcPr>
            <w:tcW w:w="654"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tak</w:t>
            </w:r>
          </w:p>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tc>
        <w:tc>
          <w:tcPr>
            <w:tcW w:w="588"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p w:rsidR="001959F4" w:rsidRPr="001959F4" w:rsidRDefault="001959F4" w:rsidP="001959F4">
            <w:pPr>
              <w:spacing w:after="0" w:line="264" w:lineRule="auto"/>
              <w:jc w:val="center"/>
              <w:rPr>
                <w:rFonts w:ascii="Times New Roman" w:hAnsi="Times New Roman" w:cs="Times New Roman"/>
                <w:sz w:val="24"/>
                <w:szCs w:val="24"/>
                <w:vertAlign w:val="superscript"/>
              </w:rPr>
            </w:pPr>
            <w:r w:rsidRPr="001959F4">
              <w:rPr>
                <w:rFonts w:ascii="Times New Roman" w:hAnsi="Times New Roman" w:cs="Times New Roman"/>
                <w:sz w:val="24"/>
                <w:szCs w:val="24"/>
              </w:rPr>
              <w:t>tak</w:t>
            </w:r>
          </w:p>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tc>
      </w:tr>
      <w:tr w:rsidR="001959F4" w:rsidRPr="001959F4" w:rsidTr="001959F4">
        <w:tc>
          <w:tcPr>
            <w:tcW w:w="934"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8. Finlandia</w:t>
            </w:r>
          </w:p>
        </w:tc>
        <w:tc>
          <w:tcPr>
            <w:tcW w:w="1266"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rPr>
                <w:rFonts w:ascii="Times New Roman" w:hAnsi="Times New Roman" w:cs="Times New Roman"/>
                <w:sz w:val="24"/>
                <w:szCs w:val="24"/>
                <w:vertAlign w:val="superscript"/>
              </w:rPr>
            </w:pPr>
            <w:r w:rsidRPr="001959F4">
              <w:rPr>
                <w:rFonts w:ascii="Times New Roman" w:hAnsi="Times New Roman" w:cs="Times New Roman"/>
                <w:sz w:val="24"/>
                <w:szCs w:val="24"/>
              </w:rPr>
              <w:t>Wyspy Alandzkie</w:t>
            </w:r>
            <w:r w:rsidRPr="001959F4">
              <w:rPr>
                <w:rFonts w:ascii="Times New Roman" w:hAnsi="Times New Roman" w:cs="Times New Roman"/>
                <w:sz w:val="24"/>
                <w:szCs w:val="24"/>
                <w:vertAlign w:val="superscript"/>
              </w:rPr>
              <w:t>8)</w:t>
            </w:r>
          </w:p>
        </w:tc>
        <w:tc>
          <w:tcPr>
            <w:tcW w:w="779"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tak</w:t>
            </w:r>
          </w:p>
        </w:tc>
        <w:tc>
          <w:tcPr>
            <w:tcW w:w="779"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tak</w:t>
            </w:r>
          </w:p>
        </w:tc>
        <w:tc>
          <w:tcPr>
            <w:tcW w:w="654"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tc>
        <w:tc>
          <w:tcPr>
            <w:tcW w:w="588"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tc>
      </w:tr>
      <w:tr w:rsidR="001959F4" w:rsidRPr="001959F4" w:rsidTr="001959F4">
        <w:tc>
          <w:tcPr>
            <w:tcW w:w="934"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rPr>
                <w:rFonts w:ascii="Times New Roman" w:hAnsi="Times New Roman" w:cs="Times New Roman"/>
                <w:sz w:val="24"/>
                <w:szCs w:val="24"/>
                <w:vertAlign w:val="superscript"/>
              </w:rPr>
            </w:pPr>
            <w:r w:rsidRPr="001959F4">
              <w:rPr>
                <w:rFonts w:ascii="Times New Roman" w:hAnsi="Times New Roman" w:cs="Times New Roman"/>
                <w:sz w:val="24"/>
                <w:szCs w:val="24"/>
              </w:rPr>
              <w:t>9. Cypr</w:t>
            </w:r>
            <w:r w:rsidRPr="001959F4">
              <w:rPr>
                <w:rFonts w:ascii="Times New Roman" w:hAnsi="Times New Roman" w:cs="Times New Roman"/>
                <w:sz w:val="24"/>
                <w:szCs w:val="24"/>
                <w:vertAlign w:val="superscript"/>
              </w:rPr>
              <w:t>9)</w:t>
            </w:r>
          </w:p>
        </w:tc>
        <w:tc>
          <w:tcPr>
            <w:tcW w:w="1266"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w:t>
            </w:r>
          </w:p>
        </w:tc>
        <w:tc>
          <w:tcPr>
            <w:tcW w:w="779"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tak</w:t>
            </w:r>
          </w:p>
        </w:tc>
        <w:tc>
          <w:tcPr>
            <w:tcW w:w="779"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tak</w:t>
            </w:r>
          </w:p>
        </w:tc>
        <w:tc>
          <w:tcPr>
            <w:tcW w:w="654"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tak</w:t>
            </w:r>
          </w:p>
        </w:tc>
        <w:tc>
          <w:tcPr>
            <w:tcW w:w="588"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tak</w:t>
            </w:r>
          </w:p>
        </w:tc>
      </w:tr>
    </w:tbl>
    <w:p w:rsidR="001959F4" w:rsidRPr="001959F4" w:rsidRDefault="001959F4" w:rsidP="001959F4">
      <w:pPr>
        <w:tabs>
          <w:tab w:val="center" w:pos="567"/>
        </w:tabs>
        <w:spacing w:after="0" w:line="264" w:lineRule="auto"/>
        <w:jc w:val="both"/>
        <w:rPr>
          <w:rFonts w:ascii="Times New Roman" w:hAnsi="Times New Roman" w:cs="Times New Roman"/>
          <w:sz w:val="24"/>
          <w:szCs w:val="24"/>
        </w:rPr>
      </w:pPr>
    </w:p>
    <w:tbl>
      <w:tblPr>
        <w:tblW w:w="3868" w:type="pct"/>
        <w:tblLook w:val="0000" w:firstRow="0" w:lastRow="0" w:firstColumn="0" w:lastColumn="0" w:noHBand="0" w:noVBand="0"/>
      </w:tblPr>
      <w:tblGrid>
        <w:gridCol w:w="1477"/>
        <w:gridCol w:w="1536"/>
        <w:gridCol w:w="1536"/>
        <w:gridCol w:w="1216"/>
        <w:gridCol w:w="1245"/>
      </w:tblGrid>
      <w:tr w:rsidR="001959F4" w:rsidRPr="001959F4" w:rsidTr="001959F4">
        <w:tc>
          <w:tcPr>
            <w:tcW w:w="1060"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keepNext/>
              <w:numPr>
                <w:ilvl w:val="0"/>
                <w:numId w:val="7"/>
              </w:numPr>
              <w:spacing w:after="0" w:line="264" w:lineRule="auto"/>
              <w:ind w:left="0" w:firstLine="0"/>
              <w:outlineLvl w:val="3"/>
              <w:rPr>
                <w:rFonts w:ascii="Times New Roman" w:hAnsi="Times New Roman" w:cs="Times New Roman"/>
                <w:b/>
                <w:sz w:val="24"/>
                <w:szCs w:val="24"/>
              </w:rPr>
            </w:pPr>
            <w:r w:rsidRPr="001959F4">
              <w:rPr>
                <w:rFonts w:ascii="Times New Roman" w:hAnsi="Times New Roman" w:cs="Times New Roman"/>
                <w:b/>
                <w:sz w:val="24"/>
                <w:szCs w:val="24"/>
              </w:rPr>
              <w:t>Kraj trzeci</w:t>
            </w:r>
          </w:p>
        </w:tc>
        <w:tc>
          <w:tcPr>
            <w:tcW w:w="1100"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b/>
                <w:bCs/>
                <w:sz w:val="24"/>
                <w:szCs w:val="24"/>
              </w:rPr>
              <w:t>Obszar Unii Europejskiej</w:t>
            </w:r>
          </w:p>
        </w:tc>
        <w:tc>
          <w:tcPr>
            <w:tcW w:w="1100"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b/>
                <w:bCs/>
                <w:sz w:val="24"/>
                <w:szCs w:val="24"/>
              </w:rPr>
              <w:t>Obszar celny Unii Europejskiej</w:t>
            </w:r>
          </w:p>
        </w:tc>
        <w:tc>
          <w:tcPr>
            <w:tcW w:w="841"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b/>
                <w:bCs/>
                <w:sz w:val="24"/>
                <w:szCs w:val="24"/>
              </w:rPr>
              <w:t>Obszar akcyzowy</w:t>
            </w:r>
          </w:p>
        </w:tc>
        <w:tc>
          <w:tcPr>
            <w:tcW w:w="898"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b/>
                <w:bCs/>
                <w:sz w:val="24"/>
                <w:szCs w:val="24"/>
              </w:rPr>
              <w:t>Obszar VAT</w:t>
            </w:r>
          </w:p>
        </w:tc>
      </w:tr>
      <w:tr w:rsidR="001959F4" w:rsidRPr="001959F4" w:rsidTr="001959F4">
        <w:tc>
          <w:tcPr>
            <w:tcW w:w="1060"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9. Monako</w:t>
            </w:r>
          </w:p>
        </w:tc>
        <w:tc>
          <w:tcPr>
            <w:tcW w:w="1100"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tc>
        <w:tc>
          <w:tcPr>
            <w:tcW w:w="1100"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sz w:val="24"/>
                <w:szCs w:val="24"/>
              </w:rPr>
              <w:t>tak</w:t>
            </w:r>
          </w:p>
        </w:tc>
        <w:tc>
          <w:tcPr>
            <w:tcW w:w="841"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tak</w:t>
            </w:r>
          </w:p>
        </w:tc>
        <w:tc>
          <w:tcPr>
            <w:tcW w:w="898"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tak</w:t>
            </w:r>
          </w:p>
        </w:tc>
      </w:tr>
      <w:tr w:rsidR="001959F4" w:rsidRPr="001959F4" w:rsidTr="001959F4">
        <w:tc>
          <w:tcPr>
            <w:tcW w:w="1060"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10. Andora</w:t>
            </w:r>
          </w:p>
        </w:tc>
        <w:tc>
          <w:tcPr>
            <w:tcW w:w="1100"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tc>
        <w:tc>
          <w:tcPr>
            <w:tcW w:w="1100"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tc>
        <w:tc>
          <w:tcPr>
            <w:tcW w:w="841"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tc>
        <w:tc>
          <w:tcPr>
            <w:tcW w:w="898"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tc>
      </w:tr>
      <w:tr w:rsidR="001959F4" w:rsidRPr="001959F4" w:rsidTr="001959F4">
        <w:tc>
          <w:tcPr>
            <w:tcW w:w="1060"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rPr>
                <w:rFonts w:ascii="Times New Roman" w:hAnsi="Times New Roman" w:cs="Times New Roman"/>
                <w:sz w:val="24"/>
                <w:szCs w:val="24"/>
                <w:vertAlign w:val="superscript"/>
              </w:rPr>
            </w:pPr>
            <w:r w:rsidRPr="001959F4">
              <w:rPr>
                <w:rFonts w:ascii="Times New Roman" w:hAnsi="Times New Roman" w:cs="Times New Roman"/>
                <w:sz w:val="24"/>
                <w:szCs w:val="24"/>
              </w:rPr>
              <w:t>11. San Marino</w:t>
            </w:r>
          </w:p>
        </w:tc>
        <w:tc>
          <w:tcPr>
            <w:tcW w:w="1100"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tc>
        <w:tc>
          <w:tcPr>
            <w:tcW w:w="1100"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tc>
        <w:tc>
          <w:tcPr>
            <w:tcW w:w="841"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vertAlign w:val="superscript"/>
              </w:rPr>
            </w:pPr>
            <w:r w:rsidRPr="001959F4">
              <w:rPr>
                <w:rFonts w:ascii="Times New Roman" w:hAnsi="Times New Roman" w:cs="Times New Roman"/>
                <w:sz w:val="24"/>
                <w:szCs w:val="24"/>
              </w:rPr>
              <w:t>tak</w:t>
            </w:r>
          </w:p>
        </w:tc>
        <w:tc>
          <w:tcPr>
            <w:tcW w:w="898"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nie</w:t>
            </w:r>
          </w:p>
        </w:tc>
      </w:tr>
      <w:tr w:rsidR="001959F4" w:rsidRPr="001959F4" w:rsidTr="001959F4">
        <w:tc>
          <w:tcPr>
            <w:tcW w:w="1060"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12. Watykan</w:t>
            </w:r>
          </w:p>
        </w:tc>
        <w:tc>
          <w:tcPr>
            <w:tcW w:w="1100"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 xml:space="preserve">nie </w:t>
            </w:r>
          </w:p>
        </w:tc>
        <w:tc>
          <w:tcPr>
            <w:tcW w:w="1100"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 xml:space="preserve">nie </w:t>
            </w:r>
          </w:p>
        </w:tc>
        <w:tc>
          <w:tcPr>
            <w:tcW w:w="841"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 xml:space="preserve">nie </w:t>
            </w:r>
          </w:p>
        </w:tc>
        <w:tc>
          <w:tcPr>
            <w:tcW w:w="898" w:type="pct"/>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 xml:space="preserve">nie </w:t>
            </w:r>
          </w:p>
        </w:tc>
      </w:tr>
    </w:tbl>
    <w:p w:rsidR="001959F4" w:rsidRPr="001959F4" w:rsidRDefault="001959F4" w:rsidP="001959F4">
      <w:pPr>
        <w:tabs>
          <w:tab w:val="center" w:pos="567"/>
        </w:tabs>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1)</w:t>
      </w:r>
      <w:r w:rsidRPr="001959F4">
        <w:rPr>
          <w:rFonts w:ascii="Times New Roman" w:hAnsi="Times New Roman" w:cs="Times New Roman"/>
          <w:sz w:val="24"/>
          <w:szCs w:val="24"/>
        </w:rPr>
        <w:t xml:space="preserve"> Helgoland nie jest częścią obszaru celnego </w:t>
      </w:r>
      <w:r w:rsidRPr="001959F4">
        <w:rPr>
          <w:rFonts w:ascii="Times New Roman" w:hAnsi="Times New Roman" w:cs="Times New Roman"/>
          <w:bCs/>
          <w:sz w:val="24"/>
          <w:szCs w:val="24"/>
        </w:rPr>
        <w:t>Unii Europejskiej</w:t>
      </w:r>
      <w:r w:rsidRPr="001959F4">
        <w:rPr>
          <w:rFonts w:ascii="Times New Roman" w:hAnsi="Times New Roman" w:cs="Times New Roman"/>
          <w:sz w:val="24"/>
          <w:szCs w:val="24"/>
        </w:rPr>
        <w:t xml:space="preserve">, ale na podstawie art. 140 ust. 2 rozporządzenia delegowanego (UE) 2015/2446, w przypadku wysyłki towarów na wyspę Helgoland takie towary uznaje się za zgłoszone do wywozu zgodnie z ww. art. 141 rozporządzenia delegowanego, czyli w formie czynności uznawanej za zgłoszenie. </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 xml:space="preserve">Jednakże wysyłkę na wyspę Helgoland produktów rolnych wywożonych z refundacją wywozową uznaje się za wywóz w rozumieniu przepisów regulujących wypłatę refundacji (art. 43 ust. 1 rozporządzenia (WE) 612/2009). </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2)</w:t>
      </w:r>
      <w:r w:rsidRPr="001959F4">
        <w:rPr>
          <w:rFonts w:ascii="Times New Roman" w:hAnsi="Times New Roman" w:cs="Times New Roman"/>
          <w:sz w:val="24"/>
          <w:szCs w:val="24"/>
        </w:rPr>
        <w:t xml:space="preserve"> Busingen jest terytorium niemieckim położonym geograficznie w Szwajcarii, w praktyce jest traktowane jako część obszaru celnego Szwajcarii.</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3)</w:t>
      </w:r>
      <w:r w:rsidRPr="001959F4">
        <w:rPr>
          <w:rFonts w:ascii="Times New Roman" w:hAnsi="Times New Roman" w:cs="Times New Roman"/>
          <w:sz w:val="24"/>
          <w:szCs w:val="24"/>
        </w:rPr>
        <w:t xml:space="preserve"> Do Wysp Kanaryjskich zalicza się następujące wyspy: Lanzarote, Fuerteventura, </w:t>
      </w:r>
      <w:hyperlink r:id="rId7" w:tooltip="Gran Canaria" w:history="1">
        <w:r w:rsidRPr="001959F4">
          <w:rPr>
            <w:rFonts w:ascii="Times New Roman" w:hAnsi="Times New Roman" w:cs="Times New Roman"/>
            <w:sz w:val="24"/>
            <w:szCs w:val="24"/>
          </w:rPr>
          <w:t>Gran Canaria</w:t>
        </w:r>
      </w:hyperlink>
      <w:r w:rsidRPr="001959F4">
        <w:rPr>
          <w:rFonts w:ascii="Times New Roman" w:hAnsi="Times New Roman" w:cs="Times New Roman"/>
          <w:sz w:val="24"/>
          <w:szCs w:val="24"/>
        </w:rPr>
        <w:t xml:space="preserve">, </w:t>
      </w:r>
      <w:hyperlink r:id="rId8" w:tooltip="Teneryfa" w:history="1">
        <w:r w:rsidRPr="001959F4">
          <w:rPr>
            <w:rFonts w:ascii="Times New Roman" w:hAnsi="Times New Roman" w:cs="Times New Roman"/>
            <w:sz w:val="24"/>
            <w:szCs w:val="24"/>
          </w:rPr>
          <w:t>Teneryfa</w:t>
        </w:r>
      </w:hyperlink>
      <w:r w:rsidRPr="001959F4">
        <w:rPr>
          <w:rFonts w:ascii="Times New Roman" w:hAnsi="Times New Roman" w:cs="Times New Roman"/>
          <w:sz w:val="24"/>
          <w:szCs w:val="24"/>
        </w:rPr>
        <w:t xml:space="preserve">, </w:t>
      </w:r>
      <w:hyperlink r:id="rId9" w:tooltip="El Hierro" w:history="1">
        <w:r w:rsidRPr="001959F4">
          <w:rPr>
            <w:rFonts w:ascii="Times New Roman" w:hAnsi="Times New Roman" w:cs="Times New Roman"/>
            <w:sz w:val="24"/>
            <w:szCs w:val="24"/>
          </w:rPr>
          <w:t>El Hierro</w:t>
        </w:r>
      </w:hyperlink>
      <w:r w:rsidRPr="001959F4">
        <w:rPr>
          <w:rFonts w:ascii="Times New Roman" w:hAnsi="Times New Roman" w:cs="Times New Roman"/>
          <w:sz w:val="24"/>
          <w:szCs w:val="24"/>
        </w:rPr>
        <w:t xml:space="preserve">, </w:t>
      </w:r>
      <w:hyperlink r:id="rId10" w:tooltip="La Palma (wyspa)" w:history="1">
        <w:r w:rsidRPr="001959F4">
          <w:rPr>
            <w:rFonts w:ascii="Times New Roman" w:hAnsi="Times New Roman" w:cs="Times New Roman"/>
            <w:sz w:val="24"/>
            <w:szCs w:val="24"/>
          </w:rPr>
          <w:t>La Palma</w:t>
        </w:r>
      </w:hyperlink>
      <w:r w:rsidRPr="001959F4">
        <w:rPr>
          <w:rFonts w:ascii="Times New Roman" w:hAnsi="Times New Roman" w:cs="Times New Roman"/>
          <w:sz w:val="24"/>
          <w:szCs w:val="24"/>
        </w:rPr>
        <w:t xml:space="preserve"> i </w:t>
      </w:r>
      <w:hyperlink r:id="rId11" w:tooltip="La Gomera" w:history="1">
        <w:r w:rsidRPr="001959F4">
          <w:rPr>
            <w:rFonts w:ascii="Times New Roman" w:hAnsi="Times New Roman" w:cs="Times New Roman"/>
            <w:sz w:val="24"/>
            <w:szCs w:val="24"/>
          </w:rPr>
          <w:t>La Gomera</w:t>
        </w:r>
      </w:hyperlink>
      <w:r w:rsidRPr="001959F4">
        <w:rPr>
          <w:rFonts w:ascii="Times New Roman" w:hAnsi="Times New Roman" w:cs="Times New Roman"/>
          <w:sz w:val="24"/>
          <w:szCs w:val="24"/>
        </w:rPr>
        <w:t xml:space="preserve">. </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4)</w:t>
      </w:r>
      <w:r w:rsidRPr="001959F4">
        <w:rPr>
          <w:rFonts w:ascii="Times New Roman" w:hAnsi="Times New Roman" w:cs="Times New Roman"/>
          <w:sz w:val="24"/>
          <w:szCs w:val="24"/>
        </w:rPr>
        <w:t xml:space="preserve"> Francuskie departamenty i terytoria zamorskie</w:t>
      </w:r>
    </w:p>
    <w:p w:rsidR="001959F4" w:rsidRPr="001959F4" w:rsidRDefault="001959F4" w:rsidP="001959F4">
      <w:pPr>
        <w:spacing w:after="0" w:line="264" w:lineRule="auto"/>
        <w:jc w:val="both"/>
        <w:rPr>
          <w:rFonts w:ascii="Times New Roman" w:hAnsi="Times New Roman" w:cs="Times New Roman"/>
          <w:sz w:val="24"/>
          <w:szCs w:val="24"/>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21"/>
        <w:gridCol w:w="1104"/>
      </w:tblGrid>
      <w:tr w:rsidR="001959F4" w:rsidRPr="001959F4" w:rsidTr="001959F4">
        <w:trPr>
          <w:cantSplit/>
          <w:trHeight w:val="953"/>
        </w:trPr>
        <w:tc>
          <w:tcPr>
            <w:tcW w:w="3321" w:type="dxa"/>
          </w:tcPr>
          <w:p w:rsidR="001959F4" w:rsidRPr="001959F4" w:rsidRDefault="001959F4" w:rsidP="001959F4">
            <w:pPr>
              <w:spacing w:after="0" w:line="264" w:lineRule="auto"/>
              <w:jc w:val="center"/>
              <w:rPr>
                <w:rFonts w:ascii="Times New Roman" w:hAnsi="Times New Roman" w:cs="Times New Roman"/>
                <w:b/>
                <w:sz w:val="24"/>
                <w:szCs w:val="24"/>
              </w:rPr>
            </w:pPr>
          </w:p>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 xml:space="preserve">French DOM </w:t>
            </w:r>
            <w:r w:rsidRPr="001959F4">
              <w:rPr>
                <w:rFonts w:ascii="Times New Roman" w:hAnsi="Times New Roman" w:cs="Times New Roman"/>
                <w:b/>
                <w:sz w:val="24"/>
                <w:szCs w:val="24"/>
              </w:rPr>
              <w:br/>
              <w:t>(francuskie departamenty zamorskie)</w:t>
            </w:r>
          </w:p>
        </w:tc>
        <w:tc>
          <w:tcPr>
            <w:tcW w:w="1104" w:type="dxa"/>
          </w:tcPr>
          <w:p w:rsidR="001959F4" w:rsidRPr="001959F4" w:rsidRDefault="001959F4" w:rsidP="001959F4">
            <w:pPr>
              <w:spacing w:after="0" w:line="264" w:lineRule="auto"/>
              <w:jc w:val="center"/>
              <w:rPr>
                <w:rFonts w:ascii="Times New Roman" w:hAnsi="Times New Roman" w:cs="Times New Roman"/>
                <w:b/>
                <w:sz w:val="24"/>
                <w:szCs w:val="24"/>
              </w:rPr>
            </w:pPr>
          </w:p>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Alpha code</w:t>
            </w:r>
          </w:p>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(kod alfa)</w:t>
            </w:r>
          </w:p>
        </w:tc>
      </w:tr>
      <w:tr w:rsidR="001959F4" w:rsidRPr="001959F4" w:rsidTr="001959F4">
        <w:trPr>
          <w:cantSplit/>
          <w:trHeight w:val="632"/>
        </w:trPr>
        <w:tc>
          <w:tcPr>
            <w:tcW w:w="3321" w:type="dxa"/>
          </w:tcPr>
          <w:p w:rsidR="001959F4" w:rsidRPr="001959F4" w:rsidRDefault="001959F4" w:rsidP="001959F4">
            <w:pPr>
              <w:widowControl w:val="0"/>
              <w:suppressAutoHyphens/>
              <w:spacing w:after="0" w:line="264" w:lineRule="auto"/>
              <w:ind w:left="284"/>
              <w:rPr>
                <w:rFonts w:ascii="Times New Roman" w:eastAsia="Lucida Sans Unicode" w:hAnsi="Times New Roman" w:cs="Times New Roman"/>
                <w:sz w:val="24"/>
                <w:szCs w:val="24"/>
                <w:lang w:eastAsia="ar-SA"/>
              </w:rPr>
            </w:pPr>
            <w:r w:rsidRPr="001959F4">
              <w:rPr>
                <w:rFonts w:ascii="Times New Roman" w:eastAsia="Lucida Sans Unicode" w:hAnsi="Times New Roman" w:cs="Times New Roman"/>
                <w:sz w:val="24"/>
                <w:szCs w:val="24"/>
                <w:lang w:eastAsia="ar-SA"/>
              </w:rPr>
              <w:t>Gujana Francuska</w:t>
            </w:r>
          </w:p>
        </w:tc>
        <w:tc>
          <w:tcPr>
            <w:tcW w:w="1104" w:type="dxa"/>
          </w:tcPr>
          <w:p w:rsidR="001959F4" w:rsidRPr="001959F4" w:rsidRDefault="001959F4" w:rsidP="001959F4">
            <w:pPr>
              <w:widowControl w:val="0"/>
              <w:suppressAutoHyphens/>
              <w:spacing w:after="0" w:line="264" w:lineRule="auto"/>
              <w:jc w:val="center"/>
              <w:rPr>
                <w:rFonts w:ascii="Times New Roman" w:eastAsia="Lucida Sans Unicode" w:hAnsi="Times New Roman" w:cs="Times New Roman"/>
                <w:sz w:val="24"/>
                <w:szCs w:val="24"/>
                <w:lang w:eastAsia="ar-SA"/>
              </w:rPr>
            </w:pPr>
            <w:r w:rsidRPr="001959F4">
              <w:rPr>
                <w:rFonts w:ascii="Times New Roman" w:eastAsia="Lucida Sans Unicode" w:hAnsi="Times New Roman" w:cs="Times New Roman"/>
                <w:sz w:val="24"/>
                <w:szCs w:val="24"/>
                <w:lang w:eastAsia="ar-SA"/>
              </w:rPr>
              <w:t>FR</w:t>
            </w:r>
          </w:p>
        </w:tc>
      </w:tr>
      <w:tr w:rsidR="001959F4" w:rsidRPr="001959F4" w:rsidTr="001959F4">
        <w:trPr>
          <w:cantSplit/>
          <w:trHeight w:val="999"/>
        </w:trPr>
        <w:tc>
          <w:tcPr>
            <w:tcW w:w="3321" w:type="dxa"/>
          </w:tcPr>
          <w:p w:rsidR="001959F4" w:rsidRPr="001959F4" w:rsidRDefault="001959F4" w:rsidP="001959F4">
            <w:pPr>
              <w:widowControl w:val="0"/>
              <w:suppressAutoHyphens/>
              <w:spacing w:after="0" w:line="264" w:lineRule="auto"/>
              <w:ind w:left="284"/>
              <w:rPr>
                <w:rFonts w:ascii="Times New Roman" w:eastAsia="Lucida Sans Unicode" w:hAnsi="Times New Roman" w:cs="Times New Roman"/>
                <w:sz w:val="24"/>
                <w:szCs w:val="24"/>
                <w:lang w:eastAsia="ar-SA"/>
              </w:rPr>
            </w:pPr>
            <w:r w:rsidRPr="001959F4">
              <w:rPr>
                <w:rFonts w:ascii="Times New Roman" w:eastAsia="Lucida Sans Unicode" w:hAnsi="Times New Roman" w:cs="Times New Roman"/>
                <w:sz w:val="24"/>
                <w:szCs w:val="24"/>
                <w:lang w:eastAsia="ar-SA"/>
              </w:rPr>
              <w:t>Gwadelupa, Saint-Martin</w:t>
            </w:r>
          </w:p>
        </w:tc>
        <w:tc>
          <w:tcPr>
            <w:tcW w:w="1104" w:type="dxa"/>
          </w:tcPr>
          <w:p w:rsidR="001959F4" w:rsidRPr="001959F4" w:rsidRDefault="001959F4" w:rsidP="001959F4">
            <w:pPr>
              <w:widowControl w:val="0"/>
              <w:suppressAutoHyphens/>
              <w:spacing w:after="0" w:line="264" w:lineRule="auto"/>
              <w:jc w:val="center"/>
              <w:rPr>
                <w:rFonts w:ascii="Times New Roman" w:eastAsia="Lucida Sans Unicode" w:hAnsi="Times New Roman" w:cs="Times New Roman"/>
                <w:sz w:val="24"/>
                <w:szCs w:val="24"/>
                <w:lang w:eastAsia="ar-SA"/>
              </w:rPr>
            </w:pPr>
            <w:r w:rsidRPr="001959F4">
              <w:rPr>
                <w:rFonts w:ascii="Times New Roman" w:eastAsia="Lucida Sans Unicode" w:hAnsi="Times New Roman" w:cs="Times New Roman"/>
                <w:sz w:val="24"/>
                <w:szCs w:val="24"/>
                <w:lang w:eastAsia="ar-SA"/>
              </w:rPr>
              <w:t>FR</w:t>
            </w:r>
          </w:p>
        </w:tc>
      </w:tr>
      <w:tr w:rsidR="001959F4" w:rsidRPr="001959F4" w:rsidTr="001959F4">
        <w:trPr>
          <w:cantSplit/>
          <w:trHeight w:val="538"/>
        </w:trPr>
        <w:tc>
          <w:tcPr>
            <w:tcW w:w="3321" w:type="dxa"/>
          </w:tcPr>
          <w:p w:rsidR="001959F4" w:rsidRPr="001959F4" w:rsidRDefault="001959F4" w:rsidP="001959F4">
            <w:pPr>
              <w:widowControl w:val="0"/>
              <w:suppressAutoHyphens/>
              <w:spacing w:after="0" w:line="264" w:lineRule="auto"/>
              <w:ind w:left="284"/>
              <w:rPr>
                <w:rFonts w:ascii="Times New Roman" w:eastAsia="Lucida Sans Unicode" w:hAnsi="Times New Roman" w:cs="Times New Roman"/>
                <w:sz w:val="24"/>
                <w:szCs w:val="24"/>
                <w:lang w:eastAsia="ar-SA"/>
              </w:rPr>
            </w:pPr>
            <w:r w:rsidRPr="001959F4">
              <w:rPr>
                <w:rFonts w:ascii="Times New Roman" w:eastAsia="Lucida Sans Unicode" w:hAnsi="Times New Roman" w:cs="Times New Roman"/>
                <w:sz w:val="24"/>
                <w:szCs w:val="24"/>
                <w:lang w:eastAsia="ar-SA"/>
              </w:rPr>
              <w:t>Martynika</w:t>
            </w:r>
          </w:p>
        </w:tc>
        <w:tc>
          <w:tcPr>
            <w:tcW w:w="1104" w:type="dxa"/>
          </w:tcPr>
          <w:p w:rsidR="001959F4" w:rsidRPr="001959F4" w:rsidRDefault="001959F4" w:rsidP="001959F4">
            <w:pPr>
              <w:widowControl w:val="0"/>
              <w:suppressAutoHyphens/>
              <w:spacing w:after="0" w:line="264" w:lineRule="auto"/>
              <w:jc w:val="center"/>
              <w:rPr>
                <w:rFonts w:ascii="Times New Roman" w:eastAsia="Lucida Sans Unicode" w:hAnsi="Times New Roman" w:cs="Times New Roman"/>
                <w:sz w:val="24"/>
                <w:szCs w:val="24"/>
                <w:lang w:eastAsia="ar-SA"/>
              </w:rPr>
            </w:pPr>
            <w:r w:rsidRPr="001959F4">
              <w:rPr>
                <w:rFonts w:ascii="Times New Roman" w:eastAsia="Lucida Sans Unicode" w:hAnsi="Times New Roman" w:cs="Times New Roman"/>
                <w:sz w:val="24"/>
                <w:szCs w:val="24"/>
                <w:lang w:eastAsia="ar-SA"/>
              </w:rPr>
              <w:t>FR</w:t>
            </w:r>
          </w:p>
        </w:tc>
      </w:tr>
      <w:tr w:rsidR="001959F4" w:rsidRPr="001959F4" w:rsidTr="001959F4">
        <w:trPr>
          <w:cantSplit/>
          <w:trHeight w:val="338"/>
        </w:trPr>
        <w:tc>
          <w:tcPr>
            <w:tcW w:w="3321" w:type="dxa"/>
          </w:tcPr>
          <w:p w:rsidR="001959F4" w:rsidRPr="001959F4" w:rsidRDefault="001959F4" w:rsidP="001959F4">
            <w:pPr>
              <w:widowControl w:val="0"/>
              <w:suppressAutoHyphens/>
              <w:spacing w:after="0" w:line="264" w:lineRule="auto"/>
              <w:ind w:left="284"/>
              <w:rPr>
                <w:rFonts w:ascii="Times New Roman" w:eastAsia="Lucida Sans Unicode" w:hAnsi="Times New Roman" w:cs="Times New Roman"/>
                <w:sz w:val="24"/>
                <w:szCs w:val="24"/>
                <w:lang w:eastAsia="ar-SA"/>
              </w:rPr>
            </w:pPr>
            <w:r w:rsidRPr="001959F4">
              <w:rPr>
                <w:rFonts w:ascii="Times New Roman" w:eastAsia="Lucida Sans Unicode" w:hAnsi="Times New Roman" w:cs="Times New Roman"/>
                <w:sz w:val="24"/>
                <w:szCs w:val="24"/>
                <w:lang w:eastAsia="ar-SA"/>
              </w:rPr>
              <w:t xml:space="preserve">Reunion </w:t>
            </w:r>
          </w:p>
        </w:tc>
        <w:tc>
          <w:tcPr>
            <w:tcW w:w="1104" w:type="dxa"/>
          </w:tcPr>
          <w:p w:rsidR="001959F4" w:rsidRPr="001959F4" w:rsidRDefault="001959F4" w:rsidP="001959F4">
            <w:pPr>
              <w:widowControl w:val="0"/>
              <w:suppressAutoHyphens/>
              <w:spacing w:after="0" w:line="264" w:lineRule="auto"/>
              <w:jc w:val="center"/>
              <w:rPr>
                <w:rFonts w:ascii="Times New Roman" w:eastAsia="Lucida Sans Unicode" w:hAnsi="Times New Roman" w:cs="Times New Roman"/>
                <w:sz w:val="24"/>
                <w:szCs w:val="24"/>
                <w:lang w:eastAsia="ar-SA"/>
              </w:rPr>
            </w:pPr>
            <w:r w:rsidRPr="001959F4">
              <w:rPr>
                <w:rFonts w:ascii="Times New Roman" w:eastAsia="Lucida Sans Unicode" w:hAnsi="Times New Roman" w:cs="Times New Roman"/>
                <w:sz w:val="24"/>
                <w:szCs w:val="24"/>
                <w:lang w:eastAsia="ar-SA"/>
              </w:rPr>
              <w:t>FR</w:t>
            </w:r>
          </w:p>
        </w:tc>
      </w:tr>
      <w:tr w:rsidR="001959F4" w:rsidRPr="001959F4" w:rsidTr="001959F4">
        <w:trPr>
          <w:cantSplit/>
          <w:trHeight w:val="338"/>
        </w:trPr>
        <w:tc>
          <w:tcPr>
            <w:tcW w:w="3321" w:type="dxa"/>
          </w:tcPr>
          <w:p w:rsidR="001959F4" w:rsidRPr="001959F4" w:rsidRDefault="001959F4" w:rsidP="001959F4">
            <w:pPr>
              <w:widowControl w:val="0"/>
              <w:suppressAutoHyphens/>
              <w:spacing w:after="0" w:line="264" w:lineRule="auto"/>
              <w:ind w:left="284"/>
              <w:rPr>
                <w:rFonts w:ascii="Times New Roman" w:eastAsia="Lucida Sans Unicode" w:hAnsi="Times New Roman" w:cs="Times New Roman"/>
                <w:sz w:val="24"/>
                <w:szCs w:val="24"/>
                <w:lang w:eastAsia="ar-SA"/>
              </w:rPr>
            </w:pPr>
            <w:r w:rsidRPr="001959F4">
              <w:rPr>
                <w:rFonts w:ascii="Times New Roman" w:eastAsia="Cambria" w:hAnsi="Times New Roman" w:cs="Times New Roman"/>
                <w:sz w:val="24"/>
                <w:szCs w:val="24"/>
                <w:lang w:val="fr-FR" w:eastAsia="ar-SA"/>
              </w:rPr>
              <w:t>Majotta</w:t>
            </w:r>
          </w:p>
        </w:tc>
        <w:tc>
          <w:tcPr>
            <w:tcW w:w="1104" w:type="dxa"/>
          </w:tcPr>
          <w:p w:rsidR="001959F4" w:rsidRPr="001959F4" w:rsidRDefault="001959F4" w:rsidP="001959F4">
            <w:pPr>
              <w:widowControl w:val="0"/>
              <w:suppressAutoHyphens/>
              <w:spacing w:after="0" w:line="264" w:lineRule="auto"/>
              <w:jc w:val="center"/>
              <w:rPr>
                <w:rFonts w:ascii="Times New Roman" w:eastAsia="Lucida Sans Unicode" w:hAnsi="Times New Roman" w:cs="Times New Roman"/>
                <w:sz w:val="24"/>
                <w:szCs w:val="24"/>
                <w:lang w:eastAsia="ar-SA"/>
              </w:rPr>
            </w:pPr>
            <w:r w:rsidRPr="001959F4">
              <w:rPr>
                <w:rFonts w:ascii="Times New Roman" w:eastAsia="Cambria" w:hAnsi="Times New Roman" w:cs="Times New Roman"/>
                <w:sz w:val="24"/>
                <w:szCs w:val="24"/>
                <w:lang w:val="fr-FR" w:eastAsia="ar-SA"/>
              </w:rPr>
              <w:t>FR</w:t>
            </w:r>
          </w:p>
        </w:tc>
      </w:tr>
    </w:tbl>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32"/>
        <w:gridCol w:w="1094"/>
      </w:tblGrid>
      <w:tr w:rsidR="001959F4" w:rsidRPr="001959F4" w:rsidTr="001959F4">
        <w:trPr>
          <w:cantSplit/>
          <w:trHeight w:val="993"/>
        </w:trPr>
        <w:tc>
          <w:tcPr>
            <w:tcW w:w="3332" w:type="dxa"/>
          </w:tcPr>
          <w:p w:rsidR="001959F4" w:rsidRPr="001959F4" w:rsidRDefault="001959F4" w:rsidP="001959F4">
            <w:pPr>
              <w:widowControl w:val="0"/>
              <w:suppressAutoHyphens/>
              <w:spacing w:after="0" w:line="264" w:lineRule="auto"/>
              <w:jc w:val="center"/>
              <w:rPr>
                <w:rFonts w:ascii="Times New Roman" w:eastAsia="Lucida Sans Unicode" w:hAnsi="Times New Roman" w:cs="Times New Roman"/>
                <w:b/>
                <w:sz w:val="24"/>
                <w:szCs w:val="24"/>
                <w:lang w:val="en-US" w:eastAsia="ar-SA"/>
              </w:rPr>
            </w:pPr>
          </w:p>
          <w:p w:rsidR="001959F4" w:rsidRPr="001959F4" w:rsidRDefault="001959F4" w:rsidP="001959F4">
            <w:pPr>
              <w:widowControl w:val="0"/>
              <w:suppressAutoHyphens/>
              <w:spacing w:after="0" w:line="264" w:lineRule="auto"/>
              <w:jc w:val="center"/>
              <w:rPr>
                <w:rFonts w:ascii="Times New Roman" w:eastAsia="Lucida Sans Unicode" w:hAnsi="Times New Roman" w:cs="Times New Roman"/>
                <w:b/>
                <w:sz w:val="24"/>
                <w:szCs w:val="24"/>
                <w:lang w:val="en-US" w:eastAsia="ar-SA"/>
              </w:rPr>
            </w:pPr>
            <w:r w:rsidRPr="001959F4">
              <w:rPr>
                <w:rFonts w:ascii="Times New Roman" w:eastAsia="Lucida Sans Unicode" w:hAnsi="Times New Roman" w:cs="Times New Roman"/>
                <w:b/>
                <w:sz w:val="24"/>
                <w:szCs w:val="24"/>
                <w:lang w:val="en-US" w:eastAsia="ar-SA"/>
              </w:rPr>
              <w:t xml:space="preserve">French overseas territories </w:t>
            </w:r>
          </w:p>
          <w:p w:rsidR="001959F4" w:rsidRPr="001959F4" w:rsidRDefault="001959F4" w:rsidP="001959F4">
            <w:pPr>
              <w:widowControl w:val="0"/>
              <w:suppressAutoHyphens/>
              <w:spacing w:after="0" w:line="264" w:lineRule="auto"/>
              <w:jc w:val="center"/>
              <w:rPr>
                <w:rFonts w:ascii="Times New Roman" w:eastAsia="Lucida Sans Unicode" w:hAnsi="Times New Roman" w:cs="Times New Roman"/>
                <w:b/>
                <w:sz w:val="24"/>
                <w:szCs w:val="24"/>
                <w:lang w:val="en-US" w:eastAsia="ar-SA"/>
              </w:rPr>
            </w:pPr>
            <w:r w:rsidRPr="001959F4">
              <w:rPr>
                <w:rFonts w:ascii="Times New Roman" w:eastAsia="Lucida Sans Unicode" w:hAnsi="Times New Roman" w:cs="Times New Roman"/>
                <w:b/>
                <w:sz w:val="24"/>
                <w:szCs w:val="24"/>
                <w:lang w:val="en-US" w:eastAsia="ar-SA"/>
              </w:rPr>
              <w:t>COM and TOM</w:t>
            </w:r>
          </w:p>
          <w:p w:rsidR="001959F4" w:rsidRPr="001959F4" w:rsidRDefault="001959F4" w:rsidP="001959F4">
            <w:pPr>
              <w:widowControl w:val="0"/>
              <w:suppressAutoHyphens/>
              <w:spacing w:after="0" w:line="264" w:lineRule="auto"/>
              <w:jc w:val="center"/>
              <w:rPr>
                <w:rFonts w:ascii="Times New Roman" w:eastAsia="Lucida Sans Unicode" w:hAnsi="Times New Roman" w:cs="Times New Roman"/>
                <w:b/>
                <w:sz w:val="24"/>
                <w:szCs w:val="24"/>
                <w:lang w:val="en-US" w:eastAsia="ar-SA"/>
              </w:rPr>
            </w:pPr>
            <w:r w:rsidRPr="001959F4">
              <w:rPr>
                <w:rFonts w:ascii="Times New Roman" w:eastAsia="Lucida Sans Unicode" w:hAnsi="Times New Roman" w:cs="Times New Roman"/>
                <w:b/>
                <w:sz w:val="24"/>
                <w:szCs w:val="24"/>
                <w:lang w:val="en-US" w:eastAsia="ar-SA"/>
              </w:rPr>
              <w:t>(francuskie terytoria zamorskie)</w:t>
            </w:r>
          </w:p>
        </w:tc>
        <w:tc>
          <w:tcPr>
            <w:tcW w:w="1094" w:type="dxa"/>
          </w:tcPr>
          <w:p w:rsidR="001959F4" w:rsidRPr="001959F4" w:rsidRDefault="001959F4" w:rsidP="001959F4">
            <w:pPr>
              <w:spacing w:after="0" w:line="264" w:lineRule="auto"/>
              <w:jc w:val="center"/>
              <w:rPr>
                <w:rFonts w:ascii="Times New Roman" w:hAnsi="Times New Roman" w:cs="Times New Roman"/>
                <w:b/>
                <w:sz w:val="24"/>
                <w:szCs w:val="24"/>
                <w:lang w:val="en-US"/>
              </w:rPr>
            </w:pPr>
          </w:p>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Alpha code</w:t>
            </w:r>
          </w:p>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 xml:space="preserve">(kod alfa) </w:t>
            </w:r>
          </w:p>
        </w:tc>
      </w:tr>
      <w:tr w:rsidR="001959F4" w:rsidRPr="001959F4" w:rsidTr="001959F4">
        <w:trPr>
          <w:cantSplit/>
          <w:trHeight w:val="1023"/>
        </w:trPr>
        <w:tc>
          <w:tcPr>
            <w:tcW w:w="3332" w:type="dxa"/>
          </w:tcPr>
          <w:p w:rsidR="001959F4" w:rsidRPr="001959F4" w:rsidRDefault="001959F4" w:rsidP="001959F4">
            <w:pPr>
              <w:widowControl w:val="0"/>
              <w:suppressAutoHyphens/>
              <w:spacing w:after="0" w:line="264" w:lineRule="auto"/>
              <w:ind w:left="284"/>
              <w:rPr>
                <w:rFonts w:ascii="Times New Roman" w:eastAsia="Lucida Sans Unicode" w:hAnsi="Times New Roman" w:cs="Times New Roman"/>
                <w:sz w:val="24"/>
                <w:szCs w:val="24"/>
                <w:lang w:eastAsia="ar-SA"/>
              </w:rPr>
            </w:pPr>
            <w:r w:rsidRPr="001959F4">
              <w:rPr>
                <w:rFonts w:ascii="Times New Roman" w:eastAsia="Lucida Sans Unicode" w:hAnsi="Times New Roman" w:cs="Times New Roman"/>
                <w:sz w:val="24"/>
                <w:szCs w:val="24"/>
                <w:lang w:eastAsia="ar-SA"/>
              </w:rPr>
              <w:t xml:space="preserve">Nowa Kaledonia </w:t>
            </w:r>
            <w:r w:rsidRPr="001959F4">
              <w:rPr>
                <w:rFonts w:ascii="Times New Roman" w:eastAsia="Lucida Sans Unicode" w:hAnsi="Times New Roman" w:cs="Times New Roman"/>
                <w:sz w:val="24"/>
                <w:szCs w:val="24"/>
                <w:lang w:eastAsia="ar-SA"/>
              </w:rPr>
              <w:br/>
              <w:t>(COM sui generis)</w:t>
            </w:r>
          </w:p>
        </w:tc>
        <w:tc>
          <w:tcPr>
            <w:tcW w:w="1094" w:type="dxa"/>
          </w:tcPr>
          <w:p w:rsidR="001959F4" w:rsidRPr="001959F4" w:rsidRDefault="001959F4" w:rsidP="001959F4">
            <w:pPr>
              <w:widowControl w:val="0"/>
              <w:suppressAutoHyphens/>
              <w:spacing w:after="0" w:line="264" w:lineRule="auto"/>
              <w:jc w:val="center"/>
              <w:rPr>
                <w:rFonts w:ascii="Times New Roman" w:eastAsia="Lucida Sans Unicode" w:hAnsi="Times New Roman" w:cs="Times New Roman"/>
                <w:sz w:val="24"/>
                <w:szCs w:val="24"/>
                <w:lang w:eastAsia="ar-SA"/>
              </w:rPr>
            </w:pPr>
            <w:r w:rsidRPr="001959F4">
              <w:rPr>
                <w:rFonts w:ascii="Times New Roman" w:eastAsia="Lucida Sans Unicode" w:hAnsi="Times New Roman" w:cs="Times New Roman"/>
                <w:sz w:val="24"/>
                <w:szCs w:val="24"/>
                <w:lang w:eastAsia="ar-SA"/>
              </w:rPr>
              <w:t>NC</w:t>
            </w:r>
          </w:p>
        </w:tc>
      </w:tr>
      <w:tr w:rsidR="001959F4" w:rsidRPr="001959F4" w:rsidTr="001959F4">
        <w:trPr>
          <w:cantSplit/>
          <w:trHeight w:val="644"/>
        </w:trPr>
        <w:tc>
          <w:tcPr>
            <w:tcW w:w="3332" w:type="dxa"/>
          </w:tcPr>
          <w:p w:rsidR="001959F4" w:rsidRPr="001959F4" w:rsidRDefault="001959F4" w:rsidP="001959F4">
            <w:pPr>
              <w:widowControl w:val="0"/>
              <w:suppressAutoHyphens/>
              <w:spacing w:after="0" w:line="264" w:lineRule="auto"/>
              <w:ind w:left="284"/>
              <w:rPr>
                <w:rFonts w:ascii="Times New Roman" w:eastAsia="Lucida Sans Unicode" w:hAnsi="Times New Roman" w:cs="Times New Roman"/>
                <w:sz w:val="24"/>
                <w:szCs w:val="24"/>
                <w:lang w:eastAsia="ar-SA"/>
              </w:rPr>
            </w:pPr>
            <w:r w:rsidRPr="001959F4">
              <w:rPr>
                <w:rFonts w:ascii="Times New Roman" w:eastAsia="Lucida Sans Unicode" w:hAnsi="Times New Roman" w:cs="Times New Roman"/>
                <w:sz w:val="24"/>
                <w:szCs w:val="24"/>
                <w:lang w:eastAsia="ar-SA"/>
              </w:rPr>
              <w:t xml:space="preserve">Wallis i  Futuna (COM) </w:t>
            </w:r>
          </w:p>
        </w:tc>
        <w:tc>
          <w:tcPr>
            <w:tcW w:w="1094" w:type="dxa"/>
          </w:tcPr>
          <w:p w:rsidR="001959F4" w:rsidRPr="001959F4" w:rsidRDefault="001959F4" w:rsidP="001959F4">
            <w:pPr>
              <w:widowControl w:val="0"/>
              <w:suppressAutoHyphens/>
              <w:spacing w:after="0" w:line="264" w:lineRule="auto"/>
              <w:jc w:val="center"/>
              <w:rPr>
                <w:rFonts w:ascii="Times New Roman" w:eastAsia="Lucida Sans Unicode" w:hAnsi="Times New Roman" w:cs="Times New Roman"/>
                <w:sz w:val="24"/>
                <w:szCs w:val="24"/>
                <w:lang w:eastAsia="ar-SA"/>
              </w:rPr>
            </w:pPr>
            <w:r w:rsidRPr="001959F4">
              <w:rPr>
                <w:rFonts w:ascii="Times New Roman" w:eastAsia="Lucida Sans Unicode" w:hAnsi="Times New Roman" w:cs="Times New Roman"/>
                <w:sz w:val="24"/>
                <w:szCs w:val="24"/>
                <w:lang w:eastAsia="ar-SA"/>
              </w:rPr>
              <w:t>WF</w:t>
            </w:r>
          </w:p>
        </w:tc>
      </w:tr>
      <w:tr w:rsidR="001959F4" w:rsidRPr="001959F4" w:rsidTr="001959F4">
        <w:trPr>
          <w:cantSplit/>
          <w:trHeight w:val="672"/>
        </w:trPr>
        <w:tc>
          <w:tcPr>
            <w:tcW w:w="3332" w:type="dxa"/>
          </w:tcPr>
          <w:p w:rsidR="001959F4" w:rsidRPr="001959F4" w:rsidRDefault="001959F4" w:rsidP="001959F4">
            <w:pPr>
              <w:widowControl w:val="0"/>
              <w:suppressAutoHyphens/>
              <w:spacing w:after="0" w:line="264" w:lineRule="auto"/>
              <w:ind w:left="284"/>
              <w:rPr>
                <w:rFonts w:ascii="Times New Roman" w:eastAsia="Lucida Sans Unicode" w:hAnsi="Times New Roman" w:cs="Times New Roman"/>
                <w:sz w:val="24"/>
                <w:szCs w:val="24"/>
                <w:lang w:eastAsia="ar-SA"/>
              </w:rPr>
            </w:pPr>
            <w:r w:rsidRPr="001959F4">
              <w:rPr>
                <w:rFonts w:ascii="Times New Roman" w:eastAsia="Lucida Sans Unicode" w:hAnsi="Times New Roman" w:cs="Times New Roman"/>
                <w:sz w:val="24"/>
                <w:szCs w:val="24"/>
                <w:lang w:eastAsia="ar-SA"/>
              </w:rPr>
              <w:t>Polinezja Francuska (COM)</w:t>
            </w:r>
          </w:p>
        </w:tc>
        <w:tc>
          <w:tcPr>
            <w:tcW w:w="1094" w:type="dxa"/>
          </w:tcPr>
          <w:p w:rsidR="001959F4" w:rsidRPr="001959F4" w:rsidRDefault="001959F4" w:rsidP="001959F4">
            <w:pPr>
              <w:widowControl w:val="0"/>
              <w:suppressAutoHyphens/>
              <w:spacing w:after="0" w:line="264" w:lineRule="auto"/>
              <w:jc w:val="center"/>
              <w:rPr>
                <w:rFonts w:ascii="Times New Roman" w:eastAsia="Lucida Sans Unicode" w:hAnsi="Times New Roman" w:cs="Times New Roman"/>
                <w:sz w:val="24"/>
                <w:szCs w:val="24"/>
                <w:lang w:eastAsia="ar-SA"/>
              </w:rPr>
            </w:pPr>
            <w:r w:rsidRPr="001959F4">
              <w:rPr>
                <w:rFonts w:ascii="Times New Roman" w:eastAsia="Lucida Sans Unicode" w:hAnsi="Times New Roman" w:cs="Times New Roman"/>
                <w:sz w:val="24"/>
                <w:szCs w:val="24"/>
                <w:lang w:eastAsia="ar-SA"/>
              </w:rPr>
              <w:t>PF</w:t>
            </w:r>
          </w:p>
        </w:tc>
      </w:tr>
      <w:tr w:rsidR="001959F4" w:rsidRPr="001959F4" w:rsidTr="001959F4">
        <w:trPr>
          <w:cantSplit/>
          <w:trHeight w:val="727"/>
        </w:trPr>
        <w:tc>
          <w:tcPr>
            <w:tcW w:w="3332" w:type="dxa"/>
          </w:tcPr>
          <w:p w:rsidR="001959F4" w:rsidRPr="001959F4" w:rsidRDefault="001959F4" w:rsidP="001959F4">
            <w:pPr>
              <w:widowControl w:val="0"/>
              <w:suppressAutoHyphens/>
              <w:spacing w:after="0" w:line="264" w:lineRule="auto"/>
              <w:ind w:left="284"/>
              <w:rPr>
                <w:rFonts w:ascii="Times New Roman" w:eastAsia="Lucida Sans Unicode" w:hAnsi="Times New Roman" w:cs="Times New Roman"/>
                <w:sz w:val="24"/>
                <w:szCs w:val="24"/>
                <w:lang w:eastAsia="ar-SA"/>
              </w:rPr>
            </w:pPr>
            <w:r w:rsidRPr="001959F4">
              <w:rPr>
                <w:rFonts w:ascii="Times New Roman" w:eastAsia="Lucida Sans Unicode" w:hAnsi="Times New Roman" w:cs="Times New Roman"/>
                <w:sz w:val="24"/>
                <w:szCs w:val="24"/>
                <w:lang w:val="fr-FR" w:eastAsia="ar-SA"/>
              </w:rPr>
              <w:t>Saint Barthelemy</w:t>
            </w:r>
          </w:p>
        </w:tc>
        <w:tc>
          <w:tcPr>
            <w:tcW w:w="1094" w:type="dxa"/>
          </w:tcPr>
          <w:p w:rsidR="001959F4" w:rsidRPr="001959F4" w:rsidRDefault="001959F4" w:rsidP="001959F4">
            <w:pPr>
              <w:widowControl w:val="0"/>
              <w:suppressAutoHyphens/>
              <w:spacing w:after="0" w:line="264" w:lineRule="auto"/>
              <w:jc w:val="center"/>
              <w:rPr>
                <w:rFonts w:ascii="Times New Roman" w:eastAsia="Lucida Sans Unicode" w:hAnsi="Times New Roman" w:cs="Times New Roman"/>
                <w:sz w:val="24"/>
                <w:szCs w:val="24"/>
                <w:lang w:eastAsia="ar-SA"/>
              </w:rPr>
            </w:pPr>
            <w:r w:rsidRPr="001959F4">
              <w:rPr>
                <w:rFonts w:ascii="Times New Roman" w:eastAsia="Lucida Sans Unicode" w:hAnsi="Times New Roman" w:cs="Times New Roman"/>
                <w:sz w:val="24"/>
                <w:szCs w:val="24"/>
                <w:lang w:eastAsia="ar-SA"/>
              </w:rPr>
              <w:t>BL</w:t>
            </w:r>
          </w:p>
        </w:tc>
      </w:tr>
      <w:tr w:rsidR="001959F4" w:rsidRPr="001959F4" w:rsidTr="001959F4">
        <w:trPr>
          <w:cantSplit/>
          <w:trHeight w:val="897"/>
        </w:trPr>
        <w:tc>
          <w:tcPr>
            <w:tcW w:w="3332" w:type="dxa"/>
          </w:tcPr>
          <w:p w:rsidR="001959F4" w:rsidRPr="001959F4" w:rsidRDefault="001959F4" w:rsidP="001959F4">
            <w:pPr>
              <w:widowControl w:val="0"/>
              <w:suppressAutoHyphens/>
              <w:spacing w:after="0" w:line="264" w:lineRule="auto"/>
              <w:ind w:left="284"/>
              <w:rPr>
                <w:rFonts w:ascii="Times New Roman" w:eastAsia="Lucida Sans Unicode" w:hAnsi="Times New Roman" w:cs="Times New Roman"/>
                <w:sz w:val="24"/>
                <w:szCs w:val="24"/>
                <w:lang w:val="fr-FR" w:eastAsia="ar-SA"/>
              </w:rPr>
            </w:pPr>
            <w:r w:rsidRPr="001959F4">
              <w:rPr>
                <w:rFonts w:ascii="Times New Roman" w:eastAsia="Lucida Sans Unicode" w:hAnsi="Times New Roman" w:cs="Times New Roman"/>
                <w:sz w:val="24"/>
                <w:szCs w:val="24"/>
                <w:lang w:val="fr-FR" w:eastAsia="ar-SA"/>
              </w:rPr>
              <w:lastRenderedPageBreak/>
              <w:t xml:space="preserve">Saint-Pierre i Miquelon (COM) </w:t>
            </w:r>
          </w:p>
        </w:tc>
        <w:tc>
          <w:tcPr>
            <w:tcW w:w="1094" w:type="dxa"/>
          </w:tcPr>
          <w:p w:rsidR="001959F4" w:rsidRPr="001959F4" w:rsidRDefault="001959F4" w:rsidP="001959F4">
            <w:pPr>
              <w:widowControl w:val="0"/>
              <w:suppressAutoHyphens/>
              <w:spacing w:after="0" w:line="264" w:lineRule="auto"/>
              <w:jc w:val="center"/>
              <w:rPr>
                <w:rFonts w:ascii="Times New Roman" w:eastAsia="Lucida Sans Unicode" w:hAnsi="Times New Roman" w:cs="Times New Roman"/>
                <w:sz w:val="24"/>
                <w:szCs w:val="24"/>
                <w:lang w:eastAsia="ar-SA"/>
              </w:rPr>
            </w:pPr>
            <w:r w:rsidRPr="001959F4">
              <w:rPr>
                <w:rFonts w:ascii="Times New Roman" w:eastAsia="Lucida Sans Unicode" w:hAnsi="Times New Roman" w:cs="Times New Roman"/>
                <w:sz w:val="24"/>
                <w:szCs w:val="24"/>
                <w:lang w:eastAsia="ar-SA"/>
              </w:rPr>
              <w:t>PM</w:t>
            </w:r>
          </w:p>
        </w:tc>
      </w:tr>
      <w:tr w:rsidR="001959F4" w:rsidRPr="001959F4" w:rsidTr="001959F4">
        <w:trPr>
          <w:cantSplit/>
          <w:trHeight w:val="943"/>
        </w:trPr>
        <w:tc>
          <w:tcPr>
            <w:tcW w:w="3332" w:type="dxa"/>
          </w:tcPr>
          <w:p w:rsidR="001959F4" w:rsidRPr="001959F4" w:rsidRDefault="001959F4" w:rsidP="001959F4">
            <w:pPr>
              <w:widowControl w:val="0"/>
              <w:suppressAutoHyphens/>
              <w:spacing w:after="0" w:line="264" w:lineRule="auto"/>
              <w:ind w:left="284"/>
              <w:rPr>
                <w:rFonts w:ascii="Times New Roman" w:eastAsia="Lucida Sans Unicode" w:hAnsi="Times New Roman" w:cs="Times New Roman"/>
                <w:sz w:val="24"/>
                <w:szCs w:val="24"/>
                <w:lang w:eastAsia="ar-SA"/>
              </w:rPr>
            </w:pPr>
            <w:r w:rsidRPr="001959F4">
              <w:rPr>
                <w:rFonts w:ascii="Times New Roman" w:eastAsia="Lucida Sans Unicode" w:hAnsi="Times New Roman" w:cs="Times New Roman"/>
                <w:sz w:val="24"/>
                <w:szCs w:val="24"/>
                <w:lang w:eastAsia="ar-SA"/>
              </w:rPr>
              <w:t xml:space="preserve">Francuskie Terytoria Południowe (TOM) </w:t>
            </w:r>
          </w:p>
        </w:tc>
        <w:tc>
          <w:tcPr>
            <w:tcW w:w="1094" w:type="dxa"/>
          </w:tcPr>
          <w:p w:rsidR="001959F4" w:rsidRPr="001959F4" w:rsidRDefault="001959F4" w:rsidP="001959F4">
            <w:pPr>
              <w:widowControl w:val="0"/>
              <w:suppressAutoHyphens/>
              <w:spacing w:after="0" w:line="264" w:lineRule="auto"/>
              <w:jc w:val="center"/>
              <w:rPr>
                <w:rFonts w:ascii="Times New Roman" w:eastAsia="Lucida Sans Unicode" w:hAnsi="Times New Roman" w:cs="Times New Roman"/>
                <w:sz w:val="24"/>
                <w:szCs w:val="24"/>
                <w:lang w:eastAsia="ar-SA"/>
              </w:rPr>
            </w:pPr>
            <w:r w:rsidRPr="001959F4">
              <w:rPr>
                <w:rFonts w:ascii="Times New Roman" w:eastAsia="Lucida Sans Unicode" w:hAnsi="Times New Roman" w:cs="Times New Roman"/>
                <w:sz w:val="24"/>
                <w:szCs w:val="24"/>
                <w:lang w:eastAsia="ar-SA"/>
              </w:rPr>
              <w:t>TF</w:t>
            </w:r>
          </w:p>
        </w:tc>
      </w:tr>
    </w:tbl>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5)</w:t>
      </w:r>
      <w:r w:rsidRPr="001959F4">
        <w:rPr>
          <w:rFonts w:ascii="Times New Roman" w:hAnsi="Times New Roman" w:cs="Times New Roman"/>
          <w:sz w:val="24"/>
          <w:szCs w:val="24"/>
        </w:rPr>
        <w:t xml:space="preserve"> Campione d’Italia położone jest geograficznie w Szwajcarii.</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6)</w:t>
      </w:r>
      <w:r w:rsidRPr="001959F4">
        <w:rPr>
          <w:rFonts w:ascii="Times New Roman" w:hAnsi="Times New Roman" w:cs="Times New Roman"/>
          <w:sz w:val="24"/>
          <w:szCs w:val="24"/>
        </w:rPr>
        <w:t xml:space="preserve"> Zapisy zawarte w tabeli mają zastosowanie jedynie do włoskiej części jeziora Lugano od linii brzegowej do politycznej granicy strefy, która rozciąga się pomiędzy Ponte Tresa i Porte Ceresio. Pozostała część jeziora przynależy do Szwajcarii.</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7)</w:t>
      </w:r>
      <w:r w:rsidRPr="001959F4">
        <w:rPr>
          <w:rFonts w:ascii="Times New Roman" w:hAnsi="Times New Roman" w:cs="Times New Roman"/>
          <w:sz w:val="24"/>
          <w:szCs w:val="24"/>
        </w:rPr>
        <w:t xml:space="preserve"> Do Wysp Normandzkich zalicza się wyspy  Alderney, Jersey, Guernsey, Sark, Herm oraz Les Minquires.</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8)</w:t>
      </w:r>
      <w:r w:rsidRPr="001959F4">
        <w:rPr>
          <w:rFonts w:ascii="Times New Roman" w:hAnsi="Times New Roman" w:cs="Times New Roman"/>
          <w:sz w:val="24"/>
          <w:szCs w:val="24"/>
        </w:rPr>
        <w:t xml:space="preserve"> Wyspy Alandzkie przystąpiły do UE na podstawie dodatkowej deklaracji, ale tylko i wyłącznie w zakresie spraw celnych. Z tego powodu Wyspy Alandzkie nie stanowią obszaru VAT i akcyzowego  UE. </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 xml:space="preserve">9) </w:t>
      </w:r>
      <w:r w:rsidRPr="001959F4">
        <w:rPr>
          <w:rFonts w:ascii="Times New Roman" w:hAnsi="Times New Roman" w:cs="Times New Roman"/>
          <w:sz w:val="24"/>
          <w:szCs w:val="24"/>
        </w:rPr>
        <w:t>W tym</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 xml:space="preserve">bazy wojskowe sił zbrojnych Wielkiej Brytanii, jeżeli dostawy zaopatrzenia na ich rzecz są wolne od podatku. </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Rozporządzenie 866/2004/EC ustanawiające zasady, na jakich towary:</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w całości uzyskane na terenach okupowanych, lub </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które zostały poddane ostatniej, istotnej i ekonomicznie uzasadnionej obróbce lub przetworzeniu, w wyposażonym w tym celu zakładzie na obszarach, na których Rząd Republiki Cypryjskiej nie sprawuje efektywnej kontroli, mogą być wprowadzane na obszary, które znajdują się pod kontrolą Rządu, jako towary unijne.</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zakresie towarów, które opuszczają terytorium w kierunku przeciwnym, tj. z terytorium kontrolowanego przez Rząd na tereny okupowane, nie są wymagane żadne wymagania eksportowe oraz towary te nie podlegają refundacjom rolnym z uwagi na fakt, że cały obszar terytorium Republiki Cypryjskiej od maja 2004r. przynależy do Unii Europejskiej.</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p>
    <w:p w:rsidR="00321022" w:rsidRDefault="00321022">
      <w:pPr>
        <w:rPr>
          <w:rFonts w:ascii="Times New Roman" w:hAnsi="Times New Roman" w:cs="Times New Roman"/>
          <w:sz w:val="24"/>
          <w:szCs w:val="24"/>
        </w:rPr>
      </w:pPr>
      <w:r>
        <w:rPr>
          <w:rFonts w:ascii="Times New Roman" w:hAnsi="Times New Roman" w:cs="Times New Roman"/>
          <w:sz w:val="24"/>
          <w:szCs w:val="24"/>
        </w:rPr>
        <w:br w:type="page"/>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b/>
          <w:sz w:val="24"/>
          <w:szCs w:val="24"/>
        </w:rPr>
        <w:t>CZĘŚĆ II</w:t>
      </w:r>
    </w:p>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DANE, KTÓRE NALEŻY UMIEŚCIĆ W POSZCZEGÓLNYCH POLACH</w:t>
      </w:r>
    </w:p>
    <w:p w:rsidR="001959F4" w:rsidRPr="001959F4" w:rsidRDefault="001959F4" w:rsidP="001959F4">
      <w:pPr>
        <w:spacing w:after="0" w:line="264" w:lineRule="auto"/>
        <w:jc w:val="center"/>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Kody i symbole niezbędne do wypełnienia poszczególnych pól podane zostały w Części IV niniejszej Instrukcji.</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A. Formalności dotyczące wywozu/wysyłki, powrotnego wywozu, składowania celnego/produkcji pod dozorem celnym lub kontrolą celną towarów objętych refundacją wywozową, uszlachetniania biernego, tranzytu unijnego lub potwierdzania unijnego statusu towarów.</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1 - Zgłoszenie</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składa się z trzech części, z których każdą należy wypełnić przy zastosowaniu kodów podanych w </w:t>
      </w:r>
      <w:r w:rsidRPr="001959F4">
        <w:rPr>
          <w:rFonts w:ascii="Times New Roman" w:hAnsi="Times New Roman" w:cs="Times New Roman"/>
          <w:bCs/>
          <w:sz w:val="24"/>
          <w:szCs w:val="24"/>
        </w:rPr>
        <w:t>Części IV</w:t>
      </w:r>
      <w:r w:rsidRPr="001959F4">
        <w:rPr>
          <w:rFonts w:ascii="Times New Roman" w:hAnsi="Times New Roman" w:cs="Times New Roman"/>
          <w:sz w:val="24"/>
          <w:szCs w:val="24"/>
        </w:rPr>
        <w:t xml:space="preserve"> niniejszej Instrukcji.</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2 - Nadawca / Eksporter</w:t>
      </w: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 xml:space="preserve">Dla celów niniejszej Instrukcji obowiązuje definicja „eksportera” zawarta w </w:t>
      </w:r>
      <w:r w:rsidRPr="001959F4">
        <w:rPr>
          <w:rFonts w:ascii="Times New Roman" w:hAnsi="Times New Roman" w:cs="Times New Roman"/>
          <w:sz w:val="24"/>
          <w:szCs w:val="24"/>
        </w:rPr>
        <w:t>art. 1 ust. 19 rozporządzenia delegowanego</w:t>
      </w:r>
      <w:r w:rsidRPr="001959F4" w:rsidDel="00474EAD">
        <w:rPr>
          <w:rFonts w:ascii="Times New Roman" w:hAnsi="Times New Roman" w:cs="Times New Roman"/>
          <w:bCs/>
          <w:sz w:val="24"/>
          <w:szCs w:val="24"/>
        </w:rPr>
        <w:t xml:space="preserve"> </w:t>
      </w:r>
      <w:r w:rsidRPr="001959F4">
        <w:rPr>
          <w:rFonts w:ascii="Times New Roman" w:hAnsi="Times New Roman" w:cs="Times New Roman"/>
          <w:bCs/>
          <w:sz w:val="24"/>
          <w:szCs w:val="24"/>
        </w:rPr>
        <w:t xml:space="preserve">(UE) 2015/2446. </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Dodatkowo, mając na uwadze stanowisko Komisji Europejskiej, eksporterem może być także podmiot nieunijny pod warunkiem korzystania przez niego z usług polskiego reprezentanta działającego w formie przedstawicielstwa pośredniego.</w:t>
      </w: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sz w:val="24"/>
          <w:szCs w:val="24"/>
        </w:rPr>
        <w:t>Przykład: eksporterem jest podmiot szwajcarski, w imieniu którego działa jako przedstawiciel pośredni polska agencja celna.</w:t>
      </w:r>
    </w:p>
    <w:p w:rsidR="001959F4" w:rsidRPr="001959F4" w:rsidRDefault="001959F4" w:rsidP="001959F4">
      <w:pPr>
        <w:tabs>
          <w:tab w:val="left" w:pos="2490"/>
        </w:tabs>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 xml:space="preserve">„Nadawcą” jest osoba, która działa jako eksporter w przypadkach </w:t>
      </w:r>
      <w:r w:rsidRPr="001959F4">
        <w:rPr>
          <w:rFonts w:ascii="Times New Roman" w:hAnsi="Times New Roman" w:cs="Times New Roman"/>
          <w:sz w:val="24"/>
          <w:szCs w:val="24"/>
        </w:rPr>
        <w:t>określonych w art. 134 rozporządzenia delegowanego (UE) 2015/2446</w:t>
      </w:r>
      <w:r w:rsidRPr="001959F4">
        <w:rPr>
          <w:rFonts w:ascii="Times New Roman" w:hAnsi="Times New Roman" w:cs="Times New Roman"/>
          <w:bCs/>
          <w:sz w:val="24"/>
          <w:szCs w:val="24"/>
        </w:rPr>
        <w:t>, tzn. nadawcą jest eksporter w ramach wymiany handlowej między częściami obszaru Unii, w których stosuje się przepisy Dyrektywy Rady 2006/112/WE a częściami tego obszaru, w których przepisy te nie są stosowane, lub w handlu między częściami obszaru Unii, w których przepisy te nie są stosowane.</w:t>
      </w:r>
    </w:p>
    <w:p w:rsidR="001959F4" w:rsidRPr="001959F4" w:rsidRDefault="001959F4" w:rsidP="001959F4">
      <w:pPr>
        <w:tabs>
          <w:tab w:val="left" w:pos="2490"/>
        </w:tabs>
        <w:spacing w:after="0" w:line="264" w:lineRule="auto"/>
        <w:jc w:val="both"/>
        <w:rPr>
          <w:rFonts w:ascii="Times New Roman" w:hAnsi="Times New Roman" w:cs="Times New Roman"/>
          <w:bCs/>
          <w:i/>
          <w:iCs/>
          <w:sz w:val="24"/>
          <w:szCs w:val="24"/>
        </w:rPr>
      </w:pPr>
      <w:r w:rsidRPr="001959F4">
        <w:rPr>
          <w:rFonts w:ascii="Times New Roman" w:hAnsi="Times New Roman" w:cs="Times New Roman"/>
          <w:bCs/>
          <w:i/>
          <w:iCs/>
          <w:sz w:val="24"/>
          <w:szCs w:val="24"/>
        </w:rPr>
        <w:t>Przykład:</w:t>
      </w:r>
      <w:r w:rsidRPr="001959F4">
        <w:rPr>
          <w:rFonts w:ascii="Times New Roman" w:hAnsi="Times New Roman" w:cs="Times New Roman"/>
          <w:bCs/>
          <w:i/>
          <w:iCs/>
          <w:sz w:val="24"/>
          <w:szCs w:val="24"/>
        </w:rPr>
        <w:tab/>
      </w:r>
    </w:p>
    <w:p w:rsidR="001959F4" w:rsidRPr="001959F4" w:rsidRDefault="001959F4" w:rsidP="001959F4">
      <w:pPr>
        <w:spacing w:after="0" w:line="264" w:lineRule="auto"/>
        <w:jc w:val="both"/>
        <w:rPr>
          <w:rFonts w:ascii="Times New Roman" w:hAnsi="Times New Roman" w:cs="Times New Roman"/>
          <w:bCs/>
          <w:i/>
          <w:iCs/>
          <w:sz w:val="24"/>
          <w:szCs w:val="24"/>
        </w:rPr>
      </w:pPr>
      <w:r w:rsidRPr="001959F4">
        <w:rPr>
          <w:rFonts w:ascii="Times New Roman" w:hAnsi="Times New Roman" w:cs="Times New Roman"/>
          <w:bCs/>
          <w:i/>
          <w:iCs/>
          <w:sz w:val="24"/>
          <w:szCs w:val="24"/>
        </w:rPr>
        <w:t>Eksporterem jest osoba w wymianie handlowej między Polską a Brazylią.</w:t>
      </w:r>
    </w:p>
    <w:p w:rsidR="001959F4" w:rsidRPr="001959F4" w:rsidRDefault="001959F4" w:rsidP="001959F4">
      <w:pPr>
        <w:spacing w:after="0" w:line="264" w:lineRule="auto"/>
        <w:jc w:val="both"/>
        <w:rPr>
          <w:rFonts w:ascii="Times New Roman" w:hAnsi="Times New Roman" w:cs="Times New Roman"/>
          <w:bCs/>
          <w:i/>
          <w:iCs/>
          <w:sz w:val="24"/>
          <w:szCs w:val="24"/>
        </w:rPr>
      </w:pPr>
      <w:r w:rsidRPr="001959F4">
        <w:rPr>
          <w:rFonts w:ascii="Times New Roman" w:hAnsi="Times New Roman" w:cs="Times New Roman"/>
          <w:bCs/>
          <w:i/>
          <w:iCs/>
          <w:sz w:val="24"/>
          <w:szCs w:val="24"/>
        </w:rPr>
        <w:t>Nadawcą jest osoba w wymianie handlowej między Polską a Gibraltarem, lub Martyniką a Gibraltarem.</w:t>
      </w:r>
    </w:p>
    <w:p w:rsidR="001959F4" w:rsidRPr="001959F4" w:rsidRDefault="001959F4" w:rsidP="001959F4">
      <w:pPr>
        <w:spacing w:after="0" w:line="264" w:lineRule="auto"/>
        <w:jc w:val="both"/>
        <w:rPr>
          <w:rFonts w:ascii="Times New Roman" w:hAnsi="Times New Roman" w:cs="Times New Roman"/>
          <w:bCs/>
          <w:iCs/>
          <w:sz w:val="24"/>
          <w:szCs w:val="24"/>
        </w:rPr>
      </w:pPr>
      <w:r w:rsidRPr="001959F4">
        <w:rPr>
          <w:rFonts w:ascii="Times New Roman" w:hAnsi="Times New Roman" w:cs="Times New Roman"/>
          <w:b/>
          <w:bCs/>
          <w:iCs/>
          <w:sz w:val="24"/>
          <w:szCs w:val="24"/>
        </w:rPr>
        <w:t>Uwaga !</w:t>
      </w:r>
      <w:r w:rsidRPr="001959F4">
        <w:rPr>
          <w:rFonts w:ascii="Times New Roman" w:hAnsi="Times New Roman" w:cs="Times New Roman"/>
          <w:bCs/>
          <w:iCs/>
          <w:sz w:val="24"/>
          <w:szCs w:val="24"/>
        </w:rPr>
        <w:t xml:space="preserve"> Co do zasady zgłoszenia wywozowe składane są w postaci elektronicznego komunikatu do systemu AES i tylko w wyjątkowych sytuacjach (m.in. w ramach procedury awaryjnej w systemie AES) dopuszczalne jest złożenie zgłoszenia w formie pisemnej (papierowej) z wykorzystaniem formularza </w:t>
      </w:r>
      <w:r w:rsidRPr="001959F4">
        <w:rPr>
          <w:rFonts w:ascii="Times New Roman" w:hAnsi="Times New Roman" w:cs="Times New Roman"/>
          <w:sz w:val="24"/>
          <w:szCs w:val="24"/>
        </w:rPr>
        <w:t>dokumentu Wywozowy SAD/Bezpieczeństwo (ESS).</w:t>
      </w: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sz w:val="24"/>
          <w:szCs w:val="24"/>
          <w:u w:val="single"/>
        </w:rPr>
        <w:t>1) Komunikat IE 515 przekazywany do systemu AES</w:t>
      </w:r>
    </w:p>
    <w:p w:rsidR="001959F4" w:rsidRPr="001959F4" w:rsidRDefault="001959F4" w:rsidP="001959F4">
      <w:pPr>
        <w:widowControl w:val="0"/>
        <w:spacing w:after="0" w:line="264" w:lineRule="auto"/>
        <w:jc w:val="both"/>
        <w:rPr>
          <w:rFonts w:ascii="Times New Roman" w:hAnsi="Times New Roman" w:cs="Times New Roman"/>
          <w:b/>
          <w:i/>
          <w:sz w:val="24"/>
          <w:szCs w:val="24"/>
        </w:rPr>
      </w:pPr>
    </w:p>
    <w:p w:rsidR="001959F4" w:rsidRPr="001959F4" w:rsidRDefault="001959F4" w:rsidP="001959F4">
      <w:pPr>
        <w:widowControl w:val="0"/>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 xml:space="preserve">Następujące dane podaje się w odpowiednich atrybutach, w sposób wskazany w specyfikacji SXML, opublikowanej na stronie </w:t>
      </w:r>
      <w:hyperlink r:id="rId12" w:history="1">
        <w:r w:rsidRPr="001959F4">
          <w:rPr>
            <w:rFonts w:ascii="Times New Roman" w:hAnsi="Times New Roman" w:cs="Times New Roman"/>
            <w:bCs/>
            <w:color w:val="0000FF"/>
            <w:sz w:val="24"/>
            <w:szCs w:val="24"/>
            <w:u w:val="single"/>
          </w:rPr>
          <w:t>www.puesc.gov.pl</w:t>
        </w:r>
      </w:hyperlink>
      <w:r w:rsidRPr="001959F4">
        <w:rPr>
          <w:rFonts w:ascii="Times New Roman" w:hAnsi="Times New Roman" w:cs="Times New Roman"/>
          <w:bCs/>
          <w:sz w:val="24"/>
          <w:szCs w:val="24"/>
        </w:rPr>
        <w:t xml:space="preserve"> w zakładce SISC/AES:</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numPr>
          <w:ilvl w:val="0"/>
          <w:numId w:val="4"/>
        </w:numPr>
        <w:tabs>
          <w:tab w:val="num" w:pos="1080"/>
        </w:tabs>
        <w:spacing w:after="0" w:line="264" w:lineRule="auto"/>
        <w:ind w:left="1080" w:hanging="573"/>
        <w:jc w:val="both"/>
        <w:rPr>
          <w:rFonts w:ascii="Times New Roman" w:hAnsi="Times New Roman" w:cs="Times New Roman"/>
          <w:sz w:val="24"/>
          <w:szCs w:val="24"/>
        </w:rPr>
      </w:pPr>
      <w:r w:rsidRPr="001959F4">
        <w:rPr>
          <w:rFonts w:ascii="Times New Roman" w:hAnsi="Times New Roman" w:cs="Times New Roman"/>
          <w:sz w:val="24"/>
          <w:szCs w:val="24"/>
        </w:rPr>
        <w:t>pełne imię i nazwisko (nazwę) oraz adres osoby (podmiotu), na rzecz której dokonano zgłoszenia celnego; w przypadku gdy w atrybucie „nazwa”  nie mieści się pełna nazwa firmy (35 znaków), to w tym atrybucie powinna być podana nazwa skrócona firmy w takim brzmieniu, w jakim jest to wpisane w nazwie skróconej w systemie EORI;</w:t>
      </w:r>
    </w:p>
    <w:p w:rsidR="001959F4" w:rsidRPr="001959F4" w:rsidRDefault="001959F4" w:rsidP="001959F4">
      <w:pPr>
        <w:widowControl w:val="0"/>
        <w:numPr>
          <w:ilvl w:val="0"/>
          <w:numId w:val="4"/>
        </w:numPr>
        <w:tabs>
          <w:tab w:val="num" w:pos="1080"/>
        </w:tabs>
        <w:spacing w:after="0" w:line="264" w:lineRule="auto"/>
        <w:ind w:left="1080" w:hanging="573"/>
        <w:jc w:val="both"/>
        <w:rPr>
          <w:rFonts w:ascii="Times New Roman" w:hAnsi="Times New Roman" w:cs="Times New Roman"/>
          <w:sz w:val="24"/>
          <w:szCs w:val="24"/>
        </w:rPr>
      </w:pPr>
      <w:r w:rsidRPr="001959F4">
        <w:rPr>
          <w:rFonts w:ascii="Times New Roman" w:hAnsi="Times New Roman" w:cs="Times New Roman"/>
          <w:sz w:val="24"/>
          <w:szCs w:val="24"/>
        </w:rPr>
        <w:t xml:space="preserve">nr REGON (14 znaków - jeśli osoba posiada REGON 9-znakowy, należy go dopełnić zerami). W </w:t>
      </w:r>
      <w:r w:rsidRPr="001959F4">
        <w:rPr>
          <w:rFonts w:ascii="Times New Roman" w:hAnsi="Times New Roman" w:cs="Times New Roman"/>
          <w:bCs/>
          <w:sz w:val="24"/>
          <w:szCs w:val="24"/>
        </w:rPr>
        <w:t>przypadku, gdy brak jest REGON atrybutu nie  należy podawać,</w:t>
      </w:r>
    </w:p>
    <w:p w:rsidR="001959F4" w:rsidRPr="001959F4" w:rsidRDefault="001959F4" w:rsidP="001959F4">
      <w:pPr>
        <w:widowControl w:val="0"/>
        <w:numPr>
          <w:ilvl w:val="0"/>
          <w:numId w:val="4"/>
        </w:numPr>
        <w:tabs>
          <w:tab w:val="num" w:pos="1080"/>
        </w:tabs>
        <w:spacing w:after="0" w:line="264" w:lineRule="auto"/>
        <w:jc w:val="both"/>
        <w:rPr>
          <w:rFonts w:ascii="Times New Roman" w:hAnsi="Times New Roman" w:cs="Times New Roman"/>
          <w:b/>
          <w:sz w:val="24"/>
          <w:szCs w:val="24"/>
        </w:rPr>
      </w:pPr>
      <w:r w:rsidRPr="001959F4">
        <w:rPr>
          <w:rFonts w:ascii="Times New Roman" w:hAnsi="Times New Roman" w:cs="Times New Roman"/>
          <w:sz w:val="24"/>
          <w:szCs w:val="24"/>
        </w:rPr>
        <w:t>numer identyfikacyjny podawany w atrybucie TIN,</w:t>
      </w:r>
      <w:r w:rsidRPr="001959F4">
        <w:rPr>
          <w:rFonts w:ascii="Times New Roman" w:hAnsi="Times New Roman" w:cs="Times New Roman"/>
          <w:b/>
          <w:sz w:val="24"/>
          <w:szCs w:val="24"/>
        </w:rPr>
        <w:t xml:space="preserve">  </w:t>
      </w:r>
    </w:p>
    <w:p w:rsidR="001959F4" w:rsidRPr="001959F4" w:rsidRDefault="001959F4" w:rsidP="001959F4">
      <w:pPr>
        <w:widowControl w:val="0"/>
        <w:numPr>
          <w:ilvl w:val="0"/>
          <w:numId w:val="4"/>
        </w:numPr>
        <w:tabs>
          <w:tab w:val="num" w:pos="1080"/>
        </w:tabs>
        <w:spacing w:after="0" w:line="264" w:lineRule="auto"/>
        <w:ind w:left="1080" w:hanging="573"/>
        <w:jc w:val="both"/>
        <w:rPr>
          <w:rFonts w:ascii="Times New Roman" w:hAnsi="Times New Roman" w:cs="Times New Roman"/>
          <w:sz w:val="24"/>
          <w:szCs w:val="24"/>
        </w:rPr>
      </w:pPr>
      <w:r w:rsidRPr="001959F4">
        <w:rPr>
          <w:rFonts w:ascii="Times New Roman" w:hAnsi="Times New Roman" w:cs="Times New Roman"/>
          <w:sz w:val="24"/>
          <w:szCs w:val="24"/>
        </w:rPr>
        <w:t xml:space="preserve">numer EORI (podawany w odrębnym atrybucie, obok elementu TIN). </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 Polsce obowiązkiem EORI objęci są jedynie przedsiębiorcy. Podmioty nie będące przedsiębiorcami nie będą mogły uzyskać w kraju numeru EORI. </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Podmioty nieobjęte obowiązkiem EORI, w atrybucie EORI podają wpis NATURAL PERSON, a w atrybucie TIN  identyfikowane są w zgłoszeniu celnym poprzez obligatoryjnie podawany:</w:t>
      </w:r>
    </w:p>
    <w:p w:rsidR="001959F4" w:rsidRPr="001959F4" w:rsidRDefault="001959F4" w:rsidP="0021224E">
      <w:pPr>
        <w:widowControl w:val="0"/>
        <w:numPr>
          <w:ilvl w:val="0"/>
          <w:numId w:val="37"/>
        </w:numPr>
        <w:tabs>
          <w:tab w:val="left" w:pos="1080"/>
        </w:tabs>
        <w:spacing w:after="0" w:line="264" w:lineRule="auto"/>
        <w:ind w:left="1080" w:hanging="537"/>
        <w:jc w:val="both"/>
        <w:rPr>
          <w:rFonts w:ascii="Times New Roman" w:hAnsi="Times New Roman" w:cs="Times New Roman"/>
          <w:sz w:val="24"/>
          <w:szCs w:val="24"/>
        </w:rPr>
      </w:pPr>
      <w:r w:rsidRPr="001959F4">
        <w:rPr>
          <w:rFonts w:ascii="Times New Roman" w:hAnsi="Times New Roman" w:cs="Times New Roman"/>
          <w:sz w:val="24"/>
          <w:szCs w:val="24"/>
        </w:rPr>
        <w:t xml:space="preserve">PLNIP – </w:t>
      </w:r>
      <w:r w:rsidRPr="001959F4">
        <w:rPr>
          <w:rFonts w:ascii="Times New Roman" w:hAnsi="Times New Roman" w:cs="Times New Roman"/>
          <w:b/>
          <w:sz w:val="24"/>
          <w:szCs w:val="24"/>
        </w:rPr>
        <w:t>w przypadku podmiotów polskich oraz podmiotów zagranicznych zarejestrowanych w Polsce do celów podatkowych</w:t>
      </w:r>
      <w:r w:rsidRPr="001959F4">
        <w:rPr>
          <w:rFonts w:ascii="Times New Roman" w:hAnsi="Times New Roman" w:cs="Times New Roman"/>
          <w:sz w:val="24"/>
          <w:szCs w:val="24"/>
        </w:rPr>
        <w:t xml:space="preserve"> </w:t>
      </w:r>
      <w:r w:rsidRPr="001959F4">
        <w:rPr>
          <w:rFonts w:ascii="Times New Roman" w:hAnsi="Times New Roman" w:cs="Times New Roman"/>
          <w:b/>
          <w:sz w:val="24"/>
          <w:szCs w:val="24"/>
        </w:rPr>
        <w:t>należy podać w atrybucie TIN numer identyfikacji podatkowej (NIP) poprzedzony znakami „PL”; w przypadku pozostałych podmiotów zagranicznych należy podać nr VAT UE z kraju głównej siedziby tego podmiotu</w:t>
      </w:r>
      <w:r w:rsidRPr="001959F4">
        <w:rPr>
          <w:rFonts w:ascii="Times New Roman" w:hAnsi="Times New Roman" w:cs="Times New Roman"/>
          <w:sz w:val="24"/>
          <w:szCs w:val="24"/>
        </w:rPr>
        <w:t>, albo</w:t>
      </w:r>
    </w:p>
    <w:p w:rsidR="001959F4" w:rsidRPr="001959F4" w:rsidRDefault="001959F4" w:rsidP="0021224E">
      <w:pPr>
        <w:widowControl w:val="0"/>
        <w:numPr>
          <w:ilvl w:val="0"/>
          <w:numId w:val="37"/>
        </w:numPr>
        <w:tabs>
          <w:tab w:val="left" w:pos="1080"/>
        </w:tabs>
        <w:spacing w:after="0" w:line="264" w:lineRule="auto"/>
        <w:ind w:left="1080" w:hanging="537"/>
        <w:jc w:val="both"/>
        <w:rPr>
          <w:rFonts w:ascii="Times New Roman" w:hAnsi="Times New Roman" w:cs="Times New Roman"/>
          <w:sz w:val="24"/>
          <w:szCs w:val="24"/>
        </w:rPr>
      </w:pPr>
      <w:r w:rsidRPr="001959F4">
        <w:rPr>
          <w:rFonts w:ascii="Times New Roman" w:hAnsi="Times New Roman" w:cs="Times New Roman"/>
          <w:sz w:val="24"/>
          <w:szCs w:val="24"/>
        </w:rPr>
        <w:t>numer PESEL - w przypadku krajowej osoby fizycznej, albo</w:t>
      </w:r>
    </w:p>
    <w:p w:rsidR="001959F4" w:rsidRPr="001959F4" w:rsidRDefault="001959F4" w:rsidP="0021224E">
      <w:pPr>
        <w:widowControl w:val="0"/>
        <w:numPr>
          <w:ilvl w:val="0"/>
          <w:numId w:val="37"/>
        </w:numPr>
        <w:tabs>
          <w:tab w:val="left" w:pos="1080"/>
        </w:tabs>
        <w:spacing w:after="0" w:line="264" w:lineRule="auto"/>
        <w:ind w:left="1080" w:hanging="537"/>
        <w:jc w:val="both"/>
        <w:rPr>
          <w:rFonts w:ascii="Times New Roman" w:hAnsi="Times New Roman" w:cs="Times New Roman"/>
          <w:sz w:val="24"/>
          <w:szCs w:val="24"/>
        </w:rPr>
      </w:pPr>
      <w:r w:rsidRPr="001959F4">
        <w:rPr>
          <w:rFonts w:ascii="Times New Roman" w:hAnsi="Times New Roman" w:cs="Times New Roman"/>
          <w:sz w:val="24"/>
          <w:szCs w:val="24"/>
        </w:rPr>
        <w:t xml:space="preserve">inny numer identyfikacyjny – </w:t>
      </w:r>
      <w:r w:rsidRPr="001959F4">
        <w:rPr>
          <w:rFonts w:ascii="Times New Roman" w:hAnsi="Times New Roman" w:cs="Times New Roman"/>
          <w:b/>
          <w:sz w:val="24"/>
          <w:szCs w:val="24"/>
        </w:rPr>
        <w:t>numer dokumentu potwierdzającego tożsamość zagranicznej osoby fizycznej (np. paszportu).</w:t>
      </w:r>
    </w:p>
    <w:p w:rsidR="001959F4" w:rsidRPr="001959F4" w:rsidRDefault="001959F4" w:rsidP="001959F4">
      <w:pPr>
        <w:widowControl w:val="0"/>
        <w:tabs>
          <w:tab w:val="left" w:pos="1080"/>
        </w:tabs>
        <w:spacing w:after="0" w:line="264" w:lineRule="auto"/>
        <w:ind w:left="1080"/>
        <w:jc w:val="both"/>
        <w:rPr>
          <w:rFonts w:ascii="Times New Roman" w:hAnsi="Times New Roman" w:cs="Times New Roman"/>
          <w:sz w:val="24"/>
          <w:szCs w:val="24"/>
        </w:rPr>
      </w:pPr>
      <w:r w:rsidRPr="001959F4">
        <w:rPr>
          <w:rFonts w:ascii="Times New Roman" w:hAnsi="Times New Roman" w:cs="Times New Roman"/>
          <w:sz w:val="24"/>
          <w:szCs w:val="24"/>
        </w:rPr>
        <w:t xml:space="preserve"> </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sz w:val="24"/>
          <w:szCs w:val="24"/>
          <w:u w:val="single"/>
        </w:rPr>
        <w:t>2) Zgłoszenie w formie pisemnej na dokumencie Wywozowy SAD/Bezpieczeństwo (ESS)</w:t>
      </w: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 tym polu podać należy: </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numPr>
          <w:ilvl w:val="0"/>
          <w:numId w:val="4"/>
        </w:numPr>
        <w:tabs>
          <w:tab w:val="num" w:pos="1080"/>
        </w:tabs>
        <w:spacing w:after="0" w:line="264" w:lineRule="auto"/>
        <w:ind w:left="1080" w:hanging="573"/>
        <w:jc w:val="both"/>
        <w:rPr>
          <w:rFonts w:ascii="Times New Roman" w:hAnsi="Times New Roman" w:cs="Times New Roman"/>
          <w:sz w:val="24"/>
          <w:szCs w:val="24"/>
        </w:rPr>
      </w:pPr>
      <w:r w:rsidRPr="001959F4">
        <w:rPr>
          <w:rFonts w:ascii="Times New Roman" w:hAnsi="Times New Roman" w:cs="Times New Roman"/>
          <w:sz w:val="24"/>
          <w:szCs w:val="24"/>
        </w:rPr>
        <w:t>pełne imię i nazwisko (nazwę) oraz adres osoby (podmiotu), na rzecz której dokonano zgłoszenia celnego, oraz w prawym dolnym rogu jej numer REGON (14 znaków - jeśli osoba posiada REGON 9-znakowy, należy go dopełnić zerami); jeżeli nazwa firmy przekracza 35 znaków, to jako „nazwa” podmiotu powinna być podana nazwa skrócona firmy w takim brzmieniu, w jakim jest to wpisane w nazwie skróconej w systemie EORI;</w:t>
      </w:r>
    </w:p>
    <w:p w:rsidR="001959F4" w:rsidRPr="001959F4" w:rsidRDefault="001959F4" w:rsidP="001959F4">
      <w:pPr>
        <w:widowControl w:val="0"/>
        <w:numPr>
          <w:ilvl w:val="0"/>
          <w:numId w:val="4"/>
        </w:numPr>
        <w:tabs>
          <w:tab w:val="num" w:pos="1080"/>
        </w:tabs>
        <w:spacing w:after="0" w:line="264" w:lineRule="auto"/>
        <w:ind w:left="1080" w:hanging="573"/>
        <w:jc w:val="both"/>
        <w:rPr>
          <w:rFonts w:ascii="Times New Roman" w:hAnsi="Times New Roman" w:cs="Times New Roman"/>
          <w:sz w:val="24"/>
          <w:szCs w:val="24"/>
        </w:rPr>
      </w:pPr>
      <w:r w:rsidRPr="001959F4">
        <w:rPr>
          <w:rFonts w:ascii="Times New Roman" w:hAnsi="Times New Roman" w:cs="Times New Roman"/>
          <w:sz w:val="24"/>
          <w:szCs w:val="24"/>
        </w:rPr>
        <w:t xml:space="preserve">w prawym górnym rogu numer EORI osoby. </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Podmioty nieobjęte obowiązkiem EORI, zamiast nr EORI w prawym górnym rogu pola podają:</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numPr>
          <w:ilvl w:val="0"/>
          <w:numId w:val="4"/>
        </w:numPr>
        <w:tabs>
          <w:tab w:val="num" w:pos="1080"/>
        </w:tabs>
        <w:spacing w:after="0" w:line="264" w:lineRule="auto"/>
        <w:ind w:left="1080" w:hanging="573"/>
        <w:jc w:val="both"/>
        <w:rPr>
          <w:rFonts w:ascii="Times New Roman" w:hAnsi="Times New Roman" w:cs="Times New Roman"/>
          <w:sz w:val="24"/>
          <w:szCs w:val="24"/>
        </w:rPr>
      </w:pPr>
      <w:r w:rsidRPr="001959F4">
        <w:rPr>
          <w:rFonts w:ascii="Times New Roman" w:hAnsi="Times New Roman" w:cs="Times New Roman"/>
          <w:sz w:val="24"/>
          <w:szCs w:val="24"/>
        </w:rPr>
        <w:t xml:space="preserve">PLNIP – </w:t>
      </w:r>
      <w:r w:rsidRPr="001959F4">
        <w:rPr>
          <w:rFonts w:ascii="Times New Roman" w:hAnsi="Times New Roman" w:cs="Times New Roman"/>
          <w:b/>
          <w:sz w:val="24"/>
          <w:szCs w:val="24"/>
        </w:rPr>
        <w:t>w przypadku podmiotów polskich oraz podmiotów zagranicznych zarejestrowanych w Polsce do celów podatkowych</w:t>
      </w:r>
      <w:r w:rsidRPr="001959F4">
        <w:rPr>
          <w:rFonts w:ascii="Times New Roman" w:hAnsi="Times New Roman" w:cs="Times New Roman"/>
          <w:sz w:val="24"/>
          <w:szCs w:val="24"/>
        </w:rPr>
        <w:t xml:space="preserve"> </w:t>
      </w:r>
      <w:r w:rsidRPr="001959F4">
        <w:rPr>
          <w:rFonts w:ascii="Times New Roman" w:hAnsi="Times New Roman" w:cs="Times New Roman"/>
          <w:b/>
          <w:sz w:val="24"/>
          <w:szCs w:val="24"/>
        </w:rPr>
        <w:t xml:space="preserve">należy podać numer identyfikacji podatkowej (NIP) poprzedzony znakami „PL”; w przypadku </w:t>
      </w:r>
      <w:r w:rsidRPr="001959F4">
        <w:rPr>
          <w:rFonts w:ascii="Times New Roman" w:hAnsi="Times New Roman" w:cs="Times New Roman"/>
          <w:b/>
          <w:sz w:val="24"/>
          <w:szCs w:val="24"/>
        </w:rPr>
        <w:lastRenderedPageBreak/>
        <w:t xml:space="preserve">pozostałych podmiotów zagranicznych należy podać nr VAT UE z kraju głównej siedziby tego podmiotu, </w:t>
      </w:r>
      <w:r w:rsidRPr="001959F4">
        <w:rPr>
          <w:rFonts w:ascii="Times New Roman" w:hAnsi="Times New Roman" w:cs="Times New Roman"/>
          <w:sz w:val="24"/>
          <w:szCs w:val="24"/>
        </w:rPr>
        <w:t>albo</w:t>
      </w:r>
    </w:p>
    <w:p w:rsidR="001959F4" w:rsidRPr="001959F4" w:rsidRDefault="001959F4" w:rsidP="001959F4">
      <w:pPr>
        <w:widowControl w:val="0"/>
        <w:numPr>
          <w:ilvl w:val="0"/>
          <w:numId w:val="4"/>
        </w:numPr>
        <w:tabs>
          <w:tab w:val="num" w:pos="1080"/>
        </w:tabs>
        <w:spacing w:after="0" w:line="264" w:lineRule="auto"/>
        <w:ind w:left="1080" w:hanging="573"/>
        <w:jc w:val="both"/>
        <w:rPr>
          <w:rFonts w:ascii="Times New Roman" w:hAnsi="Times New Roman" w:cs="Times New Roman"/>
          <w:sz w:val="24"/>
          <w:szCs w:val="24"/>
        </w:rPr>
      </w:pPr>
      <w:r w:rsidRPr="001959F4">
        <w:rPr>
          <w:rFonts w:ascii="Times New Roman" w:hAnsi="Times New Roman" w:cs="Times New Roman"/>
          <w:sz w:val="24"/>
          <w:szCs w:val="24"/>
        </w:rPr>
        <w:t>numer PESEL - w przypadku krajowej osoby fizycznej, albo</w:t>
      </w:r>
    </w:p>
    <w:p w:rsidR="001959F4" w:rsidRPr="001959F4" w:rsidRDefault="001959F4" w:rsidP="001959F4">
      <w:pPr>
        <w:widowControl w:val="0"/>
        <w:numPr>
          <w:ilvl w:val="0"/>
          <w:numId w:val="4"/>
        </w:numPr>
        <w:tabs>
          <w:tab w:val="num" w:pos="1080"/>
        </w:tabs>
        <w:spacing w:after="0" w:line="264" w:lineRule="auto"/>
        <w:ind w:left="1080" w:hanging="573"/>
        <w:jc w:val="both"/>
        <w:rPr>
          <w:rFonts w:ascii="Times New Roman" w:hAnsi="Times New Roman" w:cs="Times New Roman"/>
          <w:sz w:val="24"/>
          <w:szCs w:val="24"/>
        </w:rPr>
      </w:pPr>
      <w:r w:rsidRPr="001959F4">
        <w:rPr>
          <w:rFonts w:ascii="Times New Roman" w:hAnsi="Times New Roman" w:cs="Times New Roman"/>
          <w:sz w:val="24"/>
          <w:szCs w:val="24"/>
        </w:rPr>
        <w:t xml:space="preserve">inny numer identyfikacyjny – </w:t>
      </w:r>
      <w:r w:rsidRPr="001959F4">
        <w:rPr>
          <w:rFonts w:ascii="Times New Roman" w:hAnsi="Times New Roman" w:cs="Times New Roman"/>
          <w:b/>
          <w:sz w:val="24"/>
          <w:szCs w:val="24"/>
        </w:rPr>
        <w:t>numer dokumentu potwierdzającego tożsamość zagranicznej osoby fizycznej (np. paszportu).</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przesyłek zbiorczych, gdy zgłoszenie dokonywane jest w formie pisemnej bez zastosowania metod informatycznych, należy wpisać „Różni - 00200” i załączyć listę eksporterów/nadawców do zgłoszenia.</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3 – Formularze</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wypełnia się tylko w przypadku, gdy zgłoszenie jest składane bez zastosowania metod informatycznych.</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Podać należy kolejny numer formularza w powiązaniu z całkowitą liczbą zastosowanych formularzy SAD i formularzy uzupełniających SAD-BIS. </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Przykład:</w:t>
      </w:r>
    </w:p>
    <w:p w:rsidR="001959F4" w:rsidRPr="001959F4" w:rsidRDefault="001959F4" w:rsidP="001959F4">
      <w:pPr>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Jeżeli jest przedłożony jeden formularz SAD i dwa formularze uzupełniające SAD-BIS, to formularz SAD należy oznaczyć numerem 1/3, pierwszy formularz uzupełniający SAD-BIS numerem 2/3, a drugi - numerem 3/3.</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Jeżeli zgłoszenie dotyczy tylko jednej pozycji towarowej, tzn. wypełniane jest tylko jedno pole „Opis towarów”, to Pola 3 nie wypełnia się, natomiast jednocześnie koniecznym jest wpisanie cyfry 1 w Polu 5.</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Jeżeli zgłoszenie sporządzane jest na dwóch zestawach składających się z 4 kart, zamiast na jednym formularzu składającym się z 8 kart, to do celów ustalenia liczby formularzy, te dwa zestawy uważa się za jeden.</w:t>
      </w:r>
    </w:p>
    <w:p w:rsidR="001959F4" w:rsidRPr="001959F4" w:rsidRDefault="001959F4" w:rsidP="001959F4">
      <w:pPr>
        <w:widowControl w:val="0"/>
        <w:spacing w:after="0" w:line="264" w:lineRule="auto"/>
        <w:jc w:val="both"/>
        <w:rPr>
          <w:rFonts w:ascii="Times New Roman" w:hAnsi="Times New Roman" w:cs="Times New Roman"/>
          <w:b/>
          <w:sz w:val="24"/>
          <w:szCs w:val="24"/>
        </w:rPr>
      </w:pPr>
    </w:p>
    <w:p w:rsidR="001959F4" w:rsidRPr="001959F4" w:rsidRDefault="001959F4" w:rsidP="001959F4">
      <w:pPr>
        <w:widowControl w:val="0"/>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4 – Wykazy załadunkowe</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 tym polu wpisać należy liczbę list towarowych, jeżeli takie są załączone do zgłoszenia. </w:t>
      </w:r>
    </w:p>
    <w:p w:rsidR="001959F4" w:rsidRPr="001959F4" w:rsidRDefault="001959F4" w:rsidP="001959F4">
      <w:pPr>
        <w:widowControl w:val="0"/>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5 - Pozycje</w:t>
      </w:r>
    </w:p>
    <w:p w:rsidR="001959F4" w:rsidRPr="001959F4" w:rsidRDefault="001959F4" w:rsidP="001959F4">
      <w:pPr>
        <w:widowControl w:val="0"/>
        <w:spacing w:after="0" w:line="264" w:lineRule="auto"/>
        <w:jc w:val="both"/>
        <w:rPr>
          <w:rFonts w:ascii="Times New Roman" w:hAnsi="Times New Roman" w:cs="Times New Roman"/>
          <w:b/>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Wpisać należy całkowitą liczbę zadeklarowanych w zgłoszeniu celnym pozycji towarowych.. </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 przypadku występowania list towarowych liczba pozycji musi być zgodna z liczbą pozycji towarowych na listach towarowych. </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Brak jest możliwości, aby w ramach jednego i tego samego zgłoszenia celnego towary opisywane były zarówno w Polach 31 zgłoszenia i jednocześnie w towarzyszących mu listach towarowych, tzn. jeżeli opisu towarów dokonuje się w Polach 31 zgłoszenia, to do zgłoszenia nie mogą być dołączane listy towarowe, natomiast jeżeli opis towarów dokonywany jest na listach towarowych, to w Polu 31 zgłoszenia (zamiast opisu towarów) dokonujący zgłoszenia czyni adnotację przewidzianą w takiej sytuacji dla systemu NCTS2. </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keepNext/>
        <w:spacing w:after="0" w:line="264" w:lineRule="auto"/>
        <w:jc w:val="both"/>
        <w:outlineLvl w:val="1"/>
        <w:rPr>
          <w:rFonts w:ascii="Times New Roman" w:hAnsi="Times New Roman" w:cs="Times New Roman"/>
          <w:b/>
          <w:sz w:val="24"/>
          <w:szCs w:val="24"/>
        </w:rPr>
      </w:pPr>
      <w:r w:rsidRPr="001959F4">
        <w:rPr>
          <w:rFonts w:ascii="Times New Roman" w:hAnsi="Times New Roman" w:cs="Times New Roman"/>
          <w:b/>
          <w:sz w:val="24"/>
          <w:szCs w:val="24"/>
        </w:rPr>
        <w:t>POLE 6 - Liczba opakowań</w:t>
      </w: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Wpisać należy całkowitą liczbę opakowań, przez co należy rozumieć sumę:</w:t>
      </w:r>
    </w:p>
    <w:p w:rsidR="001959F4" w:rsidRPr="001959F4" w:rsidRDefault="001959F4" w:rsidP="001959F4">
      <w:pPr>
        <w:numPr>
          <w:ilvl w:val="0"/>
          <w:numId w:val="4"/>
        </w:numPr>
        <w:spacing w:after="0" w:line="264" w:lineRule="auto"/>
        <w:ind w:left="1140" w:hanging="573"/>
        <w:jc w:val="both"/>
        <w:rPr>
          <w:rFonts w:ascii="Times New Roman" w:hAnsi="Times New Roman" w:cs="Times New Roman"/>
          <w:bCs/>
          <w:sz w:val="24"/>
          <w:szCs w:val="24"/>
        </w:rPr>
      </w:pPr>
      <w:r w:rsidRPr="001959F4">
        <w:rPr>
          <w:rFonts w:ascii="Times New Roman" w:hAnsi="Times New Roman" w:cs="Times New Roman"/>
          <w:bCs/>
          <w:sz w:val="24"/>
          <w:szCs w:val="24"/>
        </w:rPr>
        <w:t xml:space="preserve">liczby opakowań, </w:t>
      </w:r>
    </w:p>
    <w:p w:rsidR="001959F4" w:rsidRPr="001959F4" w:rsidRDefault="001959F4" w:rsidP="001959F4">
      <w:pPr>
        <w:numPr>
          <w:ilvl w:val="0"/>
          <w:numId w:val="4"/>
        </w:numPr>
        <w:spacing w:after="0" w:line="264" w:lineRule="auto"/>
        <w:ind w:left="1140" w:hanging="573"/>
        <w:jc w:val="both"/>
        <w:rPr>
          <w:rFonts w:ascii="Times New Roman" w:hAnsi="Times New Roman" w:cs="Times New Roman"/>
          <w:bCs/>
          <w:sz w:val="24"/>
          <w:szCs w:val="24"/>
        </w:rPr>
      </w:pPr>
      <w:r w:rsidRPr="001959F4">
        <w:rPr>
          <w:rFonts w:ascii="Times New Roman" w:hAnsi="Times New Roman" w:cs="Times New Roman"/>
          <w:bCs/>
          <w:sz w:val="24"/>
          <w:szCs w:val="24"/>
        </w:rPr>
        <w:t>ilości sztuk dla towarów nieopakowanych,</w:t>
      </w:r>
    </w:p>
    <w:p w:rsidR="001959F4" w:rsidRPr="001959F4" w:rsidRDefault="001959F4" w:rsidP="001959F4">
      <w:pPr>
        <w:numPr>
          <w:ilvl w:val="0"/>
          <w:numId w:val="4"/>
        </w:numPr>
        <w:spacing w:after="0" w:line="264" w:lineRule="auto"/>
        <w:ind w:left="1140" w:hanging="573"/>
        <w:jc w:val="both"/>
        <w:rPr>
          <w:rFonts w:ascii="Times New Roman" w:hAnsi="Times New Roman" w:cs="Times New Roman"/>
          <w:bCs/>
          <w:sz w:val="24"/>
          <w:szCs w:val="24"/>
        </w:rPr>
      </w:pPr>
      <w:r w:rsidRPr="001959F4">
        <w:rPr>
          <w:rFonts w:ascii="Times New Roman" w:hAnsi="Times New Roman" w:cs="Times New Roman"/>
          <w:bCs/>
          <w:sz w:val="24"/>
          <w:szCs w:val="24"/>
        </w:rPr>
        <w:t>wartości 1 dla każdego towaru masowego.</w:t>
      </w: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Dla towarów nieopakowanych, opisanych w Polu 31, dla których podano dane identyfikacyjne opakowań wg kodu "NE" – w całkowitej sumie opakowań należy ująć liczbę sztuk tych towarów.</w:t>
      </w: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Dla towarów masowych, opisanych w  Polu 31, dla których podano dane identyfikacyjne opakowań wg kodów: "VQ", "VG", "VL", "VY", "VR", "VO" - w całkowitej sumie opakowań należy ująć liczbę tych kodów występujących w zgłoszeniu (bez podawania liczby opakowań/sztuk).</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Jeżeli kontener zawiera więcej niż jedno opakowanie, należy wpisać liczbę tych opakowań.</w:t>
      </w:r>
    </w:p>
    <w:p w:rsidR="001959F4" w:rsidRPr="001959F4" w:rsidRDefault="001959F4" w:rsidP="001959F4">
      <w:pPr>
        <w:spacing w:after="0" w:line="264" w:lineRule="auto"/>
        <w:jc w:val="both"/>
        <w:rPr>
          <w:rFonts w:ascii="Times New Roman" w:hAnsi="Times New Roman" w:cs="Times New Roman"/>
          <w:b/>
          <w:bCs/>
          <w:sz w:val="24"/>
          <w:szCs w:val="24"/>
        </w:rPr>
      </w:pPr>
    </w:p>
    <w:p w:rsidR="001959F4" w:rsidRPr="001959F4" w:rsidRDefault="001959F4" w:rsidP="001959F4">
      <w:pPr>
        <w:spacing w:after="0" w:line="264" w:lineRule="auto"/>
        <w:jc w:val="both"/>
        <w:rPr>
          <w:rFonts w:ascii="Times New Roman" w:hAnsi="Times New Roman" w:cs="Times New Roman"/>
          <w:b/>
          <w:bCs/>
          <w:sz w:val="24"/>
          <w:szCs w:val="24"/>
        </w:rPr>
      </w:pPr>
    </w:p>
    <w:p w:rsidR="001959F4" w:rsidRPr="001959F4" w:rsidRDefault="001959F4" w:rsidP="001959F4">
      <w:pPr>
        <w:spacing w:after="0" w:line="264" w:lineRule="auto"/>
        <w:jc w:val="both"/>
        <w:rPr>
          <w:rFonts w:ascii="Times New Roman" w:hAnsi="Times New Roman" w:cs="Times New Roman"/>
          <w:b/>
          <w:bCs/>
          <w:sz w:val="24"/>
          <w:szCs w:val="24"/>
        </w:rPr>
      </w:pPr>
    </w:p>
    <w:p w:rsidR="001959F4" w:rsidRPr="001959F4" w:rsidRDefault="001959F4" w:rsidP="001959F4">
      <w:pPr>
        <w:spacing w:after="0" w:line="264" w:lineRule="auto"/>
        <w:jc w:val="both"/>
        <w:rPr>
          <w:rFonts w:ascii="Times New Roman" w:hAnsi="Times New Roman" w:cs="Times New Roman"/>
          <w:b/>
          <w:spacing w:val="20"/>
          <w:sz w:val="24"/>
          <w:szCs w:val="24"/>
        </w:rPr>
      </w:pPr>
      <w:r w:rsidRPr="001959F4">
        <w:rPr>
          <w:rFonts w:ascii="Times New Roman" w:hAnsi="Times New Roman" w:cs="Times New Roman"/>
          <w:b/>
          <w:sz w:val="24"/>
          <w:szCs w:val="24"/>
        </w:rPr>
        <w:t xml:space="preserve">POLE 7 - Numer </w:t>
      </w:r>
      <w:r w:rsidRPr="001959F4">
        <w:rPr>
          <w:rFonts w:ascii="Times New Roman" w:hAnsi="Times New Roman" w:cs="Times New Roman"/>
          <w:b/>
          <w:spacing w:val="20"/>
          <w:sz w:val="24"/>
          <w:szCs w:val="24"/>
        </w:rPr>
        <w:t>referencyjny</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Wypełnia się poprzez umieszczenie w tym polu handlowego numeru referencyjnego przydzielonego przez osobę danej przesyłce. Wypełnienie tego pola w przypadku zgłoszenia składanego z zastosowaniem metod informatycznych jest obowiązkowe (w przypadku zgłoszeń składanych bez zastosowania metod informatycznych pole to jest fakultatywne dla zgłaszających).</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keepNext/>
        <w:spacing w:after="0" w:line="264" w:lineRule="auto"/>
        <w:jc w:val="both"/>
        <w:outlineLvl w:val="1"/>
        <w:rPr>
          <w:rFonts w:ascii="Times New Roman" w:hAnsi="Times New Roman" w:cs="Times New Roman"/>
          <w:b/>
          <w:sz w:val="24"/>
          <w:szCs w:val="24"/>
        </w:rPr>
      </w:pPr>
      <w:r w:rsidRPr="001959F4">
        <w:rPr>
          <w:rFonts w:ascii="Times New Roman" w:hAnsi="Times New Roman" w:cs="Times New Roman"/>
          <w:b/>
          <w:sz w:val="24"/>
          <w:szCs w:val="24"/>
        </w:rPr>
        <w:t>POLE 8 – Odbiorca</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sz w:val="24"/>
          <w:szCs w:val="24"/>
          <w:u w:val="single"/>
        </w:rPr>
        <w:t>1) Komunikat IE 515 przekazywany do systemu AES</w:t>
      </w:r>
    </w:p>
    <w:p w:rsidR="001959F4" w:rsidRPr="001959F4" w:rsidRDefault="001959F4" w:rsidP="001959F4">
      <w:pPr>
        <w:widowControl w:val="0"/>
        <w:spacing w:after="0" w:line="264" w:lineRule="auto"/>
        <w:jc w:val="both"/>
        <w:rPr>
          <w:rFonts w:ascii="Times New Roman" w:hAnsi="Times New Roman" w:cs="Times New Roman"/>
          <w:b/>
          <w:i/>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bCs/>
          <w:sz w:val="24"/>
          <w:szCs w:val="24"/>
        </w:rPr>
        <w:t>Następujące dane podaje się w odpowiednich atrybutach, w sposób wskazany w specyfikacji XML:</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numPr>
          <w:ilvl w:val="0"/>
          <w:numId w:val="4"/>
        </w:numPr>
        <w:tabs>
          <w:tab w:val="num" w:pos="1080"/>
        </w:tabs>
        <w:spacing w:after="0" w:line="264" w:lineRule="auto"/>
        <w:ind w:left="1080" w:hanging="573"/>
        <w:jc w:val="both"/>
        <w:rPr>
          <w:rFonts w:ascii="Times New Roman" w:hAnsi="Times New Roman" w:cs="Times New Roman"/>
          <w:sz w:val="24"/>
          <w:szCs w:val="24"/>
        </w:rPr>
      </w:pPr>
      <w:r w:rsidRPr="001959F4">
        <w:rPr>
          <w:rFonts w:ascii="Times New Roman" w:hAnsi="Times New Roman" w:cs="Times New Roman"/>
          <w:sz w:val="24"/>
          <w:szCs w:val="24"/>
        </w:rPr>
        <w:t xml:space="preserve">pełne imię i nazwisko (nazwę) oraz adres osoby (podmiotu), która powinna odebrać towary; </w:t>
      </w:r>
    </w:p>
    <w:p w:rsidR="001959F4" w:rsidRPr="001959F4" w:rsidRDefault="001959F4" w:rsidP="001959F4">
      <w:pPr>
        <w:widowControl w:val="0"/>
        <w:numPr>
          <w:ilvl w:val="0"/>
          <w:numId w:val="4"/>
        </w:numPr>
        <w:tabs>
          <w:tab w:val="num" w:pos="1080"/>
        </w:tabs>
        <w:spacing w:after="0" w:line="264" w:lineRule="auto"/>
        <w:ind w:left="1080" w:hanging="573"/>
        <w:jc w:val="both"/>
        <w:rPr>
          <w:rFonts w:ascii="Times New Roman" w:hAnsi="Times New Roman" w:cs="Times New Roman"/>
          <w:sz w:val="24"/>
          <w:szCs w:val="24"/>
        </w:rPr>
      </w:pPr>
      <w:r w:rsidRPr="001959F4">
        <w:rPr>
          <w:rFonts w:ascii="Times New Roman" w:hAnsi="Times New Roman" w:cs="Times New Roman"/>
          <w:sz w:val="24"/>
          <w:szCs w:val="24"/>
        </w:rPr>
        <w:t xml:space="preserve">nr REGON (14 znaków - jeśli osoba posiada REGON 9-znakowy, należy go dopełnić zerami). W </w:t>
      </w:r>
      <w:r w:rsidRPr="001959F4">
        <w:rPr>
          <w:rFonts w:ascii="Times New Roman" w:hAnsi="Times New Roman" w:cs="Times New Roman"/>
          <w:bCs/>
          <w:sz w:val="24"/>
          <w:szCs w:val="24"/>
        </w:rPr>
        <w:t>przypadku, gdy brak jest REGON atrybutu nie  należy podawać,</w:t>
      </w:r>
    </w:p>
    <w:p w:rsidR="001959F4" w:rsidRPr="001959F4" w:rsidRDefault="001959F4" w:rsidP="001959F4">
      <w:pPr>
        <w:widowControl w:val="0"/>
        <w:numPr>
          <w:ilvl w:val="0"/>
          <w:numId w:val="4"/>
        </w:numPr>
        <w:tabs>
          <w:tab w:val="num" w:pos="1080"/>
        </w:tabs>
        <w:spacing w:after="0" w:line="264" w:lineRule="auto"/>
        <w:ind w:left="1080" w:hanging="573"/>
        <w:jc w:val="both"/>
        <w:rPr>
          <w:rFonts w:ascii="Times New Roman" w:hAnsi="Times New Roman" w:cs="Times New Roman"/>
          <w:sz w:val="24"/>
          <w:szCs w:val="24"/>
        </w:rPr>
      </w:pPr>
      <w:r w:rsidRPr="001959F4">
        <w:rPr>
          <w:rFonts w:ascii="Times New Roman" w:hAnsi="Times New Roman" w:cs="Times New Roman"/>
          <w:sz w:val="24"/>
          <w:szCs w:val="24"/>
        </w:rPr>
        <w:t>numer identyfikacyjny podawany w atrybucie TIN,</w:t>
      </w:r>
    </w:p>
    <w:p w:rsidR="001959F4" w:rsidRPr="001959F4" w:rsidRDefault="001959F4" w:rsidP="001959F4">
      <w:pPr>
        <w:widowControl w:val="0"/>
        <w:numPr>
          <w:ilvl w:val="0"/>
          <w:numId w:val="4"/>
        </w:numPr>
        <w:tabs>
          <w:tab w:val="num" w:pos="1080"/>
        </w:tabs>
        <w:spacing w:after="0" w:line="264" w:lineRule="auto"/>
        <w:ind w:left="1080" w:hanging="573"/>
        <w:jc w:val="both"/>
        <w:rPr>
          <w:rFonts w:ascii="Times New Roman" w:hAnsi="Times New Roman" w:cs="Times New Roman"/>
          <w:sz w:val="24"/>
          <w:szCs w:val="24"/>
        </w:rPr>
      </w:pPr>
      <w:r w:rsidRPr="001959F4">
        <w:rPr>
          <w:rFonts w:ascii="Times New Roman" w:hAnsi="Times New Roman" w:cs="Times New Roman"/>
          <w:sz w:val="24"/>
          <w:szCs w:val="24"/>
        </w:rPr>
        <w:t>numer EORI (podawany w odrębnym atrybucie, obok elementu TIN). W przypadku odbiorcy atrybut EORI jest opcjonalny, niemniej jeżeli odbiorcy został nadany numer EORI i zgłaszający dysponuje tym numerem to powinien go zadeklarować w tym atrybucie.</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 przypadku podania numeru EORI, zgłaszający pozostawia niewypełniony atrybut TIN. </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Jeśli natomiast atrybut EORI pozostał niewypełniony (ew. jeśli został w nim podany wpis NATURAL PERSON specyficzny dla podmiotów nieobjętych obowiązkiem EORI) należy w atrybucie TIN podać nr PLNIP lub w przypadku osoby fizycznej nr PESEL. W odniesieniu do osoby zagranicznej (podmioty unijne i z krajów trzecich) nieposiadającej polskiego numeru NIP lub numeru PESEL podaje się w tym miejscu jej krajowy numer identyfikacyjny dla potrzeb VAT, poprzedzony kodem kraju (np. RU5221862551), albo inny numer identyfikacyjny tej osoby. Podanie tego numeru jest obligatoryjne, o ile jest on znany zgłaszającemu w momencie sporządzania zgłoszenia. </w:t>
      </w:r>
    </w:p>
    <w:p w:rsidR="001959F4" w:rsidRPr="001959F4" w:rsidRDefault="001959F4" w:rsidP="001959F4">
      <w:pPr>
        <w:widowControl w:val="0"/>
        <w:spacing w:after="0" w:line="264" w:lineRule="auto"/>
        <w:ind w:left="360"/>
        <w:jc w:val="both"/>
        <w:rPr>
          <w:rFonts w:ascii="Times New Roman" w:hAnsi="Times New Roman" w:cs="Times New Roman"/>
          <w:sz w:val="24"/>
          <w:szCs w:val="24"/>
        </w:rPr>
      </w:pPr>
    </w:p>
    <w:p w:rsidR="001959F4" w:rsidRPr="001959F4" w:rsidRDefault="001959F4" w:rsidP="001959F4">
      <w:pPr>
        <w:widowControl w:val="0"/>
        <w:spacing w:after="0" w:line="264" w:lineRule="auto"/>
        <w:ind w:left="360"/>
        <w:jc w:val="both"/>
        <w:rPr>
          <w:rFonts w:ascii="Times New Roman" w:hAnsi="Times New Roman" w:cs="Times New Roman"/>
          <w:sz w:val="24"/>
          <w:szCs w:val="24"/>
        </w:rPr>
      </w:pPr>
    </w:p>
    <w:p w:rsidR="001959F4" w:rsidRPr="001959F4" w:rsidRDefault="001959F4" w:rsidP="001959F4">
      <w:pPr>
        <w:widowControl w:val="0"/>
        <w:spacing w:after="0" w:line="264" w:lineRule="auto"/>
        <w:ind w:left="360"/>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sz w:val="24"/>
          <w:szCs w:val="24"/>
          <w:u w:val="single"/>
        </w:rPr>
        <w:t>2) Zgłoszenie w formie pisemnej na dokumencie Wywozowy SAD/Bezpieczeństwo (ESS)</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 tym polu podać należy: </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numPr>
          <w:ilvl w:val="0"/>
          <w:numId w:val="4"/>
        </w:numPr>
        <w:tabs>
          <w:tab w:val="num" w:pos="1080"/>
        </w:tabs>
        <w:spacing w:after="0" w:line="264" w:lineRule="auto"/>
        <w:ind w:left="1080" w:hanging="573"/>
        <w:jc w:val="both"/>
        <w:rPr>
          <w:rFonts w:ascii="Times New Roman" w:hAnsi="Times New Roman" w:cs="Times New Roman"/>
          <w:sz w:val="24"/>
          <w:szCs w:val="24"/>
        </w:rPr>
      </w:pPr>
      <w:r w:rsidRPr="001959F4">
        <w:rPr>
          <w:rFonts w:ascii="Times New Roman" w:hAnsi="Times New Roman" w:cs="Times New Roman"/>
          <w:sz w:val="24"/>
          <w:szCs w:val="24"/>
        </w:rPr>
        <w:t>pełne imię i nazwisko (nazwę) oraz adres osoby (podmiotu), która powinna odebrać towary;  oraz w prawym dolnym rogu jej numer REGON, o ile podmiot posiada ten numer (14 znaków - jeśli osoba posiada REGON 9-znakowy, należy go dopełnić zerami),</w:t>
      </w:r>
    </w:p>
    <w:p w:rsidR="001959F4" w:rsidRPr="001959F4" w:rsidRDefault="001959F4" w:rsidP="001959F4">
      <w:pPr>
        <w:widowControl w:val="0"/>
        <w:numPr>
          <w:ilvl w:val="0"/>
          <w:numId w:val="4"/>
        </w:numPr>
        <w:tabs>
          <w:tab w:val="num" w:pos="1080"/>
        </w:tabs>
        <w:spacing w:after="0" w:line="264" w:lineRule="auto"/>
        <w:ind w:left="1080" w:hanging="573"/>
        <w:jc w:val="both"/>
        <w:rPr>
          <w:rFonts w:ascii="Times New Roman" w:hAnsi="Times New Roman" w:cs="Times New Roman"/>
          <w:sz w:val="24"/>
          <w:szCs w:val="24"/>
        </w:rPr>
      </w:pPr>
      <w:r w:rsidRPr="001959F4">
        <w:rPr>
          <w:rFonts w:ascii="Times New Roman" w:hAnsi="Times New Roman" w:cs="Times New Roman"/>
          <w:sz w:val="24"/>
          <w:szCs w:val="24"/>
        </w:rPr>
        <w:t xml:space="preserve">w prawym górnym rogu numer EORI osoby. </w:t>
      </w: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p>
    <w:p w:rsidR="001959F4" w:rsidRPr="001959F4" w:rsidRDefault="001959F4" w:rsidP="001959F4">
      <w:pPr>
        <w:widowControl w:val="0"/>
        <w:tabs>
          <w:tab w:val="left" w:pos="18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odbiorcy podanie numeru EORI jest opcjonalne, niemniej jeżeli odbiorcy został nadany numer EORI i zgłaszający dysponuje tym numerem to powinien go zadeklarować w tym polu.</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Jeśli nr EORI nie został podany należy w tym polu podać nr PLNIP lub w przypadku osoby fizycznej nr PESEL. W odniesieniu do osoby zagranicznej (podmioty unijne i z krajów trzecich) nieposiadającej polskiego numeru NIP lub numeru PESEL podaje się w tym miejscu jej krajowy numer identyfikacyjny dla potrzeb VAT, poprzedzony kodem kraju (np. RU5221862551), albo inny numer identyfikacyjny tej osoby. Podanie tego numeru jest obligatoryjne, o ile jest on znany zgłaszającemu w momencie sporządzania zgłoszenia. </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wypadku, gdy przeznaczone do wywozu towary objęte systemem prefinansowania zostały wprowadzone do składu celnego, za odbiorcę uważa się osobę odpowiedzialną za prefinansowanie lub osobę ponoszącą odpowiedzialność za prowadzenie składu celnego, w którym towary są składowane.</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przesyłek zbiorczych, gdy zgłoszenie dokonywane jest w formie pisemnej bez zastosowania metod informatycznych, należy wpisać „Różni - 00200” i załączyć listę odbiorców do zgłoszenia.</w:t>
      </w:r>
    </w:p>
    <w:p w:rsidR="001959F4" w:rsidRPr="001959F4" w:rsidRDefault="001959F4" w:rsidP="001959F4">
      <w:pPr>
        <w:widowControl w:val="0"/>
        <w:spacing w:after="0" w:line="264" w:lineRule="auto"/>
        <w:jc w:val="both"/>
        <w:rPr>
          <w:rFonts w:ascii="Times New Roman" w:hAnsi="Times New Roman" w:cs="Times New Roman"/>
          <w:b/>
          <w:sz w:val="24"/>
          <w:szCs w:val="24"/>
        </w:rPr>
      </w:pPr>
      <w:r w:rsidRPr="001959F4">
        <w:rPr>
          <w:rFonts w:ascii="Times New Roman" w:hAnsi="Times New Roman" w:cs="Times New Roman"/>
          <w:color w:val="000000"/>
          <w:sz w:val="24"/>
          <w:szCs w:val="24"/>
        </w:rPr>
        <w:t xml:space="preserve">Jeżeli wymagany jest numer identyfikacyjny, zgłoszenie obejmuje elementy wywozowej deklaracji skróconej określone w Dodatku A Załącznika 9 do przejściowego rozporządzenia delegowanego (UE) 2016/341, a ułatwienia zostały przyznane w ramach realizowanego przez państwo trzecie programu partnerstwa handlowego, który jest uznawany przez Unię, numer ten można podać w postaci niepowtarzalnego numeru identyfikacyjnego w państwie trzecim, który </w:t>
      </w:r>
      <w:r w:rsidRPr="001959F4">
        <w:rPr>
          <w:rFonts w:ascii="Times New Roman" w:hAnsi="Times New Roman" w:cs="Times New Roman"/>
          <w:color w:val="000000"/>
          <w:sz w:val="24"/>
          <w:szCs w:val="24"/>
        </w:rPr>
        <w:lastRenderedPageBreak/>
        <w:t>został udostępniony Unii przez dane państwo trzecie. Struktura tego niepowtarzalnego numeru identyfikacyjnego w państwie trzecim odpowiada strukturze określonej w części »wywozowe deklaracje skrócone« wyjaśnienia dotyczącego danych zatytułowanego »</w:t>
      </w:r>
      <w:r w:rsidRPr="001959F4">
        <w:rPr>
          <w:rFonts w:ascii="Times New Roman" w:hAnsi="Times New Roman" w:cs="Times New Roman"/>
          <w:i/>
          <w:iCs/>
          <w:color w:val="000000"/>
          <w:sz w:val="24"/>
          <w:szCs w:val="24"/>
        </w:rPr>
        <w:t>Nadawca</w:t>
      </w:r>
      <w:r w:rsidRPr="001959F4">
        <w:rPr>
          <w:rFonts w:ascii="Times New Roman" w:hAnsi="Times New Roman" w:cs="Times New Roman"/>
          <w:color w:val="000000"/>
          <w:sz w:val="24"/>
          <w:szCs w:val="24"/>
        </w:rPr>
        <w:t xml:space="preserve">« w ww. Dodatku A Załącznika 9  (treść załącznika w Części X niniejszej </w:t>
      </w:r>
      <w:r w:rsidRPr="001959F4">
        <w:rPr>
          <w:rFonts w:ascii="Times New Roman" w:hAnsi="Times New Roman" w:cs="Times New Roman"/>
          <w:i/>
          <w:color w:val="000000"/>
          <w:sz w:val="24"/>
          <w:szCs w:val="24"/>
        </w:rPr>
        <w:t>Instrukcji</w:t>
      </w:r>
      <w:r w:rsidRPr="001959F4">
        <w:rPr>
          <w:rFonts w:ascii="Times New Roman" w:hAnsi="Times New Roman" w:cs="Times New Roman"/>
          <w:color w:val="000000"/>
          <w:sz w:val="24"/>
          <w:szCs w:val="24"/>
        </w:rPr>
        <w:t>).</w:t>
      </w:r>
    </w:p>
    <w:p w:rsidR="001959F4" w:rsidRPr="001959F4" w:rsidRDefault="001959F4" w:rsidP="001959F4">
      <w:pPr>
        <w:widowControl w:val="0"/>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pacing w:val="20"/>
          <w:sz w:val="24"/>
          <w:szCs w:val="24"/>
        </w:rPr>
      </w:pPr>
      <w:r w:rsidRPr="001959F4">
        <w:rPr>
          <w:rFonts w:ascii="Times New Roman" w:hAnsi="Times New Roman" w:cs="Times New Roman"/>
          <w:b/>
          <w:sz w:val="24"/>
          <w:szCs w:val="24"/>
        </w:rPr>
        <w:t xml:space="preserve">POLE 14 – </w:t>
      </w:r>
      <w:r w:rsidRPr="001959F4">
        <w:rPr>
          <w:rFonts w:ascii="Times New Roman" w:hAnsi="Times New Roman" w:cs="Times New Roman"/>
          <w:b/>
          <w:spacing w:val="20"/>
          <w:sz w:val="24"/>
          <w:szCs w:val="24"/>
        </w:rPr>
        <w:t xml:space="preserve">Zgłaszający/przedstawiciel </w:t>
      </w:r>
    </w:p>
    <w:p w:rsidR="001959F4" w:rsidRPr="001959F4" w:rsidRDefault="001959F4" w:rsidP="001959F4">
      <w:pPr>
        <w:spacing w:after="0" w:line="264" w:lineRule="auto"/>
        <w:jc w:val="both"/>
        <w:rPr>
          <w:rFonts w:ascii="Times New Roman" w:hAnsi="Times New Roman" w:cs="Times New Roman"/>
          <w:b/>
          <w:spacing w:val="20"/>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polu tym, aby określić zgłaszającego lub status przedstawiciela eksportera, przed pełnym nazwiskiem i adresem wpisać należy jeden z podanych poniżej kodów jednonumerycznych (n1):</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numPr>
          <w:ilvl w:val="0"/>
          <w:numId w:val="14"/>
        </w:numPr>
        <w:tabs>
          <w:tab w:val="num" w:pos="1080"/>
        </w:tabs>
        <w:spacing w:after="0" w:line="264" w:lineRule="auto"/>
        <w:ind w:left="1080" w:hanging="540"/>
        <w:jc w:val="both"/>
        <w:rPr>
          <w:rFonts w:ascii="Times New Roman" w:hAnsi="Times New Roman" w:cs="Times New Roman"/>
          <w:sz w:val="24"/>
          <w:szCs w:val="24"/>
        </w:rPr>
      </w:pPr>
      <w:r w:rsidRPr="001959F4">
        <w:rPr>
          <w:rFonts w:ascii="Times New Roman" w:hAnsi="Times New Roman" w:cs="Times New Roman"/>
          <w:sz w:val="24"/>
          <w:szCs w:val="24"/>
        </w:rPr>
        <w:t>Zgłaszający,</w:t>
      </w:r>
    </w:p>
    <w:p w:rsidR="001959F4" w:rsidRPr="001959F4" w:rsidRDefault="001959F4" w:rsidP="001959F4">
      <w:pPr>
        <w:numPr>
          <w:ilvl w:val="0"/>
          <w:numId w:val="14"/>
        </w:numPr>
        <w:tabs>
          <w:tab w:val="num" w:pos="1080"/>
        </w:tabs>
        <w:spacing w:after="0" w:line="264" w:lineRule="auto"/>
        <w:ind w:left="1080" w:hanging="540"/>
        <w:jc w:val="both"/>
        <w:rPr>
          <w:rFonts w:ascii="Times New Roman" w:hAnsi="Times New Roman" w:cs="Times New Roman"/>
          <w:sz w:val="24"/>
          <w:szCs w:val="24"/>
        </w:rPr>
      </w:pPr>
      <w:r w:rsidRPr="001959F4">
        <w:rPr>
          <w:rFonts w:ascii="Times New Roman" w:hAnsi="Times New Roman" w:cs="Times New Roman"/>
          <w:sz w:val="24"/>
          <w:szCs w:val="24"/>
        </w:rPr>
        <w:t>Przedstawiciel (przedstawicielstwo bezpośrednie w rozumieniu art. 18 ust. 1 unijnego kodeksu celnego),</w:t>
      </w:r>
    </w:p>
    <w:p w:rsidR="001959F4" w:rsidRPr="001959F4" w:rsidRDefault="001959F4" w:rsidP="001959F4">
      <w:pPr>
        <w:numPr>
          <w:ilvl w:val="0"/>
          <w:numId w:val="14"/>
        </w:numPr>
        <w:tabs>
          <w:tab w:val="num" w:pos="1080"/>
        </w:tabs>
        <w:spacing w:after="0" w:line="264" w:lineRule="auto"/>
        <w:ind w:left="1080" w:hanging="540"/>
        <w:jc w:val="both"/>
        <w:rPr>
          <w:rFonts w:ascii="Times New Roman" w:hAnsi="Times New Roman" w:cs="Times New Roman"/>
          <w:sz w:val="24"/>
          <w:szCs w:val="24"/>
        </w:rPr>
      </w:pPr>
      <w:r w:rsidRPr="001959F4">
        <w:rPr>
          <w:rFonts w:ascii="Times New Roman" w:hAnsi="Times New Roman" w:cs="Times New Roman"/>
          <w:sz w:val="24"/>
          <w:szCs w:val="24"/>
        </w:rPr>
        <w:t xml:space="preserve"> Przedstawiciel (przedstawicielstwo pośrednie w rozumieniu art. 18 ust. 1 unijnego kodeksu celnego).</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gdy dane podawane są lub drukowane na dokumencie papierowym, kody powinny zostać umieszczone w nawiasach kwadratowych np. [2].</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Ponadto wpisać należy:</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sz w:val="24"/>
          <w:szCs w:val="24"/>
          <w:u w:val="single"/>
        </w:rPr>
        <w:t>1) Komunikat IE 515 przekazywany do systemu AES</w:t>
      </w:r>
    </w:p>
    <w:p w:rsidR="001959F4" w:rsidRPr="001959F4" w:rsidRDefault="001959F4" w:rsidP="001959F4">
      <w:pPr>
        <w:widowControl w:val="0"/>
        <w:spacing w:after="0" w:line="264" w:lineRule="auto"/>
        <w:jc w:val="both"/>
        <w:rPr>
          <w:rFonts w:ascii="Times New Roman" w:hAnsi="Times New Roman" w:cs="Times New Roman"/>
          <w:b/>
          <w:i/>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bCs/>
          <w:sz w:val="24"/>
          <w:szCs w:val="24"/>
        </w:rPr>
        <w:t>Następujące dane podaje się w odpowiednich atrybutach, w sposób wskazany w specyfikacji XML:</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21224E">
      <w:pPr>
        <w:widowControl w:val="0"/>
        <w:numPr>
          <w:ilvl w:val="0"/>
          <w:numId w:val="38"/>
        </w:numPr>
        <w:tabs>
          <w:tab w:val="num" w:pos="1080"/>
        </w:tabs>
        <w:spacing w:after="0" w:line="264" w:lineRule="auto"/>
        <w:ind w:left="1080" w:hanging="543"/>
        <w:jc w:val="both"/>
        <w:rPr>
          <w:rFonts w:ascii="Times New Roman" w:hAnsi="Times New Roman" w:cs="Times New Roman"/>
          <w:sz w:val="24"/>
          <w:szCs w:val="24"/>
        </w:rPr>
      </w:pPr>
      <w:r w:rsidRPr="001959F4">
        <w:rPr>
          <w:rFonts w:ascii="Times New Roman" w:hAnsi="Times New Roman" w:cs="Times New Roman"/>
          <w:sz w:val="24"/>
          <w:szCs w:val="24"/>
        </w:rPr>
        <w:t xml:space="preserve">pełne imię i nazwisko (nazwę) oraz adres zgłaszającego/przedstawiciela, </w:t>
      </w:r>
    </w:p>
    <w:p w:rsidR="001959F4" w:rsidRPr="001959F4" w:rsidRDefault="001959F4" w:rsidP="0021224E">
      <w:pPr>
        <w:widowControl w:val="0"/>
        <w:numPr>
          <w:ilvl w:val="0"/>
          <w:numId w:val="101"/>
        </w:numPr>
        <w:tabs>
          <w:tab w:val="num" w:pos="108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nr REGON (14 znaków - jeśli osoba posiada REGON 9-znakowy, należy go dopełnić zerami). W </w:t>
      </w:r>
      <w:r w:rsidRPr="001959F4">
        <w:rPr>
          <w:rFonts w:ascii="Times New Roman" w:hAnsi="Times New Roman" w:cs="Times New Roman"/>
          <w:bCs/>
          <w:sz w:val="24"/>
          <w:szCs w:val="24"/>
        </w:rPr>
        <w:t>przypadku, gdy brak jest REGON atrybutu nie  należy podawać,</w:t>
      </w:r>
    </w:p>
    <w:p w:rsidR="001959F4" w:rsidRPr="001959F4" w:rsidRDefault="001959F4" w:rsidP="0021224E">
      <w:pPr>
        <w:widowControl w:val="0"/>
        <w:numPr>
          <w:ilvl w:val="0"/>
          <w:numId w:val="101"/>
        </w:numPr>
        <w:tabs>
          <w:tab w:val="num" w:pos="108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numer identyfikacyjny podawany w atrybucie TIN,</w:t>
      </w:r>
    </w:p>
    <w:p w:rsidR="001959F4" w:rsidRPr="001959F4" w:rsidRDefault="001959F4" w:rsidP="0021224E">
      <w:pPr>
        <w:widowControl w:val="0"/>
        <w:numPr>
          <w:ilvl w:val="0"/>
          <w:numId w:val="101"/>
        </w:numPr>
        <w:tabs>
          <w:tab w:val="num" w:pos="108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numer EORI (podawany w odrębnym atrybucie, obok elementu TIN). </w:t>
      </w: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 Polsce obowiązkiem EORI objęci są jedynie przedsiębiorcy. Podmioty nie będące przedsiębiorcami nie będą mogły uzyskać w kraju numeru EORI. </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Podmioty nie objęte obowiązkiem EORI, w atrybucie EORI podają wpis NATURAL PERSON, a w atrybucie TIN  identyfikowane są w zgłoszeniu celnym poprzez obligatoryjnie podawany:</w:t>
      </w:r>
    </w:p>
    <w:p w:rsidR="001959F4" w:rsidRPr="001959F4" w:rsidRDefault="001959F4" w:rsidP="0021224E">
      <w:pPr>
        <w:widowControl w:val="0"/>
        <w:numPr>
          <w:ilvl w:val="0"/>
          <w:numId w:val="37"/>
        </w:numPr>
        <w:tabs>
          <w:tab w:val="num" w:pos="1080"/>
        </w:tabs>
        <w:spacing w:after="0" w:line="264" w:lineRule="auto"/>
        <w:ind w:left="1080" w:hanging="537"/>
        <w:jc w:val="both"/>
        <w:rPr>
          <w:rFonts w:ascii="Times New Roman" w:hAnsi="Times New Roman" w:cs="Times New Roman"/>
          <w:sz w:val="24"/>
          <w:szCs w:val="24"/>
        </w:rPr>
      </w:pPr>
      <w:r w:rsidRPr="001959F4">
        <w:rPr>
          <w:rFonts w:ascii="Times New Roman" w:hAnsi="Times New Roman" w:cs="Times New Roman"/>
          <w:sz w:val="24"/>
          <w:szCs w:val="24"/>
        </w:rPr>
        <w:t xml:space="preserve">PLNIP - </w:t>
      </w:r>
      <w:r w:rsidRPr="001959F4">
        <w:rPr>
          <w:rFonts w:ascii="Times New Roman" w:hAnsi="Times New Roman" w:cs="Times New Roman"/>
          <w:b/>
          <w:sz w:val="24"/>
          <w:szCs w:val="24"/>
        </w:rPr>
        <w:t>w przypadku podmiotów polskich oraz podmiotów zagranicznych zarejestrowanych w Polsce do celów podatkowych</w:t>
      </w:r>
      <w:r w:rsidRPr="001959F4">
        <w:rPr>
          <w:rFonts w:ascii="Times New Roman" w:hAnsi="Times New Roman" w:cs="Times New Roman"/>
          <w:sz w:val="24"/>
          <w:szCs w:val="24"/>
        </w:rPr>
        <w:t xml:space="preserve"> </w:t>
      </w:r>
      <w:r w:rsidRPr="001959F4">
        <w:rPr>
          <w:rFonts w:ascii="Times New Roman" w:hAnsi="Times New Roman" w:cs="Times New Roman"/>
          <w:b/>
          <w:sz w:val="24"/>
          <w:szCs w:val="24"/>
        </w:rPr>
        <w:t>należy podać w atrybucie TIN numer identyfikacji podatkowej (NIP) poprzedzony znakami „PL”; w przypadku pozostałych podmiotów zagranicznych należy podać nr VAT UE z kraju głównej siedziby tego podmiotu</w:t>
      </w:r>
      <w:r w:rsidRPr="001959F4">
        <w:rPr>
          <w:rFonts w:ascii="Times New Roman" w:hAnsi="Times New Roman" w:cs="Times New Roman"/>
          <w:sz w:val="24"/>
          <w:szCs w:val="24"/>
        </w:rPr>
        <w:t>, albo</w:t>
      </w:r>
    </w:p>
    <w:p w:rsidR="001959F4" w:rsidRPr="001959F4" w:rsidRDefault="001959F4" w:rsidP="0021224E">
      <w:pPr>
        <w:widowControl w:val="0"/>
        <w:numPr>
          <w:ilvl w:val="0"/>
          <w:numId w:val="37"/>
        </w:numPr>
        <w:tabs>
          <w:tab w:val="num" w:pos="1080"/>
        </w:tabs>
        <w:spacing w:after="0" w:line="264" w:lineRule="auto"/>
        <w:ind w:left="1080" w:hanging="537"/>
        <w:jc w:val="both"/>
        <w:rPr>
          <w:rFonts w:ascii="Times New Roman" w:hAnsi="Times New Roman" w:cs="Times New Roman"/>
          <w:sz w:val="24"/>
          <w:szCs w:val="24"/>
        </w:rPr>
      </w:pPr>
      <w:r w:rsidRPr="001959F4">
        <w:rPr>
          <w:rFonts w:ascii="Times New Roman" w:hAnsi="Times New Roman" w:cs="Times New Roman"/>
          <w:sz w:val="24"/>
          <w:szCs w:val="24"/>
        </w:rPr>
        <w:t>numer PESEL - w przypadku krajowej osoby fizycznej, albo</w:t>
      </w:r>
    </w:p>
    <w:p w:rsidR="001959F4" w:rsidRPr="001959F4" w:rsidRDefault="001959F4" w:rsidP="0021224E">
      <w:pPr>
        <w:widowControl w:val="0"/>
        <w:numPr>
          <w:ilvl w:val="0"/>
          <w:numId w:val="37"/>
        </w:numPr>
        <w:tabs>
          <w:tab w:val="num" w:pos="1080"/>
        </w:tabs>
        <w:spacing w:after="0" w:line="264" w:lineRule="auto"/>
        <w:ind w:left="1080" w:hanging="537"/>
        <w:jc w:val="both"/>
        <w:rPr>
          <w:rFonts w:ascii="Times New Roman" w:hAnsi="Times New Roman" w:cs="Times New Roman"/>
          <w:sz w:val="24"/>
          <w:szCs w:val="24"/>
        </w:rPr>
      </w:pPr>
      <w:r w:rsidRPr="001959F4">
        <w:rPr>
          <w:rFonts w:ascii="Times New Roman" w:hAnsi="Times New Roman" w:cs="Times New Roman"/>
          <w:sz w:val="24"/>
          <w:szCs w:val="24"/>
        </w:rPr>
        <w:t xml:space="preserve">inny numer identyfikacyjny – </w:t>
      </w:r>
      <w:r w:rsidRPr="001959F4">
        <w:rPr>
          <w:rFonts w:ascii="Times New Roman" w:hAnsi="Times New Roman" w:cs="Times New Roman"/>
          <w:b/>
          <w:sz w:val="24"/>
          <w:szCs w:val="24"/>
        </w:rPr>
        <w:t>numer dokumentu potwierdzającego tożsamość zagranicznej osoby fizycznej (np. paszportu).</w:t>
      </w:r>
    </w:p>
    <w:p w:rsidR="001959F4" w:rsidRPr="001959F4" w:rsidRDefault="001959F4" w:rsidP="001959F4">
      <w:pPr>
        <w:widowControl w:val="0"/>
        <w:spacing w:after="0" w:line="264" w:lineRule="auto"/>
        <w:ind w:left="1080"/>
        <w:jc w:val="both"/>
        <w:rPr>
          <w:rFonts w:ascii="Times New Roman" w:hAnsi="Times New Roman" w:cs="Times New Roman"/>
          <w:sz w:val="24"/>
          <w:szCs w:val="24"/>
        </w:rPr>
      </w:pPr>
      <w:r w:rsidRPr="001959F4">
        <w:rPr>
          <w:rFonts w:ascii="Times New Roman" w:hAnsi="Times New Roman" w:cs="Times New Roman"/>
          <w:sz w:val="24"/>
          <w:szCs w:val="24"/>
        </w:rPr>
        <w:lastRenderedPageBreak/>
        <w:t xml:space="preserve"> </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sz w:val="24"/>
          <w:szCs w:val="24"/>
          <w:u w:val="single"/>
        </w:rPr>
        <w:t>2) Zgłoszenie w formie pisemnej na dokumencie Wywozowy SAD/Bezpieczeństwo (ESS)</w:t>
      </w: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 tym polu podać należy: </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numPr>
          <w:ilvl w:val="0"/>
          <w:numId w:val="4"/>
        </w:numPr>
        <w:tabs>
          <w:tab w:val="num" w:pos="1080"/>
        </w:tabs>
        <w:spacing w:after="0" w:line="264" w:lineRule="auto"/>
        <w:ind w:left="1080"/>
        <w:jc w:val="both"/>
        <w:rPr>
          <w:rFonts w:ascii="Times New Roman" w:hAnsi="Times New Roman" w:cs="Times New Roman"/>
          <w:sz w:val="24"/>
          <w:szCs w:val="24"/>
        </w:rPr>
      </w:pPr>
      <w:r w:rsidRPr="001959F4">
        <w:rPr>
          <w:rFonts w:ascii="Times New Roman" w:hAnsi="Times New Roman" w:cs="Times New Roman"/>
          <w:sz w:val="24"/>
          <w:szCs w:val="24"/>
        </w:rPr>
        <w:t>pełne imię i nazwisko (nazwę) oraz adres zgłaszającego/przedstawiciela oraz  w prawym dolnym rogu jej numer REGON, o ile podmiot posiada ten numer(14 znaków - jeśli osoba posiada REGON 9-znakowy, należy go dopełnić zerami),</w:t>
      </w:r>
    </w:p>
    <w:p w:rsidR="001959F4" w:rsidRPr="001959F4" w:rsidRDefault="001959F4" w:rsidP="001959F4">
      <w:pPr>
        <w:widowControl w:val="0"/>
        <w:numPr>
          <w:ilvl w:val="0"/>
          <w:numId w:val="4"/>
        </w:numPr>
        <w:tabs>
          <w:tab w:val="num" w:pos="1080"/>
        </w:tabs>
        <w:spacing w:after="0" w:line="264" w:lineRule="auto"/>
        <w:ind w:left="1080"/>
        <w:jc w:val="both"/>
        <w:rPr>
          <w:rFonts w:ascii="Times New Roman" w:hAnsi="Times New Roman" w:cs="Times New Roman"/>
          <w:sz w:val="24"/>
          <w:szCs w:val="24"/>
        </w:rPr>
      </w:pPr>
      <w:r w:rsidRPr="001959F4">
        <w:rPr>
          <w:rFonts w:ascii="Times New Roman" w:hAnsi="Times New Roman" w:cs="Times New Roman"/>
          <w:sz w:val="24"/>
          <w:szCs w:val="24"/>
        </w:rPr>
        <w:t xml:space="preserve">w prawym górnym rogu numer EORI osoby. </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Podmioty nieobjęte obowiązkiem EORI, zamiast nr EORI podają:</w:t>
      </w:r>
    </w:p>
    <w:p w:rsidR="001959F4" w:rsidRPr="001959F4" w:rsidRDefault="001959F4" w:rsidP="001959F4">
      <w:pPr>
        <w:widowControl w:val="0"/>
        <w:numPr>
          <w:ilvl w:val="0"/>
          <w:numId w:val="4"/>
        </w:numPr>
        <w:tabs>
          <w:tab w:val="num" w:pos="1080"/>
        </w:tabs>
        <w:spacing w:after="0" w:line="264" w:lineRule="auto"/>
        <w:ind w:left="1080" w:hanging="573"/>
        <w:jc w:val="both"/>
        <w:rPr>
          <w:rFonts w:ascii="Times New Roman" w:hAnsi="Times New Roman" w:cs="Times New Roman"/>
          <w:sz w:val="24"/>
          <w:szCs w:val="24"/>
        </w:rPr>
      </w:pPr>
      <w:r w:rsidRPr="001959F4">
        <w:rPr>
          <w:rFonts w:ascii="Times New Roman" w:hAnsi="Times New Roman" w:cs="Times New Roman"/>
          <w:sz w:val="24"/>
          <w:szCs w:val="24"/>
        </w:rPr>
        <w:t xml:space="preserve">PLNIP - </w:t>
      </w:r>
      <w:r w:rsidRPr="001959F4">
        <w:rPr>
          <w:rFonts w:ascii="Times New Roman" w:hAnsi="Times New Roman" w:cs="Times New Roman"/>
          <w:b/>
          <w:sz w:val="24"/>
          <w:szCs w:val="24"/>
        </w:rPr>
        <w:t>w przypadku podmiotów polskich oraz podmiotów zagranicznych zarejestrowanych w Polsce do celów podatkowych</w:t>
      </w:r>
      <w:r w:rsidRPr="001959F4">
        <w:rPr>
          <w:rFonts w:ascii="Times New Roman" w:hAnsi="Times New Roman" w:cs="Times New Roman"/>
          <w:sz w:val="24"/>
          <w:szCs w:val="24"/>
        </w:rPr>
        <w:t xml:space="preserve"> </w:t>
      </w:r>
      <w:r w:rsidRPr="001959F4">
        <w:rPr>
          <w:rFonts w:ascii="Times New Roman" w:hAnsi="Times New Roman" w:cs="Times New Roman"/>
          <w:b/>
          <w:sz w:val="24"/>
          <w:szCs w:val="24"/>
        </w:rPr>
        <w:t>należy podać w atrybucie TIN numer identyfikacji podatkowej (NIP) poprzedzony znakami „PL”; w przypadku pozostałych podmiotów zagranicznych należy podać nr VAT UE z kraju głównej siedziby tego podmiotu</w:t>
      </w:r>
      <w:r w:rsidRPr="001959F4">
        <w:rPr>
          <w:rFonts w:ascii="Times New Roman" w:hAnsi="Times New Roman" w:cs="Times New Roman"/>
          <w:sz w:val="24"/>
          <w:szCs w:val="24"/>
        </w:rPr>
        <w:t>,, albo</w:t>
      </w:r>
    </w:p>
    <w:p w:rsidR="001959F4" w:rsidRPr="001959F4" w:rsidRDefault="001959F4" w:rsidP="001959F4">
      <w:pPr>
        <w:widowControl w:val="0"/>
        <w:numPr>
          <w:ilvl w:val="0"/>
          <w:numId w:val="4"/>
        </w:numPr>
        <w:tabs>
          <w:tab w:val="num" w:pos="1080"/>
        </w:tabs>
        <w:spacing w:after="0" w:line="264" w:lineRule="auto"/>
        <w:ind w:left="1080" w:hanging="573"/>
        <w:jc w:val="both"/>
        <w:rPr>
          <w:rFonts w:ascii="Times New Roman" w:hAnsi="Times New Roman" w:cs="Times New Roman"/>
          <w:sz w:val="24"/>
          <w:szCs w:val="24"/>
        </w:rPr>
      </w:pPr>
      <w:r w:rsidRPr="001959F4">
        <w:rPr>
          <w:rFonts w:ascii="Times New Roman" w:hAnsi="Times New Roman" w:cs="Times New Roman"/>
          <w:sz w:val="24"/>
          <w:szCs w:val="24"/>
        </w:rPr>
        <w:t>numer PESEL - w przypadku krajowej osoby fizycznej, albo</w:t>
      </w:r>
    </w:p>
    <w:p w:rsidR="001959F4" w:rsidRPr="001959F4" w:rsidRDefault="001959F4" w:rsidP="001959F4">
      <w:pPr>
        <w:widowControl w:val="0"/>
        <w:numPr>
          <w:ilvl w:val="0"/>
          <w:numId w:val="4"/>
        </w:numPr>
        <w:tabs>
          <w:tab w:val="num" w:pos="1080"/>
        </w:tabs>
        <w:spacing w:after="0" w:line="264" w:lineRule="auto"/>
        <w:ind w:left="1080" w:hanging="573"/>
        <w:jc w:val="both"/>
        <w:rPr>
          <w:rFonts w:ascii="Times New Roman" w:hAnsi="Times New Roman" w:cs="Times New Roman"/>
          <w:sz w:val="24"/>
          <w:szCs w:val="24"/>
        </w:rPr>
      </w:pPr>
      <w:r w:rsidRPr="001959F4">
        <w:rPr>
          <w:rFonts w:ascii="Times New Roman" w:hAnsi="Times New Roman" w:cs="Times New Roman"/>
          <w:sz w:val="24"/>
          <w:szCs w:val="24"/>
        </w:rPr>
        <w:t xml:space="preserve">inny numer identyfikacyjny – </w:t>
      </w:r>
      <w:r w:rsidRPr="001959F4">
        <w:rPr>
          <w:rFonts w:ascii="Times New Roman" w:hAnsi="Times New Roman" w:cs="Times New Roman"/>
          <w:b/>
          <w:sz w:val="24"/>
          <w:szCs w:val="24"/>
        </w:rPr>
        <w:t>numer dokumentu potwierdzającego tożsamość zagranicznej osoby fizycznej (np. paszportu).</w:t>
      </w:r>
      <w:r w:rsidRPr="001959F4">
        <w:rPr>
          <w:rFonts w:ascii="Times New Roman" w:hAnsi="Times New Roman" w:cs="Times New Roman"/>
          <w:sz w:val="24"/>
          <w:szCs w:val="24"/>
        </w:rPr>
        <w:t xml:space="preserve"> </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Bez względu na formę zgłoszenia, jeżeli:</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numPr>
          <w:ilvl w:val="0"/>
          <w:numId w:val="4"/>
        </w:numPr>
        <w:tabs>
          <w:tab w:val="num" w:pos="570"/>
        </w:tabs>
        <w:spacing w:after="0" w:line="264" w:lineRule="auto"/>
        <w:ind w:left="1140" w:hanging="573"/>
        <w:jc w:val="both"/>
        <w:rPr>
          <w:rFonts w:ascii="Times New Roman" w:hAnsi="Times New Roman" w:cs="Times New Roman"/>
          <w:sz w:val="24"/>
          <w:szCs w:val="24"/>
        </w:rPr>
      </w:pPr>
      <w:r w:rsidRPr="001959F4">
        <w:rPr>
          <w:rFonts w:ascii="Times New Roman" w:hAnsi="Times New Roman" w:cs="Times New Roman"/>
          <w:sz w:val="24"/>
          <w:szCs w:val="24"/>
        </w:rPr>
        <w:t xml:space="preserve">przedstawicielem pośrednim jest agent celny lub agencja celna działająca przez agenta celnego, </w:t>
      </w:r>
    </w:p>
    <w:p w:rsidR="001959F4" w:rsidRPr="001959F4" w:rsidRDefault="001959F4" w:rsidP="001959F4">
      <w:pPr>
        <w:widowControl w:val="0"/>
        <w:numPr>
          <w:ilvl w:val="0"/>
          <w:numId w:val="4"/>
        </w:numPr>
        <w:tabs>
          <w:tab w:val="num" w:pos="570"/>
        </w:tabs>
        <w:spacing w:after="0" w:line="264" w:lineRule="auto"/>
        <w:ind w:left="1140" w:hanging="573"/>
        <w:jc w:val="both"/>
        <w:rPr>
          <w:rFonts w:ascii="Times New Roman" w:hAnsi="Times New Roman" w:cs="Times New Roman"/>
          <w:sz w:val="24"/>
          <w:szCs w:val="24"/>
        </w:rPr>
      </w:pPr>
      <w:r w:rsidRPr="001959F4">
        <w:rPr>
          <w:rFonts w:ascii="Times New Roman" w:hAnsi="Times New Roman" w:cs="Times New Roman"/>
          <w:sz w:val="24"/>
          <w:szCs w:val="24"/>
        </w:rPr>
        <w:t>przedstawicielem bezpośrednim jest agent celny, lub osoba, w imieniu której czynności dokonuje upoważniony pracownik wpisany na listę agentów celnych,</w:t>
      </w:r>
    </w:p>
    <w:p w:rsidR="001959F4" w:rsidRPr="001959F4" w:rsidRDefault="001959F4" w:rsidP="001959F4">
      <w:pPr>
        <w:widowControl w:val="0"/>
        <w:numPr>
          <w:ilvl w:val="0"/>
          <w:numId w:val="4"/>
        </w:numPr>
        <w:tabs>
          <w:tab w:val="num" w:pos="570"/>
        </w:tabs>
        <w:spacing w:after="0" w:line="264" w:lineRule="auto"/>
        <w:ind w:left="1140" w:hanging="573"/>
        <w:jc w:val="both"/>
        <w:rPr>
          <w:rFonts w:ascii="Times New Roman" w:hAnsi="Times New Roman" w:cs="Times New Roman"/>
          <w:sz w:val="24"/>
          <w:szCs w:val="24"/>
        </w:rPr>
      </w:pPr>
      <w:r w:rsidRPr="001959F4">
        <w:rPr>
          <w:rFonts w:ascii="Times New Roman" w:hAnsi="Times New Roman" w:cs="Times New Roman"/>
          <w:sz w:val="24"/>
          <w:szCs w:val="24"/>
        </w:rPr>
        <w:t>w imieniu firmy występuje pracownik będący agentem celnym,</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dodatkowo w stosownym atrybucie (forma elektroniczna) bądź w lewym dolnym rogu pola (forma papierowa) należy podać datę i numer wpisu na listę agentów celnych.</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ind w:right="26"/>
        <w:jc w:val="both"/>
        <w:rPr>
          <w:rFonts w:ascii="Times New Roman" w:hAnsi="Times New Roman" w:cs="Times New Roman"/>
          <w:sz w:val="24"/>
          <w:szCs w:val="24"/>
        </w:rPr>
      </w:pPr>
      <w:r w:rsidRPr="001959F4">
        <w:rPr>
          <w:rFonts w:ascii="Times New Roman" w:hAnsi="Times New Roman" w:cs="Times New Roman"/>
          <w:sz w:val="24"/>
          <w:szCs w:val="24"/>
        </w:rPr>
        <w:t xml:space="preserve">Agenci celni zarejestrowani w Polsce powinni podać w zgłoszeniu celnym numer wpisu na listę agentów celnych w następujący sposób: kod kraju (a2) wraz z numerem składającym się z 6 cyfr (od 000001 do 999999), zgodnie ze strukturą numeru podaną w obwieszczeniu Ministra Finansów z dnia 26 sierpnia 2015 r. w sprawie ogłoszenia listy agentów celnych (Dz. Urz. Ministra Finansów z dnia 31 sierpnia 2015 r., poz. 55). </w:t>
      </w:r>
    </w:p>
    <w:p w:rsidR="001959F4" w:rsidRPr="001959F4" w:rsidRDefault="001959F4" w:rsidP="001959F4">
      <w:pPr>
        <w:spacing w:after="0" w:line="264" w:lineRule="auto"/>
        <w:ind w:left="720" w:right="26"/>
        <w:jc w:val="both"/>
        <w:rPr>
          <w:rFonts w:ascii="Times New Roman" w:hAnsi="Times New Roman" w:cs="Times New Roman"/>
          <w:sz w:val="24"/>
          <w:szCs w:val="24"/>
        </w:rPr>
      </w:pPr>
      <w:r w:rsidRPr="001959F4">
        <w:rPr>
          <w:rFonts w:ascii="Times New Roman" w:hAnsi="Times New Roman" w:cs="Times New Roman"/>
          <w:i/>
          <w:sz w:val="24"/>
          <w:szCs w:val="24"/>
        </w:rPr>
        <w:t>Przykład:  PL019999</w:t>
      </w:r>
      <w:r w:rsidRPr="001959F4">
        <w:rPr>
          <w:rFonts w:ascii="Times New Roman" w:hAnsi="Times New Roman" w:cs="Times New Roman"/>
          <w:sz w:val="24"/>
          <w:szCs w:val="24"/>
        </w:rPr>
        <w:t xml:space="preserve"> </w:t>
      </w:r>
      <w:r w:rsidRPr="001959F4">
        <w:rPr>
          <w:rFonts w:ascii="Times New Roman" w:hAnsi="Times New Roman" w:cs="Times New Roman"/>
          <w:sz w:val="24"/>
          <w:szCs w:val="24"/>
        </w:rPr>
        <w:tab/>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Agenci celni zarejestrowani w innym państwie niż Polska, powinni podać kod kraju rejestracji (a2) a następnie numer nadany im w państwie rejestracji, zgodnie ze strukturą numeru właściwą dla danego państwa.</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bCs/>
          <w:sz w:val="24"/>
          <w:szCs w:val="24"/>
        </w:rPr>
      </w:pPr>
      <w:r w:rsidRPr="001959F4">
        <w:rPr>
          <w:rFonts w:ascii="Times New Roman" w:hAnsi="Times New Roman" w:cs="Times New Roman"/>
          <w:b/>
          <w:sz w:val="24"/>
          <w:szCs w:val="24"/>
        </w:rPr>
        <w:t>Uwaga!</w:t>
      </w:r>
      <w:r w:rsidRPr="001959F4">
        <w:rPr>
          <w:rFonts w:ascii="Times New Roman" w:hAnsi="Times New Roman" w:cs="Times New Roman"/>
          <w:bCs/>
          <w:sz w:val="24"/>
          <w:szCs w:val="24"/>
        </w:rPr>
        <w:t xml:space="preserve"> W przypadku, gdy zgłaszający i nadawca/eksporter są tą samą osobą, w polu tym </w:t>
      </w:r>
      <w:r w:rsidRPr="001959F4">
        <w:rPr>
          <w:rFonts w:ascii="Times New Roman" w:hAnsi="Times New Roman" w:cs="Times New Roman"/>
          <w:bCs/>
          <w:sz w:val="24"/>
          <w:szCs w:val="24"/>
        </w:rPr>
        <w:lastRenderedPageBreak/>
        <w:t>wpisać należy kod informacji dodatkowej :</w:t>
      </w:r>
    </w:p>
    <w:p w:rsidR="001959F4" w:rsidRPr="001959F4" w:rsidRDefault="001959F4" w:rsidP="001959F4">
      <w:pPr>
        <w:widowControl w:val="0"/>
        <w:spacing w:after="0" w:line="264" w:lineRule="auto"/>
        <w:ind w:left="540"/>
        <w:jc w:val="both"/>
        <w:rPr>
          <w:rFonts w:ascii="Times New Roman" w:hAnsi="Times New Roman" w:cs="Times New Roman"/>
          <w:bCs/>
          <w:sz w:val="24"/>
          <w:szCs w:val="24"/>
        </w:rPr>
      </w:pPr>
      <w:r w:rsidRPr="001959F4">
        <w:rPr>
          <w:rFonts w:ascii="Times New Roman" w:hAnsi="Times New Roman" w:cs="Times New Roman"/>
          <w:bCs/>
          <w:sz w:val="24"/>
          <w:szCs w:val="24"/>
        </w:rPr>
        <w:t>a) w przypadku nadawcy - „Nadawca – 00300”,</w:t>
      </w:r>
    </w:p>
    <w:p w:rsidR="001959F4" w:rsidRPr="001959F4" w:rsidRDefault="001959F4" w:rsidP="001959F4">
      <w:pPr>
        <w:widowControl w:val="0"/>
        <w:spacing w:after="0" w:line="264" w:lineRule="auto"/>
        <w:ind w:left="540"/>
        <w:jc w:val="both"/>
        <w:rPr>
          <w:rFonts w:ascii="Times New Roman" w:hAnsi="Times New Roman" w:cs="Times New Roman"/>
          <w:bCs/>
          <w:sz w:val="24"/>
          <w:szCs w:val="24"/>
        </w:rPr>
      </w:pPr>
      <w:r w:rsidRPr="001959F4">
        <w:rPr>
          <w:rFonts w:ascii="Times New Roman" w:hAnsi="Times New Roman" w:cs="Times New Roman"/>
          <w:bCs/>
          <w:sz w:val="24"/>
          <w:szCs w:val="24"/>
        </w:rPr>
        <w:t>b) w przypadku eksportera – „Eksporter – 00400”,</w:t>
      </w:r>
    </w:p>
    <w:p w:rsidR="001959F4" w:rsidRPr="001959F4" w:rsidRDefault="001959F4" w:rsidP="001959F4">
      <w:pPr>
        <w:widowControl w:val="0"/>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przy czym w komunikacie elektronicznym wystarczy podać sam kod np. „00300”.</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Przykłady :</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Eksporter działa przez  przedstawiciela pośredniego np. agencje celną. Wpisać należy:</w:t>
      </w:r>
    </w:p>
    <w:p w:rsidR="001959F4" w:rsidRPr="001959F4" w:rsidRDefault="001959F4" w:rsidP="001959F4">
      <w:pPr>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 xml:space="preserve"> [3] a następnie nazwisko (nazwę) adres, numer identyfikacyjny (TIN i/lub EORI) i numer REGON przedstawiciela pośredniego. Dodatkowo agent celny działający w imieniu agencji celnej wpisuje datę i numer wpisu na listę agentów celnych.</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Nadawca działa przez przedstawiciela bezpośredniego np. przez agenta celnego. Wpisać należy:</w:t>
      </w:r>
    </w:p>
    <w:p w:rsidR="001959F4" w:rsidRPr="001959F4" w:rsidRDefault="001959F4" w:rsidP="001959F4">
      <w:pPr>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[2]  a następnie nazwisko i adres  przedstawiciela bezpośredniego. W przypadku agenta celnego dane te obejmują także datę i numer wpisu na listę agentów celnych, które wpisywane są w lewym dolnym rogu pola.</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Eksporter (firma) działa przez  pracownika. Wpisać należy:</w:t>
      </w:r>
    </w:p>
    <w:p w:rsidR="001959F4" w:rsidRPr="001959F4" w:rsidRDefault="001959F4" w:rsidP="001959F4">
      <w:pPr>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Eksporter – 00400.</w:t>
      </w:r>
    </w:p>
    <w:p w:rsidR="001959F4" w:rsidRPr="001959F4" w:rsidRDefault="001959F4" w:rsidP="001959F4">
      <w:pPr>
        <w:widowControl w:val="0"/>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 xml:space="preserve"> Jeżeli pracownikiem firmy jest osoba wpisana na listę agentów celnych zapis będzie identyczny, aczkolwiek dodatkowo w lewym dolnym rogu pola należy podać datę i numer wpisu na listę agentów celnych.</w:t>
      </w:r>
    </w:p>
    <w:p w:rsidR="001959F4" w:rsidRPr="001959F4" w:rsidRDefault="001959F4" w:rsidP="001959F4">
      <w:pPr>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Eksporter sam zgłasza. Wpisać należy:</w:t>
      </w:r>
    </w:p>
    <w:p w:rsidR="001959F4" w:rsidRPr="001959F4" w:rsidRDefault="001959F4" w:rsidP="001959F4">
      <w:pPr>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Eksporter – 00400”.</w:t>
      </w: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15 -Kraj wysyłki /wywozu</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15 wypełnia się tylko w procedurze tranzytu unijnego i tylko w przypadku, gdy zgłoszenie jest składane bez zastosowania metod informatycznych. Wpisać wtedy należy nazwę kraju unijnego, z którego towary zostały wysłane.</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Natomiast w polu 15a wpisuje się podany w </w:t>
      </w:r>
      <w:r w:rsidRPr="001959F4">
        <w:rPr>
          <w:rFonts w:ascii="Times New Roman" w:hAnsi="Times New Roman" w:cs="Times New Roman"/>
          <w:bCs/>
          <w:sz w:val="24"/>
          <w:szCs w:val="24"/>
        </w:rPr>
        <w:t>Części IV</w:t>
      </w:r>
      <w:r w:rsidRPr="001959F4">
        <w:rPr>
          <w:rFonts w:ascii="Times New Roman" w:hAnsi="Times New Roman" w:cs="Times New Roman"/>
          <w:sz w:val="24"/>
          <w:szCs w:val="24"/>
        </w:rPr>
        <w:t xml:space="preserve"> Instrukcji kod odpowiadający Państwu Członkowskiemu, </w:t>
      </w:r>
      <w:r w:rsidRPr="001959F4">
        <w:rPr>
          <w:rFonts w:ascii="Times New Roman" w:hAnsi="Times New Roman" w:cs="Times New Roman"/>
          <w:noProof/>
          <w:sz w:val="24"/>
          <w:szCs w:val="24"/>
        </w:rPr>
        <w:t>w którym towary znajdują się w chwili zwolnienia do procedury</w:t>
      </w:r>
      <w:r w:rsidRPr="001959F4">
        <w:rPr>
          <w:rFonts w:ascii="Times New Roman" w:hAnsi="Times New Roman" w:cs="Times New Roman"/>
          <w:sz w:val="24"/>
          <w:szCs w:val="24"/>
        </w:rPr>
        <w:t>. W procedurze tranzytu Pole 15a wypełnia się jedynie w przypadku, gdy zgłoszenie jest składane z zastosowaniem metod informatycznych.</w:t>
      </w:r>
    </w:p>
    <w:p w:rsidR="001959F4" w:rsidRPr="001959F4" w:rsidRDefault="001959F4" w:rsidP="001959F4">
      <w:pPr>
        <w:tabs>
          <w:tab w:val="left" w:pos="426"/>
        </w:tabs>
        <w:spacing w:after="0" w:line="264" w:lineRule="auto"/>
        <w:jc w:val="both"/>
        <w:rPr>
          <w:rFonts w:ascii="Times New Roman" w:hAnsi="Times New Roman" w:cs="Times New Roman"/>
          <w:noProof/>
          <w:sz w:val="24"/>
          <w:szCs w:val="24"/>
        </w:rPr>
      </w:pPr>
      <w:r w:rsidRPr="001959F4">
        <w:rPr>
          <w:rFonts w:ascii="Times New Roman" w:hAnsi="Times New Roman" w:cs="Times New Roman"/>
          <w:noProof/>
          <w:sz w:val="24"/>
          <w:szCs w:val="24"/>
        </w:rPr>
        <w:t xml:space="preserve">Jednakże w przypadku gdy wiadomo, że towary zostały przywiezione z innego Państwa Członkowskiego do Państwa Członkowskiego, w którym towary znajdują się w chwili zwolnienia do procedury celnej, należy zaznaczyć to drugie państwo członkowskie, pod warunkiem że: </w:t>
      </w:r>
    </w:p>
    <w:p w:rsidR="001959F4" w:rsidRPr="001959F4" w:rsidRDefault="001959F4" w:rsidP="0021224E">
      <w:pPr>
        <w:numPr>
          <w:ilvl w:val="0"/>
          <w:numId w:val="82"/>
        </w:numPr>
        <w:tabs>
          <w:tab w:val="left" w:pos="426"/>
        </w:tabs>
        <w:spacing w:after="0" w:line="264" w:lineRule="auto"/>
        <w:jc w:val="both"/>
        <w:rPr>
          <w:rFonts w:ascii="Times New Roman" w:hAnsi="Times New Roman" w:cs="Times New Roman"/>
          <w:noProof/>
          <w:sz w:val="24"/>
          <w:szCs w:val="24"/>
        </w:rPr>
      </w:pPr>
      <w:r w:rsidRPr="001959F4">
        <w:rPr>
          <w:rFonts w:ascii="Times New Roman" w:hAnsi="Times New Roman" w:cs="Times New Roman"/>
          <w:noProof/>
          <w:sz w:val="24"/>
          <w:szCs w:val="24"/>
        </w:rPr>
        <w:t xml:space="preserve">towary zostały przewiezione tylko w celu wywozu, oraz </w:t>
      </w:r>
    </w:p>
    <w:p w:rsidR="001959F4" w:rsidRPr="001959F4" w:rsidRDefault="001959F4" w:rsidP="0021224E">
      <w:pPr>
        <w:numPr>
          <w:ilvl w:val="0"/>
          <w:numId w:val="82"/>
        </w:numPr>
        <w:tabs>
          <w:tab w:val="left" w:pos="426"/>
        </w:tabs>
        <w:spacing w:after="0" w:line="264" w:lineRule="auto"/>
        <w:jc w:val="both"/>
        <w:rPr>
          <w:rFonts w:ascii="Times New Roman" w:hAnsi="Times New Roman" w:cs="Times New Roman"/>
          <w:noProof/>
          <w:sz w:val="24"/>
          <w:szCs w:val="24"/>
        </w:rPr>
      </w:pPr>
      <w:r w:rsidRPr="001959F4">
        <w:rPr>
          <w:rFonts w:ascii="Times New Roman" w:hAnsi="Times New Roman" w:cs="Times New Roman"/>
          <w:noProof/>
          <w:sz w:val="24"/>
          <w:szCs w:val="24"/>
        </w:rPr>
        <w:t>eksporter nie ma siedziby w Państwie Członkowskim, w którym towary znajdują się w chwili zwolnienia do procedury celnej, i</w:t>
      </w:r>
    </w:p>
    <w:p w:rsidR="001959F4" w:rsidRPr="001959F4" w:rsidRDefault="001959F4" w:rsidP="0021224E">
      <w:pPr>
        <w:numPr>
          <w:ilvl w:val="0"/>
          <w:numId w:val="82"/>
        </w:numPr>
        <w:tabs>
          <w:tab w:val="left" w:pos="426"/>
        </w:tabs>
        <w:spacing w:after="0" w:line="264" w:lineRule="auto"/>
        <w:jc w:val="both"/>
        <w:rPr>
          <w:rFonts w:ascii="Times New Roman" w:hAnsi="Times New Roman" w:cs="Times New Roman"/>
          <w:noProof/>
          <w:sz w:val="24"/>
          <w:szCs w:val="24"/>
        </w:rPr>
      </w:pPr>
      <w:r w:rsidRPr="001959F4">
        <w:rPr>
          <w:rFonts w:ascii="Times New Roman" w:hAnsi="Times New Roman" w:cs="Times New Roman"/>
          <w:noProof/>
          <w:sz w:val="24"/>
          <w:szCs w:val="24"/>
        </w:rPr>
        <w:t>wprowadzenie do Państwa Członkowskiego, w którym towary znajdują się w chwili zwolnienia do procedury celnej, nie ma charakteru wewnątrzunijnego nabycia towarów lub transakcji traktowanej jako takie nabycie, o których mowa w dyrektywie Rady 2006//112/WE.</w:t>
      </w:r>
    </w:p>
    <w:p w:rsidR="001959F4" w:rsidRPr="001959F4" w:rsidRDefault="001959F4" w:rsidP="001959F4">
      <w:pPr>
        <w:tabs>
          <w:tab w:val="left" w:pos="426"/>
        </w:tabs>
        <w:spacing w:after="0" w:line="264" w:lineRule="auto"/>
        <w:jc w:val="both"/>
        <w:rPr>
          <w:rFonts w:ascii="Times New Roman" w:hAnsi="Times New Roman" w:cs="Times New Roman"/>
          <w:noProof/>
          <w:sz w:val="24"/>
          <w:szCs w:val="24"/>
        </w:rPr>
      </w:pPr>
      <w:r w:rsidRPr="001959F4">
        <w:rPr>
          <w:rFonts w:ascii="Times New Roman" w:hAnsi="Times New Roman" w:cs="Times New Roman"/>
          <w:noProof/>
          <w:sz w:val="24"/>
          <w:szCs w:val="24"/>
        </w:rPr>
        <w:lastRenderedPageBreak/>
        <w:t>Jednakże jeżeli towary są wywożone po zakończeniu procedury uszlachetniania czynnego, należy wskazać państwo członkowskie, w którym odbywał się ostatni etap przetwarzania.</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Dla celów wywozu „Państwem Członkowskim rzeczywistego wywozu” jest Państwo Członkowskie, w którym towary wcześniej zostały załadowane w celu wywozu (inne niż Państwo Członkowskie wywozu), w sytuacji gdy  eksporter nie ma siedziby w Państwie Członkowskim wywozu.</w:t>
      </w:r>
    </w:p>
    <w:p w:rsidR="001959F4" w:rsidRPr="001959F4" w:rsidRDefault="001959F4" w:rsidP="001959F4">
      <w:pPr>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Przykład:</w:t>
      </w:r>
    </w:p>
    <w:p w:rsidR="001959F4" w:rsidRPr="001959F4" w:rsidRDefault="001959F4" w:rsidP="001959F4">
      <w:pPr>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 xml:space="preserve">Jeśli towar zostaje załadowany do wywozu we Francji, lecz zgłoszenie wywozowe następuje w Polsce i jednocześnie eksporter nie ma siedziby w Polsce – w polu 15a wpisuje się kraj rzeczywistego wywozu tj. Francja (FR). </w:t>
      </w:r>
    </w:p>
    <w:p w:rsidR="001959F4" w:rsidRPr="001959F4" w:rsidRDefault="001959F4" w:rsidP="001959F4">
      <w:pPr>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Jeśli w analogicznej sytuacji eksporter miałby siedzibę w kraju wywozu (kraju dokonywania zgłoszenia wywozowego) to w polu 15a wpisuje się kraj wywozu tj. Polska (PL).</w:t>
      </w: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sz w:val="24"/>
          <w:szCs w:val="24"/>
        </w:rPr>
        <w:t>Jeżeli załadunek do wywozu następuje w tym samym kraju, w którym dokonuje się zgłoszenia celnego do procedury wywozu, Państwo Członkowskie wywozu jest tożsame z Państwem Członkowskim rzeczywistego wywozu.</w:t>
      </w:r>
      <w:r w:rsidRPr="001959F4">
        <w:rPr>
          <w:rFonts w:ascii="Times New Roman" w:hAnsi="Times New Roman" w:cs="Times New Roman"/>
          <w:b/>
          <w:sz w:val="24"/>
          <w:szCs w:val="24"/>
        </w:rPr>
        <w:t xml:space="preserve"> </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rPr>
          <w:rFonts w:ascii="Times New Roman" w:hAnsi="Times New Roman" w:cs="Times New Roman"/>
          <w:i/>
          <w:iCs/>
          <w:sz w:val="24"/>
          <w:szCs w:val="24"/>
          <w:u w:val="single"/>
        </w:rPr>
      </w:pPr>
      <w:r w:rsidRPr="001959F4">
        <w:rPr>
          <w:rFonts w:ascii="Times New Roman" w:hAnsi="Times New Roman" w:cs="Times New Roman"/>
          <w:i/>
          <w:iCs/>
          <w:sz w:val="24"/>
          <w:szCs w:val="24"/>
          <w:u w:val="single"/>
        </w:rPr>
        <w:t>Przykłady:</w:t>
      </w:r>
    </w:p>
    <w:p w:rsidR="001959F4" w:rsidRPr="001959F4" w:rsidRDefault="001959F4" w:rsidP="001959F4">
      <w:pPr>
        <w:spacing w:after="0" w:line="264" w:lineRule="auto"/>
        <w:rPr>
          <w:rFonts w:ascii="Times New Roman" w:hAnsi="Times New Roman" w:cs="Times New Roman"/>
          <w:i/>
          <w:iCs/>
          <w:sz w:val="24"/>
          <w:szCs w:val="24"/>
          <w:u w:val="single"/>
        </w:rPr>
      </w:pPr>
    </w:p>
    <w:p w:rsidR="001959F4" w:rsidRDefault="001959F4" w:rsidP="001959F4">
      <w:pPr>
        <w:spacing w:after="0" w:line="264" w:lineRule="auto"/>
        <w:rPr>
          <w:rFonts w:ascii="Times New Roman" w:hAnsi="Times New Roman" w:cs="Times New Roman"/>
          <w:i/>
          <w:iCs/>
          <w:sz w:val="24"/>
          <w:szCs w:val="24"/>
          <w:u w:val="single"/>
        </w:rPr>
      </w:pPr>
    </w:p>
    <w:p w:rsidR="001959F4" w:rsidRPr="001959F4" w:rsidRDefault="001959F4" w:rsidP="001959F4">
      <w:pPr>
        <w:spacing w:after="0" w:line="264" w:lineRule="auto"/>
        <w:rPr>
          <w:rFonts w:ascii="Times New Roman" w:hAnsi="Times New Roman" w:cs="Times New Roman"/>
          <w:i/>
          <w:iCs/>
          <w:sz w:val="24"/>
          <w:szCs w:val="24"/>
          <w:u w:val="single"/>
        </w:rPr>
      </w:pPr>
    </w:p>
    <w:p w:rsidR="001959F4" w:rsidRPr="001959F4" w:rsidRDefault="001959F4" w:rsidP="001959F4">
      <w:pPr>
        <w:spacing w:after="0" w:line="264" w:lineRule="auto"/>
        <w:rPr>
          <w:rFonts w:ascii="Times New Roman" w:hAnsi="Times New Roman" w:cs="Times New Roman"/>
          <w:i/>
          <w:iCs/>
          <w:sz w:val="24"/>
          <w:szCs w:val="24"/>
          <w:u w:val="single"/>
        </w:rPr>
      </w:pPr>
    </w:p>
    <w:p w:rsidR="001959F4" w:rsidRPr="001959F4" w:rsidRDefault="001959F4" w:rsidP="001959F4">
      <w:pPr>
        <w:spacing w:after="0" w:line="264" w:lineRule="auto"/>
        <w:rPr>
          <w:rFonts w:ascii="Times New Roman" w:hAnsi="Times New Roman" w:cs="Times New Roman"/>
          <w:i/>
          <w:iCs/>
          <w:sz w:val="24"/>
          <w:szCs w:val="24"/>
          <w:u w:val="single"/>
        </w:rPr>
      </w:pPr>
      <w:r w:rsidRPr="001959F4">
        <w:rPr>
          <w:rFonts w:ascii="Times New Roman" w:hAnsi="Times New Roman" w:cs="Times New Roman"/>
          <w:i/>
          <w:iCs/>
          <w:sz w:val="24"/>
          <w:szCs w:val="24"/>
          <w:u w:val="single"/>
        </w:rPr>
        <w:t xml:space="preserve">Wywóz (ostateczny) z  Finlandii do Norwegii przez Szwecję: </w:t>
      </w:r>
    </w:p>
    <w:p w:rsidR="001959F4" w:rsidRPr="001959F4" w:rsidRDefault="001959F4" w:rsidP="001959F4">
      <w:pPr>
        <w:spacing w:after="0" w:line="264" w:lineRule="auto"/>
        <w:rPr>
          <w:rFonts w:ascii="Times New Roman" w:hAnsi="Times New Roman" w:cs="Times New Roman"/>
          <w:i/>
          <w:iCs/>
          <w:sz w:val="24"/>
          <w:szCs w:val="24"/>
        </w:rPr>
      </w:pP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noProof/>
          <w:sz w:val="24"/>
          <w:szCs w:val="24"/>
          <w:lang w:eastAsia="pl-PL"/>
        </w:rPr>
        <mc:AlternateContent>
          <mc:Choice Requires="wpg">
            <w:drawing>
              <wp:anchor distT="0" distB="0" distL="0" distR="0" simplePos="0" relativeHeight="251667456" behindDoc="0" locked="0" layoutInCell="1" allowOverlap="1">
                <wp:simplePos x="0" y="0"/>
                <wp:positionH relativeFrom="column">
                  <wp:posOffset>-48260</wp:posOffset>
                </wp:positionH>
                <wp:positionV relativeFrom="paragraph">
                  <wp:posOffset>17145</wp:posOffset>
                </wp:positionV>
                <wp:extent cx="3434080" cy="1341755"/>
                <wp:effectExtent l="0" t="0" r="13970" b="10795"/>
                <wp:wrapNone/>
                <wp:docPr id="187" name="Grupa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4080" cy="1341755"/>
                          <a:chOff x="-85" y="17"/>
                          <a:chExt cx="5408" cy="2113"/>
                        </a:xfrm>
                      </wpg:grpSpPr>
                      <wps:wsp>
                        <wps:cNvPr id="188" name="Text Box 67"/>
                        <wps:cNvSpPr txBox="1">
                          <a:spLocks noChangeArrowheads="1"/>
                        </wps:cNvSpPr>
                        <wps:spPr bwMode="auto">
                          <a:xfrm>
                            <a:off x="-76" y="17"/>
                            <a:ext cx="1440" cy="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35AF" w:rsidRDefault="009435AF" w:rsidP="001959F4">
                              <w:pPr>
                                <w:rPr>
                                  <w:rFonts w:ascii="Arial" w:hAnsi="Arial"/>
                                  <w:sz w:val="19"/>
                                </w:rPr>
                              </w:pPr>
                              <w:r>
                                <w:rPr>
                                  <w:rFonts w:ascii="Arial" w:hAnsi="Arial"/>
                                  <w:sz w:val="19"/>
                                </w:rPr>
                                <w:t>Eksport z FI</w:t>
                              </w:r>
                            </w:p>
                          </w:txbxContent>
                        </wps:txbx>
                        <wps:bodyPr rot="0" vert="horz" wrap="square" lIns="91440" tIns="45720" rIns="91440" bIns="45720" anchor="ctr" anchorCtr="0">
                          <a:noAutofit/>
                        </wps:bodyPr>
                      </wps:wsp>
                      <wps:wsp>
                        <wps:cNvPr id="189" name="Line 68"/>
                        <wps:cNvCnPr/>
                        <wps:spPr bwMode="auto">
                          <a:xfrm>
                            <a:off x="1364" y="377"/>
                            <a:ext cx="540"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0" name="Text Box 69"/>
                        <wps:cNvSpPr txBox="1">
                          <a:spLocks noChangeArrowheads="1"/>
                        </wps:cNvSpPr>
                        <wps:spPr bwMode="auto">
                          <a:xfrm>
                            <a:off x="1904" y="17"/>
                            <a:ext cx="1440" cy="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35AF" w:rsidRPr="00C666D4" w:rsidRDefault="009435AF" w:rsidP="001959F4">
                              <w:pPr>
                                <w:rPr>
                                  <w:rFonts w:ascii="Arial" w:hAnsi="Arial"/>
                                  <w:b/>
                                  <w:bCs/>
                                  <w:sz w:val="19"/>
                                  <w:lang w:val="en-GB"/>
                                </w:rPr>
                              </w:pPr>
                              <w:r>
                                <w:rPr>
                                  <w:rFonts w:ascii="Arial" w:hAnsi="Arial"/>
                                  <w:b/>
                                  <w:bCs/>
                                  <w:sz w:val="19"/>
                                  <w:lang w:val="en-GB"/>
                                </w:rPr>
                                <w:t>Transport przez SE</w:t>
                              </w:r>
                            </w:p>
                          </w:txbxContent>
                        </wps:txbx>
                        <wps:bodyPr rot="0" vert="horz" wrap="square" lIns="91440" tIns="45720" rIns="91440" bIns="45720" anchor="ctr" anchorCtr="0">
                          <a:noAutofit/>
                        </wps:bodyPr>
                      </wps:wsp>
                      <wps:wsp>
                        <wps:cNvPr id="191" name="Line 70"/>
                        <wps:cNvCnPr/>
                        <wps:spPr bwMode="auto">
                          <a:xfrm>
                            <a:off x="3344" y="377"/>
                            <a:ext cx="540"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2" name="Text Box 71"/>
                        <wps:cNvSpPr txBox="1">
                          <a:spLocks noChangeArrowheads="1"/>
                        </wps:cNvSpPr>
                        <wps:spPr bwMode="auto">
                          <a:xfrm>
                            <a:off x="3883" y="23"/>
                            <a:ext cx="1440" cy="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35AF" w:rsidRDefault="009435AF" w:rsidP="001959F4">
                              <w:pPr>
                                <w:rPr>
                                  <w:rFonts w:ascii="Arial" w:hAnsi="Arial"/>
                                  <w:b/>
                                  <w:bCs/>
                                  <w:sz w:val="19"/>
                                </w:rPr>
                              </w:pPr>
                              <w:r>
                                <w:rPr>
                                  <w:rFonts w:ascii="Arial" w:hAnsi="Arial"/>
                                  <w:b/>
                                  <w:bCs/>
                                  <w:sz w:val="19"/>
                                </w:rPr>
                                <w:t>Wprowadze-nie do NO</w:t>
                              </w:r>
                            </w:p>
                          </w:txbxContent>
                        </wps:txbx>
                        <wps:bodyPr rot="0" vert="horz" wrap="square" lIns="91440" tIns="45720" rIns="91440" bIns="45720" anchor="ctr" anchorCtr="0">
                          <a:noAutofit/>
                        </wps:bodyPr>
                      </wps:wsp>
                      <wps:wsp>
                        <wps:cNvPr id="193" name="Text Box 72"/>
                        <wps:cNvSpPr txBox="1">
                          <a:spLocks noChangeArrowheads="1"/>
                        </wps:cNvSpPr>
                        <wps:spPr bwMode="auto">
                          <a:xfrm>
                            <a:off x="-85" y="1230"/>
                            <a:ext cx="1800" cy="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35AF" w:rsidRDefault="009435AF" w:rsidP="001959F4">
                              <w:pPr>
                                <w:rPr>
                                  <w:rFonts w:ascii="Arial" w:hAnsi="Arial"/>
                                  <w:sz w:val="19"/>
                                </w:rPr>
                              </w:pPr>
                              <w:r>
                                <w:rPr>
                                  <w:rFonts w:ascii="Arial" w:hAnsi="Arial"/>
                                  <w:sz w:val="19"/>
                                </w:rPr>
                                <w:t>Export w FI</w:t>
                              </w:r>
                            </w:p>
                            <w:p w:rsidR="009435AF" w:rsidRDefault="009435AF" w:rsidP="001959F4">
                              <w:pPr>
                                <w:rPr>
                                  <w:rFonts w:ascii="Arial" w:hAnsi="Arial"/>
                                  <w:sz w:val="19"/>
                                </w:rPr>
                              </w:pPr>
                              <w:r>
                                <w:rPr>
                                  <w:rFonts w:ascii="Arial" w:hAnsi="Arial"/>
                                  <w:sz w:val="19"/>
                                </w:rPr>
                                <w:t>Pole 37(1): 1000</w:t>
                              </w:r>
                            </w:p>
                            <w:p w:rsidR="009435AF" w:rsidRDefault="009435AF" w:rsidP="001959F4">
                              <w:pPr>
                                <w:rPr>
                                  <w:rFonts w:ascii="Arial" w:hAnsi="Arial"/>
                                  <w:b/>
                                  <w:i/>
                                  <w:sz w:val="19"/>
                                </w:rPr>
                              </w:pPr>
                              <w:r>
                                <w:rPr>
                                  <w:rFonts w:ascii="Arial" w:hAnsi="Arial"/>
                                  <w:b/>
                                  <w:i/>
                                  <w:sz w:val="19"/>
                                </w:rPr>
                                <w:t>Pole 15a: FI</w:t>
                              </w:r>
                            </w:p>
                          </w:txbxContent>
                        </wps:txbx>
                        <wps:bodyPr rot="0" vert="horz" wrap="square" lIns="91440" tIns="45720" rIns="91440" bIns="45720" anchor="ctr" anchorCtr="0">
                          <a:noAutofit/>
                        </wps:bodyPr>
                      </wps:wsp>
                      <wps:wsp>
                        <wps:cNvPr id="194" name="Line 73"/>
                        <wps:cNvCnPr/>
                        <wps:spPr bwMode="auto">
                          <a:xfrm>
                            <a:off x="546" y="886"/>
                            <a:ext cx="0" cy="36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upa 187" o:spid="_x0000_s1026" style="position:absolute;margin-left:-3.8pt;margin-top:1.35pt;width:270.4pt;height:105.65pt;z-index:251667456;mso-wrap-distance-left:0;mso-wrap-distance-right:0" coordorigin="-85,17" coordsize="5408,2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">
                <v:shapetype id="_x0000_t202" coordsize="21600,21600" o:spt="202" path="m,l,21600r21600,l21600,xe">
                  <v:stroke joinstyle="miter"/>
                  <v:path gradientshapeok="t" o:connecttype="rect"/>
                </v:shapetype>
                <v:shape id="Text Box 67" o:spid="_x0000_s1027" type="#_x0000_t202" style="position:absolute;left:-76;top:17;width:1440;height: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OEfcUA&#10;AADcAAAADwAAAGRycy9kb3ducmV2LnhtbESPQWvCQBCF7wX/wzKCt7pRsJXoKiIKxR5Coz9gzI5J&#10;MDsbslsT++s7h0JvM7w3732z3g6uUQ/qQu3ZwGyagCIuvK25NHA5H1+XoEJEtth4JgNPCrDdjF7W&#10;mFrf8xc98lgqCeGQooEqxjbVOhQVOQxT3xKLdvOdwyhrV2rbYS/hrtHzJHnTDmuWhgpb2ldU3PNv&#10;ZyD47Nr/zN9z97lITofzPcvqY2bMZDzsVqAiDfHf/Hf9YQV/KbTyjEy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w4R9xQAAANwAAAAPAAAAAAAAAAAAAAAAAJgCAABkcnMv&#10;ZG93bnJldi54bWxQSwUGAAAAAAQABAD1AAAAigMAAAAA&#10;" strokeweight=".26mm">
                  <v:textbox>
                    <w:txbxContent>
                      <w:p w:rsidR="009435AF" w:rsidRDefault="009435AF" w:rsidP="001959F4">
                        <w:pPr>
                          <w:rPr>
                            <w:rFonts w:ascii="Arial" w:hAnsi="Arial"/>
                            <w:sz w:val="19"/>
                          </w:rPr>
                        </w:pPr>
                        <w:r>
                          <w:rPr>
                            <w:rFonts w:ascii="Arial" w:hAnsi="Arial"/>
                            <w:sz w:val="19"/>
                          </w:rPr>
                          <w:t>Eksport z FI</w:t>
                        </w:r>
                      </w:p>
                    </w:txbxContent>
                  </v:textbox>
                </v:shape>
                <v:line id="Line 68" o:spid="_x0000_s1028" style="position:absolute;visibility:visible;mso-wrap-style:square" from="1364,377" to="1904,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jFWsIAAADcAAAADwAAAGRycy9kb3ducmV2LnhtbERPS2sCMRC+F/wPYYTeatZai65Gkaog&#10;7UF8XLwNm3F3cTNZktRN/70pFHqbj+8582U0jbiT87VlBcNBBoK4sLrmUsH5tH2ZgPABWWNjmRT8&#10;kIflovc0x1zbjg90P4ZSpBD2OSqoQmhzKX1RkUE/sC1x4q7WGQwJulJqh10KN418zbJ3abDm1FBh&#10;Sx8VFbfjt1Hwto/rSF+jMXefl7KJY7fvNk6p535czUAEiuFf/Ofe6TR/MoXfZ9IFcvE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mjFWsIAAADcAAAADwAAAAAAAAAAAAAA&#10;AAChAgAAZHJzL2Rvd25yZXYueG1sUEsFBgAAAAAEAAQA+QAAAJADAAAAAA==&#10;" strokeweight=".26mm">
                  <v:stroke endarrow="block" joinstyle="miter"/>
                </v:line>
                <v:shape id="Text Box 69" o:spid="_x0000_s1029" type="#_x0000_t202" style="position:absolute;left:1904;top:17;width:1440;height: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epsUA&#10;AADcAAAADwAAAGRycy9kb3ducmV2LnhtbESPQWvCQBCF7wX/wzKCt7pRsNXoKiIVSnsIRn/AmB2T&#10;YHY2ZLcm7a/vHAq9zfDevPfNZje4Rj2oC7VnA7NpAoq48Lbm0sDlfHxeggoR2WLjmQx8U4DddvS0&#10;wdT6nk/0yGOpJIRDigaqGNtU61BU5DBMfUss2s13DqOsXalth72Eu0bPk+RFO6xZGips6VBRcc+/&#10;nIHgs2v/M3/N3eci+Xg737OsPmbGTMbDfg0q0hD/zX/X71bwV4Ivz8gEe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bB6mxQAAANwAAAAPAAAAAAAAAAAAAAAAAJgCAABkcnMv&#10;ZG93bnJldi54bWxQSwUGAAAAAAQABAD1AAAAigMAAAAA&#10;" strokeweight=".26mm">
                  <v:textbox>
                    <w:txbxContent>
                      <w:p w:rsidR="009435AF" w:rsidRPr="00C666D4" w:rsidRDefault="009435AF" w:rsidP="001959F4">
                        <w:pPr>
                          <w:rPr>
                            <w:rFonts w:ascii="Arial" w:hAnsi="Arial"/>
                            <w:b/>
                            <w:bCs/>
                            <w:sz w:val="19"/>
                            <w:lang w:val="en-GB"/>
                          </w:rPr>
                        </w:pPr>
                        <w:r>
                          <w:rPr>
                            <w:rFonts w:ascii="Arial" w:hAnsi="Arial"/>
                            <w:b/>
                            <w:bCs/>
                            <w:sz w:val="19"/>
                            <w:lang w:val="en-GB"/>
                          </w:rPr>
                          <w:t>Transport przez SE</w:t>
                        </w:r>
                      </w:p>
                    </w:txbxContent>
                  </v:textbox>
                </v:shape>
                <v:line id="Line 70" o:spid="_x0000_s1030" style="position:absolute;visibility:visible;mso-wrap-style:square" from="3344,377" to="3884,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dfgcIAAADcAAAADwAAAGRycy9kb3ducmV2LnhtbERPTWsCMRC9C/0PYQreNKtVabdGKbaF&#10;ooel6qW3YTPdXbqZLEl0479vBMHbPN7nLNfRtOJMzjeWFUzGGQji0uqGKwXHw+foGYQPyBpby6Tg&#10;Qh7Wq4fBEnNte/6m8z5UIoWwz1FBHUKXS+nLmgz6se2IE/drncGQoKukdtincNPKaZYtpMGGU0ON&#10;HW1qKv/2J6NgVsT3SLunOffbn6qNc1f0H06p4WN8ewURKIa7+Ob+0mn+ywSuz6QL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dfgcIAAADcAAAADwAAAAAAAAAAAAAA&#10;AAChAgAAZHJzL2Rvd25yZXYueG1sUEsFBgAAAAAEAAQA+QAAAJADAAAAAA==&#10;" strokeweight=".26mm">
                  <v:stroke endarrow="block" joinstyle="miter"/>
                </v:line>
                <v:shape id="Text Box 71" o:spid="_x0000_s1031" type="#_x0000_t202" style="position:absolute;left:3883;top:23;width:1440;height: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lSsIA&#10;AADcAAAADwAAAGRycy9kb3ducmV2LnhtbERPzWrCQBC+F3yHZQRvdWNAq9FVpFQQPQSjDzBmxySY&#10;nQ3Z1aR9erdQ6G0+vt9ZbXpTiye1rrKsYDKOQBDnVldcKLicd+9zEM4ja6wtk4JvcrBZD95WmGjb&#10;8YmemS9ECGGXoILS+yaR0uUlGXRj2xAH7mZbgz7AtpC6xS6Em1rGUTSTBisODSU29FlSfs8eRoGz&#10;6bX7iT8yc5xGh6/zPU2rXarUaNhvlyA89f5f/Ofe6zB/EcPvM+EC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8iVKwgAAANwAAAAPAAAAAAAAAAAAAAAAAJgCAABkcnMvZG93&#10;bnJldi54bWxQSwUGAAAAAAQABAD1AAAAhwMAAAAA&#10;" strokeweight=".26mm">
                  <v:textbox>
                    <w:txbxContent>
                      <w:p w:rsidR="009435AF" w:rsidRDefault="009435AF" w:rsidP="001959F4">
                        <w:pPr>
                          <w:rPr>
                            <w:rFonts w:ascii="Arial" w:hAnsi="Arial"/>
                            <w:b/>
                            <w:bCs/>
                            <w:sz w:val="19"/>
                          </w:rPr>
                        </w:pPr>
                        <w:r>
                          <w:rPr>
                            <w:rFonts w:ascii="Arial" w:hAnsi="Arial"/>
                            <w:b/>
                            <w:bCs/>
                            <w:sz w:val="19"/>
                          </w:rPr>
                          <w:t>Wprowadze-nie do NO</w:t>
                        </w:r>
                      </w:p>
                    </w:txbxContent>
                  </v:textbox>
                </v:shape>
                <v:shape id="Text Box 72" o:spid="_x0000_s1032" type="#_x0000_t202" style="position:absolute;left:-85;top:1230;width:1800;height: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6A0cMA&#10;AADcAAAADwAAAGRycy9kb3ducmV2LnhtbERPzWrCQBC+F3yHZQRvdaNStakbEVGQ9hAa+wDT7JiE&#10;ZGdDdjWxT98tCL3Nx/c7m+1gGnGjzlWWFcymEQji3OqKCwVf5+PzGoTzyBoby6TgTg62yehpg7G2&#10;PX/SLfOFCCHsYlRQet/GUrq8JINualviwF1sZ9AH2BVSd9iHcNPIeRQtpcGKQ0OJLe1LyuvsahQ4&#10;m373P/NVZj5eovfDuU7T6pgqNRkPuzcQngb/L364TzrMf13A3zPhAp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6A0cMAAADcAAAADwAAAAAAAAAAAAAAAACYAgAAZHJzL2Rv&#10;d25yZXYueG1sUEsFBgAAAAAEAAQA9QAAAIgDAAAAAA==&#10;" strokeweight=".26mm">
                  <v:textbox>
                    <w:txbxContent>
                      <w:p w:rsidR="009435AF" w:rsidRDefault="009435AF" w:rsidP="001959F4">
                        <w:pPr>
                          <w:rPr>
                            <w:rFonts w:ascii="Arial" w:hAnsi="Arial"/>
                            <w:sz w:val="19"/>
                          </w:rPr>
                        </w:pPr>
                        <w:r>
                          <w:rPr>
                            <w:rFonts w:ascii="Arial" w:hAnsi="Arial"/>
                            <w:sz w:val="19"/>
                          </w:rPr>
                          <w:t>Export w FI</w:t>
                        </w:r>
                      </w:p>
                      <w:p w:rsidR="009435AF" w:rsidRDefault="009435AF" w:rsidP="001959F4">
                        <w:pPr>
                          <w:rPr>
                            <w:rFonts w:ascii="Arial" w:hAnsi="Arial"/>
                            <w:sz w:val="19"/>
                          </w:rPr>
                        </w:pPr>
                        <w:r>
                          <w:rPr>
                            <w:rFonts w:ascii="Arial" w:hAnsi="Arial"/>
                            <w:sz w:val="19"/>
                          </w:rPr>
                          <w:t>Pole 37(1): 1000</w:t>
                        </w:r>
                      </w:p>
                      <w:p w:rsidR="009435AF" w:rsidRDefault="009435AF" w:rsidP="001959F4">
                        <w:pPr>
                          <w:rPr>
                            <w:rFonts w:ascii="Arial" w:hAnsi="Arial"/>
                            <w:b/>
                            <w:i/>
                            <w:sz w:val="19"/>
                          </w:rPr>
                        </w:pPr>
                        <w:r>
                          <w:rPr>
                            <w:rFonts w:ascii="Arial" w:hAnsi="Arial"/>
                            <w:b/>
                            <w:i/>
                            <w:sz w:val="19"/>
                          </w:rPr>
                          <w:t>Pole 15a: FI</w:t>
                        </w:r>
                      </w:p>
                    </w:txbxContent>
                  </v:textbox>
                </v:shape>
                <v:line id="Line 73" o:spid="_x0000_s1033" style="position:absolute;visibility:visible;mso-wrap-style:square" from="546,886" to="546,1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D8GcIAAADcAAAADwAAAGRycy9kb3ducmV2LnhtbERPTWsCMRC9C/6HMEJvNavV0q5GkbZC&#10;sYel6qW3YTPuLm4mS5K68d83QsHbPN7nLNfRtOJCzjeWFUzGGQji0uqGKwXHw/bxBYQPyBpby6Tg&#10;Sh7Wq+Fgibm2PX/TZR8qkULY56igDqHLpfRlTQb92HbEiTtZZzAk6CqpHfYp3LRymmXP0mDDqaHG&#10;jt5qKs/7X6NgVsT3SF9Pc+53P1Ub567oP5xSD6O4WYAIFMNd/O/+1Gn+6wxuz6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bD8GcIAAADcAAAADwAAAAAAAAAAAAAA&#10;AAChAgAAZHJzL2Rvd25yZXYueG1sUEsFBgAAAAAEAAQA+QAAAJADAAAAAA==&#10;" strokeweight=".26mm">
                  <v:stroke endarrow="block" joinstyle="miter"/>
                </v:line>
              </v:group>
            </w:pict>
          </mc:Fallback>
        </mc:AlternateConten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i/>
          <w:iCs/>
          <w:sz w:val="24"/>
          <w:szCs w:val="24"/>
          <w:u w:val="single"/>
        </w:rPr>
      </w:pPr>
    </w:p>
    <w:p w:rsidR="001959F4" w:rsidRPr="001959F4" w:rsidRDefault="001959F4" w:rsidP="001959F4">
      <w:pPr>
        <w:spacing w:after="0" w:line="264" w:lineRule="auto"/>
        <w:jc w:val="both"/>
        <w:rPr>
          <w:rFonts w:ascii="Times New Roman" w:hAnsi="Times New Roman" w:cs="Times New Roman"/>
          <w:i/>
          <w:iCs/>
          <w:sz w:val="24"/>
          <w:szCs w:val="24"/>
          <w:u w:val="single"/>
        </w:rPr>
      </w:pPr>
    </w:p>
    <w:p w:rsidR="001959F4" w:rsidRPr="001959F4" w:rsidRDefault="001959F4" w:rsidP="001959F4">
      <w:pPr>
        <w:spacing w:after="0" w:line="264" w:lineRule="auto"/>
        <w:jc w:val="both"/>
        <w:rPr>
          <w:rFonts w:ascii="Times New Roman" w:hAnsi="Times New Roman" w:cs="Times New Roman"/>
          <w:i/>
          <w:iCs/>
          <w:sz w:val="24"/>
          <w:szCs w:val="24"/>
          <w:u w:val="single"/>
        </w:rPr>
      </w:pPr>
    </w:p>
    <w:p w:rsidR="001959F4" w:rsidRPr="001959F4" w:rsidRDefault="001959F4" w:rsidP="001959F4">
      <w:pPr>
        <w:spacing w:after="0" w:line="264" w:lineRule="auto"/>
        <w:jc w:val="both"/>
        <w:rPr>
          <w:rFonts w:ascii="Times New Roman" w:hAnsi="Times New Roman" w:cs="Times New Roman"/>
          <w:i/>
          <w:iCs/>
          <w:sz w:val="24"/>
          <w:szCs w:val="24"/>
          <w:u w:val="single"/>
        </w:rPr>
      </w:pPr>
    </w:p>
    <w:p w:rsidR="001959F4" w:rsidRPr="001959F4" w:rsidRDefault="001959F4" w:rsidP="001959F4">
      <w:pPr>
        <w:spacing w:after="0" w:line="264" w:lineRule="auto"/>
        <w:jc w:val="both"/>
        <w:rPr>
          <w:rFonts w:ascii="Times New Roman" w:hAnsi="Times New Roman" w:cs="Times New Roman"/>
          <w:i/>
          <w:iCs/>
          <w:sz w:val="24"/>
          <w:szCs w:val="24"/>
          <w:u w:val="single"/>
        </w:rPr>
      </w:pPr>
    </w:p>
    <w:p w:rsidR="001959F4" w:rsidRPr="001959F4" w:rsidRDefault="001959F4" w:rsidP="001959F4">
      <w:pPr>
        <w:spacing w:after="0" w:line="264" w:lineRule="auto"/>
        <w:jc w:val="both"/>
        <w:rPr>
          <w:rFonts w:ascii="Times New Roman" w:hAnsi="Times New Roman" w:cs="Times New Roman"/>
          <w:i/>
          <w:iCs/>
          <w:sz w:val="24"/>
          <w:szCs w:val="24"/>
          <w:u w:val="single"/>
        </w:rPr>
      </w:pPr>
    </w:p>
    <w:p w:rsidR="001959F4" w:rsidRPr="001959F4" w:rsidRDefault="001959F4" w:rsidP="001959F4">
      <w:pPr>
        <w:spacing w:after="0" w:line="264" w:lineRule="auto"/>
        <w:jc w:val="both"/>
        <w:rPr>
          <w:rFonts w:ascii="Times New Roman" w:hAnsi="Times New Roman" w:cs="Times New Roman"/>
          <w:i/>
          <w:iCs/>
          <w:sz w:val="24"/>
          <w:szCs w:val="24"/>
          <w:u w:val="single"/>
        </w:rPr>
      </w:pPr>
      <w:r w:rsidRPr="001959F4">
        <w:rPr>
          <w:rFonts w:ascii="Times New Roman" w:hAnsi="Times New Roman" w:cs="Times New Roman"/>
          <w:i/>
          <w:iCs/>
          <w:sz w:val="24"/>
          <w:szCs w:val="24"/>
          <w:u w:val="single"/>
        </w:rPr>
        <w:t xml:space="preserve">Wywóz (ostateczny) ze Szwecji do USA przez Holandię (towary transportowane są ciężarówką ze Szwecji do Holandii, tam następnie przeładowywane na statek do USA) </w:t>
      </w:r>
    </w:p>
    <w:p w:rsidR="001959F4" w:rsidRPr="001959F4" w:rsidRDefault="001959F4" w:rsidP="001959F4">
      <w:pPr>
        <w:spacing w:after="0" w:line="264" w:lineRule="auto"/>
        <w:jc w:val="both"/>
        <w:rPr>
          <w:rFonts w:ascii="Times New Roman" w:hAnsi="Times New Roman" w:cs="Times New Roman"/>
          <w:i/>
          <w:iCs/>
          <w:sz w:val="24"/>
          <w:szCs w:val="24"/>
          <w:u w:val="single"/>
        </w:rPr>
      </w:pPr>
    </w:p>
    <w:p w:rsidR="001959F4" w:rsidRPr="001959F4" w:rsidRDefault="001959F4" w:rsidP="001959F4">
      <w:pPr>
        <w:spacing w:after="0" w:line="264" w:lineRule="auto"/>
        <w:jc w:val="both"/>
        <w:rPr>
          <w:rFonts w:ascii="Times New Roman" w:hAnsi="Times New Roman" w:cs="Times New Roman"/>
          <w:i/>
          <w:iCs/>
          <w:sz w:val="24"/>
          <w:szCs w:val="24"/>
          <w:u w:val="single"/>
        </w:rPr>
      </w:pPr>
    </w:p>
    <w:p w:rsidR="001959F4" w:rsidRPr="001959F4" w:rsidRDefault="001959F4" w:rsidP="001959F4">
      <w:pPr>
        <w:spacing w:after="0" w:line="264" w:lineRule="auto"/>
        <w:jc w:val="both"/>
        <w:rPr>
          <w:rFonts w:ascii="Times New Roman" w:hAnsi="Times New Roman" w:cs="Times New Roman"/>
          <w:i/>
          <w:iCs/>
          <w:sz w:val="24"/>
          <w:szCs w:val="24"/>
          <w:u w:val="single"/>
        </w:rPr>
      </w:pPr>
    </w:p>
    <w:p w:rsidR="001959F4" w:rsidRPr="001959F4" w:rsidRDefault="001959F4" w:rsidP="001959F4">
      <w:pPr>
        <w:spacing w:after="0" w:line="264" w:lineRule="auto"/>
        <w:jc w:val="both"/>
        <w:rPr>
          <w:rFonts w:ascii="Times New Roman" w:hAnsi="Times New Roman" w:cs="Times New Roman"/>
          <w:i/>
          <w:iCs/>
          <w:sz w:val="24"/>
          <w:szCs w:val="24"/>
          <w:u w:val="single"/>
        </w:rPr>
      </w:pP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noProof/>
          <w:sz w:val="24"/>
          <w:szCs w:val="24"/>
          <w:lang w:eastAsia="pl-PL"/>
        </w:rPr>
        <mc:AlternateContent>
          <mc:Choice Requires="wpg">
            <w:drawing>
              <wp:anchor distT="0" distB="0" distL="0" distR="0" simplePos="0" relativeHeight="251666432" behindDoc="0" locked="0" layoutInCell="1" allowOverlap="1">
                <wp:simplePos x="0" y="0"/>
                <wp:positionH relativeFrom="column">
                  <wp:posOffset>-48260</wp:posOffset>
                </wp:positionH>
                <wp:positionV relativeFrom="paragraph">
                  <wp:posOffset>42545</wp:posOffset>
                </wp:positionV>
                <wp:extent cx="4806315" cy="1371600"/>
                <wp:effectExtent l="0" t="0" r="13335" b="19050"/>
                <wp:wrapNone/>
                <wp:docPr id="177" name="Grupa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6315" cy="1371600"/>
                          <a:chOff x="-76" y="67"/>
                          <a:chExt cx="7569" cy="2160"/>
                        </a:xfrm>
                      </wpg:grpSpPr>
                      <wps:wsp>
                        <wps:cNvPr id="178" name="Text Box 57"/>
                        <wps:cNvSpPr txBox="1">
                          <a:spLocks noChangeArrowheads="1"/>
                        </wps:cNvSpPr>
                        <wps:spPr bwMode="auto">
                          <a:xfrm>
                            <a:off x="-76" y="67"/>
                            <a:ext cx="1620" cy="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35AF" w:rsidRDefault="009435AF" w:rsidP="001959F4">
                              <w:pPr>
                                <w:rPr>
                                  <w:rFonts w:ascii="Arial" w:hAnsi="Arial"/>
                                </w:rPr>
                              </w:pPr>
                              <w:r>
                                <w:rPr>
                                  <w:rFonts w:ascii="Arial" w:hAnsi="Arial"/>
                                </w:rPr>
                                <w:t>Export z SE</w:t>
                              </w:r>
                            </w:p>
                            <w:p w:rsidR="009435AF" w:rsidRDefault="009435AF" w:rsidP="001959F4">
                              <w:r>
                                <w:t xml:space="preserve"> </w:t>
                              </w:r>
                            </w:p>
                          </w:txbxContent>
                        </wps:txbx>
                        <wps:bodyPr rot="0" vert="horz" wrap="square" lIns="91440" tIns="45720" rIns="91440" bIns="45720" anchor="ctr" anchorCtr="0">
                          <a:noAutofit/>
                        </wps:bodyPr>
                      </wps:wsp>
                      <wps:wsp>
                        <wps:cNvPr id="179" name="Line 58"/>
                        <wps:cNvCnPr/>
                        <wps:spPr bwMode="auto">
                          <a:xfrm>
                            <a:off x="1544" y="427"/>
                            <a:ext cx="540"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0" name="Text Box 59"/>
                        <wps:cNvSpPr txBox="1">
                          <a:spLocks noChangeArrowheads="1"/>
                        </wps:cNvSpPr>
                        <wps:spPr bwMode="auto">
                          <a:xfrm>
                            <a:off x="2084" y="67"/>
                            <a:ext cx="1440" cy="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35AF" w:rsidRDefault="009435AF" w:rsidP="001959F4">
                              <w:pPr>
                                <w:rPr>
                                  <w:rFonts w:ascii="Arial" w:hAnsi="Arial"/>
                                </w:rPr>
                              </w:pPr>
                              <w:r>
                                <w:rPr>
                                  <w:rFonts w:ascii="Arial" w:hAnsi="Arial"/>
                                </w:rPr>
                                <w:t>Transport via NL</w:t>
                              </w:r>
                            </w:p>
                            <w:p w:rsidR="009435AF" w:rsidRDefault="009435AF" w:rsidP="001959F4"/>
                          </w:txbxContent>
                        </wps:txbx>
                        <wps:bodyPr rot="0" vert="horz" wrap="square" lIns="91440" tIns="45720" rIns="91440" bIns="45720" anchor="ctr" anchorCtr="0">
                          <a:noAutofit/>
                        </wps:bodyPr>
                      </wps:wsp>
                      <wps:wsp>
                        <wps:cNvPr id="181" name="Line 60"/>
                        <wps:cNvCnPr/>
                        <wps:spPr bwMode="auto">
                          <a:xfrm>
                            <a:off x="3524" y="427"/>
                            <a:ext cx="540"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2" name="Text Box 61"/>
                        <wps:cNvSpPr txBox="1">
                          <a:spLocks noChangeArrowheads="1"/>
                        </wps:cNvSpPr>
                        <wps:spPr bwMode="auto">
                          <a:xfrm>
                            <a:off x="4064" y="67"/>
                            <a:ext cx="1440" cy="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35AF" w:rsidRDefault="009435AF" w:rsidP="001959F4">
                              <w:pPr>
                                <w:rPr>
                                  <w:rFonts w:ascii="Arial" w:hAnsi="Arial"/>
                                  <w:b/>
                                  <w:bCs/>
                                  <w:sz w:val="19"/>
                                </w:rPr>
                              </w:pPr>
                              <w:r>
                                <w:rPr>
                                  <w:rFonts w:ascii="Arial" w:hAnsi="Arial"/>
                                  <w:b/>
                                  <w:bCs/>
                                  <w:sz w:val="19"/>
                                </w:rPr>
                                <w:t>Przeładunek w  NL</w:t>
                              </w:r>
                            </w:p>
                          </w:txbxContent>
                        </wps:txbx>
                        <wps:bodyPr rot="0" vert="horz" wrap="square" lIns="91440" tIns="45720" rIns="91440" bIns="45720" anchor="ctr" anchorCtr="0">
                          <a:noAutofit/>
                        </wps:bodyPr>
                      </wps:wsp>
                      <wps:wsp>
                        <wps:cNvPr id="183" name="Line 62"/>
                        <wps:cNvCnPr/>
                        <wps:spPr bwMode="auto">
                          <a:xfrm>
                            <a:off x="644" y="967"/>
                            <a:ext cx="0" cy="36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4" name="Text Box 63"/>
                        <wps:cNvSpPr txBox="1">
                          <a:spLocks noChangeArrowheads="1"/>
                        </wps:cNvSpPr>
                        <wps:spPr bwMode="auto">
                          <a:xfrm>
                            <a:off x="-76" y="1327"/>
                            <a:ext cx="1800" cy="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35AF" w:rsidRDefault="009435AF" w:rsidP="001959F4">
                              <w:pPr>
                                <w:rPr>
                                  <w:rFonts w:ascii="Arial" w:hAnsi="Arial"/>
                                  <w:sz w:val="19"/>
                                  <w:lang w:val="fr-FR"/>
                                </w:rPr>
                              </w:pPr>
                              <w:r>
                                <w:rPr>
                                  <w:rFonts w:ascii="Arial" w:hAnsi="Arial"/>
                                  <w:sz w:val="19"/>
                                  <w:lang w:val="fr-FR"/>
                                </w:rPr>
                                <w:t>Export w SE</w:t>
                              </w:r>
                            </w:p>
                            <w:p w:rsidR="009435AF" w:rsidRDefault="009435AF" w:rsidP="001959F4">
                              <w:pPr>
                                <w:rPr>
                                  <w:rFonts w:ascii="Arial" w:hAnsi="Arial"/>
                                  <w:sz w:val="19"/>
                                  <w:lang w:val="fr-FR"/>
                                </w:rPr>
                              </w:pPr>
                              <w:r>
                                <w:rPr>
                                  <w:rFonts w:ascii="Arial" w:hAnsi="Arial"/>
                                  <w:sz w:val="19"/>
                                  <w:lang w:val="fr-FR"/>
                                </w:rPr>
                                <w:t>Pole 37(1): 1000</w:t>
                              </w:r>
                            </w:p>
                            <w:p w:rsidR="009435AF" w:rsidRDefault="009435AF" w:rsidP="001959F4">
                              <w:pPr>
                                <w:rPr>
                                  <w:rFonts w:ascii="Arial" w:hAnsi="Arial"/>
                                  <w:b/>
                                  <w:i/>
                                  <w:sz w:val="19"/>
                                  <w:lang w:val="fr-FR"/>
                                </w:rPr>
                              </w:pPr>
                              <w:r>
                                <w:rPr>
                                  <w:rFonts w:ascii="Arial" w:hAnsi="Arial"/>
                                  <w:b/>
                                  <w:i/>
                                  <w:sz w:val="19"/>
                                  <w:lang w:val="fr-FR"/>
                                </w:rPr>
                                <w:t>Pole 15a: SE</w:t>
                              </w:r>
                            </w:p>
                          </w:txbxContent>
                        </wps:txbx>
                        <wps:bodyPr rot="0" vert="horz" wrap="square" lIns="91440" tIns="45720" rIns="91440" bIns="45720" anchor="ctr" anchorCtr="0">
                          <a:noAutofit/>
                        </wps:bodyPr>
                      </wps:wsp>
                      <wps:wsp>
                        <wps:cNvPr id="185" name="Text Box 64"/>
                        <wps:cNvSpPr txBox="1">
                          <a:spLocks noChangeArrowheads="1"/>
                        </wps:cNvSpPr>
                        <wps:spPr bwMode="auto">
                          <a:xfrm>
                            <a:off x="6053" y="84"/>
                            <a:ext cx="1440" cy="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35AF" w:rsidRDefault="009435AF" w:rsidP="001959F4">
                              <w:pPr>
                                <w:rPr>
                                  <w:rFonts w:ascii="Arial" w:hAnsi="Arial"/>
                                  <w:b/>
                                  <w:bCs/>
                                  <w:sz w:val="19"/>
                                </w:rPr>
                              </w:pPr>
                              <w:r>
                                <w:rPr>
                                  <w:rFonts w:ascii="Arial" w:hAnsi="Arial"/>
                                  <w:b/>
                                  <w:bCs/>
                                  <w:sz w:val="19"/>
                                </w:rPr>
                                <w:t>Wprowadze-nie do USA</w:t>
                              </w:r>
                            </w:p>
                          </w:txbxContent>
                        </wps:txbx>
                        <wps:bodyPr rot="0" vert="horz" wrap="square" lIns="91440" tIns="45720" rIns="91440" bIns="45720" anchor="ctr" anchorCtr="0">
                          <a:noAutofit/>
                        </wps:bodyPr>
                      </wps:wsp>
                      <wps:wsp>
                        <wps:cNvPr id="186" name="Line 65"/>
                        <wps:cNvCnPr/>
                        <wps:spPr bwMode="auto">
                          <a:xfrm>
                            <a:off x="5504" y="394"/>
                            <a:ext cx="540"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upa 177" o:spid="_x0000_s1034" style="position:absolute;margin-left:-3.8pt;margin-top:3.35pt;width:378.45pt;height:108pt;z-index:251666432;mso-wrap-distance-left:0;mso-wrap-distance-right:0" coordorigin="-76,67" coordsize="7569,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">
                <v:shape id="Text Box 57" o:spid="_x0000_s1035" type="#_x0000_t202" style="position:absolute;left:-76;top:67;width:1620;height: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b0WsUA&#10;AADcAAAADwAAAGRycy9kb3ducmV2LnhtbESPQWvCQBCF7wX/wzKCt7pRsJboKiIVxB5CY3/AmB2T&#10;YHY2ZLcm+us7h0JvM7w3732z3g6uUXfqQu3ZwGyagCIuvK25NPB9Pry+gwoR2WLjmQw8KMB2M3pZ&#10;Y2p9z190z2OpJIRDigaqGNtU61BU5DBMfUss2tV3DqOsXalth72Eu0bPk+RNO6xZGipsaV9Rcct/&#10;nIHgs0v/nC9z97lITh/nW5bVh8yYyXjYrUBFGuK/+e/6aAV/KbTyjEy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FvRaxQAAANwAAAAPAAAAAAAAAAAAAAAAAJgCAABkcnMv&#10;ZG93bnJldi54bWxQSwUGAAAAAAQABAD1AAAAigMAAAAA&#10;" strokeweight=".26mm">
                  <v:textbox>
                    <w:txbxContent>
                      <w:p w:rsidR="009435AF" w:rsidRDefault="009435AF" w:rsidP="001959F4">
                        <w:pPr>
                          <w:rPr>
                            <w:rFonts w:ascii="Arial" w:hAnsi="Arial"/>
                          </w:rPr>
                        </w:pPr>
                        <w:r>
                          <w:rPr>
                            <w:rFonts w:ascii="Arial" w:hAnsi="Arial"/>
                          </w:rPr>
                          <w:t>Export z SE</w:t>
                        </w:r>
                      </w:p>
                      <w:p w:rsidR="009435AF" w:rsidRDefault="009435AF" w:rsidP="001959F4">
                        <w:r>
                          <w:t xml:space="preserve"> </w:t>
                        </w:r>
                      </w:p>
                    </w:txbxContent>
                  </v:textbox>
                </v:shape>
                <v:line id="Line 58" o:spid="_x0000_s1036" style="position:absolute;visibility:visible;mso-wrap-style:square" from="1544,427" to="2084,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21fcIAAADcAAAADwAAAGRycy9kb3ducmV2LnhtbERPTWsCMRC9F/wPYQRvNatVq1ujSFuh&#10;tAfRevE2bKa7i5vJkkQ3/ntTKPQ2j/c5y3U0jbiS87VlBaNhBoK4sLrmUsHxe/s4B+EDssbGMim4&#10;kYf1qvewxFzbjvd0PYRSpBD2OSqoQmhzKX1RkUE/tC1x4n6sMxgSdKXUDrsUbho5zrKZNFhzaqiw&#10;pdeKivPhYhRMdvEt0tfTlLvPU9nEqdt1706pQT9uXkAEiuFf/Of+0Gn+8wJ+n0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721fcIAAADcAAAADwAAAAAAAAAAAAAA&#10;AAChAgAAZHJzL2Rvd25yZXYueG1sUEsFBgAAAAAEAAQA+QAAAJADAAAAAA==&#10;" strokeweight=".26mm">
                  <v:stroke endarrow="block" joinstyle="miter"/>
                </v:line>
                <v:shape id="Text Box 59" o:spid="_x0000_s1037" type="#_x0000_t202" style="position:absolute;left:2084;top:67;width:1440;height: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WIe8UA&#10;AADcAAAADwAAAGRycy9kb3ducmV2LnhtbESPQWvCQBCF7wX/wzKCt7pRsJXoKiIKxR5Coz9gzI5J&#10;MDsbslsT++s7h0JvM7w3732z3g6uUQ/qQu3ZwGyagCIuvK25NHA5H1+XoEJEtth4JgNPCrDdjF7W&#10;mFrf8xc98lgqCeGQooEqxjbVOhQVOQxT3xKLdvOdwyhrV2rbYS/hrtHzJHnTDmuWhgpb2ldU3PNv&#10;ZyD47Nr/zN9z97lITofzPcvqY2bMZDzsVqAiDfHf/Hf9YQV/KfjyjEy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tYh7xQAAANwAAAAPAAAAAAAAAAAAAAAAAJgCAABkcnMv&#10;ZG93bnJldi54bWxQSwUGAAAAAAQABAD1AAAAigMAAAAA&#10;" strokeweight=".26mm">
                  <v:textbox>
                    <w:txbxContent>
                      <w:p w:rsidR="009435AF" w:rsidRDefault="009435AF" w:rsidP="001959F4">
                        <w:pPr>
                          <w:rPr>
                            <w:rFonts w:ascii="Arial" w:hAnsi="Arial"/>
                          </w:rPr>
                        </w:pPr>
                        <w:r>
                          <w:rPr>
                            <w:rFonts w:ascii="Arial" w:hAnsi="Arial"/>
                          </w:rPr>
                          <w:t>Transport via NL</w:t>
                        </w:r>
                      </w:p>
                      <w:p w:rsidR="009435AF" w:rsidRDefault="009435AF" w:rsidP="001959F4"/>
                    </w:txbxContent>
                  </v:textbox>
                </v:shape>
                <v:line id="Line 60" o:spid="_x0000_s1038" style="position:absolute;visibility:visible;mso-wrap-style:square" from="3524,427" to="4064,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7JXMEAAADcAAAADwAAAGRycy9kb3ducmV2LnhtbERPTWsCMRC9F/ofwhS81axWRVajFFtB&#10;9CBVL96Gzbi7dDNZktSN/94IQm/zeJ8zX0bTiCs5X1tWMOhnIIgLq2suFZyO6/cpCB+QNTaWScGN&#10;PCwXry9zzLXt+Ieuh1CKFMI+RwVVCG0upS8qMuj7tiVO3MU6gyFBV0rtsEvhppHDLJtIgzWnhgpb&#10;WlVU/B7+jILRPn5F2n2MudueyyaO3b77dkr13uLnDESgGP7FT/dGp/nTATyeSRfIx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HslcwQAAANwAAAAPAAAAAAAAAAAAAAAA&#10;AKECAABkcnMvZG93bnJldi54bWxQSwUGAAAAAAQABAD5AAAAjwMAAAAA&#10;" strokeweight=".26mm">
                  <v:stroke endarrow="block" joinstyle="miter"/>
                </v:line>
                <v:shape id="Text Box 61" o:spid="_x0000_s1039" type="#_x0000_t202" style="position:absolute;left:4064;top:67;width:1440;height: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uzl8EA&#10;AADcAAAADwAAAGRycy9kb3ducmV2LnhtbERPzYrCMBC+C75DGGFvmlpYlWoUEYXFPRSrDzA2Y1ts&#10;JqWJtuvTb4SFvc3H9zurTW9q8aTWVZYVTCcRCOLc6ooLBZfzYbwA4TyyxtoyKfghB5v1cLDCRNuO&#10;T/TMfCFCCLsEFZTeN4mULi/JoJvYhjhwN9sa9AG2hdQtdiHc1DKOopk0WHFoKLGhXUn5PXsYBc6m&#10;1+4VzzPz/Rkd9+d7mlaHVKmPUb9dgvDU+3/xn/tLh/mLGN7PhAv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rs5fBAAAA3AAAAA8AAAAAAAAAAAAAAAAAmAIAAGRycy9kb3du&#10;cmV2LnhtbFBLBQYAAAAABAAEAPUAAACGAwAAAAA=&#10;" strokeweight=".26mm">
                  <v:textbox>
                    <w:txbxContent>
                      <w:p w:rsidR="009435AF" w:rsidRDefault="009435AF" w:rsidP="001959F4">
                        <w:pPr>
                          <w:rPr>
                            <w:rFonts w:ascii="Arial" w:hAnsi="Arial"/>
                            <w:b/>
                            <w:bCs/>
                            <w:sz w:val="19"/>
                          </w:rPr>
                        </w:pPr>
                        <w:r>
                          <w:rPr>
                            <w:rFonts w:ascii="Arial" w:hAnsi="Arial"/>
                            <w:b/>
                            <w:bCs/>
                            <w:sz w:val="19"/>
                          </w:rPr>
                          <w:t>Przeładunek w  NL</w:t>
                        </w:r>
                      </w:p>
                    </w:txbxContent>
                  </v:textbox>
                </v:shape>
                <v:line id="Line 62" o:spid="_x0000_s1040" style="position:absolute;visibility:visible;mso-wrap-style:square" from="644,967" to="644,1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DysMEAAADcAAAADwAAAGRycy9kb3ducmV2LnhtbERPS2sCMRC+F/wPYYTeatZXkdUooi2I&#10;PYi2l96Gzbi7uJksSerGf2+Egrf5+J6zWEXTiCs5X1tWMBxkIIgLq2suFfx8f77NQPiArLGxTApu&#10;5GG17L0sMNe24yNdT6EUKYR9jgqqENpcSl9UZNAPbEucuLN1BkOCrpTaYZfCTSNHWfYuDdacGips&#10;aVNRcTn9GQWTQ9xG+hpPudv/lk2cukP34ZR67cf1HESgGJ7if/dOp/mzMTyeSRfI5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gPKwwQAAANwAAAAPAAAAAAAAAAAAAAAA&#10;AKECAABkcnMvZG93bnJldi54bWxQSwUGAAAAAAQABAD5AAAAjwMAAAAA&#10;" strokeweight=".26mm">
                  <v:stroke endarrow="block" joinstyle="miter"/>
                </v:line>
                <v:shape id="Text Box 63" o:spid="_x0000_s1041" type="#_x0000_t202" style="position:absolute;left:-76;top:1327;width:1800;height: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6OeMMA&#10;AADcAAAADwAAAGRycy9kb3ducmV2LnhtbERPzWrCQBC+F/oOyxS86aZBrUTXUEoDYg+h0QcYs2MS&#10;zM6G7JqkffpuodDbfHy/s0sn04qBetdYVvC8iEAQl1Y3XCk4n7L5BoTzyBpby6Tgixyk+8eHHSba&#10;jvxJQ+ErEULYJaig9r5LpHRlTQbdwnbEgbva3qAPsK+k7nEM4aaVcRStpcGGQ0ONHb3VVN6Ku1Hg&#10;bH4Zv+OXwnysouP76ZbnTZYrNXuaXrcgPE3+X/znPugwf7OE32fCB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6OeMMAAADcAAAADwAAAAAAAAAAAAAAAACYAgAAZHJzL2Rv&#10;d25yZXYueG1sUEsFBgAAAAAEAAQA9QAAAIgDAAAAAA==&#10;" strokeweight=".26mm">
                  <v:textbox>
                    <w:txbxContent>
                      <w:p w:rsidR="009435AF" w:rsidRDefault="009435AF" w:rsidP="001959F4">
                        <w:pPr>
                          <w:rPr>
                            <w:rFonts w:ascii="Arial" w:hAnsi="Arial"/>
                            <w:sz w:val="19"/>
                            <w:lang w:val="fr-FR"/>
                          </w:rPr>
                        </w:pPr>
                        <w:r>
                          <w:rPr>
                            <w:rFonts w:ascii="Arial" w:hAnsi="Arial"/>
                            <w:sz w:val="19"/>
                            <w:lang w:val="fr-FR"/>
                          </w:rPr>
                          <w:t>Export w SE</w:t>
                        </w:r>
                      </w:p>
                      <w:p w:rsidR="009435AF" w:rsidRDefault="009435AF" w:rsidP="001959F4">
                        <w:pPr>
                          <w:rPr>
                            <w:rFonts w:ascii="Arial" w:hAnsi="Arial"/>
                            <w:sz w:val="19"/>
                            <w:lang w:val="fr-FR"/>
                          </w:rPr>
                        </w:pPr>
                        <w:r>
                          <w:rPr>
                            <w:rFonts w:ascii="Arial" w:hAnsi="Arial"/>
                            <w:sz w:val="19"/>
                            <w:lang w:val="fr-FR"/>
                          </w:rPr>
                          <w:t>Pole 37(1): 1000</w:t>
                        </w:r>
                      </w:p>
                      <w:p w:rsidR="009435AF" w:rsidRDefault="009435AF" w:rsidP="001959F4">
                        <w:pPr>
                          <w:rPr>
                            <w:rFonts w:ascii="Arial" w:hAnsi="Arial"/>
                            <w:b/>
                            <w:i/>
                            <w:sz w:val="19"/>
                            <w:lang w:val="fr-FR"/>
                          </w:rPr>
                        </w:pPr>
                        <w:r>
                          <w:rPr>
                            <w:rFonts w:ascii="Arial" w:hAnsi="Arial"/>
                            <w:b/>
                            <w:i/>
                            <w:sz w:val="19"/>
                            <w:lang w:val="fr-FR"/>
                          </w:rPr>
                          <w:t>Pole 15a: SE</w:t>
                        </w:r>
                      </w:p>
                    </w:txbxContent>
                  </v:textbox>
                </v:shape>
                <v:shape id="Text Box 64" o:spid="_x0000_s1042" type="#_x0000_t202" style="position:absolute;left:6053;top:84;width:1440;height: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Ir48IA&#10;AADcAAAADwAAAGRycy9kb3ducmV2LnhtbERPzYrCMBC+C75DGMGbpiu4StcoiyiIHoqtDzA2s22x&#10;mZQm2urTm4WFvc3H9zurTW9q8aDWVZYVfEwjEMS51RUXCi7ZfrIE4TyyxtoyKXiSg816OFhhrG3H&#10;Z3qkvhAhhF2MCkrvm1hKl5dk0E1tQxy4H9sa9AG2hdQtdiHc1HIWRZ/SYMWhocSGtiXlt/RuFDib&#10;XLvXbJGa0zw67rJbklT7RKnxqP/+AuGp9//iP/dBh/nLOfw+Ey6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wivjwgAAANwAAAAPAAAAAAAAAAAAAAAAAJgCAABkcnMvZG93&#10;bnJldi54bWxQSwUGAAAAAAQABAD1AAAAhwMAAAAA&#10;" strokeweight=".26mm">
                  <v:textbox>
                    <w:txbxContent>
                      <w:p w:rsidR="009435AF" w:rsidRDefault="009435AF" w:rsidP="001959F4">
                        <w:pPr>
                          <w:rPr>
                            <w:rFonts w:ascii="Arial" w:hAnsi="Arial"/>
                            <w:b/>
                            <w:bCs/>
                            <w:sz w:val="19"/>
                          </w:rPr>
                        </w:pPr>
                        <w:r>
                          <w:rPr>
                            <w:rFonts w:ascii="Arial" w:hAnsi="Arial"/>
                            <w:b/>
                            <w:bCs/>
                            <w:sz w:val="19"/>
                          </w:rPr>
                          <w:t>Wprowadze-nie do USA</w:t>
                        </w:r>
                      </w:p>
                    </w:txbxContent>
                  </v:textbox>
                </v:shape>
                <v:line id="Line 65" o:spid="_x0000_s1043" style="position:absolute;visibility:visible;mso-wrap-style:square" from="5504,394" to="6044,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RKMIAAADcAAAADwAAAGRycy9kb3ducmV2LnhtbERPS2sCMRC+C/6HMEJvmrWtIutmRfqA&#10;0h7Ex8XbsBl3FzeTJUnd9N83hYK3+fieU2yi6cSNnG8tK5jPMhDEldUt1wpOx/fpCoQPyBo7y6Tg&#10;hzxsyvGowFzbgfd0O4RapBD2OSpoQuhzKX3VkEE/sz1x4i7WGQwJulpqh0MKN518zLKlNNhyamiw&#10;p5eGquvh2yh43sXXSF9PCx4+z3UXF243vDmlHiZxuwYRKIa7+N/9odP81RL+nkkXy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dRKMIAAADcAAAADwAAAAAAAAAAAAAA&#10;AAChAgAAZHJzL2Rvd25yZXYueG1sUEsFBgAAAAAEAAQA+QAAAJADAAAAAA==&#10;" strokeweight=".26mm">
                  <v:stroke endarrow="block" joinstyle="miter"/>
                </v:line>
              </v:group>
            </w:pict>
          </mc:Fallback>
        </mc:AlternateConten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 xml:space="preserve"> </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i/>
          <w:iCs/>
          <w:sz w:val="24"/>
          <w:szCs w:val="24"/>
          <w:u w:val="single"/>
        </w:rPr>
      </w:pPr>
    </w:p>
    <w:p w:rsidR="001959F4" w:rsidRPr="001959F4" w:rsidRDefault="001959F4" w:rsidP="001959F4">
      <w:pPr>
        <w:spacing w:after="0" w:line="264" w:lineRule="auto"/>
        <w:jc w:val="both"/>
        <w:rPr>
          <w:rFonts w:ascii="Times New Roman" w:hAnsi="Times New Roman" w:cs="Times New Roman"/>
          <w:i/>
          <w:iCs/>
          <w:sz w:val="24"/>
          <w:szCs w:val="24"/>
          <w:u w:val="single"/>
        </w:rPr>
      </w:pPr>
    </w:p>
    <w:p w:rsidR="001959F4" w:rsidRPr="001959F4" w:rsidRDefault="001959F4" w:rsidP="001959F4">
      <w:pPr>
        <w:spacing w:after="0" w:line="264" w:lineRule="auto"/>
        <w:jc w:val="both"/>
        <w:rPr>
          <w:rFonts w:ascii="Times New Roman" w:hAnsi="Times New Roman" w:cs="Times New Roman"/>
          <w:i/>
          <w:iCs/>
          <w:sz w:val="24"/>
          <w:szCs w:val="24"/>
          <w:u w:val="single"/>
        </w:rPr>
      </w:pPr>
    </w:p>
    <w:p w:rsidR="001959F4" w:rsidRPr="001959F4" w:rsidRDefault="001959F4" w:rsidP="001959F4">
      <w:pPr>
        <w:spacing w:after="0" w:line="264" w:lineRule="auto"/>
        <w:jc w:val="both"/>
        <w:rPr>
          <w:rFonts w:ascii="Times New Roman" w:hAnsi="Times New Roman" w:cs="Times New Roman"/>
          <w:i/>
          <w:iCs/>
          <w:sz w:val="24"/>
          <w:szCs w:val="24"/>
          <w:u w:val="single"/>
        </w:rPr>
      </w:pPr>
    </w:p>
    <w:p w:rsidR="001959F4" w:rsidRPr="001959F4" w:rsidRDefault="001959F4" w:rsidP="001959F4">
      <w:pPr>
        <w:spacing w:after="0" w:line="264" w:lineRule="auto"/>
        <w:jc w:val="both"/>
        <w:rPr>
          <w:rFonts w:ascii="Times New Roman" w:hAnsi="Times New Roman" w:cs="Times New Roman"/>
          <w:i/>
          <w:iCs/>
          <w:sz w:val="24"/>
          <w:szCs w:val="24"/>
          <w:u w:val="single"/>
        </w:rPr>
      </w:pPr>
    </w:p>
    <w:p w:rsidR="001959F4" w:rsidRPr="001959F4" w:rsidRDefault="001959F4" w:rsidP="001959F4">
      <w:pPr>
        <w:spacing w:after="0" w:line="264" w:lineRule="auto"/>
        <w:jc w:val="both"/>
        <w:rPr>
          <w:rFonts w:ascii="Times New Roman" w:hAnsi="Times New Roman" w:cs="Times New Roman"/>
          <w:i/>
          <w:iCs/>
          <w:sz w:val="24"/>
          <w:szCs w:val="24"/>
          <w:u w:val="single"/>
        </w:rPr>
      </w:pPr>
    </w:p>
    <w:p w:rsidR="001959F4" w:rsidRPr="001959F4" w:rsidRDefault="001959F4" w:rsidP="001959F4">
      <w:pPr>
        <w:spacing w:after="0" w:line="264" w:lineRule="auto"/>
        <w:jc w:val="both"/>
        <w:rPr>
          <w:rFonts w:ascii="Times New Roman" w:hAnsi="Times New Roman" w:cs="Times New Roman"/>
          <w:i/>
          <w:iCs/>
          <w:sz w:val="24"/>
          <w:szCs w:val="24"/>
          <w:u w:val="single"/>
        </w:rPr>
      </w:pPr>
    </w:p>
    <w:p w:rsidR="001959F4" w:rsidRPr="001959F4" w:rsidRDefault="001959F4" w:rsidP="001959F4">
      <w:pPr>
        <w:spacing w:after="0" w:line="264" w:lineRule="auto"/>
        <w:jc w:val="both"/>
        <w:rPr>
          <w:rFonts w:ascii="Times New Roman" w:hAnsi="Times New Roman" w:cs="Times New Roman"/>
          <w:i/>
          <w:iCs/>
          <w:sz w:val="24"/>
          <w:szCs w:val="24"/>
          <w:u w:val="single"/>
        </w:rPr>
      </w:pPr>
      <w:r w:rsidRPr="001959F4">
        <w:rPr>
          <w:rFonts w:ascii="Times New Roman" w:hAnsi="Times New Roman" w:cs="Times New Roman"/>
          <w:i/>
          <w:iCs/>
          <w:sz w:val="24"/>
          <w:szCs w:val="24"/>
          <w:u w:val="single"/>
        </w:rPr>
        <w:t xml:space="preserve">Powrotny wywóz z Polski do USA po procedurze uszlachetniania czynnego </w:t>
      </w:r>
      <w:r w:rsidRPr="001959F4">
        <w:rPr>
          <w:rFonts w:ascii="Times New Roman" w:hAnsi="Times New Roman" w:cs="Times New Roman"/>
          <w:b/>
          <w:bCs/>
          <w:i/>
          <w:iCs/>
          <w:sz w:val="24"/>
          <w:szCs w:val="24"/>
          <w:u w:val="single"/>
        </w:rPr>
        <w:t>(IP</w:t>
      </w:r>
      <w:r w:rsidRPr="001959F4">
        <w:rPr>
          <w:rFonts w:ascii="Times New Roman" w:hAnsi="Times New Roman" w:cs="Times New Roman"/>
          <w:i/>
          <w:iCs/>
          <w:sz w:val="24"/>
          <w:szCs w:val="24"/>
          <w:u w:val="single"/>
        </w:rPr>
        <w:t xml:space="preserve"> - Inward Processing Procedure) via port w Rotterdamie: Towary pociągiem transportowane są do Rotterdamu a tam ładowane na statek do USA.  </w:t>
      </w:r>
    </w:p>
    <w:p w:rsidR="001959F4" w:rsidRPr="001959F4" w:rsidRDefault="001959F4" w:rsidP="001959F4">
      <w:pPr>
        <w:spacing w:after="0" w:line="264" w:lineRule="auto"/>
        <w:jc w:val="both"/>
        <w:rPr>
          <w:rFonts w:ascii="Times New Roman" w:hAnsi="Times New Roman" w:cs="Times New Roman"/>
          <w:i/>
          <w:iCs/>
          <w:sz w:val="24"/>
          <w:szCs w:val="24"/>
          <w:u w:val="single"/>
        </w:rPr>
      </w:pPr>
    </w:p>
    <w:p w:rsidR="001959F4" w:rsidRPr="001959F4" w:rsidRDefault="001959F4" w:rsidP="001959F4">
      <w:pPr>
        <w:spacing w:after="0" w:line="264" w:lineRule="auto"/>
        <w:jc w:val="both"/>
        <w:rPr>
          <w:rFonts w:ascii="Times New Roman" w:hAnsi="Times New Roman" w:cs="Times New Roman"/>
          <w:i/>
          <w:iCs/>
          <w:sz w:val="24"/>
          <w:szCs w:val="24"/>
          <w:u w:val="single"/>
        </w:rPr>
      </w:pPr>
    </w:p>
    <w:p w:rsidR="001959F4" w:rsidRPr="001959F4" w:rsidRDefault="001959F4" w:rsidP="001959F4">
      <w:pPr>
        <w:spacing w:after="0" w:line="264" w:lineRule="auto"/>
        <w:rPr>
          <w:rFonts w:ascii="Times New Roman" w:hAnsi="Times New Roman" w:cs="Times New Roman"/>
          <w:sz w:val="24"/>
          <w:szCs w:val="24"/>
          <w:u w:val="single"/>
        </w:rPr>
      </w:pPr>
      <w:r w:rsidRPr="001959F4">
        <w:rPr>
          <w:rFonts w:ascii="Times New Roman" w:hAnsi="Times New Roman" w:cs="Times New Roman"/>
          <w:noProof/>
          <w:sz w:val="24"/>
          <w:szCs w:val="24"/>
          <w:lang w:eastAsia="pl-PL"/>
        </w:rPr>
        <mc:AlternateContent>
          <mc:Choice Requires="wpg">
            <w:drawing>
              <wp:anchor distT="0" distB="0" distL="0" distR="0" simplePos="0" relativeHeight="251668480" behindDoc="0" locked="0" layoutInCell="1" allowOverlap="1">
                <wp:simplePos x="0" y="0"/>
                <wp:positionH relativeFrom="column">
                  <wp:posOffset>-68580</wp:posOffset>
                </wp:positionH>
                <wp:positionV relativeFrom="paragraph">
                  <wp:posOffset>46990</wp:posOffset>
                </wp:positionV>
                <wp:extent cx="4706620" cy="1423035"/>
                <wp:effectExtent l="0" t="0" r="17780" b="24765"/>
                <wp:wrapNone/>
                <wp:docPr id="167" name="Grupa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6620" cy="1423035"/>
                          <a:chOff x="-108" y="74"/>
                          <a:chExt cx="7412" cy="2241"/>
                        </a:xfrm>
                      </wpg:grpSpPr>
                      <wps:wsp>
                        <wps:cNvPr id="168" name="Text Box 75"/>
                        <wps:cNvSpPr txBox="1">
                          <a:spLocks noChangeArrowheads="1"/>
                        </wps:cNvSpPr>
                        <wps:spPr bwMode="auto">
                          <a:xfrm>
                            <a:off x="-108" y="85"/>
                            <a:ext cx="1440" cy="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35AF" w:rsidRDefault="009435AF" w:rsidP="001959F4">
                              <w:pPr>
                                <w:rPr>
                                  <w:rFonts w:ascii="Arial" w:hAnsi="Arial"/>
                                  <w:sz w:val="19"/>
                                  <w:lang w:val="en-GB"/>
                                </w:rPr>
                              </w:pPr>
                              <w:r>
                                <w:rPr>
                                  <w:rFonts w:ascii="Arial" w:hAnsi="Arial"/>
                                  <w:sz w:val="19"/>
                                  <w:lang w:val="en-GB"/>
                                </w:rPr>
                                <w:t xml:space="preserve">Re-export do US po </w:t>
                              </w:r>
                              <w:r w:rsidRPr="007A436D">
                                <w:rPr>
                                  <w:rFonts w:ascii="Arial" w:hAnsi="Arial"/>
                                  <w:sz w:val="19"/>
                                  <w:lang w:val="en-GB"/>
                                </w:rPr>
                                <w:t>IP</w:t>
                              </w:r>
                              <w:r>
                                <w:rPr>
                                  <w:rFonts w:ascii="Arial" w:hAnsi="Arial"/>
                                  <w:sz w:val="19"/>
                                  <w:lang w:val="en-GB"/>
                                </w:rPr>
                                <w:t xml:space="preserve"> w PL</w:t>
                              </w:r>
                            </w:p>
                          </w:txbxContent>
                        </wps:txbx>
                        <wps:bodyPr rot="0" vert="horz" wrap="square" lIns="91440" tIns="45720" rIns="91440" bIns="45720" anchor="ctr" anchorCtr="0">
                          <a:noAutofit/>
                        </wps:bodyPr>
                      </wps:wsp>
                      <wps:wsp>
                        <wps:cNvPr id="169" name="Text Box 76"/>
                        <wps:cNvSpPr txBox="1">
                          <a:spLocks noChangeArrowheads="1"/>
                        </wps:cNvSpPr>
                        <wps:spPr bwMode="auto">
                          <a:xfrm>
                            <a:off x="1872" y="85"/>
                            <a:ext cx="1440" cy="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35AF" w:rsidRDefault="009435AF" w:rsidP="001959F4">
                              <w:pPr>
                                <w:rPr>
                                  <w:rFonts w:ascii="Arial" w:hAnsi="Arial"/>
                                  <w:b/>
                                  <w:bCs/>
                                  <w:sz w:val="19"/>
                                </w:rPr>
                              </w:pPr>
                              <w:r>
                                <w:rPr>
                                  <w:rFonts w:ascii="Arial" w:hAnsi="Arial"/>
                                  <w:b/>
                                  <w:bCs/>
                                  <w:sz w:val="19"/>
                                </w:rPr>
                                <w:t>Transport via NL</w:t>
                              </w:r>
                            </w:p>
                            <w:p w:rsidR="009435AF" w:rsidRDefault="009435AF" w:rsidP="001959F4"/>
                          </w:txbxContent>
                        </wps:txbx>
                        <wps:bodyPr rot="0" vert="horz" wrap="square" lIns="91440" tIns="45720" rIns="91440" bIns="45720" anchor="ctr" anchorCtr="0">
                          <a:noAutofit/>
                        </wps:bodyPr>
                      </wps:wsp>
                      <wps:wsp>
                        <wps:cNvPr id="170" name="Line 77"/>
                        <wps:cNvCnPr/>
                        <wps:spPr bwMode="auto">
                          <a:xfrm>
                            <a:off x="1332" y="445"/>
                            <a:ext cx="540"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1" name="Text Box 78"/>
                        <wps:cNvSpPr txBox="1">
                          <a:spLocks noChangeArrowheads="1"/>
                        </wps:cNvSpPr>
                        <wps:spPr bwMode="auto">
                          <a:xfrm>
                            <a:off x="3852" y="85"/>
                            <a:ext cx="1440" cy="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35AF" w:rsidRDefault="009435AF" w:rsidP="001959F4">
                              <w:pPr>
                                <w:rPr>
                                  <w:sz w:val="19"/>
                                </w:rPr>
                              </w:pPr>
                              <w:r>
                                <w:rPr>
                                  <w:rFonts w:ascii="Arial" w:hAnsi="Arial"/>
                                  <w:b/>
                                  <w:bCs/>
                                  <w:sz w:val="19"/>
                                </w:rPr>
                                <w:t>Przeładunek w  NL</w:t>
                              </w:r>
                            </w:p>
                          </w:txbxContent>
                        </wps:txbx>
                        <wps:bodyPr rot="0" vert="horz" wrap="square" lIns="91440" tIns="45720" rIns="91440" bIns="45720" anchor="ctr" anchorCtr="0">
                          <a:noAutofit/>
                        </wps:bodyPr>
                      </wps:wsp>
                      <wps:wsp>
                        <wps:cNvPr id="172" name="Line 79"/>
                        <wps:cNvCnPr/>
                        <wps:spPr bwMode="auto">
                          <a:xfrm>
                            <a:off x="3312" y="445"/>
                            <a:ext cx="540"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3" name="Text Box 80"/>
                        <wps:cNvSpPr txBox="1">
                          <a:spLocks noChangeArrowheads="1"/>
                        </wps:cNvSpPr>
                        <wps:spPr bwMode="auto">
                          <a:xfrm>
                            <a:off x="-101" y="1415"/>
                            <a:ext cx="1800" cy="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35AF" w:rsidRDefault="009435AF" w:rsidP="001959F4">
                              <w:pPr>
                                <w:rPr>
                                  <w:rFonts w:ascii="Arial" w:hAnsi="Arial"/>
                                  <w:sz w:val="19"/>
                                  <w:lang w:val="en-GB"/>
                                </w:rPr>
                              </w:pPr>
                              <w:r>
                                <w:rPr>
                                  <w:rFonts w:ascii="Arial" w:hAnsi="Arial"/>
                                  <w:sz w:val="19"/>
                                  <w:lang w:val="en-GB"/>
                                </w:rPr>
                                <w:t>Re-export w PL</w:t>
                              </w:r>
                            </w:p>
                            <w:p w:rsidR="009435AF" w:rsidRPr="00082B85" w:rsidRDefault="009435AF" w:rsidP="001959F4">
                              <w:pPr>
                                <w:rPr>
                                  <w:rFonts w:ascii="Arial" w:hAnsi="Arial"/>
                                  <w:sz w:val="19"/>
                                  <w:lang w:val="en-GB"/>
                                </w:rPr>
                              </w:pPr>
                              <w:r w:rsidRPr="00082B85">
                                <w:rPr>
                                  <w:rFonts w:ascii="Arial" w:hAnsi="Arial"/>
                                  <w:sz w:val="19"/>
                                  <w:lang w:val="en-GB"/>
                                </w:rPr>
                                <w:t>Pole 37(1): 3151</w:t>
                              </w:r>
                            </w:p>
                            <w:p w:rsidR="009435AF" w:rsidRDefault="009435AF" w:rsidP="001959F4">
                              <w:pPr>
                                <w:rPr>
                                  <w:rFonts w:ascii="Arial" w:hAnsi="Arial"/>
                                  <w:b/>
                                  <w:i/>
                                  <w:sz w:val="19"/>
                                </w:rPr>
                              </w:pPr>
                              <w:r>
                                <w:rPr>
                                  <w:rFonts w:ascii="Arial" w:hAnsi="Arial"/>
                                  <w:b/>
                                  <w:i/>
                                  <w:sz w:val="19"/>
                                </w:rPr>
                                <w:t>Pole 15a: PL</w:t>
                              </w:r>
                            </w:p>
                          </w:txbxContent>
                        </wps:txbx>
                        <wps:bodyPr rot="0" vert="horz" wrap="square" lIns="91440" tIns="45720" rIns="91440" bIns="45720" anchor="ctr" anchorCtr="0">
                          <a:noAutofit/>
                        </wps:bodyPr>
                      </wps:wsp>
                      <wps:wsp>
                        <wps:cNvPr id="174" name="Line 81"/>
                        <wps:cNvCnPr/>
                        <wps:spPr bwMode="auto">
                          <a:xfrm flipH="1">
                            <a:off x="604" y="985"/>
                            <a:ext cx="8" cy="442"/>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5" name="Text Box 82"/>
                        <wps:cNvSpPr txBox="1">
                          <a:spLocks noChangeArrowheads="1"/>
                        </wps:cNvSpPr>
                        <wps:spPr bwMode="auto">
                          <a:xfrm>
                            <a:off x="5864" y="74"/>
                            <a:ext cx="1440" cy="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35AF" w:rsidRDefault="009435AF" w:rsidP="001959F4">
                              <w:pPr>
                                <w:rPr>
                                  <w:rFonts w:ascii="Arial" w:hAnsi="Arial"/>
                                  <w:b/>
                                  <w:bCs/>
                                  <w:sz w:val="19"/>
                                </w:rPr>
                              </w:pPr>
                              <w:r>
                                <w:rPr>
                                  <w:rFonts w:ascii="Arial" w:hAnsi="Arial"/>
                                  <w:b/>
                                  <w:bCs/>
                                  <w:sz w:val="19"/>
                                </w:rPr>
                                <w:t>Wprowadze-nie do USA</w:t>
                              </w:r>
                            </w:p>
                            <w:p w:rsidR="009435AF" w:rsidRDefault="009435AF" w:rsidP="001959F4">
                              <w:pPr>
                                <w:rPr>
                                  <w:rFonts w:ascii="Arial" w:hAnsi="Arial"/>
                                  <w:sz w:val="19"/>
                                </w:rPr>
                              </w:pPr>
                            </w:p>
                          </w:txbxContent>
                        </wps:txbx>
                        <wps:bodyPr rot="0" vert="horz" wrap="square" lIns="91440" tIns="45720" rIns="91440" bIns="45720" anchor="ctr" anchorCtr="0">
                          <a:noAutofit/>
                        </wps:bodyPr>
                      </wps:wsp>
                      <wps:wsp>
                        <wps:cNvPr id="176" name="Line 83"/>
                        <wps:cNvCnPr/>
                        <wps:spPr bwMode="auto">
                          <a:xfrm>
                            <a:off x="5301" y="437"/>
                            <a:ext cx="540"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upa 167" o:spid="_x0000_s1044" style="position:absolute;margin-left:-5.4pt;margin-top:3.7pt;width:370.6pt;height:112.05pt;z-index:251668480;mso-wrap-distance-left:0;mso-wrap-distance-right:0" coordorigin="-108,74" coordsize="7412,2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">
                <v:shape id="Text Box 75" o:spid="_x0000_s1045" type="#_x0000_t202" style="position:absolute;left:-108;top:85;width:1440;height: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9ih8UA&#10;AADcAAAADwAAAGRycy9kb3ducmV2LnhtbESPQWvCQBCF7wX/wzKCt7pR0JboKiIVxB5CY3/AmB2T&#10;YHY2ZLcm+us7h0JvM7w3732z3g6uUXfqQu3ZwGyagCIuvK25NPB9Pry+gwoR2WLjmQw8KMB2M3pZ&#10;Y2p9z190z2OpJIRDigaqGNtU61BU5DBMfUss2tV3DqOsXalth72Eu0bPk2SpHdYsDRW2tK+ouOU/&#10;zkDw2aV/zt9y97lITh/nW5bVh8yYyXjYrUBFGuK/+e/6aAV/KbTyjEy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2KHxQAAANwAAAAPAAAAAAAAAAAAAAAAAJgCAABkcnMv&#10;ZG93bnJldi54bWxQSwUGAAAAAAQABAD1AAAAigMAAAAA&#10;" strokeweight=".26mm">
                  <v:textbox>
                    <w:txbxContent>
                      <w:p w:rsidR="009435AF" w:rsidRDefault="009435AF" w:rsidP="001959F4">
                        <w:pPr>
                          <w:rPr>
                            <w:rFonts w:ascii="Arial" w:hAnsi="Arial"/>
                            <w:sz w:val="19"/>
                            <w:lang w:val="en-GB"/>
                          </w:rPr>
                        </w:pPr>
                        <w:r>
                          <w:rPr>
                            <w:rFonts w:ascii="Arial" w:hAnsi="Arial"/>
                            <w:sz w:val="19"/>
                            <w:lang w:val="en-GB"/>
                          </w:rPr>
                          <w:t xml:space="preserve">Re-export do US po </w:t>
                        </w:r>
                        <w:r w:rsidRPr="007A436D">
                          <w:rPr>
                            <w:rFonts w:ascii="Arial" w:hAnsi="Arial"/>
                            <w:sz w:val="19"/>
                            <w:lang w:val="en-GB"/>
                          </w:rPr>
                          <w:t>IP</w:t>
                        </w:r>
                        <w:r>
                          <w:rPr>
                            <w:rFonts w:ascii="Arial" w:hAnsi="Arial"/>
                            <w:sz w:val="19"/>
                            <w:lang w:val="en-GB"/>
                          </w:rPr>
                          <w:t xml:space="preserve"> w PL</w:t>
                        </w:r>
                      </w:p>
                    </w:txbxContent>
                  </v:textbox>
                </v:shape>
                <v:shape id="Text Box 76" o:spid="_x0000_s1046" type="#_x0000_t202" style="position:absolute;left:1872;top:85;width:1440;height: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PHHMIA&#10;AADcAAAADwAAAGRycy9kb3ducmV2LnhtbERP24rCMBB9F/yHMIJvmq7grWsUEQVZH4rVD5htZtti&#10;MylNtHW/3iws+DaHc53VpjOVeFDjSssKPsYRCOLM6pJzBdfLYbQA4TyyxsoyKXiSg82631thrG3L&#10;Z3qkPhchhF2MCgrv61hKlxVk0I1tTRy4H9sY9AE2udQNtiHcVHISRTNpsOTQUGBNu4KyW3o3CpxN&#10;vtvfyTw1p2n0tb/ckqQ8JEoNB932E4Snzr/F/+6jDvNnS/h7Jlw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g8ccwgAAANwAAAAPAAAAAAAAAAAAAAAAAJgCAABkcnMvZG93&#10;bnJldi54bWxQSwUGAAAAAAQABAD1AAAAhwMAAAAA&#10;" strokeweight=".26mm">
                  <v:textbox>
                    <w:txbxContent>
                      <w:p w:rsidR="009435AF" w:rsidRDefault="009435AF" w:rsidP="001959F4">
                        <w:pPr>
                          <w:rPr>
                            <w:rFonts w:ascii="Arial" w:hAnsi="Arial"/>
                            <w:b/>
                            <w:bCs/>
                            <w:sz w:val="19"/>
                          </w:rPr>
                        </w:pPr>
                        <w:r>
                          <w:rPr>
                            <w:rFonts w:ascii="Arial" w:hAnsi="Arial"/>
                            <w:b/>
                            <w:bCs/>
                            <w:sz w:val="19"/>
                          </w:rPr>
                          <w:t>Transport via NL</w:t>
                        </w:r>
                      </w:p>
                      <w:p w:rsidR="009435AF" w:rsidRDefault="009435AF" w:rsidP="001959F4"/>
                    </w:txbxContent>
                  </v:textbox>
                </v:shape>
                <v:line id="Line 77" o:spid="_x0000_s1047" style="position:absolute;visibility:visible;mso-wrap-style:square" from="1332,445" to="1872,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cc4MUAAADcAAAADwAAAGRycy9kb3ducmV2LnhtbESPQU8CMRCF7yb8h2ZIvElXFDUrhRDA&#10;hOiBiF68Tbbj7sbtdNMWtvx75kDibSbvzXvfzJfZdepEIbaeDdxPClDElbct1wa+v97uXkDFhGyx&#10;80wGzhRhuRjdzLG0fuBPOh1SrSSEY4kGmpT6UutYNeQwTnxPLNqvDw6TrKHWNuAg4a7T06J40g5b&#10;loYGe1o3VP0djs7A4z5vMn08zHh4/6m7PAv7YRuMuR3n1SuoRDn9m6/XOyv4z4Ivz8gEenE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occ4MUAAADcAAAADwAAAAAAAAAA&#10;AAAAAAChAgAAZHJzL2Rvd25yZXYueG1sUEsFBgAAAAAEAAQA+QAAAJMDAAAAAA==&#10;" strokeweight=".26mm">
                  <v:stroke endarrow="block" joinstyle="miter"/>
                </v:line>
                <v:shape id="Text Box 78" o:spid="_x0000_s1048" type="#_x0000_t202" style="position:absolute;left:3852;top:85;width:1440;height: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xdx8MA&#10;AADcAAAADwAAAGRycy9kb3ducmV2LnhtbERPzWrCQBC+F/oOyxS81Y0BTUldRcRA0UNo7ANMs2MS&#10;zM6G7DaJffquIPQ2H9/vrLeTacVAvWssK1jMIxDEpdUNVwq+ztnrGwjnkTW2lknBjRxsN89Pa0y1&#10;HfmThsJXIoSwS1FB7X2XSunKmgy6ue2IA3exvUEfYF9J3eMYwk0r4yhaSYMNh4YaO9rXVF6LH6PA&#10;2fx7/I2TwpyW0fFwvuZ5k+VKzV6m3TsIT5P/Fz/cHzrMTxZwfyZc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xdx8MAAADcAAAADwAAAAAAAAAAAAAAAACYAgAAZHJzL2Rv&#10;d25yZXYueG1sUEsFBgAAAAAEAAQA9QAAAIgDAAAAAA==&#10;" strokeweight=".26mm">
                  <v:textbox>
                    <w:txbxContent>
                      <w:p w:rsidR="009435AF" w:rsidRDefault="009435AF" w:rsidP="001959F4">
                        <w:pPr>
                          <w:rPr>
                            <w:sz w:val="19"/>
                          </w:rPr>
                        </w:pPr>
                        <w:r>
                          <w:rPr>
                            <w:rFonts w:ascii="Arial" w:hAnsi="Arial"/>
                            <w:b/>
                            <w:bCs/>
                            <w:sz w:val="19"/>
                          </w:rPr>
                          <w:t>Przeładunek w  NL</w:t>
                        </w:r>
                      </w:p>
                    </w:txbxContent>
                  </v:textbox>
                </v:shape>
                <v:line id="Line 79" o:spid="_x0000_s1049" style="position:absolute;visibility:visible;mso-wrap-style:square" from="3312,445" to="3852,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knDMMAAADcAAAADwAAAGRycy9kb3ducmV2LnhtbERPyWrDMBC9F/IPYgK9JXLTZsGJEkoX&#10;KMnBZLnkNlgT29QaGUmN1b+vAoHe5vHWWW2iacWVnG8sK3gaZyCIS6sbrhScjp+jBQgfkDW2lknB&#10;L3nYrAcPK8y17XlP10OoRAphn6OCOoQul9KXNRn0Y9sRJ+5incGQoKukdtincNPKSZbNpMGGU0ON&#10;Hb3VVH4ffoyClyK+R9o9T7nfnqs2Tl3RfzilHofxdQkiUAz/4rv7S6f58wncnkkXyP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ZJwzDAAAA3AAAAA8AAAAAAAAAAAAA&#10;AAAAoQIAAGRycy9kb3ducmV2LnhtbFBLBQYAAAAABAAEAPkAAACRAwAAAAA=&#10;" strokeweight=".26mm">
                  <v:stroke endarrow="block" joinstyle="miter"/>
                </v:line>
                <v:shape id="Text Box 80" o:spid="_x0000_s1050" type="#_x0000_t202" style="position:absolute;left:-101;top:1415;width:1800;height: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JmK8IA&#10;AADcAAAADwAAAGRycy9kb3ducmV2LnhtbERPzYrCMBC+C75DGMGbpiquUo0issKyHorVBxibsS02&#10;k9JkbXef3ggL3ubj+531tjOVeFDjSssKJuMIBHFmdcm5gsv5MFqCcB5ZY2WZFPySg+2m31tjrG3L&#10;J3qkPhchhF2MCgrv61hKlxVk0I1tTRy4m20M+gCbXOoG2xBuKjmNog9psOTQUGBN+4Kye/pjFDib&#10;XNu/6SI1x3n0/Xm+J0l5SJQaDrrdCoSnzr/F/+4vHeYvZvB6Jlw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smYrwgAAANwAAAAPAAAAAAAAAAAAAAAAAJgCAABkcnMvZG93&#10;bnJldi54bWxQSwUGAAAAAAQABAD1AAAAhwMAAAAA&#10;" strokeweight=".26mm">
                  <v:textbox>
                    <w:txbxContent>
                      <w:p w:rsidR="009435AF" w:rsidRDefault="009435AF" w:rsidP="001959F4">
                        <w:pPr>
                          <w:rPr>
                            <w:rFonts w:ascii="Arial" w:hAnsi="Arial"/>
                            <w:sz w:val="19"/>
                            <w:lang w:val="en-GB"/>
                          </w:rPr>
                        </w:pPr>
                        <w:r>
                          <w:rPr>
                            <w:rFonts w:ascii="Arial" w:hAnsi="Arial"/>
                            <w:sz w:val="19"/>
                            <w:lang w:val="en-GB"/>
                          </w:rPr>
                          <w:t>Re-export w PL</w:t>
                        </w:r>
                      </w:p>
                      <w:p w:rsidR="009435AF" w:rsidRPr="00082B85" w:rsidRDefault="009435AF" w:rsidP="001959F4">
                        <w:pPr>
                          <w:rPr>
                            <w:rFonts w:ascii="Arial" w:hAnsi="Arial"/>
                            <w:sz w:val="19"/>
                            <w:lang w:val="en-GB"/>
                          </w:rPr>
                        </w:pPr>
                        <w:r w:rsidRPr="00082B85">
                          <w:rPr>
                            <w:rFonts w:ascii="Arial" w:hAnsi="Arial"/>
                            <w:sz w:val="19"/>
                            <w:lang w:val="en-GB"/>
                          </w:rPr>
                          <w:t>Pole 37(1): 3151</w:t>
                        </w:r>
                      </w:p>
                      <w:p w:rsidR="009435AF" w:rsidRDefault="009435AF" w:rsidP="001959F4">
                        <w:pPr>
                          <w:rPr>
                            <w:rFonts w:ascii="Arial" w:hAnsi="Arial"/>
                            <w:b/>
                            <w:i/>
                            <w:sz w:val="19"/>
                          </w:rPr>
                        </w:pPr>
                        <w:r>
                          <w:rPr>
                            <w:rFonts w:ascii="Arial" w:hAnsi="Arial"/>
                            <w:b/>
                            <w:i/>
                            <w:sz w:val="19"/>
                          </w:rPr>
                          <w:t>Pole 15a: PL</w:t>
                        </w:r>
                      </w:p>
                    </w:txbxContent>
                  </v:textbox>
                </v:shape>
                <v:line id="Line 81" o:spid="_x0000_s1051" style="position:absolute;flip:x;visibility:visible;mso-wrap-style:square" from="604,985" to="612,1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GlsEAAADcAAAADwAAAGRycy9kb3ducmV2LnhtbERPTWvCQBC9F/wPywje6qYibUhdRUWx&#10;N2kMnofsNEmTnQ27q8Z/7wqF3ubxPmexGkwnruR8Y1nB2zQBQVxa3XCloDjtX1MQPiBr7CyTgjt5&#10;WC1HLwvMtL3xN13zUIkYwj5DBXUIfSalL2sy6Ke2J47cj3UGQ4SuktrhLYabTs6S5F0abDg21NjT&#10;tqayzS9GgV1vTNGdf/Njuy/Sw3BPZq7dKTUZD+tPEIGG8C/+c3/pOP9jDs9n4gV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g0aWwQAAANwAAAAPAAAAAAAAAAAAAAAA&#10;AKECAABkcnMvZG93bnJldi54bWxQSwUGAAAAAAQABAD5AAAAjwMAAAAA&#10;" strokeweight=".26mm">
                  <v:stroke endarrow="block" joinstyle="miter"/>
                </v:line>
                <v:shape id="Text Box 82" o:spid="_x0000_s1052" type="#_x0000_t202" style="position:absolute;left:5864;top:74;width:1440;height: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dbxMMA&#10;AADcAAAADwAAAGRycy9kb3ducmV2LnhtbERPzWrCQBC+F3yHZYTe6kYhTYmuItJAaQ/B2AcYs2MS&#10;zM6G7DZJ+/RdQfA2H9/vbHaTacVAvWssK1guIhDEpdUNVwq+T9nLGwjnkTW2lknBLznYbWdPG0y1&#10;HflIQ+ErEULYpaig9r5LpXRlTQbdwnbEgbvY3qAPsK+k7nEM4aaVqyh6lQYbDg01dnSoqbwWP0aB&#10;s/l5/FslhfmKo8/30zXPmyxX6nk+7dcgPE3+Ib67P3SYn8RweyZcI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dbxMMAAADcAAAADwAAAAAAAAAAAAAAAACYAgAAZHJzL2Rv&#10;d25yZXYueG1sUEsFBgAAAAAEAAQA9QAAAIgDAAAAAA==&#10;" strokeweight=".26mm">
                  <v:textbox>
                    <w:txbxContent>
                      <w:p w:rsidR="009435AF" w:rsidRDefault="009435AF" w:rsidP="001959F4">
                        <w:pPr>
                          <w:rPr>
                            <w:rFonts w:ascii="Arial" w:hAnsi="Arial"/>
                            <w:b/>
                            <w:bCs/>
                            <w:sz w:val="19"/>
                          </w:rPr>
                        </w:pPr>
                        <w:r>
                          <w:rPr>
                            <w:rFonts w:ascii="Arial" w:hAnsi="Arial"/>
                            <w:b/>
                            <w:bCs/>
                            <w:sz w:val="19"/>
                          </w:rPr>
                          <w:t>Wprowadze-nie do USA</w:t>
                        </w:r>
                      </w:p>
                      <w:p w:rsidR="009435AF" w:rsidRDefault="009435AF" w:rsidP="001959F4">
                        <w:pPr>
                          <w:rPr>
                            <w:rFonts w:ascii="Arial" w:hAnsi="Arial"/>
                            <w:sz w:val="19"/>
                          </w:rPr>
                        </w:pPr>
                      </w:p>
                    </w:txbxContent>
                  </v:textbox>
                </v:shape>
                <v:line id="Line 83" o:spid="_x0000_s1053" style="position:absolute;visibility:visible;mso-wrap-style:square" from="5301,437" to="5841,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IhD8IAAADcAAAADwAAAGRycy9kb3ducmV2LnhtbERPTWsCMRC9F/wPYYTealartqxGkbZC&#10;qYel6qW3YTPuLm4mS5K68d+bQsHbPN7nLNfRtOJCzjeWFYxHGQji0uqGKwXHw/bpFYQPyBpby6Tg&#10;Sh7Wq8HDEnNte/6myz5UIoWwz1FBHUKXS+nLmgz6ke2IE3eyzmBI0FVSO+xTuGnlJMvm0mDDqaHG&#10;jt5qKs/7X6NgWsT3SLvnGfdfP1UbZ67oP5xSj8O4WYAIFMNd/O/+1Gn+yxz+nk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iIhD8IAAADcAAAADwAAAAAAAAAAAAAA&#10;AAChAgAAZHJzL2Rvd25yZXYueG1sUEsFBgAAAAAEAAQA+QAAAJADAAAAAA==&#10;" strokeweight=".26mm">
                  <v:stroke endarrow="block" joinstyle="miter"/>
                </v:line>
              </v:group>
            </w:pict>
          </mc:Fallback>
        </mc:AlternateContent>
      </w:r>
    </w:p>
    <w:p w:rsidR="001959F4" w:rsidRPr="001959F4" w:rsidRDefault="001959F4" w:rsidP="001959F4">
      <w:pPr>
        <w:spacing w:after="0" w:line="264" w:lineRule="auto"/>
        <w:rPr>
          <w:rFonts w:ascii="Times New Roman" w:hAnsi="Times New Roman" w:cs="Times New Roman"/>
          <w:sz w:val="24"/>
          <w:szCs w:val="24"/>
          <w:u w:val="single"/>
        </w:rPr>
      </w:pPr>
    </w:p>
    <w:p w:rsidR="001959F4" w:rsidRPr="001959F4" w:rsidRDefault="001959F4" w:rsidP="001959F4">
      <w:pPr>
        <w:spacing w:after="0" w:line="264" w:lineRule="auto"/>
        <w:rPr>
          <w:rFonts w:ascii="Times New Roman" w:hAnsi="Times New Roman" w:cs="Times New Roman"/>
          <w:sz w:val="24"/>
          <w:szCs w:val="24"/>
          <w:u w:val="single"/>
        </w:rPr>
      </w:pPr>
    </w:p>
    <w:p w:rsidR="001959F4" w:rsidRPr="001959F4" w:rsidRDefault="001959F4" w:rsidP="001959F4">
      <w:pPr>
        <w:spacing w:after="0" w:line="264" w:lineRule="auto"/>
        <w:rPr>
          <w:rFonts w:ascii="Times New Roman" w:hAnsi="Times New Roman" w:cs="Times New Roman"/>
          <w:sz w:val="24"/>
          <w:szCs w:val="24"/>
          <w:u w:val="single"/>
        </w:rPr>
      </w:pPr>
    </w:p>
    <w:p w:rsidR="001959F4" w:rsidRPr="001959F4" w:rsidRDefault="001959F4" w:rsidP="001959F4">
      <w:pPr>
        <w:spacing w:after="0" w:line="264" w:lineRule="auto"/>
        <w:rPr>
          <w:rFonts w:ascii="Times New Roman" w:hAnsi="Times New Roman" w:cs="Times New Roman"/>
          <w:sz w:val="24"/>
          <w:szCs w:val="24"/>
          <w:u w:val="single"/>
        </w:rPr>
      </w:pPr>
    </w:p>
    <w:p w:rsidR="001959F4" w:rsidRPr="001959F4" w:rsidRDefault="001959F4" w:rsidP="001959F4">
      <w:pPr>
        <w:spacing w:after="0" w:line="264" w:lineRule="auto"/>
        <w:rPr>
          <w:rFonts w:ascii="Times New Roman" w:hAnsi="Times New Roman" w:cs="Times New Roman"/>
          <w:sz w:val="24"/>
          <w:szCs w:val="24"/>
          <w:u w:val="single"/>
        </w:rPr>
      </w:pPr>
    </w:p>
    <w:p w:rsidR="001959F4" w:rsidRPr="001959F4" w:rsidRDefault="001959F4" w:rsidP="001959F4">
      <w:pPr>
        <w:spacing w:after="0" w:line="264" w:lineRule="auto"/>
        <w:rPr>
          <w:rFonts w:ascii="Times New Roman" w:hAnsi="Times New Roman" w:cs="Times New Roman"/>
          <w:sz w:val="24"/>
          <w:szCs w:val="24"/>
          <w:u w:val="single"/>
        </w:rPr>
      </w:pPr>
    </w:p>
    <w:p w:rsidR="001959F4" w:rsidRPr="001959F4" w:rsidRDefault="001959F4" w:rsidP="001959F4">
      <w:pPr>
        <w:spacing w:after="0" w:line="264" w:lineRule="auto"/>
        <w:rPr>
          <w:rFonts w:ascii="Times New Roman" w:hAnsi="Times New Roman" w:cs="Times New Roman"/>
          <w:sz w:val="24"/>
          <w:szCs w:val="24"/>
          <w:u w:val="single"/>
        </w:rPr>
      </w:pPr>
    </w:p>
    <w:p w:rsidR="001959F4" w:rsidRDefault="001959F4" w:rsidP="001959F4">
      <w:pPr>
        <w:spacing w:after="0" w:line="264" w:lineRule="auto"/>
        <w:rPr>
          <w:rFonts w:ascii="Times New Roman" w:hAnsi="Times New Roman" w:cs="Times New Roman"/>
          <w:sz w:val="24"/>
          <w:szCs w:val="24"/>
          <w:u w:val="single"/>
        </w:rPr>
      </w:pPr>
    </w:p>
    <w:p w:rsidR="001959F4" w:rsidRDefault="001959F4" w:rsidP="001959F4">
      <w:pPr>
        <w:spacing w:after="0" w:line="264" w:lineRule="auto"/>
        <w:rPr>
          <w:rFonts w:ascii="Times New Roman" w:hAnsi="Times New Roman" w:cs="Times New Roman"/>
          <w:sz w:val="24"/>
          <w:szCs w:val="24"/>
          <w:u w:val="single"/>
        </w:rPr>
      </w:pPr>
    </w:p>
    <w:p w:rsidR="001959F4" w:rsidRDefault="001959F4" w:rsidP="001959F4">
      <w:pPr>
        <w:spacing w:after="0" w:line="264" w:lineRule="auto"/>
        <w:rPr>
          <w:rFonts w:ascii="Times New Roman" w:hAnsi="Times New Roman" w:cs="Times New Roman"/>
          <w:sz w:val="24"/>
          <w:szCs w:val="24"/>
          <w:u w:val="single"/>
        </w:rPr>
      </w:pPr>
    </w:p>
    <w:p w:rsidR="001959F4" w:rsidRDefault="001959F4" w:rsidP="001959F4">
      <w:pPr>
        <w:spacing w:after="0" w:line="264" w:lineRule="auto"/>
        <w:rPr>
          <w:rFonts w:ascii="Times New Roman" w:hAnsi="Times New Roman" w:cs="Times New Roman"/>
          <w:sz w:val="24"/>
          <w:szCs w:val="24"/>
          <w:u w:val="single"/>
        </w:rPr>
      </w:pPr>
    </w:p>
    <w:p w:rsidR="001959F4" w:rsidRPr="001959F4" w:rsidRDefault="001959F4" w:rsidP="001959F4">
      <w:pPr>
        <w:spacing w:after="0" w:line="264" w:lineRule="auto"/>
        <w:rPr>
          <w:rFonts w:ascii="Times New Roman" w:hAnsi="Times New Roman" w:cs="Times New Roman"/>
          <w:sz w:val="24"/>
          <w:szCs w:val="24"/>
          <w:u w:val="single"/>
        </w:rPr>
      </w:pPr>
    </w:p>
    <w:p w:rsidR="001959F4" w:rsidRPr="001959F4" w:rsidRDefault="001959F4" w:rsidP="001959F4">
      <w:pPr>
        <w:suppressAutoHyphens/>
        <w:spacing w:after="0" w:line="264" w:lineRule="auto"/>
        <w:jc w:val="both"/>
        <w:rPr>
          <w:rFonts w:ascii="Times New Roman" w:hAnsi="Times New Roman" w:cs="Times New Roman"/>
          <w:i/>
          <w:iCs/>
          <w:sz w:val="24"/>
          <w:szCs w:val="24"/>
          <w:u w:val="single"/>
          <w:lang w:eastAsia="ar-SA"/>
        </w:rPr>
      </w:pPr>
      <w:r w:rsidRPr="001959F4">
        <w:rPr>
          <w:rFonts w:ascii="Times New Roman" w:hAnsi="Times New Roman" w:cs="Times New Roman"/>
          <w:i/>
          <w:iCs/>
          <w:sz w:val="24"/>
          <w:szCs w:val="24"/>
          <w:u w:val="single"/>
          <w:lang w:eastAsia="ar-SA"/>
        </w:rPr>
        <w:t xml:space="preserve">Polska firma wysyła towary do Grecji na wystawę. Towary zostają sprzedane kupcowi z Turcji. Zgłoszenie wywozowe sporządzane jest w Grecji na rzecz polskiego eksportera. </w:t>
      </w:r>
    </w:p>
    <w:p w:rsidR="001959F4" w:rsidRPr="001959F4" w:rsidRDefault="001959F4" w:rsidP="001959F4">
      <w:pPr>
        <w:spacing w:after="0" w:line="264" w:lineRule="auto"/>
        <w:jc w:val="both"/>
        <w:rPr>
          <w:rFonts w:ascii="Times New Roman" w:hAnsi="Times New Roman" w:cs="Times New Roman"/>
          <w:sz w:val="24"/>
          <w:szCs w:val="24"/>
          <w:u w:val="single"/>
        </w:rPr>
      </w:pPr>
      <w:r w:rsidRPr="001959F4">
        <w:rPr>
          <w:rFonts w:ascii="Times New Roman" w:hAnsi="Times New Roman" w:cs="Times New Roman"/>
          <w:noProof/>
          <w:sz w:val="24"/>
          <w:szCs w:val="24"/>
          <w:lang w:eastAsia="pl-PL"/>
        </w:rPr>
        <mc:AlternateContent>
          <mc:Choice Requires="wps">
            <w:drawing>
              <wp:anchor distT="0" distB="0" distL="114935" distR="114935" simplePos="0" relativeHeight="251669504" behindDoc="0" locked="0" layoutInCell="1" allowOverlap="1">
                <wp:simplePos x="0" y="0"/>
                <wp:positionH relativeFrom="column">
                  <wp:posOffset>-1270</wp:posOffset>
                </wp:positionH>
                <wp:positionV relativeFrom="paragraph">
                  <wp:posOffset>139700</wp:posOffset>
                </wp:positionV>
                <wp:extent cx="916305" cy="573405"/>
                <wp:effectExtent l="0" t="0" r="17145" b="17145"/>
                <wp:wrapNone/>
                <wp:docPr id="166" name="Pole tekstowe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573405"/>
                        </a:xfrm>
                        <a:prstGeom prst="rect">
                          <a:avLst/>
                        </a:prstGeom>
                        <a:solidFill>
                          <a:srgbClr val="FFFFFF"/>
                        </a:solidFill>
                        <a:ln w="6350">
                          <a:solidFill>
                            <a:srgbClr val="000000"/>
                          </a:solidFill>
                          <a:miter lim="800000"/>
                          <a:headEnd/>
                          <a:tailEnd/>
                        </a:ln>
                      </wps:spPr>
                      <wps:txbx>
                        <w:txbxContent>
                          <w:p w:rsidR="009435AF" w:rsidRDefault="009435AF" w:rsidP="001959F4">
                            <w:pPr>
                              <w:rPr>
                                <w:rFonts w:ascii="Arial" w:hAnsi="Arial"/>
                                <w:sz w:val="19"/>
                              </w:rPr>
                            </w:pPr>
                            <w:r>
                              <w:rPr>
                                <w:rFonts w:ascii="Arial" w:hAnsi="Arial"/>
                                <w:sz w:val="19"/>
                              </w:rPr>
                              <w:t>Transport z PL do GR</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66" o:spid="_x0000_s1054" type="#_x0000_t202" style="position:absolute;left:0;text-align:left;margin-left:-.1pt;margin-top:11pt;width:72.15pt;height:45.1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" strokeweight=".5pt">
                <v:textbox inset="7.45pt,3.85pt,7.45pt,3.85pt">
                  <w:txbxContent>
                    <w:p w:rsidR="009435AF" w:rsidRDefault="009435AF" w:rsidP="001959F4">
                      <w:pPr>
                        <w:rPr>
                          <w:rFonts w:ascii="Arial" w:hAnsi="Arial"/>
                          <w:sz w:val="19"/>
                        </w:rPr>
                      </w:pPr>
                      <w:r>
                        <w:rPr>
                          <w:rFonts w:ascii="Arial" w:hAnsi="Arial"/>
                          <w:sz w:val="19"/>
                        </w:rPr>
                        <w:t>Transport z PL do GR</w:t>
                      </w:r>
                    </w:p>
                  </w:txbxContent>
                </v:textbox>
              </v:shape>
            </w:pict>
          </mc:Fallback>
        </mc:AlternateContent>
      </w:r>
      <w:r w:rsidRPr="001959F4">
        <w:rPr>
          <w:rFonts w:ascii="Times New Roman" w:hAnsi="Times New Roman" w:cs="Times New Roman"/>
          <w:noProof/>
          <w:sz w:val="24"/>
          <w:szCs w:val="24"/>
          <w:lang w:eastAsia="pl-PL"/>
        </w:rPr>
        <mc:AlternateContent>
          <mc:Choice Requires="wps">
            <w:drawing>
              <wp:anchor distT="0" distB="0" distL="114935" distR="114935" simplePos="0" relativeHeight="251670528" behindDoc="0" locked="0" layoutInCell="1" allowOverlap="1">
                <wp:simplePos x="0" y="0"/>
                <wp:positionH relativeFrom="column">
                  <wp:posOffset>1484630</wp:posOffset>
                </wp:positionH>
                <wp:positionV relativeFrom="paragraph">
                  <wp:posOffset>139700</wp:posOffset>
                </wp:positionV>
                <wp:extent cx="916305" cy="573405"/>
                <wp:effectExtent l="0" t="0" r="17145" b="17145"/>
                <wp:wrapNone/>
                <wp:docPr id="165" name="Pole tekstowe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573405"/>
                        </a:xfrm>
                        <a:prstGeom prst="rect">
                          <a:avLst/>
                        </a:prstGeom>
                        <a:solidFill>
                          <a:srgbClr val="FFFFFF"/>
                        </a:solidFill>
                        <a:ln w="6350">
                          <a:solidFill>
                            <a:srgbClr val="000000"/>
                          </a:solidFill>
                          <a:miter lim="800000"/>
                          <a:headEnd/>
                          <a:tailEnd/>
                        </a:ln>
                      </wps:spPr>
                      <wps:txbx>
                        <w:txbxContent>
                          <w:p w:rsidR="009435AF" w:rsidRDefault="009435AF" w:rsidP="001959F4">
                            <w:pPr>
                              <w:rPr>
                                <w:rFonts w:ascii="Arial" w:hAnsi="Arial"/>
                                <w:sz w:val="19"/>
                                <w:lang w:val="en-GB"/>
                              </w:rPr>
                            </w:pPr>
                            <w:r>
                              <w:rPr>
                                <w:rFonts w:ascii="Arial" w:hAnsi="Arial"/>
                                <w:sz w:val="19"/>
                                <w:lang w:val="en-GB"/>
                              </w:rPr>
                              <w:t>Wystawa w GR</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65" o:spid="_x0000_s1055" type="#_x0000_t202" style="position:absolute;left:0;text-align:left;margin-left:116.9pt;margin-top:11pt;width:72.15pt;height:45.1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" strokeweight=".5pt">
                <v:textbox inset="7.45pt,3.85pt,7.45pt,3.85pt">
                  <w:txbxContent>
                    <w:p w:rsidR="009435AF" w:rsidRDefault="009435AF" w:rsidP="001959F4">
                      <w:pPr>
                        <w:rPr>
                          <w:rFonts w:ascii="Arial" w:hAnsi="Arial"/>
                          <w:sz w:val="19"/>
                          <w:lang w:val="en-GB"/>
                        </w:rPr>
                      </w:pPr>
                      <w:r>
                        <w:rPr>
                          <w:rFonts w:ascii="Arial" w:hAnsi="Arial"/>
                          <w:sz w:val="19"/>
                          <w:lang w:val="en-GB"/>
                        </w:rPr>
                        <w:t>Wystawa w GR</w:t>
                      </w:r>
                    </w:p>
                  </w:txbxContent>
                </v:textbox>
              </v:shape>
            </w:pict>
          </mc:Fallback>
        </mc:AlternateContent>
      </w:r>
      <w:r w:rsidRPr="001959F4">
        <w:rPr>
          <w:rFonts w:ascii="Times New Roman" w:hAnsi="Times New Roman" w:cs="Times New Roman"/>
          <w:noProof/>
          <w:sz w:val="24"/>
          <w:szCs w:val="24"/>
          <w:lang w:eastAsia="pl-PL"/>
        </w:rPr>
        <mc:AlternateContent>
          <mc:Choice Requires="wps">
            <w:drawing>
              <wp:anchor distT="0" distB="0" distL="114935" distR="114935" simplePos="0" relativeHeight="251671552" behindDoc="0" locked="0" layoutInCell="1" allowOverlap="1">
                <wp:simplePos x="0" y="0"/>
                <wp:positionH relativeFrom="column">
                  <wp:posOffset>2856230</wp:posOffset>
                </wp:positionH>
                <wp:positionV relativeFrom="paragraph">
                  <wp:posOffset>139700</wp:posOffset>
                </wp:positionV>
                <wp:extent cx="1030605" cy="573405"/>
                <wp:effectExtent l="0" t="0" r="17145" b="17145"/>
                <wp:wrapNone/>
                <wp:docPr id="164" name="Pole tekstowe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573405"/>
                        </a:xfrm>
                        <a:prstGeom prst="rect">
                          <a:avLst/>
                        </a:prstGeom>
                        <a:solidFill>
                          <a:srgbClr val="FFFFFF"/>
                        </a:solidFill>
                        <a:ln w="6350">
                          <a:solidFill>
                            <a:srgbClr val="000000"/>
                          </a:solidFill>
                          <a:miter lim="800000"/>
                          <a:headEnd/>
                          <a:tailEnd/>
                        </a:ln>
                      </wps:spPr>
                      <wps:txbx>
                        <w:txbxContent>
                          <w:p w:rsidR="009435AF" w:rsidRDefault="009435AF" w:rsidP="001959F4">
                            <w:pPr>
                              <w:pStyle w:val="xl28"/>
                              <w:pBdr>
                                <w:bottom w:val="none" w:sz="0" w:space="0" w:color="auto"/>
                                <w:right w:val="none" w:sz="0" w:space="0" w:color="auto"/>
                              </w:pBdr>
                              <w:spacing w:before="0" w:beforeAutospacing="0" w:after="0" w:afterAutospacing="0"/>
                              <w:rPr>
                                <w:rFonts w:ascii="Times New Roman" w:eastAsia="Times New Roman" w:hAnsi="Times New Roman" w:cs="Times New Roman" w:hint="default"/>
                                <w:szCs w:val="20"/>
                                <w:lang w:eastAsia="en-US"/>
                              </w:rPr>
                            </w:pPr>
                            <w:r>
                              <w:rPr>
                                <w:rFonts w:ascii="Times New Roman" w:eastAsia="Times New Roman" w:hAnsi="Times New Roman" w:cs="Times New Roman"/>
                                <w:szCs w:val="20"/>
                                <w:lang w:eastAsia="en-US"/>
                              </w:rPr>
                              <w:t>Towary zostają sprzedane kupcowi z TR</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64" o:spid="_x0000_s1056" type="#_x0000_t202" style="position:absolute;left:0;text-align:left;margin-left:224.9pt;margin-top:11pt;width:81.15pt;height:45.15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" strokeweight=".5pt">
                <v:textbox inset="7.45pt,3.85pt,7.45pt,3.85pt">
                  <w:txbxContent>
                    <w:p w:rsidR="009435AF" w:rsidRDefault="009435AF" w:rsidP="001959F4">
                      <w:pPr>
                        <w:pStyle w:val="xl28"/>
                        <w:pBdr>
                          <w:bottom w:val="none" w:sz="0" w:space="0" w:color="auto"/>
                          <w:right w:val="none" w:sz="0" w:space="0" w:color="auto"/>
                        </w:pBdr>
                        <w:spacing w:before="0" w:beforeAutospacing="0" w:after="0" w:afterAutospacing="0"/>
                        <w:rPr>
                          <w:rFonts w:ascii="Times New Roman" w:eastAsia="Times New Roman" w:hAnsi="Times New Roman" w:cs="Times New Roman" w:hint="default"/>
                          <w:szCs w:val="20"/>
                          <w:lang w:eastAsia="en-US"/>
                        </w:rPr>
                      </w:pPr>
                      <w:r>
                        <w:rPr>
                          <w:rFonts w:ascii="Times New Roman" w:eastAsia="Times New Roman" w:hAnsi="Times New Roman" w:cs="Times New Roman"/>
                          <w:szCs w:val="20"/>
                          <w:lang w:eastAsia="en-US"/>
                        </w:rPr>
                        <w:t>Towary zostają sprzedane kupcowi z TR</w:t>
                      </w:r>
                    </w:p>
                  </w:txbxContent>
                </v:textbox>
              </v:shape>
            </w:pict>
          </mc:Fallback>
        </mc:AlternateContent>
      </w:r>
      <w:r w:rsidRPr="001959F4">
        <w:rPr>
          <w:rFonts w:ascii="Times New Roman" w:hAnsi="Times New Roman" w:cs="Times New Roman"/>
          <w:noProof/>
          <w:sz w:val="24"/>
          <w:szCs w:val="24"/>
          <w:lang w:eastAsia="pl-PL"/>
        </w:rPr>
        <mc:AlternateContent>
          <mc:Choice Requires="wps">
            <w:drawing>
              <wp:anchor distT="0" distB="0" distL="114935" distR="114935" simplePos="0" relativeHeight="251673600" behindDoc="0" locked="0" layoutInCell="1" allowOverlap="1">
                <wp:simplePos x="0" y="0"/>
                <wp:positionH relativeFrom="column">
                  <wp:posOffset>4342130</wp:posOffset>
                </wp:positionH>
                <wp:positionV relativeFrom="paragraph">
                  <wp:posOffset>139700</wp:posOffset>
                </wp:positionV>
                <wp:extent cx="687705" cy="573405"/>
                <wp:effectExtent l="0" t="0" r="17145" b="17145"/>
                <wp:wrapNone/>
                <wp:docPr id="163" name="Pole tekstowe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573405"/>
                        </a:xfrm>
                        <a:prstGeom prst="rect">
                          <a:avLst/>
                        </a:prstGeom>
                        <a:solidFill>
                          <a:srgbClr val="FFFFFF"/>
                        </a:solidFill>
                        <a:ln w="6350">
                          <a:solidFill>
                            <a:srgbClr val="000000"/>
                          </a:solidFill>
                          <a:miter lim="800000"/>
                          <a:headEnd/>
                          <a:tailEnd/>
                        </a:ln>
                      </wps:spPr>
                      <wps:txbx>
                        <w:txbxContent>
                          <w:p w:rsidR="009435AF" w:rsidRDefault="009435AF" w:rsidP="001959F4">
                            <w:pPr>
                              <w:rPr>
                                <w:sz w:val="19"/>
                              </w:rPr>
                            </w:pPr>
                            <w:r>
                              <w:rPr>
                                <w:rFonts w:ascii="Arial" w:hAnsi="Arial"/>
                                <w:b/>
                                <w:bCs/>
                                <w:sz w:val="19"/>
                              </w:rPr>
                              <w:t>Wprowa-dzenie do TR</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63" o:spid="_x0000_s1057" type="#_x0000_t202" style="position:absolute;left:0;text-align:left;margin-left:341.9pt;margin-top:11pt;width:54.15pt;height:45.15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" strokeweight=".5pt">
                <v:textbox inset="7.45pt,3.85pt,7.45pt,3.85pt">
                  <w:txbxContent>
                    <w:p w:rsidR="009435AF" w:rsidRDefault="009435AF" w:rsidP="001959F4">
                      <w:pPr>
                        <w:rPr>
                          <w:sz w:val="19"/>
                        </w:rPr>
                      </w:pPr>
                      <w:r>
                        <w:rPr>
                          <w:rFonts w:ascii="Arial" w:hAnsi="Arial"/>
                          <w:b/>
                          <w:bCs/>
                          <w:sz w:val="19"/>
                        </w:rPr>
                        <w:t>Wprowa-dzenie do TR</w:t>
                      </w:r>
                    </w:p>
                  </w:txbxContent>
                </v:textbox>
              </v:shape>
            </w:pict>
          </mc:Fallback>
        </mc:AlternateContent>
      </w:r>
    </w:p>
    <w:p w:rsidR="001959F4" w:rsidRPr="001959F4" w:rsidRDefault="001959F4" w:rsidP="001959F4">
      <w:pPr>
        <w:spacing w:after="0" w:line="264" w:lineRule="auto"/>
        <w:jc w:val="both"/>
        <w:rPr>
          <w:rFonts w:ascii="Times New Roman" w:hAnsi="Times New Roman" w:cs="Times New Roman"/>
          <w:sz w:val="24"/>
          <w:szCs w:val="24"/>
          <w:u w:val="single"/>
        </w:rPr>
      </w:pPr>
      <w:r w:rsidRPr="001959F4">
        <w:rPr>
          <w:rFonts w:ascii="Times New Roman" w:hAnsi="Times New Roman" w:cs="Times New Roman"/>
          <w:noProof/>
          <w:sz w:val="24"/>
          <w:szCs w:val="24"/>
          <w:lang w:eastAsia="pl-PL"/>
        </w:rPr>
        <mc:AlternateContent>
          <mc:Choice Requires="wps">
            <w:drawing>
              <wp:anchor distT="4294967295" distB="4294967295" distL="114300" distR="114300" simplePos="0" relativeHeight="251674624" behindDoc="0" locked="0" layoutInCell="1" allowOverlap="1">
                <wp:simplePos x="0" y="0"/>
                <wp:positionH relativeFrom="column">
                  <wp:posOffset>914400</wp:posOffset>
                </wp:positionH>
                <wp:positionV relativeFrom="paragraph">
                  <wp:posOffset>13969</wp:posOffset>
                </wp:positionV>
                <wp:extent cx="571500" cy="0"/>
                <wp:effectExtent l="0" t="76200" r="19050" b="95250"/>
                <wp:wrapNone/>
                <wp:docPr id="162" name="Łącznik prosty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A0F2AE" id="Łącznik prosty 16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1.1pt" to="11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" strokeweight=".26mm">
                <v:stroke endarrow="block" joinstyle="miter"/>
              </v:line>
            </w:pict>
          </mc:Fallback>
        </mc:AlternateContent>
      </w:r>
      <w:r w:rsidRPr="001959F4">
        <w:rPr>
          <w:rFonts w:ascii="Times New Roman" w:hAnsi="Times New Roman" w:cs="Times New Roman"/>
          <w:noProof/>
          <w:sz w:val="24"/>
          <w:szCs w:val="24"/>
          <w:lang w:eastAsia="pl-PL"/>
        </w:rPr>
        <mc:AlternateContent>
          <mc:Choice Requires="wps">
            <w:drawing>
              <wp:anchor distT="4294967295" distB="4294967295" distL="114300" distR="114300" simplePos="0" relativeHeight="251675648" behindDoc="0" locked="0" layoutInCell="1" allowOverlap="1">
                <wp:simplePos x="0" y="0"/>
                <wp:positionH relativeFrom="column">
                  <wp:posOffset>2400300</wp:posOffset>
                </wp:positionH>
                <wp:positionV relativeFrom="paragraph">
                  <wp:posOffset>13969</wp:posOffset>
                </wp:positionV>
                <wp:extent cx="457200" cy="0"/>
                <wp:effectExtent l="0" t="76200" r="19050" b="95250"/>
                <wp:wrapNone/>
                <wp:docPr id="161" name="Łącznik prosty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97D8C3" id="Łącznik prosty 161"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1.1pt" to="2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" strokeweight=".26mm">
                <v:stroke endarrow="block" joinstyle="miter"/>
              </v:line>
            </w:pict>
          </mc:Fallback>
        </mc:AlternateContent>
      </w:r>
      <w:r w:rsidRPr="001959F4">
        <w:rPr>
          <w:rFonts w:ascii="Times New Roman" w:hAnsi="Times New Roman" w:cs="Times New Roman"/>
          <w:noProof/>
          <w:sz w:val="24"/>
          <w:szCs w:val="24"/>
          <w:lang w:eastAsia="pl-PL"/>
        </w:rPr>
        <mc:AlternateContent>
          <mc:Choice Requires="wps">
            <w:drawing>
              <wp:anchor distT="4294967295" distB="4294967295" distL="114300" distR="114300" simplePos="0" relativeHeight="251676672" behindDoc="0" locked="0" layoutInCell="1" allowOverlap="1">
                <wp:simplePos x="0" y="0"/>
                <wp:positionH relativeFrom="column">
                  <wp:posOffset>3886200</wp:posOffset>
                </wp:positionH>
                <wp:positionV relativeFrom="paragraph">
                  <wp:posOffset>13969</wp:posOffset>
                </wp:positionV>
                <wp:extent cx="457200" cy="0"/>
                <wp:effectExtent l="0" t="76200" r="19050" b="95250"/>
                <wp:wrapNone/>
                <wp:docPr id="160" name="Łącznik prosty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B948E6" id="Łącznik prosty 160"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6pt,1.1pt" to="34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" strokeweight=".26mm">
                <v:stroke endarrow="block" joinstyle="miter"/>
              </v:line>
            </w:pict>
          </mc:Fallback>
        </mc:AlternateContent>
      </w:r>
    </w:p>
    <w:p w:rsidR="001959F4" w:rsidRPr="001959F4" w:rsidRDefault="001959F4" w:rsidP="001959F4">
      <w:pPr>
        <w:spacing w:after="0" w:line="264" w:lineRule="auto"/>
        <w:jc w:val="both"/>
        <w:rPr>
          <w:rFonts w:ascii="Times New Roman" w:hAnsi="Times New Roman" w:cs="Times New Roman"/>
          <w:sz w:val="24"/>
          <w:szCs w:val="24"/>
          <w:u w:val="single"/>
        </w:rPr>
      </w:pPr>
    </w:p>
    <w:p w:rsidR="001959F4" w:rsidRPr="001959F4" w:rsidRDefault="001959F4" w:rsidP="001959F4">
      <w:pPr>
        <w:spacing w:after="0" w:line="264" w:lineRule="auto"/>
        <w:jc w:val="both"/>
        <w:rPr>
          <w:rFonts w:ascii="Times New Roman" w:hAnsi="Times New Roman" w:cs="Times New Roman"/>
          <w:sz w:val="24"/>
          <w:szCs w:val="24"/>
          <w:u w:val="single"/>
        </w:rPr>
      </w:pPr>
      <w:r w:rsidRPr="001959F4">
        <w:rPr>
          <w:rFonts w:ascii="Times New Roman" w:hAnsi="Times New Roman" w:cs="Times New Roman"/>
          <w:noProof/>
          <w:sz w:val="24"/>
          <w:szCs w:val="24"/>
          <w:lang w:eastAsia="pl-PL"/>
        </w:rPr>
        <mc:AlternateContent>
          <mc:Choice Requires="wps">
            <w:drawing>
              <wp:anchor distT="0" distB="0" distL="114299" distR="114299" simplePos="0" relativeHeight="251677696" behindDoc="0" locked="0" layoutInCell="1" allowOverlap="1">
                <wp:simplePos x="0" y="0"/>
                <wp:positionH relativeFrom="column">
                  <wp:posOffset>3428999</wp:posOffset>
                </wp:positionH>
                <wp:positionV relativeFrom="paragraph">
                  <wp:posOffset>1270</wp:posOffset>
                </wp:positionV>
                <wp:extent cx="0" cy="228600"/>
                <wp:effectExtent l="76200" t="0" r="57150" b="57150"/>
                <wp:wrapNone/>
                <wp:docPr id="159" name="Łącznik prosty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BFF8C9" id="Łącznik prosty 159"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0pt,.1pt" to="270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" strokeweight=".26mm">
                <v:stroke endarrow="block" joinstyle="miter"/>
              </v:line>
            </w:pict>
          </mc:Fallback>
        </mc:AlternateContent>
      </w:r>
    </w:p>
    <w:p w:rsidR="001959F4" w:rsidRPr="001959F4" w:rsidRDefault="001959F4" w:rsidP="001959F4">
      <w:pPr>
        <w:spacing w:after="0" w:line="264" w:lineRule="auto"/>
        <w:jc w:val="both"/>
        <w:rPr>
          <w:rFonts w:ascii="Times New Roman" w:hAnsi="Times New Roman" w:cs="Times New Roman"/>
          <w:sz w:val="24"/>
          <w:szCs w:val="24"/>
          <w:u w:val="single"/>
        </w:rPr>
      </w:pPr>
      <w:r w:rsidRPr="001959F4">
        <w:rPr>
          <w:rFonts w:ascii="Times New Roman" w:hAnsi="Times New Roman" w:cs="Times New Roman"/>
          <w:noProof/>
          <w:sz w:val="24"/>
          <w:szCs w:val="24"/>
          <w:lang w:eastAsia="pl-PL"/>
        </w:rPr>
        <mc:AlternateContent>
          <mc:Choice Requires="wps">
            <w:drawing>
              <wp:anchor distT="0" distB="0" distL="114935" distR="114935" simplePos="0" relativeHeight="251672576" behindDoc="0" locked="0" layoutInCell="1" allowOverlap="1">
                <wp:simplePos x="0" y="0"/>
                <wp:positionH relativeFrom="column">
                  <wp:posOffset>2627176</wp:posOffset>
                </wp:positionH>
                <wp:positionV relativeFrom="paragraph">
                  <wp:posOffset>51237</wp:posOffset>
                </wp:positionV>
                <wp:extent cx="1830705" cy="783772"/>
                <wp:effectExtent l="0" t="0" r="17145" b="16510"/>
                <wp:wrapNone/>
                <wp:docPr id="158" name="Pole tekstowe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783772"/>
                        </a:xfrm>
                        <a:prstGeom prst="rect">
                          <a:avLst/>
                        </a:prstGeom>
                        <a:solidFill>
                          <a:srgbClr val="FFFFFF"/>
                        </a:solidFill>
                        <a:ln w="6350">
                          <a:solidFill>
                            <a:srgbClr val="000000"/>
                          </a:solidFill>
                          <a:miter lim="800000"/>
                          <a:headEnd/>
                          <a:tailEnd/>
                        </a:ln>
                      </wps:spPr>
                      <wps:txbx>
                        <w:txbxContent>
                          <w:p w:rsidR="009435AF" w:rsidRDefault="009435AF" w:rsidP="001959F4">
                            <w:pPr>
                              <w:rPr>
                                <w:rFonts w:ascii="Arial" w:hAnsi="Arial"/>
                              </w:rPr>
                            </w:pPr>
                            <w:r>
                              <w:rPr>
                                <w:rFonts w:ascii="Arial" w:hAnsi="Arial"/>
                              </w:rPr>
                              <w:t>Zgłoszenie wywozowe w GR</w:t>
                            </w:r>
                          </w:p>
                          <w:p w:rsidR="009435AF" w:rsidRDefault="009435AF" w:rsidP="001959F4">
                            <w:pPr>
                              <w:pStyle w:val="Tekstprzypisudolnego"/>
                              <w:rPr>
                                <w:rFonts w:ascii="Arial" w:hAnsi="Arial"/>
                              </w:rPr>
                            </w:pPr>
                            <w:r>
                              <w:rPr>
                                <w:rFonts w:ascii="Arial" w:hAnsi="Arial"/>
                              </w:rPr>
                              <w:t>Pole  37(1) : 1000</w:t>
                            </w:r>
                          </w:p>
                          <w:p w:rsidR="009435AF" w:rsidRDefault="009435AF" w:rsidP="001959F4">
                            <w:pPr>
                              <w:rPr>
                                <w:rFonts w:ascii="Arial" w:hAnsi="Arial"/>
                                <w:b/>
                              </w:rPr>
                            </w:pPr>
                            <w:r>
                              <w:rPr>
                                <w:rFonts w:ascii="Arial" w:hAnsi="Arial"/>
                                <w:b/>
                              </w:rPr>
                              <w:t>Pole 15a: GR*</w:t>
                            </w:r>
                          </w:p>
                          <w:p w:rsidR="009435AF" w:rsidRDefault="009435AF" w:rsidP="001959F4"/>
                          <w:p w:rsidR="009435AF" w:rsidRDefault="009435AF" w:rsidP="001959F4"/>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58" o:spid="_x0000_s1058" type="#_x0000_t202" style="position:absolute;left:0;text-align:left;margin-left:206.85pt;margin-top:4.05pt;width:144.15pt;height:61.7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" strokeweight=".5pt">
                <v:textbox inset="7.45pt,3.85pt,7.45pt,3.85pt">
                  <w:txbxContent>
                    <w:p w:rsidR="009435AF" w:rsidRDefault="009435AF" w:rsidP="001959F4">
                      <w:pPr>
                        <w:rPr>
                          <w:rFonts w:ascii="Arial" w:hAnsi="Arial"/>
                        </w:rPr>
                      </w:pPr>
                      <w:r>
                        <w:rPr>
                          <w:rFonts w:ascii="Arial" w:hAnsi="Arial"/>
                        </w:rPr>
                        <w:t>Zgłoszenie wywozowe w GR</w:t>
                      </w:r>
                    </w:p>
                    <w:p w:rsidR="009435AF" w:rsidRDefault="009435AF" w:rsidP="001959F4">
                      <w:pPr>
                        <w:pStyle w:val="Tekstprzypisudolnego"/>
                        <w:rPr>
                          <w:rFonts w:ascii="Arial" w:hAnsi="Arial"/>
                        </w:rPr>
                      </w:pPr>
                      <w:r>
                        <w:rPr>
                          <w:rFonts w:ascii="Arial" w:hAnsi="Arial"/>
                        </w:rPr>
                        <w:t>Pole  37(1) : 1000</w:t>
                      </w:r>
                    </w:p>
                    <w:p w:rsidR="009435AF" w:rsidRDefault="009435AF" w:rsidP="001959F4">
                      <w:pPr>
                        <w:rPr>
                          <w:rFonts w:ascii="Arial" w:hAnsi="Arial"/>
                          <w:b/>
                        </w:rPr>
                      </w:pPr>
                      <w:r>
                        <w:rPr>
                          <w:rFonts w:ascii="Arial" w:hAnsi="Arial"/>
                          <w:b/>
                        </w:rPr>
                        <w:t>Pole 15a: GR*</w:t>
                      </w:r>
                    </w:p>
                    <w:p w:rsidR="009435AF" w:rsidRDefault="009435AF" w:rsidP="001959F4"/>
                    <w:p w:rsidR="009435AF" w:rsidRDefault="009435AF" w:rsidP="001959F4"/>
                  </w:txbxContent>
                </v:textbox>
              </v:shape>
            </w:pict>
          </mc:Fallback>
        </mc:AlternateContent>
      </w:r>
    </w:p>
    <w:p w:rsidR="001959F4" w:rsidRPr="001959F4" w:rsidRDefault="001959F4" w:rsidP="001959F4">
      <w:pPr>
        <w:spacing w:after="0" w:line="264" w:lineRule="auto"/>
        <w:jc w:val="both"/>
        <w:rPr>
          <w:rFonts w:ascii="Times New Roman" w:hAnsi="Times New Roman" w:cs="Times New Roman"/>
          <w:sz w:val="24"/>
          <w:szCs w:val="24"/>
          <w:u w:val="single"/>
        </w:rPr>
      </w:pPr>
    </w:p>
    <w:p w:rsidR="001959F4" w:rsidRPr="001959F4" w:rsidRDefault="001959F4" w:rsidP="001959F4">
      <w:pPr>
        <w:spacing w:after="0" w:line="264" w:lineRule="auto"/>
        <w:jc w:val="both"/>
        <w:rPr>
          <w:rFonts w:ascii="Times New Roman" w:hAnsi="Times New Roman" w:cs="Times New Roman"/>
          <w:sz w:val="24"/>
          <w:szCs w:val="24"/>
          <w:u w:val="single"/>
        </w:rPr>
      </w:pPr>
    </w:p>
    <w:p w:rsidR="001959F4" w:rsidRDefault="001959F4" w:rsidP="001959F4">
      <w:pPr>
        <w:spacing w:after="0" w:line="264" w:lineRule="auto"/>
        <w:rPr>
          <w:rFonts w:ascii="Times New Roman" w:hAnsi="Times New Roman" w:cs="Times New Roman"/>
          <w:sz w:val="24"/>
          <w:szCs w:val="24"/>
          <w:u w:val="single"/>
        </w:rPr>
      </w:pPr>
    </w:p>
    <w:p w:rsidR="001959F4" w:rsidRPr="001959F4" w:rsidRDefault="001959F4" w:rsidP="001959F4">
      <w:pPr>
        <w:spacing w:after="0" w:line="264" w:lineRule="auto"/>
        <w:rPr>
          <w:rFonts w:ascii="Times New Roman" w:hAnsi="Times New Roman" w:cs="Times New Roman"/>
          <w:sz w:val="24"/>
          <w:szCs w:val="24"/>
          <w:u w:val="single"/>
        </w:rPr>
      </w:pPr>
    </w:p>
    <w:p w:rsidR="001959F4" w:rsidRPr="001959F4" w:rsidRDefault="001959F4" w:rsidP="001959F4">
      <w:pPr>
        <w:spacing w:after="0" w:line="264" w:lineRule="auto"/>
        <w:jc w:val="both"/>
        <w:rPr>
          <w:rFonts w:ascii="Times New Roman" w:hAnsi="Times New Roman" w:cs="Times New Roman"/>
          <w:bCs/>
          <w:i/>
          <w:iCs/>
          <w:sz w:val="24"/>
          <w:szCs w:val="24"/>
        </w:rPr>
      </w:pPr>
      <w:r w:rsidRPr="001959F4">
        <w:rPr>
          <w:rFonts w:ascii="Times New Roman" w:hAnsi="Times New Roman" w:cs="Times New Roman"/>
          <w:bCs/>
          <w:i/>
          <w:iCs/>
          <w:sz w:val="24"/>
          <w:szCs w:val="24"/>
        </w:rPr>
        <w:t>*W tym przypadku Polska nie jest krajem wywozu, gdyż towary z Polski nie były wywożone w celu eksportu tylko na wystawę, a dopiero wywóz z Grecji miał na celu ostateczne wyeksportowanie towarów poza Unię.</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Pola 15b nie wypełnia się.</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keepNext/>
        <w:spacing w:after="0" w:line="264" w:lineRule="auto"/>
        <w:jc w:val="both"/>
        <w:outlineLvl w:val="1"/>
        <w:rPr>
          <w:rFonts w:ascii="Times New Roman" w:hAnsi="Times New Roman" w:cs="Times New Roman"/>
          <w:b/>
          <w:sz w:val="24"/>
          <w:szCs w:val="24"/>
        </w:rPr>
      </w:pPr>
      <w:r w:rsidRPr="001959F4">
        <w:rPr>
          <w:rFonts w:ascii="Times New Roman" w:hAnsi="Times New Roman" w:cs="Times New Roman"/>
          <w:b/>
          <w:sz w:val="24"/>
          <w:szCs w:val="24"/>
        </w:rPr>
        <w:t>POLE 17 - Kraj przeznaczenia</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17 wypełnia się tylko w procedurze tranzytu unijnego i tylko w przypadku, gdy zgłoszenie jest składane bez zastosowania metod informatycznych. Wpisać wtedy należy nazwę ostatniego kraju przeznaczenia wywożonych towarów, wedle stanu wiedzy z momentu dokonywania formalności wywozowych.</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Natomiast w polu 17a wpisuje się podany w </w:t>
      </w:r>
      <w:r w:rsidRPr="001959F4">
        <w:rPr>
          <w:rFonts w:ascii="Times New Roman" w:hAnsi="Times New Roman" w:cs="Times New Roman"/>
          <w:bCs/>
          <w:sz w:val="24"/>
          <w:szCs w:val="24"/>
        </w:rPr>
        <w:t>Części IV</w:t>
      </w:r>
      <w:r w:rsidRPr="001959F4">
        <w:rPr>
          <w:rFonts w:ascii="Times New Roman" w:hAnsi="Times New Roman" w:cs="Times New Roman"/>
          <w:sz w:val="24"/>
          <w:szCs w:val="24"/>
        </w:rPr>
        <w:t xml:space="preserve"> Instrukcji kod odpowiadający ostatniemu krajowi przeznaczenia wywożonych towarów, wedle stanu wiedzy z momentu </w:t>
      </w:r>
      <w:r w:rsidRPr="001959F4">
        <w:rPr>
          <w:rFonts w:ascii="Times New Roman" w:hAnsi="Times New Roman" w:cs="Times New Roman"/>
          <w:sz w:val="24"/>
          <w:szCs w:val="24"/>
        </w:rPr>
        <w:lastRenderedPageBreak/>
        <w:t>dokonywania formalności wywozowych. W procedurze tranzytu pole 17a wypełnia się jedynie w przypadku, gdy zgłoszenie jest składane z zastosowaniem metod informatycznych.</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Pola 17b nie wypełnia się.</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pacing w:val="20"/>
          <w:sz w:val="24"/>
          <w:szCs w:val="24"/>
        </w:rPr>
      </w:pPr>
      <w:r w:rsidRPr="001959F4">
        <w:rPr>
          <w:rFonts w:ascii="Times New Roman" w:hAnsi="Times New Roman" w:cs="Times New Roman"/>
          <w:b/>
          <w:sz w:val="24"/>
          <w:szCs w:val="24"/>
        </w:rPr>
        <w:t>POLE 18 - Znaki</w:t>
      </w:r>
      <w:r w:rsidRPr="001959F4">
        <w:rPr>
          <w:rFonts w:ascii="Times New Roman" w:hAnsi="Times New Roman" w:cs="Times New Roman"/>
          <w:b/>
          <w:spacing w:val="20"/>
          <w:sz w:val="24"/>
          <w:szCs w:val="24"/>
        </w:rPr>
        <w:t xml:space="preserve"> i przynależność państwowa środka transportu przy wyjściu</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pierwszej części pola należy podać oznakowanie środków transportu, na które towary zostały bezpośrednio załadowane przy ich przedstawianiu urzędowi wywozu lub podczas wypełniania formalności tranzytowych.</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Pierwszej części pola nie wypełnia się przy wymianie towarowej z zagranicą w obrocie pocztowym oraz przy transporcie towarów stałymi urządzeniami przesyłowymi.</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 drugiej części pola, przy pomocy odpowiednich kodów podanych w </w:t>
      </w:r>
      <w:r w:rsidRPr="001959F4">
        <w:rPr>
          <w:rFonts w:ascii="Times New Roman" w:hAnsi="Times New Roman" w:cs="Times New Roman"/>
          <w:bCs/>
          <w:sz w:val="24"/>
          <w:szCs w:val="24"/>
        </w:rPr>
        <w:t>Części IV</w:t>
      </w:r>
      <w:r w:rsidRPr="001959F4">
        <w:rPr>
          <w:rFonts w:ascii="Times New Roman" w:hAnsi="Times New Roman" w:cs="Times New Roman"/>
          <w:sz w:val="24"/>
          <w:szCs w:val="24"/>
        </w:rPr>
        <w:t xml:space="preserve"> Instrukcji, należy wpisać kraj przynależności państwowej (kraj rejestracji) środków transportu (lub tych zapewniających napęd w przypadku większej liczby środków transportu). </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Drugą część pola wypełnia się jedynie w procedurze tranzytu, za wyjątkiem obrotu pocztowego, transportu kolejowego oraz transportu stałymi urządzeniami przesyłowymi. </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Przykład: Jeżeli ciągnik i przyczepa mają różne numery rejestracyjne, w pierwszej części pola podać należy numery rejestracyjne ciągnika i przyczepy oraz w drugiej przynależność państwową tylko ciągnika.</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zależności od stosowanego środka transportu, mogą być wpisane następujące szczegóły dotyczące ich identyfikacji:</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7"/>
        <w:gridCol w:w="5075"/>
      </w:tblGrid>
      <w:tr w:rsidR="001959F4" w:rsidRPr="001959F4" w:rsidTr="001959F4">
        <w:tc>
          <w:tcPr>
            <w:tcW w:w="3969"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środek transportu</w:t>
            </w:r>
          </w:p>
        </w:tc>
        <w:tc>
          <w:tcPr>
            <w:tcW w:w="5403"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sposób identyfikacji</w:t>
            </w:r>
          </w:p>
        </w:tc>
      </w:tr>
      <w:tr w:rsidR="001959F4" w:rsidRPr="001959F4" w:rsidTr="001959F4">
        <w:tc>
          <w:tcPr>
            <w:tcW w:w="3969"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transport morski i śródlądowy</w:t>
            </w:r>
          </w:p>
        </w:tc>
        <w:tc>
          <w:tcPr>
            <w:tcW w:w="5403"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nazwa statku</w:t>
            </w:r>
          </w:p>
        </w:tc>
      </w:tr>
      <w:tr w:rsidR="001959F4" w:rsidRPr="001959F4" w:rsidTr="001959F4">
        <w:tc>
          <w:tcPr>
            <w:tcW w:w="3969"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transport lotniczy </w:t>
            </w:r>
          </w:p>
        </w:tc>
        <w:tc>
          <w:tcPr>
            <w:tcW w:w="5403"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numer lotu i jego data (w przypadku, gdy brak jest  numeru lotu, podać numer rejestracyjny samolotu)</w:t>
            </w:r>
          </w:p>
        </w:tc>
      </w:tr>
      <w:tr w:rsidR="001959F4" w:rsidRPr="001959F4" w:rsidTr="001959F4">
        <w:tc>
          <w:tcPr>
            <w:tcW w:w="3969"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transport drogowy</w:t>
            </w:r>
          </w:p>
        </w:tc>
        <w:tc>
          <w:tcPr>
            <w:tcW w:w="5403"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numer rejestracyjny pojazdu </w:t>
            </w:r>
          </w:p>
        </w:tc>
      </w:tr>
      <w:tr w:rsidR="001959F4" w:rsidRPr="001959F4" w:rsidTr="001959F4">
        <w:tc>
          <w:tcPr>
            <w:tcW w:w="3969"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transport kolejowy</w:t>
            </w:r>
          </w:p>
        </w:tc>
        <w:tc>
          <w:tcPr>
            <w:tcW w:w="5403"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nr pociągu (lub jeżeli nie jest możliwe nr listu przewozowego CIM)</w:t>
            </w:r>
          </w:p>
        </w:tc>
      </w:tr>
    </w:tbl>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ind w:right="26"/>
        <w:jc w:val="both"/>
        <w:rPr>
          <w:rFonts w:ascii="Times New Roman" w:eastAsia="Cambria" w:hAnsi="Times New Roman" w:cs="Times New Roman"/>
          <w:color w:val="000000"/>
          <w:sz w:val="24"/>
          <w:szCs w:val="24"/>
        </w:rPr>
      </w:pPr>
      <w:r w:rsidRPr="001959F4">
        <w:rPr>
          <w:rFonts w:ascii="Times New Roman" w:eastAsia="Cambria" w:hAnsi="Times New Roman" w:cs="Times New Roman"/>
          <w:color w:val="000000"/>
          <w:sz w:val="24"/>
          <w:szCs w:val="24"/>
        </w:rPr>
        <w:t xml:space="preserve">Jednakże w przypadku operacji tranzytu, gdy towary umieszczone są w kontenerach, </w:t>
      </w:r>
      <w:r w:rsidRPr="001959F4">
        <w:rPr>
          <w:rFonts w:ascii="Times New Roman" w:eastAsia="Cambria" w:hAnsi="Times New Roman" w:cs="Times New Roman"/>
          <w:bCs/>
          <w:color w:val="000000"/>
          <w:sz w:val="24"/>
          <w:szCs w:val="24"/>
        </w:rPr>
        <w:t xml:space="preserve">które będą przewożone </w:t>
      </w:r>
      <w:r w:rsidRPr="001959F4">
        <w:rPr>
          <w:rFonts w:ascii="Times New Roman" w:eastAsia="Cambria" w:hAnsi="Times New Roman" w:cs="Times New Roman"/>
          <w:color w:val="000000"/>
          <w:sz w:val="24"/>
          <w:szCs w:val="24"/>
        </w:rPr>
        <w:t xml:space="preserve">za pomocą pojazdów </w:t>
      </w:r>
      <w:r w:rsidRPr="001959F4">
        <w:rPr>
          <w:rFonts w:ascii="Times New Roman" w:eastAsia="Cambria" w:hAnsi="Times New Roman" w:cs="Times New Roman"/>
          <w:bCs/>
          <w:color w:val="000000"/>
          <w:sz w:val="24"/>
          <w:szCs w:val="24"/>
        </w:rPr>
        <w:t>drogowych</w:t>
      </w:r>
      <w:r w:rsidRPr="001959F4">
        <w:rPr>
          <w:rFonts w:ascii="Times New Roman" w:eastAsia="Cambria" w:hAnsi="Times New Roman" w:cs="Times New Roman"/>
          <w:color w:val="000000"/>
          <w:sz w:val="24"/>
          <w:szCs w:val="24"/>
        </w:rPr>
        <w:t>, organy celne mogą zezwolić, by osoba korzystająca z procedury tranzytu</w:t>
      </w:r>
      <w:r w:rsidRPr="001959F4">
        <w:rPr>
          <w:rFonts w:ascii="Times New Roman" w:eastAsia="Cambria" w:hAnsi="Times New Roman" w:cs="Times New Roman"/>
          <w:bCs/>
          <w:color w:val="000000"/>
          <w:sz w:val="24"/>
          <w:szCs w:val="24"/>
        </w:rPr>
        <w:t xml:space="preserve"> </w:t>
      </w:r>
      <w:r w:rsidRPr="001959F4">
        <w:rPr>
          <w:rFonts w:ascii="Times New Roman" w:eastAsia="Cambria" w:hAnsi="Times New Roman" w:cs="Times New Roman"/>
          <w:color w:val="000000"/>
          <w:sz w:val="24"/>
          <w:szCs w:val="24"/>
        </w:rPr>
        <w:t xml:space="preserve">pozostawił to pole puste, w przypadku gdy sytuacja logistyczna w punkcie wyjścia nie pozwala w chwili </w:t>
      </w:r>
      <w:r w:rsidRPr="001959F4">
        <w:rPr>
          <w:rFonts w:ascii="Times New Roman" w:eastAsia="Cambria" w:hAnsi="Times New Roman" w:cs="Times New Roman"/>
          <w:bCs/>
          <w:color w:val="000000"/>
          <w:sz w:val="24"/>
          <w:szCs w:val="24"/>
        </w:rPr>
        <w:t xml:space="preserve">tworzenia zgłoszenia tranzytowego </w:t>
      </w:r>
      <w:r w:rsidRPr="001959F4">
        <w:rPr>
          <w:rFonts w:ascii="Times New Roman" w:eastAsia="Cambria" w:hAnsi="Times New Roman" w:cs="Times New Roman"/>
          <w:color w:val="000000"/>
          <w:sz w:val="24"/>
          <w:szCs w:val="24"/>
        </w:rPr>
        <w:t xml:space="preserve">na </w:t>
      </w:r>
      <w:r w:rsidRPr="001959F4">
        <w:rPr>
          <w:rFonts w:ascii="Times New Roman" w:eastAsia="Cambria" w:hAnsi="Times New Roman" w:cs="Times New Roman"/>
          <w:bCs/>
          <w:color w:val="000000"/>
          <w:sz w:val="24"/>
          <w:szCs w:val="24"/>
        </w:rPr>
        <w:t xml:space="preserve">podanie znaków </w:t>
      </w:r>
      <w:r w:rsidRPr="001959F4">
        <w:rPr>
          <w:rFonts w:ascii="Times New Roman" w:eastAsia="Cambria" w:hAnsi="Times New Roman" w:cs="Times New Roman"/>
          <w:color w:val="000000"/>
          <w:sz w:val="24"/>
          <w:szCs w:val="24"/>
        </w:rPr>
        <w:t xml:space="preserve">i przynależności państwowej środka transportu </w:t>
      </w:r>
      <w:r w:rsidRPr="001959F4">
        <w:rPr>
          <w:rFonts w:ascii="Times New Roman" w:eastAsia="Cambria" w:hAnsi="Times New Roman" w:cs="Times New Roman"/>
          <w:bCs/>
          <w:color w:val="000000"/>
          <w:sz w:val="24"/>
          <w:szCs w:val="24"/>
        </w:rPr>
        <w:t xml:space="preserve">oraz </w:t>
      </w:r>
      <w:r w:rsidRPr="001959F4">
        <w:rPr>
          <w:rFonts w:ascii="Times New Roman" w:eastAsia="Cambria" w:hAnsi="Times New Roman" w:cs="Times New Roman"/>
          <w:color w:val="000000"/>
          <w:sz w:val="24"/>
          <w:szCs w:val="24"/>
        </w:rPr>
        <w:t xml:space="preserve">gdy organy celne mogą </w:t>
      </w:r>
      <w:r w:rsidRPr="001959F4">
        <w:rPr>
          <w:rFonts w:ascii="Times New Roman" w:eastAsia="Cambria" w:hAnsi="Times New Roman" w:cs="Times New Roman"/>
          <w:bCs/>
          <w:color w:val="000000"/>
          <w:sz w:val="24"/>
          <w:szCs w:val="24"/>
        </w:rPr>
        <w:t>zapewnić</w:t>
      </w:r>
      <w:r w:rsidRPr="001959F4">
        <w:rPr>
          <w:rFonts w:ascii="Times New Roman" w:eastAsia="Cambria" w:hAnsi="Times New Roman" w:cs="Times New Roman"/>
          <w:color w:val="000000"/>
          <w:sz w:val="24"/>
          <w:szCs w:val="24"/>
        </w:rPr>
        <w:t xml:space="preserve">, aby odpowiednia informacja </w:t>
      </w:r>
      <w:r w:rsidRPr="001959F4">
        <w:rPr>
          <w:rFonts w:ascii="Times New Roman" w:eastAsia="Cambria" w:hAnsi="Times New Roman" w:cs="Times New Roman"/>
          <w:bCs/>
          <w:color w:val="000000"/>
          <w:sz w:val="24"/>
          <w:szCs w:val="24"/>
        </w:rPr>
        <w:t xml:space="preserve">dotycząca </w:t>
      </w:r>
      <w:r w:rsidRPr="001959F4">
        <w:rPr>
          <w:rFonts w:ascii="Times New Roman" w:eastAsia="Cambria" w:hAnsi="Times New Roman" w:cs="Times New Roman"/>
          <w:color w:val="000000"/>
          <w:sz w:val="24"/>
          <w:szCs w:val="24"/>
        </w:rPr>
        <w:t xml:space="preserve">środka transportu została w późniejszym terminie </w:t>
      </w:r>
      <w:r w:rsidRPr="001959F4">
        <w:rPr>
          <w:rFonts w:ascii="Times New Roman" w:eastAsia="Cambria" w:hAnsi="Times New Roman" w:cs="Times New Roman"/>
          <w:bCs/>
          <w:color w:val="000000"/>
          <w:sz w:val="24"/>
          <w:szCs w:val="24"/>
        </w:rPr>
        <w:t xml:space="preserve">wpisana w polu </w:t>
      </w:r>
      <w:r w:rsidRPr="001959F4">
        <w:rPr>
          <w:rFonts w:ascii="Times New Roman" w:eastAsia="Cambria" w:hAnsi="Times New Roman" w:cs="Times New Roman"/>
          <w:color w:val="000000"/>
          <w:sz w:val="24"/>
          <w:szCs w:val="24"/>
        </w:rPr>
        <w:t>55.</w:t>
      </w:r>
    </w:p>
    <w:p w:rsidR="001959F4" w:rsidRPr="001959F4" w:rsidRDefault="001959F4" w:rsidP="001959F4">
      <w:pPr>
        <w:spacing w:after="0" w:line="264" w:lineRule="auto"/>
        <w:ind w:right="26"/>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lastRenderedPageBreak/>
        <w:t>Uwaga!</w:t>
      </w:r>
      <w:r w:rsidRPr="001959F4">
        <w:rPr>
          <w:rFonts w:ascii="Times New Roman" w:hAnsi="Times New Roman" w:cs="Times New Roman"/>
          <w:sz w:val="24"/>
          <w:szCs w:val="24"/>
        </w:rPr>
        <w:t xml:space="preserve"> W przypadku zgłoszenia składanego </w:t>
      </w:r>
      <w:r w:rsidRPr="001959F4">
        <w:rPr>
          <w:rFonts w:ascii="Times New Roman" w:hAnsi="Times New Roman" w:cs="Times New Roman"/>
          <w:bCs/>
          <w:sz w:val="24"/>
          <w:szCs w:val="24"/>
        </w:rPr>
        <w:t>w systemie NCTS2 w transporcie kolejowym</w:t>
      </w:r>
      <w:r w:rsidRPr="001959F4">
        <w:rPr>
          <w:rFonts w:ascii="Times New Roman" w:hAnsi="Times New Roman" w:cs="Times New Roman"/>
          <w:bCs/>
          <w:i/>
          <w:sz w:val="24"/>
          <w:szCs w:val="24"/>
        </w:rPr>
        <w:t xml:space="preserve"> </w:t>
      </w:r>
      <w:r w:rsidRPr="001959F4">
        <w:rPr>
          <w:rFonts w:ascii="Times New Roman" w:hAnsi="Times New Roman" w:cs="Times New Roman"/>
          <w:bCs/>
          <w:sz w:val="24"/>
          <w:szCs w:val="24"/>
        </w:rPr>
        <w:t>w części pola „Znaki” podaje się numer listu przewozowego, za wyjątkiem sytuacji</w:t>
      </w:r>
      <w:r w:rsidRPr="001959F4">
        <w:rPr>
          <w:rFonts w:ascii="Times New Roman" w:hAnsi="Times New Roman" w:cs="Times New Roman"/>
          <w:bCs/>
          <w:i/>
          <w:sz w:val="24"/>
          <w:szCs w:val="24"/>
        </w:rPr>
        <w:t>,</w:t>
      </w:r>
      <w:r w:rsidRPr="001959F4">
        <w:rPr>
          <w:rFonts w:ascii="Times New Roman" w:hAnsi="Times New Roman" w:cs="Times New Roman"/>
          <w:bCs/>
          <w:sz w:val="24"/>
          <w:szCs w:val="24"/>
        </w:rPr>
        <w:t xml:space="preserve"> </w:t>
      </w:r>
      <w:r w:rsidRPr="001959F4">
        <w:rPr>
          <w:rFonts w:ascii="Times New Roman" w:hAnsi="Times New Roman" w:cs="Times New Roman"/>
          <w:sz w:val="24"/>
          <w:szCs w:val="24"/>
        </w:rPr>
        <w:t xml:space="preserve">gdy przewóz dokonywany jest na podstawie kilku listów przewozowych SMGS, których numery nie mieszczą się w ww. polach zgłoszenia – wtedy, zamiast numerów listów przewozowych, należy zadeklarować kod </w:t>
      </w:r>
      <w:r w:rsidRPr="001959F4">
        <w:rPr>
          <w:rFonts w:ascii="Times New Roman" w:hAnsi="Times New Roman" w:cs="Times New Roman"/>
          <w:b/>
          <w:sz w:val="24"/>
          <w:szCs w:val="24"/>
        </w:rPr>
        <w:t>„N722-SMGS.”.</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19 - Kontener (Kont.)</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Przy pomocy odpowiedniego kodu podanego poniżej, wskazać przypuszczalną sytuację przy przekraczaniu zewnętrznej granicy Unii, w oparciu o informacje dostępne w momencie spełniania formalności wywozowych.</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Należy wpisać następujące kody (n1):</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0 - dla towarów nieprzewożonych w kontenerze,</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1 - dla towarów przewożonych w kontenerze.</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20 - Warunki dostawy</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b/>
          <w:sz w:val="24"/>
          <w:szCs w:val="24"/>
        </w:rPr>
      </w:pPr>
      <w:r w:rsidRPr="001959F4">
        <w:rPr>
          <w:rFonts w:ascii="Times New Roman" w:hAnsi="Times New Roman" w:cs="Times New Roman"/>
          <w:sz w:val="24"/>
          <w:szCs w:val="24"/>
        </w:rPr>
        <w:t>W pierwszej części pola należy wpisać, przy pomocy odpowiednich pozycji i kodów podanych w Części IV Instrukcji dane odnoszące się do warunków dostawy wynikających z umowy handlowej.</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Jeżeli ze względów handlowych dostawa następuje na innych warunkach niż przewiduje kontrakt, to należy podać symbol faktycznych warunków dostawy.</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drugiej części pola należy podać nazwę miejsca, w którym następuje według faktycznych warunków przeniesienie ze sprzedającego na kupującego obowiązku ponoszenia kosztów.</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trzeciej części wpisać należy podany w Części IV Instrukcji odpowiedni kod odnoszący się do miejsca wpisanego w drugiej części pola.</w:t>
      </w: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Jeżeli dostawa jest realizowana na różnych warunkach, to należy wypełnić odrębne zgłoszenia celne dla każdego warunku dostawy. Cechą odróżniającą jest tylko pierwsza część pola, tj. na jednym zgłoszeniu celnym mogą zostać zgłoszone towary na warunkach dostawy CIP Warszawa i CIP Poznań. W takim wypadku w drugiej części pola należy wpisać nazwę miejsca przeniesienia obowiązku ponoszenia kosztów właściwego dla towaru dominującego wartościowo.</w:t>
      </w:r>
    </w:p>
    <w:p w:rsidR="001959F4" w:rsidRPr="001959F4" w:rsidRDefault="001959F4" w:rsidP="001959F4">
      <w:pPr>
        <w:spacing w:after="0" w:line="264" w:lineRule="auto"/>
        <w:ind w:left="1276" w:hanging="1276"/>
        <w:jc w:val="both"/>
        <w:rPr>
          <w:rFonts w:ascii="Times New Roman" w:hAnsi="Times New Roman" w:cs="Times New Roman"/>
          <w:b/>
          <w:sz w:val="24"/>
          <w:szCs w:val="24"/>
        </w:rPr>
      </w:pPr>
      <w:r w:rsidRPr="001959F4">
        <w:rPr>
          <w:rFonts w:ascii="Times New Roman" w:hAnsi="Times New Roman" w:cs="Times New Roman"/>
          <w:b/>
          <w:sz w:val="24"/>
          <w:szCs w:val="24"/>
        </w:rPr>
        <w:t>POLE 21 -</w:t>
      </w:r>
      <w:r w:rsidRPr="001959F4">
        <w:rPr>
          <w:rFonts w:ascii="Times New Roman" w:hAnsi="Times New Roman" w:cs="Times New Roman"/>
          <w:b/>
          <w:sz w:val="24"/>
          <w:szCs w:val="24"/>
        </w:rPr>
        <w:tab/>
        <w:t xml:space="preserve"> Znaki i przynależność państwowa aktywnego środka transportu przekraczającego granicę</w:t>
      </w:r>
    </w:p>
    <w:p w:rsidR="001959F4" w:rsidRPr="001959F4" w:rsidRDefault="001959F4" w:rsidP="001959F4">
      <w:pPr>
        <w:spacing w:after="0" w:line="264" w:lineRule="auto"/>
        <w:ind w:left="1276" w:hanging="1276"/>
        <w:jc w:val="both"/>
        <w:rPr>
          <w:rFonts w:ascii="Times New Roman" w:hAnsi="Times New Roman" w:cs="Times New Roman"/>
          <w:b/>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pierwszej części pola należy podać oznakowanie aktywnego środka transportu przekraczającego zewnętrzną granicę Unii, w oparciu o informacje dostępne w momencie spełniania formalności.</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zależności od stosowanego środka transportu, mogą być wpisane następujące szczegóły dotyczące ich identyfikacji:</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7"/>
        <w:gridCol w:w="5075"/>
      </w:tblGrid>
      <w:tr w:rsidR="001959F4" w:rsidRPr="001959F4" w:rsidTr="001959F4">
        <w:tc>
          <w:tcPr>
            <w:tcW w:w="3969"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środek transportu</w:t>
            </w:r>
          </w:p>
        </w:tc>
        <w:tc>
          <w:tcPr>
            <w:tcW w:w="5403"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sposób identyfikacji</w:t>
            </w:r>
          </w:p>
        </w:tc>
      </w:tr>
      <w:tr w:rsidR="001959F4" w:rsidRPr="001959F4" w:rsidTr="001959F4">
        <w:tc>
          <w:tcPr>
            <w:tcW w:w="3969"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transport morski i śródlądowy</w:t>
            </w:r>
          </w:p>
        </w:tc>
        <w:tc>
          <w:tcPr>
            <w:tcW w:w="5403"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nazwa statku</w:t>
            </w:r>
          </w:p>
        </w:tc>
      </w:tr>
      <w:tr w:rsidR="001959F4" w:rsidRPr="001959F4" w:rsidTr="001959F4">
        <w:tc>
          <w:tcPr>
            <w:tcW w:w="3969"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transport lotniczy </w:t>
            </w:r>
          </w:p>
        </w:tc>
        <w:tc>
          <w:tcPr>
            <w:tcW w:w="5403"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numer lotu i jego data (w przypadku, gdy brak jest  numeru lotu, podać numer rejestracyjny samolotu)</w:t>
            </w:r>
          </w:p>
        </w:tc>
      </w:tr>
      <w:tr w:rsidR="001959F4" w:rsidRPr="001959F4" w:rsidTr="001959F4">
        <w:tc>
          <w:tcPr>
            <w:tcW w:w="3969"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transport drogowy</w:t>
            </w:r>
          </w:p>
        </w:tc>
        <w:tc>
          <w:tcPr>
            <w:tcW w:w="5403"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numer rejestracyjny pojazdu </w:t>
            </w:r>
          </w:p>
        </w:tc>
      </w:tr>
      <w:tr w:rsidR="001959F4" w:rsidRPr="001959F4" w:rsidTr="001959F4">
        <w:tc>
          <w:tcPr>
            <w:tcW w:w="3969"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transport kolejowy</w:t>
            </w:r>
          </w:p>
        </w:tc>
        <w:tc>
          <w:tcPr>
            <w:tcW w:w="5403"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nr pociągu (lub jeżeli nie jest możliwe nr listu przewozowego CIM)</w:t>
            </w:r>
          </w:p>
        </w:tc>
      </w:tr>
    </w:tbl>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Uwaga!</w:t>
      </w:r>
      <w:r w:rsidRPr="001959F4">
        <w:rPr>
          <w:rFonts w:ascii="Times New Roman" w:hAnsi="Times New Roman" w:cs="Times New Roman"/>
          <w:sz w:val="24"/>
          <w:szCs w:val="24"/>
        </w:rPr>
        <w:t xml:space="preserve"> W przypadku zgłoszenia składanego </w:t>
      </w:r>
      <w:r w:rsidRPr="001959F4">
        <w:rPr>
          <w:rFonts w:ascii="Times New Roman" w:hAnsi="Times New Roman" w:cs="Times New Roman"/>
          <w:bCs/>
          <w:sz w:val="24"/>
          <w:szCs w:val="24"/>
        </w:rPr>
        <w:t>w systemie NCTS2 w transporcie kolejowym</w:t>
      </w:r>
      <w:r w:rsidRPr="001959F4">
        <w:rPr>
          <w:rFonts w:ascii="Times New Roman" w:hAnsi="Times New Roman" w:cs="Times New Roman"/>
          <w:bCs/>
          <w:i/>
          <w:sz w:val="24"/>
          <w:szCs w:val="24"/>
        </w:rPr>
        <w:t xml:space="preserve"> </w:t>
      </w:r>
      <w:r w:rsidRPr="001959F4">
        <w:rPr>
          <w:rFonts w:ascii="Times New Roman" w:hAnsi="Times New Roman" w:cs="Times New Roman"/>
          <w:bCs/>
          <w:sz w:val="24"/>
          <w:szCs w:val="24"/>
        </w:rPr>
        <w:t>w części pola „Znaki” podaje się</w:t>
      </w:r>
      <w:r w:rsidRPr="001959F4">
        <w:rPr>
          <w:rFonts w:ascii="Times New Roman" w:hAnsi="Times New Roman" w:cs="Times New Roman"/>
          <w:bCs/>
          <w:i/>
          <w:sz w:val="24"/>
          <w:szCs w:val="24"/>
        </w:rPr>
        <w:t xml:space="preserve"> </w:t>
      </w:r>
      <w:r w:rsidRPr="001959F4">
        <w:rPr>
          <w:rFonts w:ascii="Times New Roman" w:hAnsi="Times New Roman" w:cs="Times New Roman"/>
          <w:bCs/>
          <w:sz w:val="24"/>
          <w:szCs w:val="24"/>
        </w:rPr>
        <w:t>numer listu przewozowego, za wyjątkiem sytuacji</w:t>
      </w:r>
      <w:r w:rsidRPr="001959F4">
        <w:rPr>
          <w:rFonts w:ascii="Times New Roman" w:hAnsi="Times New Roman" w:cs="Times New Roman"/>
          <w:bCs/>
          <w:i/>
          <w:sz w:val="24"/>
          <w:szCs w:val="24"/>
        </w:rPr>
        <w:t>,</w:t>
      </w:r>
      <w:r w:rsidRPr="001959F4">
        <w:rPr>
          <w:rFonts w:ascii="Times New Roman" w:hAnsi="Times New Roman" w:cs="Times New Roman"/>
          <w:bCs/>
          <w:sz w:val="24"/>
          <w:szCs w:val="24"/>
        </w:rPr>
        <w:t xml:space="preserve"> </w:t>
      </w:r>
      <w:r w:rsidRPr="001959F4">
        <w:rPr>
          <w:rFonts w:ascii="Times New Roman" w:hAnsi="Times New Roman" w:cs="Times New Roman"/>
          <w:sz w:val="24"/>
          <w:szCs w:val="24"/>
        </w:rPr>
        <w:t xml:space="preserve">gdy przewóz dokonywany jest na podstawie kilku listów przewozowych SMGS, których numery nie mieszczą się w ww. polach zgłoszenia – wtedy, zamiast numerów listów przewozowych, należy zadeklarować kod </w:t>
      </w:r>
      <w:r w:rsidRPr="001959F4">
        <w:rPr>
          <w:rFonts w:ascii="Times New Roman" w:hAnsi="Times New Roman" w:cs="Times New Roman"/>
          <w:b/>
          <w:sz w:val="24"/>
          <w:szCs w:val="24"/>
        </w:rPr>
        <w:t>„N722-SMGS.”</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 części drugiej pola podać należy, przy pomocy odpowiednich kodów określonych w </w:t>
      </w:r>
      <w:r w:rsidRPr="001959F4">
        <w:rPr>
          <w:rFonts w:ascii="Times New Roman" w:hAnsi="Times New Roman" w:cs="Times New Roman"/>
          <w:bCs/>
          <w:sz w:val="24"/>
          <w:szCs w:val="24"/>
        </w:rPr>
        <w:t>Części IV</w:t>
      </w:r>
      <w:r w:rsidRPr="001959F4">
        <w:rPr>
          <w:rFonts w:ascii="Times New Roman" w:hAnsi="Times New Roman" w:cs="Times New Roman"/>
          <w:sz w:val="24"/>
          <w:szCs w:val="24"/>
        </w:rPr>
        <w:t xml:space="preserve"> Instrukcji, przynależność państwową (kraj rejestracji) aktywnego środka transportu przekraczającego zewnętrzną granicę Unii, w oparciu o informacje dostępne w momencie spełniania formalności.</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 wymianie towarowej z zagranicą w obrocie pocztowym oraz przy transporcie towarów koleją lub stałymi urządzeniami transportowymi nie podaje się ani oznakowania środka transportu ani kraju przynależności państwowej (rejestracji). </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Jednakże w procedurze wywozu przy zastosowaniu transportu kolejowego podanie nr pociągu (nr listu przewozowego CIM) jest wymagane.</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transportu kombinowanego lub, jeżeli wykorzystywanych jest kilka środków transportu, aktywnym środkiem transportu jest ten, który porusza cały zestaw. Na przykład w przypadku „samochodu ciężarowego na statku morskim” aktywnym środkiem transportu jest statek; w przypadku „ciągnika z naczepą” aktywnym środkiem transportu jest ciągnik.</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22 - Waluta i ogólna wartość faktury</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widowControl w:val="0"/>
        <w:spacing w:after="0" w:line="264" w:lineRule="auto"/>
        <w:jc w:val="both"/>
        <w:rPr>
          <w:rFonts w:ascii="Times New Roman" w:hAnsi="Times New Roman" w:cs="Times New Roman"/>
          <w:bCs/>
          <w:sz w:val="24"/>
          <w:szCs w:val="24"/>
        </w:rPr>
      </w:pPr>
      <w:r w:rsidRPr="001959F4">
        <w:rPr>
          <w:rFonts w:ascii="Times New Roman" w:hAnsi="Times New Roman" w:cs="Times New Roman"/>
          <w:sz w:val="24"/>
          <w:szCs w:val="24"/>
        </w:rPr>
        <w:t xml:space="preserve">W pierwszej części pola podać należy, przy pomocy odpowiednich kodów określonych w </w:t>
      </w:r>
      <w:r w:rsidRPr="001959F4">
        <w:rPr>
          <w:rFonts w:ascii="Times New Roman" w:hAnsi="Times New Roman" w:cs="Times New Roman"/>
          <w:bCs/>
          <w:sz w:val="24"/>
          <w:szCs w:val="24"/>
        </w:rPr>
        <w:t xml:space="preserve">Części </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bCs/>
          <w:sz w:val="24"/>
          <w:szCs w:val="24"/>
        </w:rPr>
        <w:t>IV</w:t>
      </w:r>
      <w:r w:rsidRPr="001959F4">
        <w:rPr>
          <w:rFonts w:ascii="Times New Roman" w:hAnsi="Times New Roman" w:cs="Times New Roman"/>
          <w:sz w:val="24"/>
          <w:szCs w:val="24"/>
        </w:rPr>
        <w:t xml:space="preserve"> Instrukcji, symbol waluty, w której faktura (inny dokument określający wartość towaru) została sporządzona. </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sz w:val="24"/>
          <w:szCs w:val="24"/>
        </w:rPr>
        <w:t xml:space="preserve">W części drugiej pola należy wpisać cenę ujętą na fakturze (innym dokumencie określającym wartość towaru) dla całości zgłaszanych towarów, </w:t>
      </w:r>
      <w:r w:rsidRPr="001959F4">
        <w:rPr>
          <w:rFonts w:ascii="Times New Roman" w:hAnsi="Times New Roman" w:cs="Times New Roman"/>
          <w:bCs/>
          <w:sz w:val="24"/>
          <w:szCs w:val="24"/>
        </w:rPr>
        <w:t>podaną z dokładnością do dwóch miejsc po przecinku (jeżeli są to liczby całkowite, należy po przecinku wpisać 00).</w:t>
      </w:r>
    </w:p>
    <w:p w:rsidR="001959F4" w:rsidRPr="001959F4" w:rsidRDefault="001959F4" w:rsidP="001959F4">
      <w:pPr>
        <w:spacing w:after="0" w:line="264" w:lineRule="auto"/>
        <w:jc w:val="both"/>
        <w:rPr>
          <w:rFonts w:ascii="Times New Roman" w:hAnsi="Times New Roman" w:cs="Times New Roman"/>
          <w:bCs/>
          <w:sz w:val="24"/>
          <w:szCs w:val="24"/>
        </w:rPr>
      </w:pP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Wartości tej nie należy pomniejszać o różnego rodzaju upusty (rabaty) na cenie, podawane w Polu 44.</w:t>
      </w:r>
    </w:p>
    <w:p w:rsidR="001959F4" w:rsidRPr="001959F4" w:rsidRDefault="001959F4" w:rsidP="001959F4">
      <w:pPr>
        <w:spacing w:after="0" w:line="264" w:lineRule="auto"/>
        <w:jc w:val="both"/>
        <w:rPr>
          <w:rFonts w:ascii="Times New Roman" w:hAnsi="Times New Roman" w:cs="Times New Roman"/>
          <w:bCs/>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23 – Kurs waluty</w:t>
      </w:r>
    </w:p>
    <w:p w:rsidR="001959F4" w:rsidRPr="001959F4" w:rsidRDefault="001959F4" w:rsidP="001959F4">
      <w:pPr>
        <w:spacing w:after="0" w:line="264" w:lineRule="auto"/>
        <w:jc w:val="both"/>
        <w:rPr>
          <w:rFonts w:ascii="Times New Roman" w:hAnsi="Times New Roman" w:cs="Times New Roman"/>
          <w:b/>
          <w:iCs/>
          <w:sz w:val="24"/>
          <w:szCs w:val="24"/>
        </w:rPr>
      </w:pP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Pole to należy wypełnić w przypadku, gdy do wyliczania należności przyjmuje się elememty kalkulacyjne z daty innej niż data objęcia wnioskowaną procedurą.</w:t>
      </w:r>
    </w:p>
    <w:p w:rsidR="001959F4" w:rsidRPr="001959F4" w:rsidRDefault="001959F4" w:rsidP="001959F4">
      <w:pPr>
        <w:spacing w:after="0" w:line="264" w:lineRule="auto"/>
        <w:jc w:val="both"/>
        <w:rPr>
          <w:rFonts w:ascii="Times New Roman" w:hAnsi="Times New Roman" w:cs="Times New Roman"/>
          <w:bCs/>
          <w:sz w:val="24"/>
          <w:szCs w:val="24"/>
        </w:rPr>
      </w:pPr>
    </w:p>
    <w:p w:rsidR="001959F4" w:rsidRPr="001959F4" w:rsidRDefault="001959F4" w:rsidP="001959F4">
      <w:pPr>
        <w:spacing w:after="0" w:line="264" w:lineRule="auto"/>
        <w:jc w:val="both"/>
        <w:rPr>
          <w:rFonts w:ascii="Times New Roman" w:hAnsi="Times New Roman" w:cs="Times New Roman"/>
          <w:b/>
          <w:i/>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POLE 24 - Rodzaj transakcji</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Przy pomocy odpowiednich pozycji i kodów określonych w </w:t>
      </w:r>
      <w:r w:rsidRPr="001959F4">
        <w:rPr>
          <w:rFonts w:ascii="Times New Roman" w:hAnsi="Times New Roman" w:cs="Times New Roman"/>
          <w:bCs/>
          <w:sz w:val="24"/>
          <w:szCs w:val="24"/>
        </w:rPr>
        <w:t>Części IV</w:t>
      </w:r>
      <w:r w:rsidRPr="001959F4">
        <w:rPr>
          <w:rFonts w:ascii="Times New Roman" w:hAnsi="Times New Roman" w:cs="Times New Roman"/>
          <w:sz w:val="24"/>
          <w:szCs w:val="24"/>
        </w:rPr>
        <w:t xml:space="preserve"> Instrukcji, należy określić rodzaj transakcji.</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25 - Rodzaj transportu na granicy</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Przy pomocy odpowiednich kodów określonych w </w:t>
      </w:r>
      <w:r w:rsidRPr="001959F4">
        <w:rPr>
          <w:rFonts w:ascii="Times New Roman" w:hAnsi="Times New Roman" w:cs="Times New Roman"/>
          <w:bCs/>
          <w:sz w:val="24"/>
          <w:szCs w:val="24"/>
        </w:rPr>
        <w:t>Części IV</w:t>
      </w:r>
      <w:r w:rsidRPr="001959F4">
        <w:rPr>
          <w:rFonts w:ascii="Times New Roman" w:hAnsi="Times New Roman" w:cs="Times New Roman"/>
          <w:sz w:val="24"/>
          <w:szCs w:val="24"/>
        </w:rPr>
        <w:t xml:space="preserve"> Instrukcji wpisać należy kod określający rodzaj środka transportu (odpowiadający aktywnemu środkowi transportu z Pola 21), który, jak przewiduje się, będzie wykorzystany przy wyprowadzeniu towaru z obszaru celnego Unii.</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26 - Rodzaj transportu wewnętrznego</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wypełnia się poprzez wpisanie właściwego kodu odpowiadającemu rodzajowi transportu zastosowanemu przy objęciu towaru procedurą celną. Kody dla poszczególnych typów transportu zostały określone w </w:t>
      </w:r>
      <w:r w:rsidRPr="001959F4">
        <w:rPr>
          <w:rFonts w:ascii="Times New Roman" w:hAnsi="Times New Roman" w:cs="Times New Roman"/>
          <w:bCs/>
          <w:sz w:val="24"/>
          <w:szCs w:val="24"/>
        </w:rPr>
        <w:t>Części IV</w:t>
      </w:r>
      <w:r w:rsidRPr="001959F4">
        <w:rPr>
          <w:rFonts w:ascii="Times New Roman" w:hAnsi="Times New Roman" w:cs="Times New Roman"/>
          <w:sz w:val="24"/>
          <w:szCs w:val="24"/>
        </w:rPr>
        <w:t xml:space="preserve"> Instrukcji.</w:t>
      </w: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Pola nie wypełnia się, gdy zgłoszenie wywozowe  składane jest w punkcie opuszczania przez towar obszaru celnego Unii (unijny urząd graniczny przy wyjściu/wyprowadzeniu).</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29 - Urząd wyprowadzenia</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Przy użyciu odpowiedniego kodu określonego w </w:t>
      </w:r>
      <w:r w:rsidRPr="001959F4">
        <w:rPr>
          <w:rFonts w:ascii="Times New Roman" w:hAnsi="Times New Roman" w:cs="Times New Roman"/>
          <w:bCs/>
          <w:sz w:val="24"/>
          <w:szCs w:val="24"/>
        </w:rPr>
        <w:t>Części IV</w:t>
      </w:r>
      <w:r w:rsidRPr="001959F4">
        <w:rPr>
          <w:rFonts w:ascii="Times New Roman" w:hAnsi="Times New Roman" w:cs="Times New Roman"/>
          <w:sz w:val="24"/>
          <w:szCs w:val="24"/>
        </w:rPr>
        <w:t xml:space="preserve"> Instrukcji, podać należy urząd celny, przez który, jak przewiduje się, towary mają opuścić obszar celny Unii. </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30 - Lokalizacja towaru</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widowControl w:val="0"/>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 xml:space="preserve">Należy podać dokładną lokalizację towaru. W tym celu należy podać kod identyfikacyjny miejsca, w którym towary mogą zostać poddane badaniu. Struktura tego kodu podana została w Części IV Instrukcji. </w:t>
      </w:r>
    </w:p>
    <w:p w:rsidR="001959F4" w:rsidRPr="001959F4" w:rsidRDefault="001959F4" w:rsidP="001959F4">
      <w:pPr>
        <w:widowControl w:val="0"/>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W sytuacji, gdy towar zgłaszany jest w urzędzie (oddziale) należy wpisać tylko kod urzędu (oddziału) poprzedzony symbolem PL.</w:t>
      </w:r>
    </w:p>
    <w:p w:rsidR="001959F4" w:rsidRPr="001959F4" w:rsidRDefault="001959F4" w:rsidP="001959F4">
      <w:pPr>
        <w:widowControl w:val="0"/>
        <w:spacing w:after="0" w:line="264" w:lineRule="auto"/>
        <w:jc w:val="both"/>
        <w:rPr>
          <w:rFonts w:ascii="Times New Roman" w:hAnsi="Times New Roman" w:cs="Times New Roman"/>
          <w:bCs/>
          <w:sz w:val="24"/>
          <w:szCs w:val="24"/>
        </w:rPr>
      </w:pPr>
      <w:r w:rsidRPr="001959F4">
        <w:rPr>
          <w:rFonts w:ascii="Times New Roman" w:hAnsi="Times New Roman" w:cs="Times New Roman"/>
          <w:sz w:val="24"/>
          <w:szCs w:val="24"/>
        </w:rPr>
        <w:t xml:space="preserve">W sytuacji, gdy towar przedstawiany jest w miejscu wyznaczonym lub uznanym w celu </w:t>
      </w:r>
      <w:r w:rsidRPr="001959F4">
        <w:rPr>
          <w:rFonts w:ascii="Times New Roman" w:hAnsi="Times New Roman" w:cs="Times New Roman"/>
          <w:sz w:val="24"/>
          <w:szCs w:val="24"/>
        </w:rPr>
        <w:lastRenderedPageBreak/>
        <w:t>jednorazowego dokonania czynności (miejsca te nie posiadają numeru własnego), w polu tym należy podać kod oddziału celnego dokonującego odprawy celnej, poprzedzony symbolem PL i jednocześnie na końcu uzupełniony kodem „J” (np. PL401030J).</w:t>
      </w:r>
    </w:p>
    <w:p w:rsidR="001959F4" w:rsidRPr="001959F4" w:rsidRDefault="001959F4" w:rsidP="001959F4">
      <w:pPr>
        <w:widowControl w:val="0"/>
        <w:spacing w:after="0" w:line="264" w:lineRule="auto"/>
        <w:jc w:val="both"/>
        <w:rPr>
          <w:rFonts w:ascii="Times New Roman" w:hAnsi="Times New Roman" w:cs="Times New Roman"/>
          <w:bCs/>
          <w:sz w:val="24"/>
          <w:szCs w:val="24"/>
        </w:rPr>
      </w:pPr>
    </w:p>
    <w:p w:rsidR="001959F4" w:rsidRPr="001959F4" w:rsidRDefault="001959F4" w:rsidP="001959F4">
      <w:pPr>
        <w:widowControl w:val="0"/>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W przypadku, gdy w drugiej części Pola 1 wpisano kod D (zgłoszenie przed przedstawieniem towaru) należy podać kod urzędu (oddziału) lub nr identyfikacyjny miejsca wyznaczonego lub uznanego, w którym zgłaszający zamierza przedstawić towar.</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ind w:left="1276" w:hanging="1276"/>
        <w:jc w:val="both"/>
        <w:rPr>
          <w:rFonts w:ascii="Times New Roman" w:hAnsi="Times New Roman" w:cs="Times New Roman"/>
          <w:b/>
          <w:sz w:val="24"/>
          <w:szCs w:val="24"/>
        </w:rPr>
      </w:pPr>
      <w:r w:rsidRPr="001959F4">
        <w:rPr>
          <w:rFonts w:ascii="Times New Roman" w:hAnsi="Times New Roman" w:cs="Times New Roman"/>
          <w:b/>
          <w:sz w:val="24"/>
          <w:szCs w:val="24"/>
        </w:rPr>
        <w:t>POLE 31 -</w:t>
      </w:r>
      <w:r w:rsidRPr="001959F4">
        <w:rPr>
          <w:rFonts w:ascii="Times New Roman" w:hAnsi="Times New Roman" w:cs="Times New Roman"/>
          <w:b/>
          <w:sz w:val="24"/>
          <w:szCs w:val="24"/>
        </w:rPr>
        <w:tab/>
        <w:t xml:space="preserve"> Opakowania i opis towaru; znaki  i  numery;  numer(-y)  kontenera (- ów); Liczba i rodzaj</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 polu tym podać należy znaki, numery, liczbę i rodzaj opakowań lub, w przypadku towarów niezapakowanych, ilość takich towarów ujętych w zgłoszeniu wraz z danymi niezbędnymi do identyfikacji. Przez „opis towarów”, który należy umieścić w tym polu, rozumie się zwykły opis handlowy towarów, </w:t>
      </w:r>
      <w:r w:rsidRPr="001959F4">
        <w:rPr>
          <w:rFonts w:ascii="Times New Roman" w:hAnsi="Times New Roman" w:cs="Times New Roman"/>
          <w:iCs/>
          <w:sz w:val="24"/>
          <w:szCs w:val="24"/>
        </w:rPr>
        <w:t>umożliwiający dokonanie jednoznacznej identyfikacji i klasyfikacji towaru, ale nie oznacza to skopiowania do Pola 31 brzmienie danego kodu z Taryfy celnej.</w:t>
      </w:r>
      <w:r w:rsidRPr="001959F4">
        <w:rPr>
          <w:rFonts w:ascii="Times New Roman" w:hAnsi="Times New Roman" w:cs="Times New Roman"/>
          <w:sz w:val="24"/>
          <w:szCs w:val="24"/>
        </w:rPr>
        <w:t xml:space="preserve"> Jeżeli wypełniane jest Pole 33 (kod towarów), opis ten musi być na tyle dokładny, aby było możliwe dokonanie klasyfikacji taryfowej towarów. W polu tym muszą być również podane dane wymagane przepisami szczególnymi. Używając odpowiedniego kodu zamieszczonego w </w:t>
      </w:r>
      <w:r w:rsidRPr="001959F4">
        <w:rPr>
          <w:rFonts w:ascii="Times New Roman" w:hAnsi="Times New Roman" w:cs="Times New Roman"/>
          <w:bCs/>
          <w:sz w:val="24"/>
          <w:szCs w:val="24"/>
        </w:rPr>
        <w:t>Części IV</w:t>
      </w:r>
      <w:r w:rsidRPr="001959F4">
        <w:rPr>
          <w:rFonts w:ascii="Times New Roman" w:hAnsi="Times New Roman" w:cs="Times New Roman"/>
          <w:sz w:val="24"/>
          <w:szCs w:val="24"/>
        </w:rPr>
        <w:t xml:space="preserve"> Instrukcji, podać także należy rodzaj użytego opakowania.</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b/>
          <w:sz w:val="24"/>
          <w:szCs w:val="24"/>
        </w:rPr>
      </w:pPr>
      <w:r w:rsidRPr="001959F4">
        <w:rPr>
          <w:rFonts w:ascii="Times New Roman" w:hAnsi="Times New Roman" w:cs="Times New Roman"/>
          <w:sz w:val="24"/>
          <w:szCs w:val="24"/>
        </w:rPr>
        <w:t>W przypadku użycia kontenerów, w polu tym należy wpisać również ich znaki identyfikacyjne.</w:t>
      </w:r>
      <w:r w:rsidRPr="001959F4">
        <w:rPr>
          <w:rFonts w:ascii="Times New Roman" w:hAnsi="Times New Roman" w:cs="Times New Roman"/>
          <w:b/>
          <w:sz w:val="24"/>
          <w:szCs w:val="24"/>
        </w:rPr>
        <w:tab/>
      </w:r>
    </w:p>
    <w:p w:rsidR="001959F4" w:rsidRPr="001959F4" w:rsidRDefault="001959F4" w:rsidP="001959F4">
      <w:pPr>
        <w:widowControl w:val="0"/>
        <w:spacing w:after="0" w:line="264" w:lineRule="auto"/>
        <w:jc w:val="both"/>
        <w:rPr>
          <w:rFonts w:ascii="Times New Roman" w:hAnsi="Times New Roman" w:cs="Times New Roman"/>
          <w:b/>
          <w:sz w:val="24"/>
          <w:szCs w:val="24"/>
        </w:rPr>
      </w:pPr>
    </w:p>
    <w:p w:rsidR="001959F4" w:rsidRPr="001959F4" w:rsidRDefault="001959F4" w:rsidP="001959F4">
      <w:pPr>
        <w:widowControl w:val="0"/>
        <w:spacing w:after="0" w:line="264" w:lineRule="auto"/>
        <w:jc w:val="both"/>
        <w:rPr>
          <w:rFonts w:ascii="Times New Roman" w:hAnsi="Times New Roman" w:cs="Times New Roman"/>
          <w:b/>
          <w:sz w:val="24"/>
          <w:szCs w:val="24"/>
        </w:rPr>
      </w:pPr>
    </w:p>
    <w:p w:rsidR="001959F4" w:rsidRPr="001959F4" w:rsidRDefault="001959F4" w:rsidP="001959F4">
      <w:pPr>
        <w:widowControl w:val="0"/>
        <w:spacing w:after="0" w:line="264" w:lineRule="auto"/>
        <w:jc w:val="both"/>
        <w:rPr>
          <w:rFonts w:ascii="Times New Roman" w:hAnsi="Times New Roman" w:cs="Times New Roman"/>
          <w:bCs/>
          <w:sz w:val="24"/>
          <w:szCs w:val="24"/>
        </w:rPr>
      </w:pPr>
      <w:r w:rsidRPr="001959F4">
        <w:rPr>
          <w:rFonts w:ascii="Times New Roman" w:hAnsi="Times New Roman" w:cs="Times New Roman"/>
          <w:b/>
          <w:sz w:val="24"/>
          <w:szCs w:val="24"/>
        </w:rPr>
        <w:t>Uwaga!</w:t>
      </w:r>
      <w:r w:rsidRPr="001959F4">
        <w:rPr>
          <w:rFonts w:ascii="Times New Roman" w:hAnsi="Times New Roman" w:cs="Times New Roman"/>
          <w:bCs/>
          <w:sz w:val="24"/>
          <w:szCs w:val="24"/>
        </w:rPr>
        <w:t xml:space="preserve"> Dane w tym Polu należy wpisywać w następującej kolejności:</w:t>
      </w:r>
    </w:p>
    <w:p w:rsidR="001959F4" w:rsidRPr="001959F4" w:rsidRDefault="001959F4" w:rsidP="001959F4">
      <w:pPr>
        <w:widowControl w:val="0"/>
        <w:spacing w:after="0" w:line="264" w:lineRule="auto"/>
        <w:jc w:val="both"/>
        <w:rPr>
          <w:rFonts w:ascii="Times New Roman" w:hAnsi="Times New Roman" w:cs="Times New Roman"/>
          <w:bCs/>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1. Opis towaru a ponadto ilość, jednostka miary, kwalifikator jednostki miary, o ile te dodatkowe informacje wymagane są do obliczenia opłat zgodnie z formułami dotyczącymi poszczególnych kodów Taric. Wykazy, występujących z formułach Taric, kodów jednostek miar i kwalifikatorów jednostek miar podane zostały przy opisie tego pola w Części IV Instrukcji.</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2. Od następnego wiersza: rodzaj, znaki, liczba opakowań (liczba sztuk towarów nieopakowanych).</w:t>
      </w:r>
    </w:p>
    <w:p w:rsidR="001959F4" w:rsidRPr="001959F4" w:rsidRDefault="001959F4" w:rsidP="001959F4">
      <w:pPr>
        <w:spacing w:after="0" w:line="264" w:lineRule="auto"/>
        <w:jc w:val="both"/>
        <w:rPr>
          <w:rFonts w:ascii="Times New Roman" w:eastAsia="Arial Unicode MS"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3. Od następnego wiersza: informacja o nr kontenerów (przedzielać przecinkami).</w:t>
      </w:r>
    </w:p>
    <w:p w:rsidR="001959F4" w:rsidRPr="001959F4" w:rsidRDefault="001959F4" w:rsidP="001959F4">
      <w:pPr>
        <w:tabs>
          <w:tab w:val="left" w:pos="0"/>
        </w:tabs>
        <w:spacing w:after="0" w:line="264" w:lineRule="auto"/>
        <w:jc w:val="both"/>
        <w:rPr>
          <w:rFonts w:ascii="Times New Roman" w:hAnsi="Times New Roman" w:cs="Times New Roman"/>
          <w:i/>
          <w:sz w:val="24"/>
          <w:szCs w:val="24"/>
        </w:rPr>
      </w:pPr>
    </w:p>
    <w:p w:rsidR="001959F4" w:rsidRPr="001959F4" w:rsidRDefault="001959F4" w:rsidP="001959F4">
      <w:pPr>
        <w:widowControl w:val="0"/>
        <w:spacing w:after="0" w:line="264" w:lineRule="auto"/>
        <w:jc w:val="both"/>
        <w:rPr>
          <w:rFonts w:ascii="Times New Roman" w:hAnsi="Times New Roman" w:cs="Times New Roman"/>
          <w:bCs/>
          <w:sz w:val="24"/>
          <w:szCs w:val="24"/>
        </w:rPr>
      </w:pPr>
      <w:r w:rsidRPr="001959F4">
        <w:rPr>
          <w:rFonts w:ascii="Times New Roman" w:hAnsi="Times New Roman" w:cs="Times New Roman"/>
          <w:b/>
          <w:sz w:val="24"/>
          <w:szCs w:val="24"/>
        </w:rPr>
        <w:t>Uwaga !</w:t>
      </w:r>
      <w:r w:rsidRPr="001959F4">
        <w:rPr>
          <w:rFonts w:ascii="Times New Roman" w:hAnsi="Times New Roman" w:cs="Times New Roman"/>
          <w:sz w:val="24"/>
          <w:szCs w:val="24"/>
        </w:rPr>
        <w:t xml:space="preserve"> W transporcie kolejowym, dokonując zgłoszenia do procedury tranzytu, dodatkowo w polu tym podać należy numery wagonów. Jednakże w zgłoszeniach elektronicznych w NCTS2 informację o wagonach należy podać w atrybucie „Informacje dodatkowe” (Pole 44). Uwaga ta nie dotyczy pozostałych procedur celnych. </w:t>
      </w:r>
      <w:r w:rsidRPr="001959F4">
        <w:rPr>
          <w:rFonts w:ascii="Times New Roman" w:hAnsi="Times New Roman" w:cs="Times New Roman"/>
          <w:bCs/>
          <w:sz w:val="24"/>
          <w:szCs w:val="24"/>
        </w:rPr>
        <w:t xml:space="preserve">Wpis dotyczący numerów wagonów powinien wyglądać następująco: </w:t>
      </w:r>
    </w:p>
    <w:p w:rsidR="001959F4" w:rsidRPr="001959F4" w:rsidRDefault="001959F4" w:rsidP="001959F4">
      <w:pPr>
        <w:widowControl w:val="0"/>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„WGN : XXXX, YYYY, ZZZZ , ......”.</w:t>
      </w:r>
    </w:p>
    <w:p w:rsidR="001959F4" w:rsidRPr="001959F4" w:rsidRDefault="001959F4" w:rsidP="001959F4">
      <w:pPr>
        <w:tabs>
          <w:tab w:val="left" w:pos="0"/>
        </w:tabs>
        <w:spacing w:after="0" w:line="264" w:lineRule="auto"/>
        <w:jc w:val="both"/>
        <w:rPr>
          <w:rFonts w:ascii="Times New Roman" w:hAnsi="Times New Roman" w:cs="Times New Roman"/>
          <w:sz w:val="24"/>
          <w:szCs w:val="24"/>
        </w:rPr>
      </w:pPr>
    </w:p>
    <w:p w:rsidR="001959F4" w:rsidRPr="001959F4" w:rsidRDefault="001959F4" w:rsidP="001959F4">
      <w:pPr>
        <w:keepNext/>
        <w:spacing w:after="0" w:line="264" w:lineRule="auto"/>
        <w:jc w:val="both"/>
        <w:outlineLvl w:val="1"/>
        <w:rPr>
          <w:rFonts w:ascii="Times New Roman" w:hAnsi="Times New Roman" w:cs="Times New Roman"/>
          <w:b/>
          <w:sz w:val="24"/>
          <w:szCs w:val="24"/>
        </w:rPr>
      </w:pPr>
      <w:r w:rsidRPr="001959F4">
        <w:rPr>
          <w:rFonts w:ascii="Times New Roman" w:hAnsi="Times New Roman" w:cs="Times New Roman"/>
          <w:b/>
          <w:sz w:val="24"/>
          <w:szCs w:val="24"/>
        </w:rPr>
        <w:t xml:space="preserve">POLE 32 –  Pozycja </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 tym polu podać należy kolejny numer danej pozycji towarowej w odniesieniu do całkowitej </w:t>
      </w:r>
      <w:r w:rsidRPr="001959F4">
        <w:rPr>
          <w:rFonts w:ascii="Times New Roman" w:hAnsi="Times New Roman" w:cs="Times New Roman"/>
          <w:sz w:val="24"/>
          <w:szCs w:val="24"/>
        </w:rPr>
        <w:lastRenderedPageBreak/>
        <w:t>liczby zadeklarowanych w zgłoszeniu celnym towarów, w sposób wskazany wcześniej w opisie Pola 5.</w:t>
      </w:r>
    </w:p>
    <w:p w:rsidR="001959F4" w:rsidRPr="001959F4" w:rsidRDefault="001959F4" w:rsidP="001959F4">
      <w:pPr>
        <w:widowControl w:val="0"/>
        <w:spacing w:after="0" w:line="264" w:lineRule="auto"/>
        <w:jc w:val="both"/>
        <w:rPr>
          <w:rFonts w:ascii="Times New Roman" w:hAnsi="Times New Roman" w:cs="Times New Roman"/>
          <w:b/>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Jeżeli zgłoszenie dotyczy tylko jednej pozycji towarowej, tzn. wypełniane jest tylko jedno pole „Opis towarów”, to zarówno w Polu 32 jak i w Polu 5, koniecznym jest wpisanie cyfry 1.</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33 - Kod towaru</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widowControl w:val="0"/>
        <w:tabs>
          <w:tab w:val="left" w:pos="0"/>
          <w:tab w:val="left" w:pos="567"/>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Wypełniając to Pole należy podać kod danej pozycji towarowej, w sposób opisany w </w:t>
      </w:r>
      <w:r w:rsidRPr="001959F4">
        <w:rPr>
          <w:rFonts w:ascii="Times New Roman" w:hAnsi="Times New Roman" w:cs="Times New Roman"/>
          <w:bCs/>
          <w:sz w:val="24"/>
          <w:szCs w:val="24"/>
        </w:rPr>
        <w:t>Części IV</w:t>
      </w:r>
      <w:r w:rsidRPr="001959F4">
        <w:rPr>
          <w:rFonts w:ascii="Times New Roman" w:hAnsi="Times New Roman" w:cs="Times New Roman"/>
          <w:sz w:val="24"/>
          <w:szCs w:val="24"/>
        </w:rPr>
        <w:t xml:space="preserve"> Instrukcji.</w:t>
      </w:r>
    </w:p>
    <w:p w:rsidR="001959F4" w:rsidRPr="001959F4" w:rsidRDefault="001959F4" w:rsidP="001959F4">
      <w:pPr>
        <w:widowControl w:val="0"/>
        <w:tabs>
          <w:tab w:val="left" w:pos="0"/>
          <w:tab w:val="left" w:pos="567"/>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0"/>
          <w:tab w:val="left" w:pos="567"/>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tranzycie unijnym pierwszą część pola należy wypełnić w przypadku, gdy:</w:t>
      </w:r>
    </w:p>
    <w:p w:rsidR="001959F4" w:rsidRPr="001959F4" w:rsidRDefault="001959F4" w:rsidP="001959F4">
      <w:pPr>
        <w:widowControl w:val="0"/>
        <w:tabs>
          <w:tab w:val="left" w:pos="0"/>
          <w:tab w:val="left" w:pos="567"/>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21224E">
      <w:pPr>
        <w:widowControl w:val="0"/>
        <w:numPr>
          <w:ilvl w:val="0"/>
          <w:numId w:val="46"/>
        </w:numPr>
        <w:tabs>
          <w:tab w:val="left" w:pos="567"/>
          <w:tab w:val="left" w:pos="709"/>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zgłoszenie  tranzytowe dokonywane jest przez tę samą osobę, w tym samym czasie lub później, po dokonaniu już przez nią zgłoszenia celnego, w którym podany został kod towaru, lub</w:t>
      </w:r>
    </w:p>
    <w:p w:rsidR="001959F4" w:rsidRPr="001959F4" w:rsidRDefault="001959F4" w:rsidP="0021224E">
      <w:pPr>
        <w:widowControl w:val="0"/>
        <w:numPr>
          <w:ilvl w:val="0"/>
          <w:numId w:val="46"/>
        </w:numPr>
        <w:tabs>
          <w:tab w:val="left" w:pos="567"/>
          <w:tab w:val="left" w:pos="709"/>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przewidują to inne przepisy prawa unijnego.</w:t>
      </w:r>
    </w:p>
    <w:p w:rsidR="001959F4" w:rsidRPr="001959F4" w:rsidRDefault="001959F4" w:rsidP="001959F4">
      <w:pPr>
        <w:widowControl w:val="0"/>
        <w:tabs>
          <w:tab w:val="left" w:pos="0"/>
          <w:tab w:val="left" w:pos="567"/>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0"/>
          <w:tab w:val="left" w:pos="567"/>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gdy formularz SAD służy do potwierdzania unijnego statusu towarów pierwszą część pola należy wypełnić w przypadku, gdy przewidują to inne przepisy prawa unijnego.</w:t>
      </w:r>
    </w:p>
    <w:p w:rsidR="001959F4" w:rsidRPr="001959F4" w:rsidRDefault="001959F4" w:rsidP="001959F4">
      <w:pPr>
        <w:widowControl w:val="0"/>
        <w:tabs>
          <w:tab w:val="left" w:pos="0"/>
          <w:tab w:val="left" w:pos="567"/>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Drugiej części pola nie wypełnia się.</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34 - Kod kraju pochodzenia</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 Polu 34a przy pomocy kodów określonych w Części IV Instrukcji, wpisać należy kod kraju pochodzenia towarów. „Kraj pochodzenia” zdefiniowany został w Tytule II Rozdział 2 Unijnego Kodeksu Celnego. </w:t>
      </w:r>
    </w:p>
    <w:p w:rsidR="001959F4" w:rsidRPr="001959F4" w:rsidRDefault="001959F4" w:rsidP="001959F4">
      <w:pPr>
        <w:widowControl w:val="0"/>
        <w:spacing w:after="0" w:line="264" w:lineRule="auto"/>
        <w:jc w:val="both"/>
        <w:rPr>
          <w:rFonts w:ascii="Times New Roman" w:hAnsi="Times New Roman" w:cs="Times New Roman"/>
          <w:b/>
          <w:sz w:val="24"/>
          <w:szCs w:val="24"/>
        </w:rPr>
      </w:pPr>
      <w:r w:rsidRPr="001959F4">
        <w:rPr>
          <w:rFonts w:ascii="Times New Roman" w:hAnsi="Times New Roman" w:cs="Times New Roman"/>
          <w:sz w:val="24"/>
          <w:szCs w:val="24"/>
        </w:rPr>
        <w:t xml:space="preserve">Pole </w:t>
      </w:r>
      <w:r w:rsidRPr="001959F4">
        <w:rPr>
          <w:rFonts w:ascii="Times New Roman" w:hAnsi="Times New Roman" w:cs="Times New Roman"/>
          <w:iCs/>
          <w:sz w:val="24"/>
          <w:szCs w:val="24"/>
        </w:rPr>
        <w:t>34a</w:t>
      </w:r>
      <w:r w:rsidRPr="001959F4">
        <w:rPr>
          <w:rFonts w:ascii="Times New Roman" w:hAnsi="Times New Roman" w:cs="Times New Roman"/>
          <w:sz w:val="24"/>
          <w:szCs w:val="24"/>
        </w:rPr>
        <w:t xml:space="preserve"> należy wypełnić obowiązkowo w przypadku, gdy przedmiotem procedury wywozu są towary rolne objęte refundacjami eksportowymi, a także w przypadku składowania w składzie celnym towarów objętych systemem prefinansowania i przeznaczonych do wywozu.</w:t>
      </w: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W pozostałych przypadkach pole to jest fakultatywne dla zgłaszającego.</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Pola 34b nie wypełnia się.</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35 - Masa brutto (kg)</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sz w:val="24"/>
          <w:szCs w:val="24"/>
        </w:rPr>
        <w:t>Należy wpisać masę brutto towarów opisanych w odpowiednim polu 31, wyrażoną w kilogramach.</w:t>
      </w:r>
      <w:r w:rsidRPr="001959F4">
        <w:rPr>
          <w:rFonts w:ascii="Times New Roman" w:hAnsi="Times New Roman" w:cs="Times New Roman"/>
          <w:b/>
          <w:sz w:val="24"/>
          <w:szCs w:val="24"/>
        </w:rPr>
        <w:t xml:space="preserve"> </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Przez masę brutto rozumie się masę towarów z całkowitym opakowaniem, z wyjątkiem masy pojemników, kontenerów oraz materiałów wypełniających.</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gdy zgłoszenie obejmuje kilka rodzajów towarów (kilka pozycji towarowych), całkowitą masę brutto wpisuje się jedynie w pierwszym Polu 35 zgłoszenia celnego; dla pozostałych pozycji towarowych  Pola 35 nie należy wypełniać.</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Masę brutto mniejszą niż 1 kg podaje się w następujący sposób 0,xyz (np. 0,654 dla przesyłki o wadze 654 gramy).</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eastAsia="Cambria" w:hAnsi="Times New Roman" w:cs="Times New Roman"/>
          <w:sz w:val="24"/>
          <w:szCs w:val="24"/>
        </w:rPr>
      </w:pPr>
      <w:r w:rsidRPr="001959F4">
        <w:rPr>
          <w:rFonts w:ascii="Times New Roman" w:eastAsia="Cambria" w:hAnsi="Times New Roman" w:cs="Times New Roman"/>
          <w:sz w:val="24"/>
          <w:szCs w:val="24"/>
        </w:rPr>
        <w:t>Masę brutto większą niż 1 kg również podaje się do trzech miejsc po przecinku.</w:t>
      </w:r>
    </w:p>
    <w:p w:rsidR="001959F4" w:rsidRPr="001959F4" w:rsidRDefault="001959F4" w:rsidP="001959F4">
      <w:pPr>
        <w:spacing w:after="0" w:line="264" w:lineRule="auto"/>
        <w:jc w:val="both"/>
        <w:rPr>
          <w:rFonts w:ascii="Times New Roman" w:eastAsia="Cambria" w:hAnsi="Times New Roman" w:cs="Times New Roman"/>
          <w:sz w:val="24"/>
          <w:szCs w:val="24"/>
        </w:rPr>
      </w:pPr>
      <w:r w:rsidRPr="001959F4">
        <w:rPr>
          <w:rFonts w:ascii="Times New Roman" w:eastAsia="Cambria" w:hAnsi="Times New Roman" w:cs="Times New Roman"/>
          <w:b/>
          <w:sz w:val="24"/>
          <w:szCs w:val="24"/>
        </w:rPr>
        <w:t>Uwaga!</w:t>
      </w:r>
      <w:r w:rsidRPr="001959F4">
        <w:rPr>
          <w:rFonts w:ascii="Times New Roman" w:eastAsia="Cambria" w:hAnsi="Times New Roman" w:cs="Times New Roman"/>
          <w:sz w:val="24"/>
          <w:szCs w:val="24"/>
        </w:rPr>
        <w:t xml:space="preserve"> Wyjątkiem od powyższej zasady są towary wprowadzane transportem przesyłowym (np. ropa naftowa), których masa, w szczególności w zgłoszeniach zbiorczych, może przekraczać dopuszczalną ilość znaków podawanych w polach 35 i 38 zgłoszenia celnego. W takim przypadku można podać masę w pełnych kilogramach przy zastosowaniu następujących zasad zaokrąglania:</w:t>
      </w:r>
    </w:p>
    <w:p w:rsidR="001959F4" w:rsidRPr="001959F4" w:rsidRDefault="001959F4" w:rsidP="0021224E">
      <w:pPr>
        <w:numPr>
          <w:ilvl w:val="0"/>
          <w:numId w:val="63"/>
        </w:numPr>
        <w:tabs>
          <w:tab w:val="left" w:pos="567"/>
        </w:tabs>
        <w:spacing w:after="0" w:line="264" w:lineRule="auto"/>
        <w:jc w:val="both"/>
        <w:rPr>
          <w:rFonts w:ascii="Times New Roman" w:eastAsia="Cambria" w:hAnsi="Times New Roman" w:cs="Times New Roman"/>
          <w:sz w:val="24"/>
          <w:szCs w:val="24"/>
        </w:rPr>
      </w:pPr>
      <w:r w:rsidRPr="001959F4">
        <w:rPr>
          <w:rFonts w:ascii="Times New Roman" w:eastAsia="Cambria" w:hAnsi="Times New Roman" w:cs="Times New Roman"/>
          <w:sz w:val="24"/>
          <w:szCs w:val="24"/>
        </w:rPr>
        <w:tab/>
        <w:t>od 0,001 do 0,499: zaokrągla się w dół do najbliższego kg (np. 1 dla przesyłki o wadze 1,328 gramów),</w:t>
      </w:r>
    </w:p>
    <w:p w:rsidR="001959F4" w:rsidRPr="001959F4" w:rsidRDefault="001959F4" w:rsidP="0021224E">
      <w:pPr>
        <w:numPr>
          <w:ilvl w:val="0"/>
          <w:numId w:val="63"/>
        </w:numPr>
        <w:spacing w:after="0" w:line="264" w:lineRule="auto"/>
        <w:jc w:val="both"/>
        <w:rPr>
          <w:rFonts w:ascii="Times New Roman" w:hAnsi="Times New Roman" w:cs="Times New Roman"/>
          <w:sz w:val="24"/>
          <w:szCs w:val="24"/>
        </w:rPr>
      </w:pPr>
      <w:r w:rsidRPr="001959F4">
        <w:rPr>
          <w:rFonts w:ascii="Times New Roman" w:eastAsia="Cambria" w:hAnsi="Times New Roman" w:cs="Times New Roman"/>
          <w:sz w:val="24"/>
          <w:szCs w:val="24"/>
        </w:rPr>
        <w:t>od 0,500 do 0,999: zaokrągla się w górę do najbliższego kg (np. 2 dla przesyłki o wadze 1,728 gramów).</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37 – Procedura</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sz w:val="24"/>
          <w:szCs w:val="24"/>
        </w:rPr>
        <w:t>Wykorzystując odpowiednie kody z Części IV Instrukcji podać należy przy każdej pozycji towarowej kod procedury celnej lub przeznaczenia celnego, do której towary zostały zgłoszone.</w:t>
      </w: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Pole składa się z dwóch części. W pierwszej części dwie pierwsze cyfry oznaczają procedurę wnioskowaną, a dwie następne procedurę poprzednią.</w:t>
      </w: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 xml:space="preserve">Na jednym zgłoszeniu celnym towary mogą być obejmowane jedną i tą samą wnioskowaną procedurą, natomiast taka zgodność nie musi zachodzić w przypadku poprzedniej procedury. </w:t>
      </w:r>
    </w:p>
    <w:p w:rsidR="001959F4" w:rsidRPr="001959F4" w:rsidRDefault="001959F4" w:rsidP="001959F4">
      <w:pPr>
        <w:spacing w:after="0" w:line="264" w:lineRule="auto"/>
        <w:jc w:val="both"/>
        <w:rPr>
          <w:rFonts w:ascii="Times New Roman" w:hAnsi="Times New Roman" w:cs="Times New Roman"/>
          <w:bCs/>
          <w:i/>
          <w:iCs/>
          <w:sz w:val="24"/>
          <w:szCs w:val="24"/>
        </w:rPr>
      </w:pPr>
      <w:r w:rsidRPr="001959F4">
        <w:rPr>
          <w:rFonts w:ascii="Times New Roman" w:hAnsi="Times New Roman" w:cs="Times New Roman"/>
          <w:bCs/>
          <w:i/>
          <w:iCs/>
          <w:sz w:val="24"/>
          <w:szCs w:val="24"/>
        </w:rPr>
        <w:t>Przykład:</w:t>
      </w:r>
    </w:p>
    <w:p w:rsidR="001959F4" w:rsidRPr="001959F4" w:rsidRDefault="001959F4" w:rsidP="001959F4">
      <w:pPr>
        <w:spacing w:after="0" w:line="264" w:lineRule="auto"/>
        <w:jc w:val="both"/>
        <w:rPr>
          <w:rFonts w:ascii="Times New Roman" w:hAnsi="Times New Roman" w:cs="Times New Roman"/>
          <w:bCs/>
          <w:i/>
          <w:iCs/>
          <w:sz w:val="24"/>
          <w:szCs w:val="24"/>
        </w:rPr>
      </w:pPr>
      <w:r w:rsidRPr="001959F4">
        <w:rPr>
          <w:rFonts w:ascii="Times New Roman" w:hAnsi="Times New Roman" w:cs="Times New Roman"/>
          <w:bCs/>
          <w:i/>
          <w:iCs/>
          <w:sz w:val="24"/>
          <w:szCs w:val="24"/>
        </w:rPr>
        <w:t xml:space="preserve">Na jednym zgłoszeniu celnym mogą zostać zgłoszone pozycje towarowe, z których jedna w pierwszej części Pola 37 ma przypisany kod procedury 1040 (wywóz po uprzednim dopuszczeniu do obrotu), druga 1000 (wywóz nie poprzedzony żadną procedurą), a trzecia 1041 (wywóz po procedurze uszlachetniania czynnego w systemie ceł zwrotnych). </w:t>
      </w:r>
    </w:p>
    <w:p w:rsidR="001959F4" w:rsidRPr="001959F4" w:rsidRDefault="001959F4" w:rsidP="001959F4">
      <w:pPr>
        <w:keepNext/>
        <w:spacing w:after="0" w:line="264" w:lineRule="auto"/>
        <w:jc w:val="both"/>
        <w:outlineLvl w:val="4"/>
        <w:rPr>
          <w:rFonts w:ascii="Times New Roman" w:hAnsi="Times New Roman" w:cs="Times New Roman"/>
          <w:sz w:val="24"/>
          <w:szCs w:val="24"/>
        </w:rPr>
      </w:pPr>
      <w:r w:rsidRPr="001959F4">
        <w:rPr>
          <w:rFonts w:ascii="Times New Roman" w:hAnsi="Times New Roman" w:cs="Times New Roman"/>
          <w:bCs/>
          <w:sz w:val="24"/>
          <w:szCs w:val="24"/>
        </w:rPr>
        <w:t xml:space="preserve">Druga część pola </w:t>
      </w:r>
      <w:r w:rsidRPr="001959F4">
        <w:rPr>
          <w:rFonts w:ascii="Times New Roman" w:hAnsi="Times New Roman" w:cs="Times New Roman"/>
          <w:sz w:val="24"/>
          <w:szCs w:val="24"/>
        </w:rPr>
        <w:t>wykorzystywana jest dla szczegółowego określenia procedury unijnej.</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38 - Masa netto (kg)</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eastAsia="Cambria" w:hAnsi="Times New Roman" w:cs="Times New Roman"/>
          <w:sz w:val="24"/>
          <w:szCs w:val="24"/>
        </w:rPr>
      </w:pPr>
      <w:r w:rsidRPr="001959F4">
        <w:rPr>
          <w:rFonts w:ascii="Times New Roman" w:eastAsia="Cambria" w:hAnsi="Times New Roman" w:cs="Times New Roman"/>
          <w:sz w:val="24"/>
          <w:szCs w:val="24"/>
        </w:rPr>
        <w:t>Należy podać masę netto towaru opisanego w Polu 31, wyrażoną w kilogramach. Przez masę netto rozumie się masę towaru bez opakowania. Stosuje się zasady wyrażania masy i zaokrąglania podane w opisie Pola 35.</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tranzytu, dane te powinny być wpisywane tylko o ile wymagają tego regulacje unijne; podobnie w sytuacji, gdy SAD służy do potwierdzania unijnego statusu towarów.</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40 - Deklaracja skrócona / Poprzedni dokument</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Używając odpowiednich kodów z Części IV Instrukcji, w tym polu podać należy dane dotyczące dokumentów poprzedzających wywóz do państwa trzeciego lub wysyłkę do Państwa Członkowskiego. </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W przypadku zgłoszenia towarów do procedury tranzytu unijnego, należy podać dane dotyczące poprzedniego przeznaczenia celnego lub wiążących się z tym przeznaczeniem celnym dokumentów celnych (zgodnie z listą dokumentów określonych w specyfikacji XML –NCTS2).</w:t>
      </w: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sz w:val="24"/>
          <w:szCs w:val="24"/>
        </w:rPr>
        <w:t>Gdy zgłoszenie składane jest z zastosowaniem metod informatycznych</w:t>
      </w:r>
      <w:r w:rsidRPr="001959F4">
        <w:rPr>
          <w:rFonts w:ascii="Times New Roman" w:hAnsi="Times New Roman" w:cs="Times New Roman"/>
          <w:bCs/>
          <w:sz w:val="24"/>
          <w:szCs w:val="24"/>
        </w:rPr>
        <w:t xml:space="preserve"> wymagane jest również podanie numeru ewidencyjnego nadanego dokumentowi w systemie Celina (jeśli oczywiście taki został temu dokumentowi nadany).</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zgłoszenia składanego bez zastosowania metod informatycznych, jeżeli istnieje konieczność wpisania danych odnoszących się do więcej niż jednego dokumentu, w polu tym należy wpisać "Różne - 00200" i dołączyć wykaz tych danych do zgłoszenia.</w:t>
      </w:r>
    </w:p>
    <w:p w:rsidR="001959F4" w:rsidRPr="001959F4" w:rsidRDefault="001959F4" w:rsidP="001959F4">
      <w:pPr>
        <w:widowControl w:val="0"/>
        <w:spacing w:after="0" w:line="264" w:lineRule="auto"/>
        <w:jc w:val="both"/>
        <w:rPr>
          <w:rFonts w:ascii="Times New Roman" w:hAnsi="Times New Roman" w:cs="Times New Roman"/>
          <w:bCs/>
          <w:sz w:val="24"/>
          <w:szCs w:val="24"/>
        </w:rPr>
      </w:pPr>
      <w:r w:rsidRPr="001959F4">
        <w:rPr>
          <w:rFonts w:ascii="Times New Roman" w:hAnsi="Times New Roman" w:cs="Times New Roman"/>
          <w:sz w:val="24"/>
          <w:szCs w:val="24"/>
        </w:rPr>
        <w:t>W przypadku, gdy zgłoszenie dotyczy towarów powrotnie wywożonych po zakończeniu procedury składowania celnego w składzie typu II, należy podać dane dotyczące zgłoszenia o objęcie towarów procedurą składowania celnego.</w:t>
      </w:r>
      <w:r w:rsidRPr="001959F4">
        <w:rPr>
          <w:rFonts w:ascii="Times New Roman" w:hAnsi="Times New Roman" w:cs="Times New Roman"/>
          <w:b/>
          <w:sz w:val="24"/>
          <w:szCs w:val="24"/>
        </w:rPr>
        <w:t xml:space="preserve"> </w:t>
      </w:r>
      <w:r w:rsidRPr="001959F4">
        <w:rPr>
          <w:rFonts w:ascii="Times New Roman" w:hAnsi="Times New Roman" w:cs="Times New Roman"/>
          <w:bCs/>
          <w:sz w:val="24"/>
          <w:szCs w:val="24"/>
        </w:rPr>
        <w:t>W przypadku, gdy w drugiej części Pola 1 wpisano kod D (zgłoszenie przed przedstawieniem towaru) należy podać dane poprzedniego dokumentu, o ile są one znane zgłaszającemu w momencie składania zgłoszenia.</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keepNext/>
        <w:spacing w:after="0" w:line="264" w:lineRule="auto"/>
        <w:jc w:val="both"/>
        <w:outlineLvl w:val="1"/>
        <w:rPr>
          <w:rFonts w:ascii="Times New Roman" w:hAnsi="Times New Roman" w:cs="Times New Roman"/>
          <w:b/>
          <w:sz w:val="24"/>
          <w:szCs w:val="24"/>
        </w:rPr>
      </w:pPr>
      <w:r w:rsidRPr="001959F4">
        <w:rPr>
          <w:rFonts w:ascii="Times New Roman" w:hAnsi="Times New Roman" w:cs="Times New Roman"/>
          <w:b/>
          <w:sz w:val="24"/>
          <w:szCs w:val="24"/>
        </w:rPr>
        <w:t>POLE 41 - Uzupełniająca jednostka miary</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Należy podać ilość towaru, wyrażoną w jednostce miary umieszczonej przy danym kodzie w taryfie celnej. Wartość podawaną w tym polu należy wyrazić z dokładnością do trzech miejsc po przecinku, przy czym w sytuacjach, gdy wynikiem obliczeń są wartości matematyczne mniejsze niż 0,001, należy podać „0,001”. Wartości całkowitych nie uzupełnia się po przecinku zerami.</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Pola nie należy wypełniać, jeżeli danej pozycji taryfowej nie przypisano w taryfie celnej uzupełniającej jednostki miary.</w:t>
      </w: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44 - Dodatkowe informacje / załączone dokumenty / świadectwa i pozwolenia</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Używając odpowiednich kodów z Części IV Instrukcji, przy każdej pozycji towarowej należy podać dane wymagane na mocy mających zastosowanie szczególnych regulacji, wraz z danymi odnoszącymi się do dokumentów przedkładanych wraz ze zgłoszeniem.</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Części pola „Kod dodatkowych informacji (Kod D.I.)” nie należy wypełniać.</w:t>
      </w:r>
    </w:p>
    <w:p w:rsidR="001959F4" w:rsidRPr="001959F4" w:rsidRDefault="001959F4" w:rsidP="001959F4">
      <w:pPr>
        <w:widowControl w:val="0"/>
        <w:spacing w:after="0" w:line="264" w:lineRule="auto"/>
        <w:jc w:val="both"/>
        <w:rPr>
          <w:rFonts w:ascii="Times New Roman" w:hAnsi="Times New Roman" w:cs="Times New Roman"/>
          <w:b/>
          <w:sz w:val="24"/>
          <w:szCs w:val="24"/>
        </w:rPr>
      </w:pPr>
    </w:p>
    <w:p w:rsidR="001959F4" w:rsidRPr="001959F4" w:rsidRDefault="001959F4" w:rsidP="001959F4">
      <w:pPr>
        <w:widowControl w:val="0"/>
        <w:tabs>
          <w:tab w:val="left" w:pos="0"/>
          <w:tab w:val="left" w:pos="567"/>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gdy zgłoszenie do powrotnego wywozu zamykającego procedurę składowania celnego składane jest w innym urzędzie celnym niż urząd kontrolny, należy podać nazwę i pełny adres urzędu kontrolnego.</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Kwoty wpisywane w tym polu muszą być wyrażone w złotych polskich, dlatego też w prawym dolnym rogu pola wpisać należy symbol (PLN).</w:t>
      </w: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b/>
          <w:sz w:val="24"/>
          <w:szCs w:val="24"/>
        </w:rPr>
      </w:pP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gdy symbol ten podany zostanie jedynie w Polu 44 odnoszącym się do pierwszej pozycji towarowej zgłoszenia, informacja ta będzie uważana za ważną dla wszystkich pozycji towarowych zgłoszenia.</w:t>
      </w: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tabs>
          <w:tab w:val="left" w:pos="9000"/>
          <w:tab w:val="right" w:pos="9360"/>
        </w:tabs>
        <w:suppressAutoHyphen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 procedurze wywozu realizowanego w ramach systemu refundacji wywozowych w Polu 44 podać należy kwotę (stawkę) oszacowanej przez zgłaszającego refundacji wywozowej (rozporządzenie Komisji (WE) nr 159/2008). Ponadto, jeśli zgłaszający jest posiadaczem </w:t>
      </w:r>
      <w:r w:rsidRPr="001959F4">
        <w:rPr>
          <w:rFonts w:ascii="Times New Roman" w:hAnsi="Times New Roman" w:cs="Times New Roman"/>
          <w:sz w:val="24"/>
          <w:szCs w:val="24"/>
        </w:rPr>
        <w:lastRenderedPageBreak/>
        <w:t>wiążącej informacji taryfowej (WIT) dla wywożonego towaru, w Polu 44 wpisuje kod dokumentu - C626 wraz z numerem WIT.</w:t>
      </w:r>
    </w:p>
    <w:p w:rsidR="001959F4" w:rsidRPr="001959F4" w:rsidRDefault="001959F4" w:rsidP="001959F4">
      <w:pPr>
        <w:tabs>
          <w:tab w:val="left" w:pos="9000"/>
          <w:tab w:val="right" w:pos="9360"/>
        </w:tabs>
        <w:suppressAutoHyphens/>
        <w:spacing w:after="0" w:line="264" w:lineRule="auto"/>
        <w:jc w:val="both"/>
        <w:rPr>
          <w:rFonts w:ascii="Times New Roman" w:hAnsi="Times New Roman" w:cs="Times New Roman"/>
          <w:sz w:val="24"/>
          <w:szCs w:val="24"/>
        </w:rPr>
      </w:pPr>
    </w:p>
    <w:p w:rsidR="001959F4" w:rsidRPr="001959F4" w:rsidRDefault="001959F4" w:rsidP="001959F4">
      <w:pPr>
        <w:tabs>
          <w:tab w:val="left" w:pos="9000"/>
          <w:tab w:val="right" w:pos="9360"/>
        </w:tabs>
        <w:suppressAutoHyphens/>
        <w:spacing w:after="0" w:line="264" w:lineRule="auto"/>
        <w:jc w:val="both"/>
        <w:rPr>
          <w:rFonts w:ascii="Times New Roman" w:hAnsi="Times New Roman" w:cs="Times New Roman"/>
          <w:sz w:val="24"/>
          <w:szCs w:val="24"/>
        </w:rPr>
      </w:pPr>
    </w:p>
    <w:p w:rsidR="001959F4" w:rsidRPr="001959F4" w:rsidRDefault="001959F4" w:rsidP="001959F4">
      <w:pPr>
        <w:tabs>
          <w:tab w:val="left" w:pos="9000"/>
          <w:tab w:val="right" w:pos="9360"/>
        </w:tabs>
        <w:suppressAutoHyphens/>
        <w:spacing w:after="0" w:line="264" w:lineRule="auto"/>
        <w:ind w:left="720" w:hanging="360"/>
        <w:jc w:val="both"/>
        <w:rPr>
          <w:rFonts w:ascii="Times New Roman" w:hAnsi="Times New Roman" w:cs="Times New Roman"/>
          <w:b/>
          <w:bCs/>
          <w:sz w:val="24"/>
          <w:szCs w:val="24"/>
        </w:rPr>
      </w:pPr>
      <w:r w:rsidRPr="001959F4">
        <w:rPr>
          <w:rFonts w:ascii="Times New Roman" w:hAnsi="Times New Roman" w:cs="Times New Roman"/>
          <w:b/>
          <w:bCs/>
          <w:sz w:val="24"/>
          <w:szCs w:val="24"/>
        </w:rPr>
        <w:t>a)      WIT wydany w Polsce</w:t>
      </w:r>
    </w:p>
    <w:p w:rsidR="001959F4" w:rsidRPr="001959F4" w:rsidRDefault="001959F4" w:rsidP="001959F4">
      <w:pPr>
        <w:tabs>
          <w:tab w:val="left" w:pos="9000"/>
          <w:tab w:val="right" w:pos="9360"/>
        </w:tabs>
        <w:suppressAutoHyphens/>
        <w:spacing w:after="0" w:line="264" w:lineRule="auto"/>
        <w:ind w:left="720" w:hanging="360"/>
        <w:jc w:val="both"/>
        <w:rPr>
          <w:rFonts w:ascii="Times New Roman" w:hAnsi="Times New Roman" w:cs="Times New Roman"/>
          <w:b/>
          <w:bCs/>
          <w:sz w:val="24"/>
          <w:szCs w:val="24"/>
        </w:rPr>
      </w:pPr>
    </w:p>
    <w:p w:rsidR="001959F4" w:rsidRPr="001959F4" w:rsidRDefault="001959F4" w:rsidP="001959F4">
      <w:pPr>
        <w:tabs>
          <w:tab w:val="left" w:pos="9000"/>
          <w:tab w:val="right" w:pos="9360"/>
        </w:tabs>
        <w:suppressAutoHyphen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Struktura numeru dla WIT wydanej w Polsce jest następująca:</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 kod państwa (a2) - PL</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 xml:space="preserve">- kod rodzaju decyzji (an3) - WIT </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 xml:space="preserve">- rok (n4), </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 numer decyzji (n5).</w:t>
      </w:r>
    </w:p>
    <w:p w:rsidR="001959F4" w:rsidRPr="001959F4" w:rsidRDefault="001959F4" w:rsidP="001959F4">
      <w:pPr>
        <w:spacing w:after="0" w:line="264" w:lineRule="auto"/>
        <w:rPr>
          <w:rFonts w:ascii="Times New Roman" w:hAnsi="Times New Roman" w:cs="Times New Roman"/>
          <w:i/>
          <w:iCs/>
          <w:sz w:val="24"/>
          <w:szCs w:val="24"/>
        </w:rPr>
      </w:pP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i/>
          <w:iCs/>
          <w:sz w:val="24"/>
          <w:szCs w:val="24"/>
        </w:rPr>
        <w:t>Przykład:</w:t>
      </w:r>
      <w:r w:rsidRPr="001959F4">
        <w:rPr>
          <w:rFonts w:ascii="Times New Roman" w:hAnsi="Times New Roman" w:cs="Times New Roman"/>
          <w:sz w:val="24"/>
          <w:szCs w:val="24"/>
        </w:rPr>
        <w:t xml:space="preserve"> </w:t>
      </w:r>
    </w:p>
    <w:p w:rsidR="001959F4" w:rsidRPr="001959F4" w:rsidRDefault="001959F4" w:rsidP="001959F4">
      <w:pPr>
        <w:spacing w:after="0" w:line="264" w:lineRule="auto"/>
        <w:rPr>
          <w:rFonts w:ascii="Times New Roman" w:hAnsi="Times New Roman" w:cs="Times New Roman"/>
          <w:i/>
          <w:iCs/>
          <w:sz w:val="24"/>
          <w:szCs w:val="24"/>
        </w:rPr>
      </w:pPr>
      <w:r w:rsidRPr="001959F4">
        <w:rPr>
          <w:rFonts w:ascii="Times New Roman" w:hAnsi="Times New Roman" w:cs="Times New Roman"/>
          <w:i/>
          <w:iCs/>
          <w:sz w:val="24"/>
          <w:szCs w:val="24"/>
        </w:rPr>
        <w:t>PL-WIT-2013-00438, w zgłoszeniu celnym należy podawać jako ciąg znaków, czyli: PLWIT201300438</w:t>
      </w:r>
    </w:p>
    <w:p w:rsidR="001959F4" w:rsidRPr="001959F4" w:rsidRDefault="001959F4" w:rsidP="001959F4">
      <w:pPr>
        <w:tabs>
          <w:tab w:val="left" w:pos="9000"/>
          <w:tab w:val="right" w:pos="9360"/>
        </w:tabs>
        <w:suppressAutoHyphens/>
        <w:spacing w:after="0" w:line="264" w:lineRule="auto"/>
        <w:ind w:left="720" w:hanging="360"/>
        <w:jc w:val="both"/>
        <w:rPr>
          <w:rFonts w:ascii="Times New Roman" w:hAnsi="Times New Roman" w:cs="Times New Roman"/>
          <w:b/>
          <w:bCs/>
          <w:sz w:val="24"/>
          <w:szCs w:val="24"/>
        </w:rPr>
      </w:pPr>
    </w:p>
    <w:p w:rsidR="001959F4" w:rsidRPr="001959F4" w:rsidRDefault="001959F4" w:rsidP="001959F4">
      <w:pPr>
        <w:tabs>
          <w:tab w:val="left" w:pos="9000"/>
          <w:tab w:val="right" w:pos="9360"/>
        </w:tabs>
        <w:suppressAutoHyphens/>
        <w:spacing w:after="0" w:line="264" w:lineRule="auto"/>
        <w:ind w:left="720" w:hanging="360"/>
        <w:jc w:val="both"/>
        <w:rPr>
          <w:rFonts w:ascii="Times New Roman" w:hAnsi="Times New Roman" w:cs="Times New Roman"/>
          <w:b/>
          <w:bCs/>
          <w:sz w:val="24"/>
          <w:szCs w:val="24"/>
        </w:rPr>
      </w:pPr>
      <w:r w:rsidRPr="001959F4">
        <w:rPr>
          <w:rFonts w:ascii="Times New Roman" w:hAnsi="Times New Roman" w:cs="Times New Roman"/>
          <w:b/>
          <w:bCs/>
          <w:sz w:val="24"/>
          <w:szCs w:val="24"/>
        </w:rPr>
        <w:t>b)     WIT wydany w innym państwie członkowskim</w:t>
      </w:r>
    </w:p>
    <w:p w:rsidR="001959F4" w:rsidRPr="001959F4" w:rsidRDefault="001959F4" w:rsidP="001959F4">
      <w:pPr>
        <w:tabs>
          <w:tab w:val="left" w:pos="9000"/>
          <w:tab w:val="right" w:pos="9360"/>
        </w:tabs>
        <w:suppressAutoHyphens/>
        <w:spacing w:after="0" w:line="264" w:lineRule="auto"/>
        <w:ind w:left="720"/>
        <w:jc w:val="both"/>
        <w:rPr>
          <w:rFonts w:ascii="Times New Roman" w:hAnsi="Times New Roman" w:cs="Times New Roman"/>
          <w:b/>
          <w:bCs/>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 uwagi na różną strukturę numerów nadawanych WIT w innych państwach członkowskich, należy stosować następujące zasady: po kodzie dokumentu - C626 należy podać symbol państwa, który wydał WIT (o ile nie jest on zawarty w strukturze numeru WIT), a następnie numer własny WIT (w zgłoszeniu celnym należy podawać jako ciąg znaków).</w:t>
      </w:r>
    </w:p>
    <w:p w:rsidR="001959F4" w:rsidRPr="001959F4" w:rsidRDefault="001959F4" w:rsidP="001959F4">
      <w:pPr>
        <w:spacing w:after="0" w:line="264" w:lineRule="auto"/>
        <w:rPr>
          <w:rFonts w:ascii="Times New Roman" w:hAnsi="Times New Roman" w:cs="Times New Roman"/>
          <w:i/>
          <w:iCs/>
          <w:sz w:val="24"/>
          <w:szCs w:val="24"/>
        </w:rPr>
      </w:pPr>
    </w:p>
    <w:p w:rsidR="001959F4" w:rsidRPr="001959F4" w:rsidRDefault="001959F4" w:rsidP="001959F4">
      <w:pPr>
        <w:spacing w:after="0" w:line="264" w:lineRule="auto"/>
        <w:rPr>
          <w:rFonts w:ascii="Times New Roman" w:hAnsi="Times New Roman" w:cs="Times New Roman"/>
          <w:i/>
          <w:iCs/>
          <w:sz w:val="24"/>
          <w:szCs w:val="24"/>
        </w:rPr>
      </w:pPr>
      <w:r w:rsidRPr="001959F4">
        <w:rPr>
          <w:rFonts w:ascii="Times New Roman" w:hAnsi="Times New Roman" w:cs="Times New Roman"/>
          <w:i/>
          <w:iCs/>
          <w:sz w:val="24"/>
          <w:szCs w:val="24"/>
        </w:rPr>
        <w:t xml:space="preserve">Przykłady: </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AT2009000742 ,  </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 xml:space="preserve">BEDT00000201 , </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BEDT269604 </w:t>
      </w: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procedury tranzytu unijnego Pole 44 należy wypełnić w sposób określony w specyfikacji XML-NCTS2. Należy przy tym pamiętać, iż zgodnie z tą specyfikacją w przypadku procedury tranzytu unijnego/wspólnego w części Pola 44  identyfikującej rodzaj informacji dodatkowej należy podać kod „CAL”, natomiast w części tekstowej tego pola, opisującej dodatkową informację, należy wprowadzić łączną kwotę ewentualnych należności celnych i podatkowych ciążących na towarze. Kwotę tę wprowadza się jako ciąg cyfr obejmujący wartość liczbową + kod waluty + GRN. W przypadku zgłoszenia wielopozycyjnego, wartość opisującą obciążenie gwarancji należy podać przy opisie pierwszej pozycji towarowej.</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Przykład</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 xml:space="preserve">W zgłoszeniu tranzytowym </w:t>
      </w:r>
      <w:r w:rsidRPr="001959F4">
        <w:rPr>
          <w:rFonts w:ascii="Times New Roman" w:hAnsi="Times New Roman" w:cs="Times New Roman"/>
          <w:i/>
          <w:sz w:val="24"/>
          <w:szCs w:val="24"/>
        </w:rPr>
        <w:t xml:space="preserve">obciążenie </w:t>
      </w:r>
      <w:r w:rsidRPr="001959F4">
        <w:rPr>
          <w:rFonts w:ascii="Times New Roman" w:hAnsi="Times New Roman" w:cs="Times New Roman"/>
          <w:i/>
          <w:iCs/>
          <w:sz w:val="24"/>
          <w:szCs w:val="24"/>
        </w:rPr>
        <w:t>gwarancji o numerze GRN 05PL3500001900010  na kwotę 5000 EURO należy w Polu 44 „Dodatkowe informacje” opisać w następujący sposób:</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21224E">
      <w:pPr>
        <w:numPr>
          <w:ilvl w:val="0"/>
          <w:numId w:val="25"/>
        </w:numPr>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w części pola określającej rodzaj informacji dodatkowej wpisać kod „CAL”,</w:t>
      </w:r>
    </w:p>
    <w:p w:rsidR="001959F4" w:rsidRPr="001959F4" w:rsidRDefault="001959F4" w:rsidP="0021224E">
      <w:pPr>
        <w:numPr>
          <w:ilvl w:val="0"/>
          <w:numId w:val="25"/>
        </w:numPr>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w części opisowej pola należy wpisać „5000EUR05PL3500001900010”.</w:t>
      </w:r>
    </w:p>
    <w:p w:rsidR="001959F4" w:rsidRPr="001959F4" w:rsidRDefault="001959F4" w:rsidP="001959F4">
      <w:pPr>
        <w:spacing w:after="0" w:line="264" w:lineRule="auto"/>
        <w:ind w:left="1417"/>
        <w:jc w:val="both"/>
        <w:rPr>
          <w:rFonts w:ascii="Times New Roman" w:hAnsi="Times New Roman" w:cs="Times New Roman"/>
          <w:i/>
          <w:iCs/>
          <w:sz w:val="24"/>
          <w:szCs w:val="24"/>
        </w:rPr>
      </w:pP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Dla potrzeb obsługi zgłoszenia w systemie NCTS2, należy w polu „Informacje dodatkowe” zadeklarować przy właściwej pozycji towarowej odpowiednio:</w:t>
      </w: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p>
    <w:p w:rsidR="001959F4" w:rsidRPr="001959F4" w:rsidRDefault="001959F4" w:rsidP="0021224E">
      <w:pPr>
        <w:numPr>
          <w:ilvl w:val="0"/>
          <w:numId w:val="68"/>
        </w:numPr>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 "N853" Wspólny Przywozowy Dokument Weterynaryjny (CVED) dla produktów,</w:t>
      </w:r>
    </w:p>
    <w:p w:rsidR="001959F4" w:rsidRPr="001959F4" w:rsidRDefault="001959F4" w:rsidP="001959F4">
      <w:pPr>
        <w:autoSpaceDE w:val="0"/>
        <w:autoSpaceDN w:val="0"/>
        <w:adjustRightInd w:val="0"/>
        <w:spacing w:after="0" w:line="264" w:lineRule="auto"/>
        <w:ind w:left="720"/>
        <w:jc w:val="both"/>
        <w:rPr>
          <w:rFonts w:ascii="Times New Roman" w:hAnsi="Times New Roman" w:cs="Times New Roman"/>
          <w:sz w:val="24"/>
          <w:szCs w:val="24"/>
        </w:rPr>
      </w:pPr>
      <w:r w:rsidRPr="001959F4">
        <w:rPr>
          <w:rFonts w:ascii="Times New Roman" w:hAnsi="Times New Roman" w:cs="Times New Roman"/>
          <w:sz w:val="24"/>
          <w:szCs w:val="24"/>
        </w:rPr>
        <w:t>albo</w:t>
      </w:r>
    </w:p>
    <w:p w:rsidR="001959F4" w:rsidRPr="001959F4" w:rsidRDefault="001959F4" w:rsidP="001959F4">
      <w:pPr>
        <w:autoSpaceDE w:val="0"/>
        <w:autoSpaceDN w:val="0"/>
        <w:adjustRightInd w:val="0"/>
        <w:spacing w:after="0" w:line="264" w:lineRule="auto"/>
        <w:ind w:left="720"/>
        <w:jc w:val="both"/>
        <w:rPr>
          <w:rFonts w:ascii="Times New Roman" w:hAnsi="Times New Roman" w:cs="Times New Roman"/>
          <w:sz w:val="24"/>
          <w:szCs w:val="24"/>
        </w:rPr>
      </w:pPr>
    </w:p>
    <w:p w:rsidR="001959F4" w:rsidRPr="001959F4" w:rsidRDefault="001959F4" w:rsidP="0021224E">
      <w:pPr>
        <w:numPr>
          <w:ilvl w:val="0"/>
          <w:numId w:val="68"/>
        </w:numPr>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 „C640” Wspólny Przywozowy Dokument Weterynaryjny (CVED) dla żywych zwierząt.</w:t>
      </w: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„Tekst” musi zawierać numer świadectwa weterynaryjnego (z pola 2 dokumentu CVED) z zachowaniem prawidłowej struktury numeru np: PL.2016.0000000 (gdzie PL jest oznaczeniem ISO kraju wystawienia CVED, 2016 jest oznaczeniem roku wystawienia CVED, siedem kolejnych cyfr stanowi unikalny numer. Wszystkie wartości są oddzielone kropkami). Numer referencyjny CVED jest unikalnym numerem referencyjnym nadanym przez punkt kontroli granicznej wydający świadectwo.</w:t>
      </w:r>
    </w:p>
    <w:p w:rsidR="001959F4" w:rsidRPr="001959F4" w:rsidRDefault="001959F4" w:rsidP="001959F4">
      <w:pPr>
        <w:autoSpaceDE w:val="0"/>
        <w:autoSpaceDN w:val="0"/>
        <w:adjustRightInd w:val="0"/>
        <w:spacing w:after="0" w:line="264" w:lineRule="auto"/>
        <w:jc w:val="both"/>
        <w:rPr>
          <w:rFonts w:ascii="Times New Roman" w:hAnsi="Times New Roman" w:cs="Times New Roman"/>
          <w:bCs/>
          <w:sz w:val="24"/>
          <w:szCs w:val="24"/>
        </w:rPr>
      </w:pPr>
      <w:r w:rsidRPr="001959F4">
        <w:rPr>
          <w:rFonts w:ascii="Times New Roman" w:hAnsi="Times New Roman" w:cs="Times New Roman"/>
          <w:sz w:val="24"/>
          <w:szCs w:val="24"/>
        </w:rPr>
        <w:t>Dla zgłoszeń towarów podlegających granicznej kontroli weterynaryjnej wpisanie kodu CN towaru jest obowiązkowe.</w:t>
      </w: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Kolejność wpisywania danych w tym polu została przedstawiona w opisie Pola 44 w sekcji C dotyczącej procedur przywozowych.</w:t>
      </w: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eastAsia="Calibri" w:hAnsi="Times New Roman" w:cs="Times New Roman"/>
          <w:sz w:val="24"/>
          <w:szCs w:val="24"/>
        </w:rPr>
      </w:pPr>
      <w:r w:rsidRPr="001959F4">
        <w:rPr>
          <w:rFonts w:ascii="Times New Roman" w:eastAsia="Calibri" w:hAnsi="Times New Roman" w:cs="Times New Roman"/>
          <w:sz w:val="24"/>
          <w:szCs w:val="24"/>
        </w:rPr>
        <w:t xml:space="preserve">Jeżeli zgłaszający lub eksporter jest posiadaczem ważnej wiążącej informacji o pochodzeniu (WIP; ang. BOI) obejmującej towary ujęte w zgłoszeniu celnym, należy to wskazać przez podanie numeru referencyjnego decyzji WIP poprzedzonego kodem dokumentu – </w:t>
      </w:r>
      <w:r w:rsidRPr="001959F4">
        <w:rPr>
          <w:rFonts w:ascii="Times New Roman" w:eastAsia="Calibri" w:hAnsi="Times New Roman" w:cs="Times New Roman"/>
          <w:b/>
          <w:sz w:val="24"/>
          <w:szCs w:val="24"/>
        </w:rPr>
        <w:t>C627</w:t>
      </w:r>
      <w:r w:rsidRPr="001959F4">
        <w:rPr>
          <w:rFonts w:ascii="Times New Roman" w:eastAsia="Calibri" w:hAnsi="Times New Roman" w:cs="Times New Roman"/>
          <w:sz w:val="24"/>
          <w:szCs w:val="24"/>
        </w:rPr>
        <w:t xml:space="preserve">. </w:t>
      </w:r>
    </w:p>
    <w:p w:rsidR="001959F4" w:rsidRPr="001959F4" w:rsidRDefault="001959F4" w:rsidP="001959F4">
      <w:pPr>
        <w:spacing w:after="0" w:line="264" w:lineRule="auto"/>
        <w:jc w:val="both"/>
        <w:rPr>
          <w:rFonts w:ascii="Times New Roman" w:eastAsia="Calibri" w:hAnsi="Times New Roman" w:cs="Times New Roman"/>
          <w:b/>
          <w:sz w:val="24"/>
          <w:szCs w:val="24"/>
        </w:rPr>
      </w:pPr>
      <w:r w:rsidRPr="001959F4">
        <w:rPr>
          <w:rFonts w:ascii="Times New Roman" w:eastAsia="Calibri" w:hAnsi="Times New Roman" w:cs="Times New Roman"/>
          <w:b/>
          <w:sz w:val="24"/>
          <w:szCs w:val="24"/>
        </w:rPr>
        <w:t>a) WIP wydana w Polsce</w:t>
      </w:r>
    </w:p>
    <w:p w:rsidR="001959F4" w:rsidRPr="001959F4" w:rsidRDefault="001959F4" w:rsidP="001959F4">
      <w:pPr>
        <w:spacing w:after="0" w:line="264" w:lineRule="auto"/>
        <w:jc w:val="both"/>
        <w:rPr>
          <w:rFonts w:ascii="Times New Roman" w:eastAsia="Calibri" w:hAnsi="Times New Roman" w:cs="Times New Roman"/>
          <w:sz w:val="24"/>
          <w:szCs w:val="24"/>
        </w:rPr>
      </w:pPr>
      <w:r w:rsidRPr="001959F4">
        <w:rPr>
          <w:rFonts w:ascii="Times New Roman" w:eastAsia="Calibri" w:hAnsi="Times New Roman" w:cs="Times New Roman"/>
          <w:sz w:val="24"/>
          <w:szCs w:val="24"/>
        </w:rPr>
        <w:t>Struktura numeru WIP wydanej w Polsce po dniu 1.05.2016 r. jest następująca:</w:t>
      </w:r>
    </w:p>
    <w:p w:rsidR="001959F4" w:rsidRPr="001959F4" w:rsidRDefault="001959F4" w:rsidP="001959F4">
      <w:pPr>
        <w:spacing w:after="0" w:line="264" w:lineRule="auto"/>
        <w:jc w:val="both"/>
        <w:rPr>
          <w:rFonts w:ascii="Times New Roman" w:eastAsia="Calibri" w:hAnsi="Times New Roman" w:cs="Times New Roman"/>
          <w:sz w:val="24"/>
          <w:szCs w:val="24"/>
        </w:rPr>
      </w:pPr>
      <w:r w:rsidRPr="001959F4">
        <w:rPr>
          <w:rFonts w:ascii="Times New Roman" w:eastAsia="Calibri" w:hAnsi="Times New Roman" w:cs="Times New Roman"/>
          <w:sz w:val="24"/>
          <w:szCs w:val="24"/>
        </w:rPr>
        <w:t>- kod państwa (a2) – PL</w:t>
      </w:r>
    </w:p>
    <w:p w:rsidR="001959F4" w:rsidRPr="001959F4" w:rsidRDefault="001959F4" w:rsidP="001959F4">
      <w:pPr>
        <w:spacing w:after="0" w:line="264" w:lineRule="auto"/>
        <w:jc w:val="both"/>
        <w:rPr>
          <w:rFonts w:ascii="Times New Roman" w:eastAsia="Calibri" w:hAnsi="Times New Roman" w:cs="Times New Roman"/>
          <w:sz w:val="24"/>
          <w:szCs w:val="24"/>
        </w:rPr>
      </w:pPr>
      <w:r w:rsidRPr="001959F4">
        <w:rPr>
          <w:rFonts w:ascii="Times New Roman" w:eastAsia="Calibri" w:hAnsi="Times New Roman" w:cs="Times New Roman"/>
          <w:sz w:val="24"/>
          <w:szCs w:val="24"/>
        </w:rPr>
        <w:t>- kod rodzaju decyzji (an3) – BOI</w:t>
      </w:r>
    </w:p>
    <w:p w:rsidR="001959F4" w:rsidRPr="001959F4" w:rsidRDefault="001959F4" w:rsidP="001959F4">
      <w:pPr>
        <w:spacing w:after="0" w:line="264" w:lineRule="auto"/>
        <w:jc w:val="both"/>
        <w:rPr>
          <w:rFonts w:ascii="Times New Roman" w:eastAsia="Calibri" w:hAnsi="Times New Roman" w:cs="Times New Roman"/>
          <w:sz w:val="24"/>
          <w:szCs w:val="24"/>
        </w:rPr>
      </w:pPr>
      <w:r w:rsidRPr="001959F4">
        <w:rPr>
          <w:rFonts w:ascii="Times New Roman" w:eastAsia="Calibri" w:hAnsi="Times New Roman" w:cs="Times New Roman"/>
          <w:sz w:val="24"/>
          <w:szCs w:val="24"/>
        </w:rPr>
        <w:t>- kod organu wydającego (n6) - 440000</w:t>
      </w:r>
    </w:p>
    <w:p w:rsidR="001959F4" w:rsidRPr="001959F4" w:rsidRDefault="001959F4" w:rsidP="001959F4">
      <w:pPr>
        <w:spacing w:after="0" w:line="264" w:lineRule="auto"/>
        <w:jc w:val="both"/>
        <w:rPr>
          <w:rFonts w:ascii="Times New Roman" w:eastAsia="Calibri" w:hAnsi="Times New Roman" w:cs="Times New Roman"/>
          <w:sz w:val="24"/>
          <w:szCs w:val="24"/>
        </w:rPr>
      </w:pPr>
      <w:r w:rsidRPr="001959F4">
        <w:rPr>
          <w:rFonts w:ascii="Times New Roman" w:eastAsia="Calibri" w:hAnsi="Times New Roman" w:cs="Times New Roman"/>
          <w:sz w:val="24"/>
          <w:szCs w:val="24"/>
        </w:rPr>
        <w:t>- rok (n2)</w:t>
      </w:r>
    </w:p>
    <w:p w:rsidR="001959F4" w:rsidRPr="001959F4" w:rsidRDefault="001959F4" w:rsidP="001959F4">
      <w:pPr>
        <w:spacing w:after="0" w:line="264" w:lineRule="auto"/>
        <w:jc w:val="both"/>
        <w:rPr>
          <w:rFonts w:ascii="Times New Roman" w:eastAsia="Calibri" w:hAnsi="Times New Roman" w:cs="Times New Roman"/>
          <w:sz w:val="24"/>
          <w:szCs w:val="24"/>
        </w:rPr>
      </w:pPr>
      <w:r w:rsidRPr="001959F4">
        <w:rPr>
          <w:rFonts w:ascii="Times New Roman" w:eastAsia="Calibri" w:hAnsi="Times New Roman" w:cs="Times New Roman"/>
          <w:sz w:val="24"/>
          <w:szCs w:val="24"/>
        </w:rPr>
        <w:t>- numer decyzji (n4)</w:t>
      </w:r>
    </w:p>
    <w:p w:rsidR="001959F4" w:rsidRPr="001959F4" w:rsidRDefault="001959F4" w:rsidP="001959F4">
      <w:pPr>
        <w:spacing w:after="0" w:line="264" w:lineRule="auto"/>
        <w:jc w:val="both"/>
        <w:rPr>
          <w:rFonts w:ascii="Times New Roman" w:eastAsia="Calibri" w:hAnsi="Times New Roman" w:cs="Times New Roman"/>
          <w:i/>
          <w:sz w:val="24"/>
          <w:szCs w:val="24"/>
        </w:rPr>
      </w:pPr>
      <w:r w:rsidRPr="001959F4">
        <w:rPr>
          <w:rFonts w:ascii="Times New Roman" w:eastAsia="Calibri" w:hAnsi="Times New Roman" w:cs="Times New Roman"/>
          <w:i/>
          <w:sz w:val="24"/>
          <w:szCs w:val="24"/>
        </w:rPr>
        <w:t>Przykład:</w:t>
      </w:r>
    </w:p>
    <w:p w:rsidR="001959F4" w:rsidRPr="001959F4" w:rsidRDefault="001959F4" w:rsidP="001959F4">
      <w:pPr>
        <w:spacing w:after="0" w:line="264" w:lineRule="auto"/>
        <w:jc w:val="both"/>
        <w:rPr>
          <w:rFonts w:ascii="Times New Roman" w:eastAsia="Calibri" w:hAnsi="Times New Roman" w:cs="Times New Roman"/>
          <w:i/>
          <w:sz w:val="24"/>
          <w:szCs w:val="24"/>
        </w:rPr>
      </w:pPr>
      <w:r w:rsidRPr="001959F4">
        <w:rPr>
          <w:rFonts w:ascii="Times New Roman" w:eastAsia="Calibri" w:hAnsi="Times New Roman" w:cs="Times New Roman"/>
          <w:i/>
          <w:sz w:val="24"/>
          <w:szCs w:val="24"/>
        </w:rPr>
        <w:t>PLBOI440000160001 i w takiej formie, jako ciąg znaków, należy podać numer WIP po kodzie dokumentu (C627 PLBOI440000160001).</w:t>
      </w:r>
    </w:p>
    <w:p w:rsidR="001959F4" w:rsidRPr="001959F4" w:rsidRDefault="001959F4" w:rsidP="001959F4">
      <w:pPr>
        <w:spacing w:after="0" w:line="264" w:lineRule="auto"/>
        <w:jc w:val="both"/>
        <w:rPr>
          <w:rFonts w:ascii="Times New Roman" w:eastAsia="Calibri" w:hAnsi="Times New Roman" w:cs="Times New Roman"/>
          <w:sz w:val="24"/>
          <w:szCs w:val="24"/>
        </w:rPr>
      </w:pPr>
      <w:r w:rsidRPr="001959F4">
        <w:rPr>
          <w:rFonts w:ascii="Times New Roman" w:eastAsia="Calibri" w:hAnsi="Times New Roman" w:cs="Times New Roman"/>
          <w:b/>
          <w:sz w:val="24"/>
          <w:szCs w:val="24"/>
        </w:rPr>
        <w:t>Uwaga!</w:t>
      </w:r>
      <w:r w:rsidRPr="001959F4">
        <w:rPr>
          <w:rFonts w:ascii="Times New Roman" w:eastAsia="Calibri" w:hAnsi="Times New Roman" w:cs="Times New Roman"/>
          <w:sz w:val="24"/>
          <w:szCs w:val="24"/>
        </w:rPr>
        <w:t xml:space="preserve"> Numery WIP wydanych przed dniem 1.05.2016 r. mają odmienną strukturę, ale niezależnie od niej numer WIP także należy podać jako ciąg znaków (np. C627 PL6201684) bez myślników i ukośników.</w:t>
      </w:r>
    </w:p>
    <w:p w:rsidR="001959F4" w:rsidRPr="001959F4" w:rsidRDefault="001959F4" w:rsidP="001959F4">
      <w:pPr>
        <w:spacing w:after="0" w:line="264" w:lineRule="auto"/>
        <w:jc w:val="both"/>
        <w:rPr>
          <w:rFonts w:ascii="Times New Roman" w:eastAsia="Calibri" w:hAnsi="Times New Roman" w:cs="Times New Roman"/>
          <w:b/>
          <w:sz w:val="24"/>
          <w:szCs w:val="24"/>
        </w:rPr>
      </w:pPr>
      <w:r w:rsidRPr="001959F4">
        <w:rPr>
          <w:rFonts w:ascii="Times New Roman" w:eastAsia="Calibri" w:hAnsi="Times New Roman" w:cs="Times New Roman"/>
          <w:b/>
          <w:sz w:val="24"/>
          <w:szCs w:val="24"/>
        </w:rPr>
        <w:t>b) WIP wydana w innym państwie członkowskim</w:t>
      </w:r>
    </w:p>
    <w:p w:rsidR="001959F4" w:rsidRPr="001959F4" w:rsidRDefault="001959F4" w:rsidP="001959F4">
      <w:pPr>
        <w:spacing w:after="0" w:line="264" w:lineRule="auto"/>
        <w:jc w:val="both"/>
        <w:rPr>
          <w:rFonts w:ascii="Times New Roman" w:eastAsia="Calibri" w:hAnsi="Times New Roman" w:cs="Times New Roman"/>
          <w:sz w:val="24"/>
          <w:szCs w:val="24"/>
        </w:rPr>
      </w:pPr>
      <w:r w:rsidRPr="001959F4">
        <w:rPr>
          <w:rFonts w:ascii="Times New Roman" w:eastAsia="Calibri" w:hAnsi="Times New Roman" w:cs="Times New Roman"/>
          <w:sz w:val="24"/>
          <w:szCs w:val="24"/>
        </w:rPr>
        <w:t>WIP wydane w innych państwach członkowskich po dniu 1.05.2016 r. posiadają strukturę numeru podobną do polskiej, czyli będzie to ciąg znaków zawierających w sobie kod państwa członkowskiego (np. BE), kod rodzaju decyzji (BOI) oraz numer identyfikacyjny decyzji. Taki ciąg znaków należy podać po kodzie dokumentu.</w:t>
      </w: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eastAsia="Calibri" w:hAnsi="Times New Roman" w:cs="Times New Roman"/>
          <w:sz w:val="24"/>
          <w:szCs w:val="24"/>
        </w:rPr>
        <w:lastRenderedPageBreak/>
        <w:t>W przypadku WIP wydanych w innych państwach członkowskich przed dniem 1.05.2016 r. należy także po kodzie dokumentu podać numer własny WIP jako ciąg znaków, niezależnie od struktury danego numeru.</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46 - Wartość statystyczna</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uppressAutoHyphens/>
        <w:spacing w:after="0" w:line="264" w:lineRule="auto"/>
        <w:rPr>
          <w:rFonts w:ascii="Times New Roman" w:hAnsi="Times New Roman" w:cs="Times New Roman"/>
          <w:b/>
          <w:bCs/>
          <w:spacing w:val="5"/>
          <w:sz w:val="24"/>
          <w:szCs w:val="24"/>
          <w:lang w:bidi="pl-PL"/>
        </w:rPr>
      </w:pPr>
      <w:r w:rsidRPr="001959F4">
        <w:rPr>
          <w:rFonts w:ascii="Times New Roman" w:hAnsi="Times New Roman" w:cs="Times New Roman"/>
          <w:b/>
          <w:spacing w:val="5"/>
          <w:sz w:val="24"/>
          <w:szCs w:val="24"/>
          <w:lang w:bidi="pl-PL"/>
        </w:rPr>
        <w:t>Zasada ogólna</w:t>
      </w:r>
    </w:p>
    <w:p w:rsidR="001959F4" w:rsidRPr="001959F4" w:rsidRDefault="001959F4" w:rsidP="001959F4">
      <w:pPr>
        <w:suppressAutoHyphens/>
        <w:spacing w:after="0" w:line="264" w:lineRule="auto"/>
        <w:jc w:val="both"/>
        <w:rPr>
          <w:rFonts w:ascii="Times New Roman" w:hAnsi="Times New Roman" w:cs="Times New Roman"/>
          <w:sz w:val="24"/>
          <w:szCs w:val="24"/>
          <w:u w:val="single"/>
          <w:lang w:bidi="pl-PL"/>
        </w:rPr>
      </w:pPr>
      <w:r w:rsidRPr="001959F4">
        <w:rPr>
          <w:rFonts w:ascii="Times New Roman" w:hAnsi="Times New Roman" w:cs="Times New Roman"/>
          <w:sz w:val="24"/>
          <w:szCs w:val="24"/>
          <w:lang w:bidi="pl-PL"/>
        </w:rPr>
        <w:t xml:space="preserve">Wartość statystyczna oznacza przybliżoną wartość </w:t>
      </w:r>
      <w:r w:rsidRPr="001959F4">
        <w:rPr>
          <w:rFonts w:ascii="Times New Roman" w:hAnsi="Times New Roman" w:cs="Times New Roman"/>
          <w:sz w:val="24"/>
          <w:szCs w:val="24"/>
          <w:u w:val="single"/>
          <w:lang w:bidi="pl-PL"/>
        </w:rPr>
        <w:t>teoretyczną</w:t>
      </w:r>
      <w:r w:rsidRPr="001959F4">
        <w:rPr>
          <w:rFonts w:ascii="Times New Roman" w:hAnsi="Times New Roman" w:cs="Times New Roman"/>
          <w:sz w:val="24"/>
          <w:szCs w:val="24"/>
          <w:lang w:bidi="pl-PL"/>
        </w:rPr>
        <w:t xml:space="preserve"> towarów w chwili i w miejscu, w których opuszczają one terytorium państwa członkowskiego, w którym </w:t>
      </w:r>
      <w:r w:rsidRPr="001959F4">
        <w:rPr>
          <w:rFonts w:ascii="Times New Roman" w:hAnsi="Times New Roman" w:cs="Times New Roman"/>
          <w:b/>
          <w:sz w:val="24"/>
          <w:szCs w:val="24"/>
          <w:lang w:bidi="pl-PL"/>
        </w:rPr>
        <w:t>znajdowały się</w:t>
      </w:r>
      <w:r w:rsidRPr="001959F4">
        <w:rPr>
          <w:rFonts w:ascii="Times New Roman" w:hAnsi="Times New Roman" w:cs="Times New Roman"/>
          <w:sz w:val="24"/>
          <w:szCs w:val="24"/>
          <w:lang w:bidi="pl-PL"/>
        </w:rPr>
        <w:t xml:space="preserve"> w chwili zwolnienia do procedury celnej („państwo członkowskie wywozu”). Wartość statystyczna ma się odnosić do tego państwa członkowskiego.</w:t>
      </w:r>
    </w:p>
    <w:p w:rsidR="001959F4" w:rsidRPr="001959F4" w:rsidRDefault="001959F4" w:rsidP="001959F4">
      <w:pPr>
        <w:suppressAutoHyphens/>
        <w:spacing w:after="0" w:line="264" w:lineRule="auto"/>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 xml:space="preserve">W związku z powyższym wartość statystyczna obejmuje (wewnętrzną) </w:t>
      </w:r>
      <w:r w:rsidRPr="001959F4">
        <w:rPr>
          <w:rFonts w:ascii="Times New Roman" w:hAnsi="Times New Roman" w:cs="Times New Roman"/>
          <w:i/>
          <w:sz w:val="24"/>
          <w:szCs w:val="24"/>
          <w:lang w:bidi="pl-PL"/>
        </w:rPr>
        <w:t>wartość towarów</w:t>
      </w:r>
      <w:r w:rsidRPr="001959F4">
        <w:rPr>
          <w:rFonts w:ascii="Times New Roman" w:hAnsi="Times New Roman" w:cs="Times New Roman"/>
          <w:sz w:val="24"/>
          <w:szCs w:val="24"/>
          <w:lang w:bidi="pl-PL"/>
        </w:rPr>
        <w:t xml:space="preserve"> oraz </w:t>
      </w:r>
      <w:r w:rsidRPr="001959F4">
        <w:rPr>
          <w:rFonts w:ascii="Times New Roman" w:hAnsi="Times New Roman" w:cs="Times New Roman"/>
          <w:i/>
          <w:sz w:val="24"/>
          <w:szCs w:val="24"/>
          <w:lang w:bidi="pl-PL"/>
        </w:rPr>
        <w:t>poniesione lub</w:t>
      </w:r>
      <w:r w:rsidRPr="001959F4">
        <w:rPr>
          <w:rFonts w:ascii="Times New Roman" w:hAnsi="Times New Roman" w:cs="Times New Roman"/>
          <w:sz w:val="24"/>
          <w:szCs w:val="24"/>
          <w:lang w:bidi="pl-PL"/>
        </w:rPr>
        <w:t xml:space="preserve"> </w:t>
      </w:r>
      <w:r w:rsidRPr="001959F4">
        <w:rPr>
          <w:rFonts w:ascii="Times New Roman" w:hAnsi="Times New Roman" w:cs="Times New Roman"/>
          <w:i/>
          <w:sz w:val="24"/>
          <w:szCs w:val="24"/>
          <w:lang w:bidi="pl-PL"/>
        </w:rPr>
        <w:t>obliczone koszty transportu i ubezpieczenia</w:t>
      </w:r>
      <w:r w:rsidRPr="001959F4">
        <w:rPr>
          <w:rFonts w:ascii="Times New Roman" w:hAnsi="Times New Roman" w:cs="Times New Roman"/>
          <w:sz w:val="24"/>
          <w:szCs w:val="24"/>
          <w:lang w:bidi="pl-PL"/>
        </w:rPr>
        <w:t xml:space="preserve"> z punktu wyjścia transportu do miejsca wyprowadzenia z tego państwa członkowskiego.</w:t>
      </w:r>
    </w:p>
    <w:p w:rsidR="001959F4" w:rsidRPr="001959F4" w:rsidRDefault="001959F4" w:rsidP="001959F4">
      <w:pPr>
        <w:suppressAutoHyphens/>
        <w:spacing w:after="0" w:line="264" w:lineRule="auto"/>
        <w:rPr>
          <w:rFonts w:ascii="Times New Roman" w:hAnsi="Times New Roman" w:cs="Times New Roman"/>
          <w:b/>
          <w:i/>
          <w:sz w:val="24"/>
          <w:szCs w:val="24"/>
          <w:lang w:bidi="pl-PL"/>
        </w:rPr>
      </w:pPr>
      <w:r w:rsidRPr="001959F4">
        <w:rPr>
          <w:rFonts w:ascii="Times New Roman" w:hAnsi="Times New Roman" w:cs="Times New Roman"/>
          <w:b/>
          <w:i/>
          <w:sz w:val="24"/>
          <w:szCs w:val="24"/>
          <w:lang w:bidi="pl-PL"/>
        </w:rPr>
        <w:t>Przykłady:</w:t>
      </w:r>
    </w:p>
    <w:p w:rsidR="001959F4" w:rsidRPr="001959F4" w:rsidRDefault="001959F4" w:rsidP="0021224E">
      <w:pPr>
        <w:numPr>
          <w:ilvl w:val="0"/>
          <w:numId w:val="102"/>
        </w:numPr>
        <w:suppressAutoHyphens/>
        <w:spacing w:after="0" w:line="264" w:lineRule="auto"/>
        <w:contextualSpacing/>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 xml:space="preserve">Towary zostaną wywiezione z Polski do Stanów Zjednoczonych; warunki dostawy są następujące: „EXW Łódź”. Wywozowe zgłoszenie celne jest składane w Łodzi i tam też przedstawiane są towary. Po zwolnieniu do procedury wywozu towary przewozi się transportem drogowym z centralnej Polski przez Niemcy do Holandii w celu wyprowadzenia z terytorium Unii. </w:t>
      </w:r>
    </w:p>
    <w:p w:rsidR="001959F4" w:rsidRPr="001959F4" w:rsidRDefault="001959F4" w:rsidP="001959F4">
      <w:pPr>
        <w:suppressAutoHyphens/>
        <w:spacing w:after="0" w:line="264" w:lineRule="auto"/>
        <w:ind w:left="708"/>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Ponieważ towary w chwili zwolnienia fizycznie znajdują się w Polsce, wartość statystyczna jest wartością teoretyczną w miejscu wyprowadzenia z Polski na granicy polsko-niemieckiej; odpowiada to cenie „FOB na granicy polsko-niemieckiej”.</w:t>
      </w:r>
    </w:p>
    <w:p w:rsidR="001959F4" w:rsidRPr="001959F4" w:rsidRDefault="001959F4" w:rsidP="001959F4">
      <w:pPr>
        <w:suppressAutoHyphens/>
        <w:spacing w:after="0" w:line="264" w:lineRule="auto"/>
        <w:jc w:val="both"/>
        <w:rPr>
          <w:rFonts w:ascii="Times New Roman" w:hAnsi="Times New Roman" w:cs="Times New Roman"/>
          <w:sz w:val="24"/>
          <w:szCs w:val="24"/>
          <w:lang w:bidi="pl-PL"/>
        </w:rPr>
      </w:pPr>
    </w:p>
    <w:p w:rsidR="001959F4" w:rsidRPr="001959F4" w:rsidRDefault="001959F4" w:rsidP="0021224E">
      <w:pPr>
        <w:numPr>
          <w:ilvl w:val="0"/>
          <w:numId w:val="102"/>
        </w:numPr>
        <w:suppressAutoHyphens/>
        <w:spacing w:after="0" w:line="264" w:lineRule="auto"/>
        <w:contextualSpacing/>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 xml:space="preserve">Towary są sprzedawane z Polski i wywożone z Polski celem dostarczenia do Stanów Zjednoczonych; warunki dostawy są następujące: „CIF Nowy Jork”. Towary przewozi się transportem drogowym z centralnej Polski przez Niemcy do Holandii. W Rotterdamie towary pakuje/przepakowuje się do celów transportu morskiego, a polski eksporter korzysta z możliwości złożenia zgłoszenia wywozowego w Rotterdamie. Po zwolnieniu do procedury wywozu towary wyprowadza się z terytorium Unii przy użyciu statku. </w:t>
      </w:r>
    </w:p>
    <w:p w:rsidR="001959F4" w:rsidRPr="001959F4" w:rsidRDefault="001959F4" w:rsidP="001959F4">
      <w:pPr>
        <w:suppressAutoHyphens/>
        <w:spacing w:after="0" w:line="264" w:lineRule="auto"/>
        <w:ind w:left="708"/>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Ponieważ towary w chwili zwolnienia fizycznie znajdują się w Holandii, wartość statystyczna jest wartością teoretyczną w miejscu wyprowadzenia z Niderlandów; odpowiada to cenie „FOB Rotterdam”.</w:t>
      </w:r>
    </w:p>
    <w:p w:rsidR="001959F4" w:rsidRPr="001959F4" w:rsidRDefault="001959F4" w:rsidP="001959F4">
      <w:pPr>
        <w:suppressAutoHyphens/>
        <w:spacing w:after="0" w:line="264" w:lineRule="auto"/>
        <w:jc w:val="both"/>
        <w:rPr>
          <w:rFonts w:ascii="Times New Roman" w:hAnsi="Times New Roman" w:cs="Times New Roman"/>
          <w:sz w:val="24"/>
          <w:szCs w:val="24"/>
          <w:lang w:bidi="pl-PL"/>
        </w:rPr>
      </w:pPr>
    </w:p>
    <w:p w:rsidR="001959F4" w:rsidRPr="001959F4" w:rsidRDefault="001959F4" w:rsidP="0021224E">
      <w:pPr>
        <w:numPr>
          <w:ilvl w:val="0"/>
          <w:numId w:val="102"/>
        </w:numPr>
        <w:suppressAutoHyphens/>
        <w:spacing w:after="0" w:line="264" w:lineRule="auto"/>
        <w:contextualSpacing/>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 xml:space="preserve">Towary zostaną wywiezione z Polski do Stanów Zjednoczonych; warunki dostawy są następujące: „EXW Łódź”. </w:t>
      </w:r>
    </w:p>
    <w:p w:rsidR="001959F4" w:rsidRPr="001959F4" w:rsidRDefault="001959F4" w:rsidP="001959F4">
      <w:pPr>
        <w:suppressAutoHyphens/>
        <w:spacing w:after="0" w:line="264" w:lineRule="auto"/>
        <w:ind w:left="708"/>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Wywóz odbywa się na podstawie pozwolenia na korzystanie z odprawy scentralizowanej obejmującego Hiszpanię i Polskę. Wywozowe zgłoszenie celne jest składane w kontrolnym urzędzie celnym w Hiszpanii, a odnośne towary są dostępne w urzędzie celnym przedstawienia w Łodzi. Po zwolnieniu do procedury wywozu towary przewozi się z centralnej Polski przez Niemcy do Niderlandów w celu wyprowadzenia z terytorium Unii.</w:t>
      </w:r>
    </w:p>
    <w:p w:rsidR="001959F4" w:rsidRPr="001959F4" w:rsidRDefault="001959F4" w:rsidP="001959F4">
      <w:pPr>
        <w:suppressAutoHyphens/>
        <w:spacing w:after="0" w:line="264" w:lineRule="auto"/>
        <w:ind w:left="709"/>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lastRenderedPageBreak/>
        <w:t>Ponieważ towary w chwili zwolnienia fizycznie znajdują się w Polsce, wartość statystyczna jest wartością teoretyczną towarów w miejscu wyprowadzenia z Polski na granicy polsko-niemieckiej; odpowiada to cenie „FOB na granicy polsko-niemieckiej”.</w:t>
      </w:r>
    </w:p>
    <w:p w:rsidR="001959F4" w:rsidRPr="001959F4" w:rsidRDefault="001959F4" w:rsidP="001959F4">
      <w:pPr>
        <w:suppressAutoHyphens/>
        <w:spacing w:after="0" w:line="264" w:lineRule="auto"/>
        <w:rPr>
          <w:rFonts w:ascii="Times New Roman" w:hAnsi="Times New Roman" w:cs="Times New Roman"/>
          <w:b/>
          <w:bCs/>
          <w:spacing w:val="5"/>
          <w:sz w:val="24"/>
          <w:szCs w:val="24"/>
          <w:lang w:bidi="pl-PL"/>
        </w:rPr>
      </w:pPr>
      <w:r w:rsidRPr="001959F4">
        <w:rPr>
          <w:rFonts w:ascii="Times New Roman" w:hAnsi="Times New Roman" w:cs="Times New Roman"/>
          <w:b/>
          <w:spacing w:val="5"/>
          <w:sz w:val="24"/>
          <w:szCs w:val="24"/>
          <w:lang w:bidi="pl-PL"/>
        </w:rPr>
        <w:t>Wartość towarów</w:t>
      </w:r>
    </w:p>
    <w:p w:rsidR="001959F4" w:rsidRPr="001959F4" w:rsidRDefault="001959F4" w:rsidP="001959F4">
      <w:pPr>
        <w:suppressAutoHyphens/>
        <w:spacing w:after="0" w:line="264" w:lineRule="auto"/>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 xml:space="preserve">Wartość statystyczna </w:t>
      </w:r>
      <w:r w:rsidRPr="001959F4">
        <w:rPr>
          <w:rFonts w:ascii="Times New Roman" w:hAnsi="Times New Roman" w:cs="Times New Roman"/>
          <w:b/>
          <w:sz w:val="24"/>
          <w:szCs w:val="24"/>
          <w:lang w:bidi="pl-PL"/>
        </w:rPr>
        <w:t>jest oparta</w:t>
      </w:r>
      <w:r w:rsidRPr="001959F4">
        <w:rPr>
          <w:rFonts w:ascii="Times New Roman" w:hAnsi="Times New Roman" w:cs="Times New Roman"/>
          <w:sz w:val="24"/>
          <w:szCs w:val="24"/>
          <w:lang w:bidi="pl-PL"/>
        </w:rPr>
        <w:t xml:space="preserve"> na </w:t>
      </w:r>
      <w:r w:rsidRPr="001959F4">
        <w:rPr>
          <w:rFonts w:ascii="Times New Roman" w:hAnsi="Times New Roman" w:cs="Times New Roman"/>
          <w:i/>
          <w:sz w:val="24"/>
          <w:szCs w:val="24"/>
          <w:lang w:bidi="pl-PL"/>
        </w:rPr>
        <w:t>wartości towarów,</w:t>
      </w:r>
      <w:r w:rsidRPr="001959F4">
        <w:rPr>
          <w:rFonts w:ascii="Times New Roman" w:hAnsi="Times New Roman" w:cs="Times New Roman"/>
          <w:sz w:val="24"/>
          <w:szCs w:val="24"/>
          <w:lang w:bidi="pl-PL"/>
        </w:rPr>
        <w:t xml:space="preserve"> tj.:</w:t>
      </w:r>
    </w:p>
    <w:p w:rsidR="001959F4" w:rsidRPr="001959F4" w:rsidRDefault="001959F4" w:rsidP="0021224E">
      <w:pPr>
        <w:numPr>
          <w:ilvl w:val="0"/>
          <w:numId w:val="103"/>
        </w:numPr>
        <w:suppressAutoHyphens/>
        <w:spacing w:after="0" w:line="264" w:lineRule="auto"/>
        <w:ind w:left="714" w:hanging="357"/>
        <w:contextualSpacing/>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 xml:space="preserve">w przypadku </w:t>
      </w:r>
      <w:r w:rsidRPr="001959F4">
        <w:rPr>
          <w:rFonts w:ascii="Times New Roman" w:hAnsi="Times New Roman" w:cs="Times New Roman"/>
          <w:i/>
          <w:sz w:val="24"/>
          <w:szCs w:val="24"/>
          <w:lang w:bidi="pl-PL"/>
        </w:rPr>
        <w:t>sprzedaży lub nabycia</w:t>
      </w:r>
      <w:r w:rsidRPr="001959F4">
        <w:rPr>
          <w:rFonts w:ascii="Times New Roman" w:hAnsi="Times New Roman" w:cs="Times New Roman"/>
          <w:sz w:val="24"/>
          <w:szCs w:val="24"/>
          <w:lang w:bidi="pl-PL"/>
        </w:rPr>
        <w:t>: cenie faktycznie zapłaconej lub należnej za wywożone towary,</w:t>
      </w:r>
    </w:p>
    <w:p w:rsidR="001959F4" w:rsidRPr="001959F4" w:rsidRDefault="001959F4" w:rsidP="0021224E">
      <w:pPr>
        <w:numPr>
          <w:ilvl w:val="0"/>
          <w:numId w:val="103"/>
        </w:numPr>
        <w:suppressAutoHyphens/>
        <w:spacing w:after="0" w:line="264" w:lineRule="auto"/>
        <w:ind w:left="714" w:hanging="357"/>
        <w:contextualSpacing/>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 xml:space="preserve">w </w:t>
      </w:r>
      <w:r w:rsidRPr="001959F4">
        <w:rPr>
          <w:rFonts w:ascii="Times New Roman" w:hAnsi="Times New Roman" w:cs="Times New Roman"/>
          <w:i/>
          <w:sz w:val="24"/>
          <w:szCs w:val="24"/>
          <w:lang w:bidi="pl-PL"/>
        </w:rPr>
        <w:t>innych przypadkach</w:t>
      </w:r>
      <w:r w:rsidRPr="001959F4">
        <w:rPr>
          <w:rFonts w:ascii="Times New Roman" w:hAnsi="Times New Roman" w:cs="Times New Roman"/>
          <w:sz w:val="24"/>
          <w:szCs w:val="24"/>
          <w:lang w:bidi="pl-PL"/>
        </w:rPr>
        <w:t>: cenie, która zostałaby racjonalnie zafakturowana do celów wywozu z Unii, gdyby wywożone towary były przedmiotem transakcji sprzedaży lub nabycia zawartej między kupującym i sprzedającym, którzy nie są ze sobą powiązani.</w:t>
      </w:r>
    </w:p>
    <w:p w:rsidR="001959F4" w:rsidRPr="001959F4" w:rsidRDefault="001959F4" w:rsidP="001959F4">
      <w:pPr>
        <w:suppressAutoHyphens/>
        <w:spacing w:after="0" w:line="264" w:lineRule="auto"/>
        <w:rPr>
          <w:rFonts w:ascii="Times New Roman" w:hAnsi="Times New Roman" w:cs="Times New Roman"/>
          <w:i/>
          <w:sz w:val="24"/>
          <w:szCs w:val="24"/>
          <w:lang w:bidi="pl-PL"/>
        </w:rPr>
      </w:pPr>
      <w:r w:rsidRPr="001959F4">
        <w:rPr>
          <w:rFonts w:ascii="Times New Roman" w:hAnsi="Times New Roman" w:cs="Times New Roman"/>
          <w:b/>
          <w:i/>
          <w:sz w:val="24"/>
          <w:szCs w:val="24"/>
          <w:lang w:bidi="pl-PL"/>
        </w:rPr>
        <w:t>Przykłady:</w:t>
      </w:r>
    </w:p>
    <w:p w:rsidR="001959F4" w:rsidRPr="001959F4" w:rsidRDefault="001959F4" w:rsidP="0021224E">
      <w:pPr>
        <w:numPr>
          <w:ilvl w:val="0"/>
          <w:numId w:val="104"/>
        </w:numPr>
        <w:suppressAutoHyphens/>
        <w:spacing w:after="0" w:line="264" w:lineRule="auto"/>
        <w:ind w:left="714" w:hanging="357"/>
        <w:contextualSpacing/>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 xml:space="preserve">Towary mają zostać wywiezione z Polski do Rosji; polski producent sprzedał towary rosyjskiemu klientowi „CIF Moskwa” za cenę 1 000,00 EUR. Zatem podstawą do ustalenia wartości statystycznej jest kwota </w:t>
      </w:r>
      <w:r w:rsidRPr="001959F4">
        <w:rPr>
          <w:rFonts w:ascii="Times New Roman" w:hAnsi="Times New Roman" w:cs="Times New Roman"/>
          <w:b/>
          <w:sz w:val="24"/>
          <w:szCs w:val="24"/>
          <w:lang w:bidi="pl-PL"/>
        </w:rPr>
        <w:t>1 000,00 EUR.</w:t>
      </w:r>
    </w:p>
    <w:p w:rsidR="001959F4" w:rsidRPr="001959F4" w:rsidRDefault="001959F4" w:rsidP="001959F4">
      <w:pPr>
        <w:suppressAutoHyphens/>
        <w:spacing w:after="0" w:line="264" w:lineRule="auto"/>
        <w:ind w:left="714"/>
        <w:contextualSpacing/>
        <w:jc w:val="both"/>
        <w:rPr>
          <w:rFonts w:ascii="Times New Roman" w:hAnsi="Times New Roman" w:cs="Times New Roman"/>
          <w:sz w:val="24"/>
          <w:szCs w:val="24"/>
          <w:lang w:bidi="pl-PL"/>
        </w:rPr>
      </w:pPr>
    </w:p>
    <w:p w:rsidR="001959F4" w:rsidRPr="001959F4" w:rsidRDefault="001959F4" w:rsidP="0021224E">
      <w:pPr>
        <w:numPr>
          <w:ilvl w:val="0"/>
          <w:numId w:val="104"/>
        </w:numPr>
        <w:suppressAutoHyphens/>
        <w:spacing w:after="0" w:line="264" w:lineRule="auto"/>
        <w:contextualSpacing/>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Towary mają zostać wywiezione z Polski do Rosji; polski producent (jednostka zależna przedsiębiorstwa wielonarodowego) składa wywozowe zgłoszenie celne. Na szczeblu wewnętrznym towary sprzedano spółce dominującej (the mother company) w Hiszpanii za cenę 900,00 EUR, która z kolei sprzedała je rosyjskiemu klientowi „CIF Moskwa” za cenę 1 000,00 EUR.</w:t>
      </w:r>
    </w:p>
    <w:p w:rsidR="001959F4" w:rsidRPr="001959F4" w:rsidRDefault="001959F4" w:rsidP="001959F4">
      <w:pPr>
        <w:suppressAutoHyphens/>
        <w:spacing w:after="0" w:line="264" w:lineRule="auto"/>
        <w:ind w:left="708"/>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 xml:space="preserve">Ponieważ wartość statystyczna ma dotyczyć Polski („kwota zapłacona polskiemu producentowi”; transgraniczny przepływ towarów nie dotyczy Hiszpanii), </w:t>
      </w:r>
      <w:r w:rsidRPr="001959F4">
        <w:rPr>
          <w:rFonts w:ascii="Times New Roman" w:hAnsi="Times New Roman" w:cs="Times New Roman"/>
          <w:sz w:val="24"/>
          <w:szCs w:val="24"/>
          <w:u w:val="single"/>
          <w:lang w:bidi="pl-PL"/>
        </w:rPr>
        <w:t>podstawą</w:t>
      </w:r>
      <w:r w:rsidRPr="001959F4">
        <w:rPr>
          <w:rFonts w:ascii="Times New Roman" w:hAnsi="Times New Roman" w:cs="Times New Roman"/>
          <w:sz w:val="24"/>
          <w:szCs w:val="24"/>
          <w:lang w:bidi="pl-PL"/>
        </w:rPr>
        <w:t xml:space="preserve"> do ustalenia wartości statystycznej jest kwota </w:t>
      </w:r>
      <w:r w:rsidRPr="001959F4">
        <w:rPr>
          <w:rFonts w:ascii="Times New Roman" w:hAnsi="Times New Roman" w:cs="Times New Roman"/>
          <w:b/>
          <w:sz w:val="24"/>
          <w:szCs w:val="24"/>
          <w:lang w:bidi="pl-PL"/>
        </w:rPr>
        <w:t>900,00 EUR</w:t>
      </w:r>
      <w:r w:rsidRPr="001959F4">
        <w:rPr>
          <w:rFonts w:ascii="Times New Roman" w:hAnsi="Times New Roman" w:cs="Times New Roman"/>
          <w:sz w:val="24"/>
          <w:szCs w:val="24"/>
          <w:lang w:bidi="pl-PL"/>
        </w:rPr>
        <w:t>.</w:t>
      </w:r>
    </w:p>
    <w:p w:rsidR="001959F4" w:rsidRPr="001959F4" w:rsidRDefault="001959F4" w:rsidP="001959F4">
      <w:pPr>
        <w:suppressAutoHyphens/>
        <w:spacing w:after="0" w:line="264" w:lineRule="auto"/>
        <w:rPr>
          <w:rFonts w:ascii="Times New Roman" w:hAnsi="Times New Roman" w:cs="Times New Roman"/>
          <w:b/>
          <w:bCs/>
          <w:spacing w:val="5"/>
          <w:sz w:val="24"/>
          <w:szCs w:val="24"/>
          <w:lang w:bidi="pl-PL"/>
        </w:rPr>
      </w:pPr>
      <w:r w:rsidRPr="001959F4">
        <w:rPr>
          <w:rFonts w:ascii="Times New Roman" w:hAnsi="Times New Roman" w:cs="Times New Roman"/>
          <w:b/>
          <w:spacing w:val="5"/>
          <w:sz w:val="24"/>
          <w:szCs w:val="24"/>
          <w:lang w:bidi="pl-PL"/>
        </w:rPr>
        <w:t>Koszty nieuwzględniane w wartości statystycznej</w:t>
      </w:r>
    </w:p>
    <w:p w:rsidR="001959F4" w:rsidRPr="001959F4" w:rsidRDefault="001959F4" w:rsidP="001959F4">
      <w:pPr>
        <w:suppressAutoHyphens/>
        <w:spacing w:after="0" w:line="264" w:lineRule="auto"/>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Wartość statystyczna nie może obejmować podatków krajowych, takich jak podatek od wartości dodanej, podatek akcyzowy i podobne podatki, jeżeli nie zostały one ostatecznie wliczone do ceny faktycznie zapłaconej lub należnej lub ostatecznie nie zostały uiszczone przez partnera handlowego. Nie można także uwzględniać rolnych refundacji wywozowych.</w:t>
      </w:r>
    </w:p>
    <w:p w:rsidR="001959F4" w:rsidRPr="001959F4" w:rsidRDefault="001959F4" w:rsidP="001959F4">
      <w:pPr>
        <w:suppressAutoHyphens/>
        <w:spacing w:after="0" w:line="264" w:lineRule="auto"/>
        <w:rPr>
          <w:rFonts w:ascii="Times New Roman" w:hAnsi="Times New Roman" w:cs="Times New Roman"/>
          <w:i/>
          <w:sz w:val="24"/>
          <w:szCs w:val="24"/>
          <w:lang w:bidi="pl-PL"/>
        </w:rPr>
      </w:pPr>
      <w:r w:rsidRPr="001959F4">
        <w:rPr>
          <w:rFonts w:ascii="Times New Roman" w:hAnsi="Times New Roman" w:cs="Times New Roman"/>
          <w:b/>
          <w:i/>
          <w:sz w:val="24"/>
          <w:szCs w:val="24"/>
          <w:lang w:bidi="pl-PL"/>
        </w:rPr>
        <w:t>Przykład:</w:t>
      </w:r>
    </w:p>
    <w:p w:rsidR="001959F4" w:rsidRPr="001959F4" w:rsidRDefault="001959F4" w:rsidP="001959F4">
      <w:pPr>
        <w:suppressAutoHyphens/>
        <w:spacing w:after="0" w:line="264" w:lineRule="auto"/>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 xml:space="preserve">Producent posiadający siedzibę w Polsce sprzedaje towary do Japonii. Na fakturze widnieje kwota (1 000,00 EUR) i krajowy polski podatek VAT (np. 19% – 190,00 EUR). Zgodnie z umową japoński kupujący płaci wartość </w:t>
      </w:r>
      <w:r w:rsidRPr="001959F4">
        <w:rPr>
          <w:rFonts w:ascii="Times New Roman" w:hAnsi="Times New Roman" w:cs="Times New Roman"/>
          <w:sz w:val="24"/>
          <w:szCs w:val="24"/>
          <w:u w:val="single"/>
          <w:lang w:bidi="pl-PL"/>
        </w:rPr>
        <w:t>brutto</w:t>
      </w:r>
      <w:r w:rsidRPr="001959F4">
        <w:rPr>
          <w:rFonts w:ascii="Times New Roman" w:hAnsi="Times New Roman" w:cs="Times New Roman"/>
          <w:sz w:val="24"/>
          <w:szCs w:val="24"/>
          <w:lang w:bidi="pl-PL"/>
        </w:rPr>
        <w:t xml:space="preserve"> (1 190 EUR), ale otrzyma zwrot VAT, gdy tylko sprzedający dostanie wszystkie dokumenty wymagane do skorzystania z krajowego zwolnienia z VAT.</w:t>
      </w:r>
    </w:p>
    <w:p w:rsidR="001959F4" w:rsidRPr="001959F4" w:rsidRDefault="001959F4" w:rsidP="001959F4">
      <w:pPr>
        <w:suppressAutoHyphens/>
        <w:spacing w:after="0" w:line="264" w:lineRule="auto"/>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 xml:space="preserve">Wartość statystyczna jest oparta na zapłaconej cenie, </w:t>
      </w:r>
      <w:r w:rsidRPr="001959F4">
        <w:rPr>
          <w:rFonts w:ascii="Times New Roman" w:hAnsi="Times New Roman" w:cs="Times New Roman"/>
          <w:sz w:val="24"/>
          <w:szCs w:val="24"/>
          <w:u w:val="single"/>
          <w:lang w:bidi="pl-PL"/>
        </w:rPr>
        <w:t>nie uwzględnia</w:t>
      </w:r>
      <w:r w:rsidRPr="001959F4">
        <w:rPr>
          <w:rFonts w:ascii="Times New Roman" w:hAnsi="Times New Roman" w:cs="Times New Roman"/>
          <w:sz w:val="24"/>
          <w:szCs w:val="24"/>
          <w:lang w:bidi="pl-PL"/>
        </w:rPr>
        <w:t xml:space="preserve"> jednak krajowej stawki VAT </w:t>
      </w:r>
      <w:r w:rsidRPr="001959F4">
        <w:rPr>
          <w:rFonts w:ascii="Times New Roman" w:hAnsi="Times New Roman" w:cs="Times New Roman"/>
          <w:sz w:val="24"/>
          <w:szCs w:val="24"/>
          <w:lang w:bidi="pl-PL"/>
        </w:rPr>
        <w:sym w:font="Wingdings" w:char="F0E0"/>
      </w:r>
      <w:r w:rsidRPr="001959F4">
        <w:rPr>
          <w:rFonts w:ascii="Times New Roman" w:hAnsi="Times New Roman" w:cs="Times New Roman"/>
          <w:sz w:val="24"/>
          <w:szCs w:val="24"/>
          <w:lang w:bidi="pl-PL"/>
        </w:rPr>
        <w:t xml:space="preserve"> </w:t>
      </w:r>
      <w:r w:rsidRPr="001959F4">
        <w:rPr>
          <w:rFonts w:ascii="Times New Roman" w:hAnsi="Times New Roman" w:cs="Times New Roman"/>
          <w:b/>
          <w:sz w:val="24"/>
          <w:szCs w:val="24"/>
          <w:lang w:bidi="pl-PL"/>
        </w:rPr>
        <w:t>1 000 EUR</w:t>
      </w:r>
      <w:r w:rsidRPr="001959F4">
        <w:rPr>
          <w:rFonts w:ascii="Times New Roman" w:hAnsi="Times New Roman" w:cs="Times New Roman"/>
          <w:sz w:val="24"/>
          <w:szCs w:val="24"/>
          <w:lang w:bidi="pl-PL"/>
        </w:rPr>
        <w:t>.</w:t>
      </w:r>
    </w:p>
    <w:p w:rsidR="001959F4" w:rsidRPr="001959F4" w:rsidRDefault="001959F4" w:rsidP="001959F4">
      <w:pPr>
        <w:suppressAutoHyphens/>
        <w:spacing w:after="0" w:line="264" w:lineRule="auto"/>
        <w:rPr>
          <w:rFonts w:ascii="Times New Roman" w:hAnsi="Times New Roman" w:cs="Times New Roman"/>
          <w:b/>
          <w:bCs/>
          <w:spacing w:val="5"/>
          <w:sz w:val="24"/>
          <w:szCs w:val="24"/>
          <w:lang w:bidi="pl-PL"/>
        </w:rPr>
      </w:pPr>
      <w:r w:rsidRPr="001959F4">
        <w:rPr>
          <w:rFonts w:ascii="Times New Roman" w:hAnsi="Times New Roman" w:cs="Times New Roman"/>
          <w:b/>
          <w:spacing w:val="5"/>
          <w:sz w:val="24"/>
          <w:szCs w:val="24"/>
          <w:lang w:bidi="pl-PL"/>
        </w:rPr>
        <w:t>Inne koszty</w:t>
      </w:r>
    </w:p>
    <w:p w:rsidR="001959F4" w:rsidRPr="001959F4" w:rsidRDefault="001959F4" w:rsidP="001959F4">
      <w:pPr>
        <w:suppressAutoHyphens/>
        <w:spacing w:after="0" w:line="264" w:lineRule="auto"/>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Wartość statystyczna musi obejmować wyłącznie koszty dodatkowe. Są to rzeczywiste lub obliczone koszty transportu oraz koszty ubezpieczenia, jeżeli takowe zostały poniesione, obejmują one jednak tylko tę część podróży, która miała miejsce na statystycznym terytorium państwa członkowskiego wywozu. Jeżeli koszty transportu lub ubezpieczenia nie są znane, należy je wiarygodnie oszacować na podstawie kosztów zazwyczaj ponoszonych lub należnych za takie usługi (z uwzględnieniem przede wszystkim różnych środków transportu, jeżeli są one znane).</w:t>
      </w:r>
    </w:p>
    <w:p w:rsidR="001959F4" w:rsidRPr="001959F4" w:rsidRDefault="001959F4" w:rsidP="001959F4">
      <w:pPr>
        <w:suppressAutoHyphens/>
        <w:spacing w:after="0" w:line="264" w:lineRule="auto"/>
        <w:rPr>
          <w:rFonts w:ascii="Times New Roman" w:hAnsi="Times New Roman" w:cs="Times New Roman"/>
          <w:b/>
          <w:bCs/>
          <w:spacing w:val="5"/>
          <w:sz w:val="24"/>
          <w:szCs w:val="24"/>
          <w:lang w:bidi="pl-PL"/>
        </w:rPr>
      </w:pPr>
      <w:r w:rsidRPr="001959F4">
        <w:rPr>
          <w:rFonts w:ascii="Times New Roman" w:hAnsi="Times New Roman" w:cs="Times New Roman"/>
          <w:b/>
          <w:spacing w:val="5"/>
          <w:sz w:val="24"/>
          <w:szCs w:val="24"/>
          <w:lang w:bidi="pl-PL"/>
        </w:rPr>
        <w:t xml:space="preserve">„Inne koszty” poza granicami państwa członkowskiego wywozu </w:t>
      </w:r>
    </w:p>
    <w:p w:rsidR="001959F4" w:rsidRPr="001959F4" w:rsidRDefault="001959F4" w:rsidP="001959F4">
      <w:pPr>
        <w:suppressAutoHyphens/>
        <w:spacing w:after="0" w:line="264" w:lineRule="auto"/>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lastRenderedPageBreak/>
        <w:t>Jeżeli łączne koszty dodatkowe obejmują podróż poza granicami państwa członkowskiego wywozu (np. do „miejsca docelowego CIF”), należy je podzielić proporcjonalnie, np. według długości przebytej trasy w kilometrach.</w:t>
      </w:r>
    </w:p>
    <w:p w:rsidR="001959F4" w:rsidRPr="001959F4" w:rsidRDefault="001959F4" w:rsidP="001959F4">
      <w:pPr>
        <w:suppressAutoHyphens/>
        <w:spacing w:after="0" w:line="264" w:lineRule="auto"/>
        <w:rPr>
          <w:rFonts w:ascii="Times New Roman" w:hAnsi="Times New Roman" w:cs="Times New Roman"/>
          <w:b/>
          <w:bCs/>
          <w:spacing w:val="5"/>
          <w:sz w:val="24"/>
          <w:szCs w:val="24"/>
          <w:lang w:bidi="pl-PL"/>
        </w:rPr>
      </w:pPr>
      <w:r w:rsidRPr="001959F4">
        <w:rPr>
          <w:rFonts w:ascii="Times New Roman" w:hAnsi="Times New Roman" w:cs="Times New Roman"/>
          <w:b/>
          <w:spacing w:val="5"/>
          <w:sz w:val="24"/>
          <w:szCs w:val="24"/>
          <w:lang w:bidi="pl-PL"/>
        </w:rPr>
        <w:t>„Inne koszty” dotyczące więcej niż jednej pozycji na zgłoszeniu wywozowym</w:t>
      </w:r>
    </w:p>
    <w:p w:rsidR="001959F4" w:rsidRPr="001959F4" w:rsidRDefault="001959F4" w:rsidP="001959F4">
      <w:pPr>
        <w:suppressAutoHyphens/>
        <w:spacing w:after="0" w:line="264" w:lineRule="auto"/>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Jeżeli koszty dodatkowe dotyczą kilku pozycji na zgłoszeniu wywozowym, odnośne koszty dodatkowe dotyczące każdej pozycji z osobna należy obliczyć proporcjonalnie, np. według masy lub objętości.</w:t>
      </w:r>
    </w:p>
    <w:p w:rsidR="001959F4" w:rsidRPr="001959F4" w:rsidRDefault="001959F4" w:rsidP="001959F4">
      <w:pPr>
        <w:suppressAutoHyphens/>
        <w:spacing w:after="0" w:line="264" w:lineRule="auto"/>
        <w:rPr>
          <w:rFonts w:ascii="Times New Roman" w:hAnsi="Times New Roman" w:cs="Times New Roman"/>
          <w:b/>
          <w:bCs/>
          <w:spacing w:val="5"/>
          <w:sz w:val="24"/>
          <w:szCs w:val="24"/>
          <w:lang w:bidi="pl-PL"/>
        </w:rPr>
      </w:pPr>
      <w:r w:rsidRPr="001959F4">
        <w:rPr>
          <w:rFonts w:ascii="Times New Roman" w:hAnsi="Times New Roman" w:cs="Times New Roman"/>
          <w:b/>
          <w:spacing w:val="5"/>
          <w:sz w:val="24"/>
          <w:szCs w:val="24"/>
          <w:lang w:bidi="pl-PL"/>
        </w:rPr>
        <w:t>Wartość statystyczna w przypadku przetwarzania (wywóz)</w:t>
      </w:r>
    </w:p>
    <w:p w:rsidR="001959F4" w:rsidRPr="001959F4" w:rsidRDefault="001959F4" w:rsidP="001959F4">
      <w:pPr>
        <w:suppressAutoHyphens/>
        <w:spacing w:after="0" w:line="264" w:lineRule="auto"/>
        <w:jc w:val="both"/>
        <w:rPr>
          <w:rFonts w:ascii="Times New Roman" w:hAnsi="Times New Roman" w:cs="Times New Roman"/>
          <w:bCs/>
          <w:spacing w:val="5"/>
          <w:sz w:val="24"/>
          <w:szCs w:val="24"/>
          <w:lang w:bidi="pl-PL"/>
        </w:rPr>
      </w:pPr>
      <w:r w:rsidRPr="001959F4">
        <w:rPr>
          <w:rFonts w:ascii="Times New Roman" w:hAnsi="Times New Roman" w:cs="Times New Roman"/>
          <w:spacing w:val="5"/>
          <w:sz w:val="24"/>
          <w:szCs w:val="24"/>
          <w:lang w:bidi="pl-PL"/>
        </w:rPr>
        <w:t>Ma to zastosowanie tylko wówczas, gdy transakcja handlowa nie jest umową sprzedaży, lecz stanowi umowę o świadczenie usług (umowa o „przetwórstwo”).</w:t>
      </w:r>
    </w:p>
    <w:p w:rsidR="001959F4" w:rsidRPr="001959F4" w:rsidRDefault="001959F4" w:rsidP="0021224E">
      <w:pPr>
        <w:numPr>
          <w:ilvl w:val="0"/>
          <w:numId w:val="106"/>
        </w:numPr>
        <w:suppressAutoHyphens/>
        <w:spacing w:after="0" w:line="264" w:lineRule="auto"/>
        <w:ind w:left="714" w:hanging="357"/>
        <w:jc w:val="both"/>
        <w:rPr>
          <w:rFonts w:ascii="Times New Roman" w:hAnsi="Times New Roman" w:cs="Times New Roman"/>
          <w:sz w:val="24"/>
          <w:szCs w:val="24"/>
          <w:lang w:bidi="pl-PL"/>
        </w:rPr>
      </w:pPr>
      <w:r w:rsidRPr="001959F4">
        <w:rPr>
          <w:rFonts w:ascii="Times New Roman" w:hAnsi="Times New Roman" w:cs="Times New Roman"/>
          <w:b/>
          <w:sz w:val="24"/>
          <w:szCs w:val="24"/>
          <w:lang w:bidi="pl-PL"/>
        </w:rPr>
        <w:t>Powrotny wywóz po uszlachetnianiu czynnym</w:t>
      </w:r>
    </w:p>
    <w:p w:rsidR="001959F4" w:rsidRPr="001959F4" w:rsidRDefault="001959F4" w:rsidP="001959F4">
      <w:pPr>
        <w:suppressAutoHyphens/>
        <w:spacing w:after="0" w:line="264" w:lineRule="auto"/>
        <w:ind w:left="720"/>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W przypadku towarów, które opuszczają Unię po przetworzeniu, wartość statystyczną należy określić na podstawie wartości uprzednio przywiezionych towarów nieprzetworzonych i wartości dodanej w Unii podczas przetwarzania.</w:t>
      </w:r>
    </w:p>
    <w:p w:rsidR="001959F4" w:rsidRPr="001959F4" w:rsidRDefault="001959F4" w:rsidP="0021224E">
      <w:pPr>
        <w:numPr>
          <w:ilvl w:val="0"/>
          <w:numId w:val="106"/>
        </w:numPr>
        <w:suppressAutoHyphens/>
        <w:spacing w:after="0" w:line="264" w:lineRule="auto"/>
        <w:ind w:left="714" w:hanging="357"/>
        <w:jc w:val="both"/>
        <w:rPr>
          <w:rFonts w:ascii="Times New Roman" w:hAnsi="Times New Roman" w:cs="Times New Roman"/>
          <w:sz w:val="24"/>
          <w:szCs w:val="24"/>
          <w:lang w:bidi="pl-PL"/>
        </w:rPr>
      </w:pPr>
      <w:r w:rsidRPr="001959F4">
        <w:rPr>
          <w:rFonts w:ascii="Times New Roman" w:hAnsi="Times New Roman" w:cs="Times New Roman"/>
          <w:b/>
          <w:sz w:val="24"/>
          <w:szCs w:val="24"/>
          <w:lang w:bidi="pl-PL"/>
        </w:rPr>
        <w:t>Wywóz do celów uszlachetniania biernego</w:t>
      </w:r>
    </w:p>
    <w:p w:rsidR="001959F4" w:rsidRPr="001959F4" w:rsidRDefault="001959F4" w:rsidP="001959F4">
      <w:pPr>
        <w:suppressAutoHyphens/>
        <w:spacing w:after="0" w:line="264" w:lineRule="auto"/>
        <w:rPr>
          <w:rFonts w:ascii="Times New Roman" w:hAnsi="Times New Roman" w:cs="Times New Roman"/>
          <w:sz w:val="24"/>
          <w:szCs w:val="24"/>
          <w:lang w:bidi="pl-PL"/>
        </w:rPr>
      </w:pPr>
      <w:r w:rsidRPr="001959F4">
        <w:rPr>
          <w:rFonts w:ascii="Times New Roman" w:hAnsi="Times New Roman" w:cs="Times New Roman"/>
          <w:sz w:val="24"/>
          <w:szCs w:val="24"/>
          <w:lang w:bidi="pl-PL"/>
        </w:rPr>
        <w:t>W przypadku towarów, które czasowo opuszczają Unię w celu przetworzenia, wartość statystyczną należy określić na podstawie wartości w chwili wywozu towaru nieprzetworzonego.</w:t>
      </w:r>
    </w:p>
    <w:p w:rsidR="001959F4" w:rsidRPr="001959F4" w:rsidRDefault="001959F4" w:rsidP="001959F4">
      <w:pPr>
        <w:suppressAutoHyphens/>
        <w:spacing w:after="0" w:line="264" w:lineRule="auto"/>
        <w:rPr>
          <w:rFonts w:ascii="Times New Roman" w:hAnsi="Times New Roman" w:cs="Times New Roman"/>
          <w:b/>
          <w:bCs/>
          <w:i/>
          <w:sz w:val="24"/>
          <w:szCs w:val="24"/>
          <w:lang w:bidi="pl-PL"/>
        </w:rPr>
      </w:pPr>
      <w:r w:rsidRPr="001959F4">
        <w:rPr>
          <w:rFonts w:ascii="Times New Roman" w:hAnsi="Times New Roman" w:cs="Times New Roman"/>
          <w:b/>
          <w:i/>
          <w:sz w:val="24"/>
          <w:szCs w:val="24"/>
          <w:lang w:bidi="pl-PL"/>
        </w:rPr>
        <w:t>Przykłady:</w:t>
      </w:r>
    </w:p>
    <w:p w:rsidR="001959F4" w:rsidRPr="001959F4" w:rsidRDefault="001959F4" w:rsidP="0021224E">
      <w:pPr>
        <w:numPr>
          <w:ilvl w:val="0"/>
          <w:numId w:val="105"/>
        </w:numPr>
        <w:suppressAutoHyphens/>
        <w:spacing w:after="0" w:line="264" w:lineRule="auto"/>
        <w:contextualSpacing/>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Polskie przedsiębiorstwo otrzymuje maszynę ze Szwajcarii w ramach umowy o wykonanie usługi w celu udoskonalenia technicznego. Maszyna ta będzie podlegała opłatom celnym, zatem proces udoskonalania przeprowadza się w ramach procedury celnej uszlachetniania czynnego.</w:t>
      </w:r>
    </w:p>
    <w:p w:rsidR="001959F4" w:rsidRPr="001959F4" w:rsidRDefault="001959F4" w:rsidP="001959F4">
      <w:pPr>
        <w:suppressAutoHyphens/>
        <w:spacing w:after="0" w:line="264" w:lineRule="auto"/>
        <w:ind w:left="708"/>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Wartość rynkowa („wartość godziwa”) maszyny w chwili przywozu (kod procedury celnej 5100) wynosi 1 000,00 EUR, zaś polski przetwórca wystawia fakturę na kwotę 300,00 EUR za usługę przetwarzania plus 70,00 EUR za dodane części. Obliczone koszty transportu z miejsca przetwarzania do granicy niemieckiej wynoszą 5,00 EUR.</w:t>
      </w:r>
    </w:p>
    <w:p w:rsidR="001959F4" w:rsidRPr="001959F4" w:rsidRDefault="001959F4" w:rsidP="001959F4">
      <w:pPr>
        <w:suppressAutoHyphens/>
        <w:spacing w:after="0" w:line="264" w:lineRule="auto"/>
        <w:ind w:left="708"/>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 xml:space="preserve">Polskie przedsiębiorstwo dokonuje powrotnego wywozu maszyny i zamyka procedurę uszlachetniania czynnego (kod procedury celnej 3151). Wartość statystyczna towarów podlegających powrotnemu wywozowi wynosi </w:t>
      </w:r>
      <w:r w:rsidRPr="001959F4">
        <w:rPr>
          <w:rFonts w:ascii="Times New Roman" w:hAnsi="Times New Roman" w:cs="Times New Roman"/>
          <w:b/>
          <w:sz w:val="24"/>
          <w:szCs w:val="24"/>
          <w:lang w:bidi="pl-PL"/>
        </w:rPr>
        <w:t>1 375,00 EUR</w:t>
      </w:r>
      <w:r w:rsidRPr="001959F4">
        <w:rPr>
          <w:rFonts w:ascii="Times New Roman" w:hAnsi="Times New Roman" w:cs="Times New Roman"/>
          <w:sz w:val="24"/>
          <w:szCs w:val="24"/>
          <w:lang w:bidi="pl-PL"/>
        </w:rPr>
        <w:t xml:space="preserve"> i obejmuje:</w:t>
      </w:r>
    </w:p>
    <w:p w:rsidR="001959F4" w:rsidRPr="001959F4" w:rsidRDefault="001959F4" w:rsidP="001959F4">
      <w:pPr>
        <w:suppressAutoHyphens/>
        <w:spacing w:after="0" w:line="264" w:lineRule="auto"/>
        <w:ind w:left="708"/>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wartość towarów nieprzetworzonych:</w:t>
      </w:r>
      <w:r w:rsidRPr="001959F4">
        <w:rPr>
          <w:rFonts w:ascii="Times New Roman" w:hAnsi="Times New Roman" w:cs="Times New Roman"/>
          <w:sz w:val="24"/>
          <w:szCs w:val="24"/>
          <w:lang w:bidi="pl-PL"/>
        </w:rPr>
        <w:tab/>
      </w:r>
      <w:r w:rsidRPr="001959F4">
        <w:rPr>
          <w:rFonts w:ascii="Times New Roman" w:hAnsi="Times New Roman" w:cs="Times New Roman"/>
          <w:sz w:val="24"/>
          <w:szCs w:val="24"/>
          <w:lang w:bidi="pl-PL"/>
        </w:rPr>
        <w:tab/>
        <w:t>1 000,00</w:t>
      </w:r>
    </w:p>
    <w:p w:rsidR="001959F4" w:rsidRPr="001959F4" w:rsidRDefault="001959F4" w:rsidP="001959F4">
      <w:pPr>
        <w:suppressAutoHyphens/>
        <w:spacing w:after="0" w:line="264" w:lineRule="auto"/>
        <w:ind w:left="708"/>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wartość dodaną podczas przetwarzania:</w:t>
      </w:r>
      <w:r w:rsidRPr="001959F4">
        <w:rPr>
          <w:rFonts w:ascii="Times New Roman" w:hAnsi="Times New Roman" w:cs="Times New Roman"/>
          <w:sz w:val="24"/>
          <w:szCs w:val="24"/>
          <w:lang w:bidi="pl-PL"/>
        </w:rPr>
        <w:tab/>
        <w:t>370,00 (300,00 + 70,00)</w:t>
      </w:r>
    </w:p>
    <w:p w:rsidR="001959F4" w:rsidRPr="001959F4" w:rsidRDefault="001959F4" w:rsidP="001959F4">
      <w:pPr>
        <w:suppressAutoHyphens/>
        <w:spacing w:after="0" w:line="264" w:lineRule="auto"/>
        <w:ind w:left="708"/>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koszt ubezpieczenia/transportu do granicy:</w:t>
      </w:r>
      <w:r w:rsidRPr="001959F4">
        <w:rPr>
          <w:rFonts w:ascii="Times New Roman" w:hAnsi="Times New Roman" w:cs="Times New Roman"/>
          <w:sz w:val="24"/>
          <w:szCs w:val="24"/>
          <w:lang w:bidi="pl-PL"/>
        </w:rPr>
        <w:tab/>
        <w:t>5,00</w:t>
      </w:r>
    </w:p>
    <w:p w:rsidR="001959F4" w:rsidRPr="001959F4" w:rsidRDefault="001959F4" w:rsidP="001959F4">
      <w:pPr>
        <w:suppressAutoHyphens/>
        <w:spacing w:after="0" w:line="264" w:lineRule="auto"/>
        <w:ind w:left="708"/>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ab/>
      </w:r>
      <w:r w:rsidRPr="001959F4">
        <w:rPr>
          <w:rFonts w:ascii="Times New Roman" w:hAnsi="Times New Roman" w:cs="Times New Roman"/>
          <w:sz w:val="24"/>
          <w:szCs w:val="24"/>
          <w:lang w:bidi="pl-PL"/>
        </w:rPr>
        <w:tab/>
      </w:r>
      <w:r w:rsidRPr="001959F4">
        <w:rPr>
          <w:rFonts w:ascii="Times New Roman" w:hAnsi="Times New Roman" w:cs="Times New Roman"/>
          <w:sz w:val="24"/>
          <w:szCs w:val="24"/>
          <w:lang w:bidi="pl-PL"/>
        </w:rPr>
        <w:tab/>
      </w:r>
      <w:r w:rsidRPr="001959F4">
        <w:rPr>
          <w:rFonts w:ascii="Times New Roman" w:hAnsi="Times New Roman" w:cs="Times New Roman"/>
          <w:sz w:val="24"/>
          <w:szCs w:val="24"/>
          <w:lang w:bidi="pl-PL"/>
        </w:rPr>
        <w:tab/>
      </w:r>
      <w:r w:rsidRPr="001959F4">
        <w:rPr>
          <w:rFonts w:ascii="Times New Roman" w:hAnsi="Times New Roman" w:cs="Times New Roman"/>
          <w:sz w:val="24"/>
          <w:szCs w:val="24"/>
          <w:lang w:bidi="pl-PL"/>
        </w:rPr>
        <w:tab/>
      </w:r>
      <w:r w:rsidRPr="001959F4">
        <w:rPr>
          <w:rFonts w:ascii="Times New Roman" w:hAnsi="Times New Roman" w:cs="Times New Roman"/>
          <w:sz w:val="24"/>
          <w:szCs w:val="24"/>
          <w:lang w:bidi="pl-PL"/>
        </w:rPr>
        <w:tab/>
      </w:r>
      <w:r w:rsidRPr="001959F4">
        <w:rPr>
          <w:rFonts w:ascii="Times New Roman" w:hAnsi="Times New Roman" w:cs="Times New Roman"/>
          <w:sz w:val="24"/>
          <w:szCs w:val="24"/>
          <w:lang w:bidi="pl-PL"/>
        </w:rPr>
        <w:tab/>
        <w:t>1 375,00</w:t>
      </w:r>
    </w:p>
    <w:p w:rsidR="001959F4" w:rsidRPr="001959F4" w:rsidRDefault="001959F4" w:rsidP="001959F4">
      <w:pPr>
        <w:suppressAutoHyphens/>
        <w:spacing w:after="0" w:line="264" w:lineRule="auto"/>
        <w:ind w:left="708"/>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 xml:space="preserve">Do celów ustalenia wartości statystycznej w przypadku powrotnego wywozu wartość rynkowa </w:t>
      </w:r>
      <w:r w:rsidRPr="001959F4">
        <w:rPr>
          <w:rFonts w:ascii="Times New Roman" w:hAnsi="Times New Roman" w:cs="Times New Roman"/>
          <w:sz w:val="24"/>
          <w:szCs w:val="24"/>
          <w:u w:val="single"/>
          <w:lang w:bidi="pl-PL"/>
        </w:rPr>
        <w:t>przetworzonej maszyny</w:t>
      </w:r>
      <w:r w:rsidRPr="001959F4">
        <w:rPr>
          <w:rFonts w:ascii="Times New Roman" w:hAnsi="Times New Roman" w:cs="Times New Roman"/>
          <w:sz w:val="24"/>
          <w:szCs w:val="24"/>
          <w:lang w:bidi="pl-PL"/>
        </w:rPr>
        <w:t xml:space="preserve"> nie ma znaczenia.</w:t>
      </w:r>
    </w:p>
    <w:p w:rsidR="001959F4" w:rsidRPr="001959F4" w:rsidRDefault="001959F4" w:rsidP="001959F4">
      <w:pPr>
        <w:suppressAutoHyphens/>
        <w:spacing w:after="0" w:line="264" w:lineRule="auto"/>
        <w:ind w:left="708"/>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Ta sama logika szacowania wartości miałaby zastosowanie w przypadku, gdyby maszyna ze Szwajcarii była objęta zerową stawką VAT w chwili przywozu (np. w ramach umowy preferencyjnej). Jeżeli polski przetwórca jako podatnik w rozumieniu przepisów VAT może odliczyć VAT z tytułu przywozu, może dokonać przywozu maszyny w ramach dopuszczenia do obrotu (kod procedury celnej 4000) z zastosowaniem faktury pro forma, w której wskazuje wiarygodną wartość. Przetworzona maszyna może później opuścić Unię w ramach procedury wywozu (kod procedury celnej 1000 lub 1040).</w:t>
      </w:r>
    </w:p>
    <w:p w:rsidR="001959F4" w:rsidRPr="001959F4" w:rsidRDefault="001959F4" w:rsidP="001959F4">
      <w:pPr>
        <w:suppressAutoHyphens/>
        <w:spacing w:after="0" w:line="264" w:lineRule="auto"/>
        <w:ind w:left="708"/>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Wartość statystyczna zostałaby obliczona według metody, jak powyżej, z wyłączeniem polskiego podatku VAT należnego z tytułu przywozu.</w:t>
      </w:r>
    </w:p>
    <w:p w:rsidR="001959F4" w:rsidRPr="001959F4" w:rsidRDefault="001959F4" w:rsidP="001959F4">
      <w:pPr>
        <w:suppressAutoHyphens/>
        <w:spacing w:after="0" w:line="264" w:lineRule="auto"/>
        <w:jc w:val="both"/>
        <w:rPr>
          <w:rFonts w:ascii="Times New Roman" w:hAnsi="Times New Roman" w:cs="Times New Roman"/>
          <w:sz w:val="24"/>
          <w:szCs w:val="24"/>
          <w:lang w:bidi="pl-PL"/>
        </w:rPr>
      </w:pPr>
    </w:p>
    <w:p w:rsidR="001959F4" w:rsidRPr="001959F4" w:rsidRDefault="001959F4" w:rsidP="0021224E">
      <w:pPr>
        <w:numPr>
          <w:ilvl w:val="0"/>
          <w:numId w:val="105"/>
        </w:numPr>
        <w:suppressAutoHyphens/>
        <w:spacing w:after="0" w:line="264" w:lineRule="auto"/>
        <w:contextualSpacing/>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Polska piekarnia chce produkować ciastka i sprzedawać je do Serbii. Przedsiębiorstwo to kupuje i przywozi składniki (o wartości 900,00 EUR) z państw trzecich, produkuje ciastka, dodając do nich składniki o statusie unijnym (o wartości 100,00 EUR), a następnie wysyła produkty końcowe do Serbii za cenę sprzedaży 2 000,00 EUR („CIF Belgrad”).</w:t>
      </w:r>
    </w:p>
    <w:p w:rsidR="001959F4" w:rsidRPr="001959F4" w:rsidRDefault="001959F4" w:rsidP="001959F4">
      <w:pPr>
        <w:suppressAutoHyphens/>
        <w:spacing w:after="0" w:line="264" w:lineRule="auto"/>
        <w:ind w:left="708"/>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Piekarnia prowadzi produkcję zgodnie z procedurą celną uszlachetniania czynnego. Polskim organom celnym przekazuje się zgłoszenie do powrotnego wywozu, a towary opuszczają Unią przez granicę węgierską.</w:t>
      </w:r>
    </w:p>
    <w:p w:rsidR="001959F4" w:rsidRPr="001959F4" w:rsidRDefault="001959F4" w:rsidP="001959F4">
      <w:pPr>
        <w:suppressAutoHyphens/>
        <w:spacing w:after="0" w:line="264" w:lineRule="auto"/>
        <w:ind w:left="708"/>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Ponieważ wspomniany proces przetwarzania dotyczy transakcji sprzedaży, wartość wywożonych towarów odzwierciedla uzgodniona cena (2 000,00 EUR), która z ekonomicznego punktu widzenia racjonalnie zawierałaby wartość nieprzetworzonych towarów, wartość dodaną przez piekarnię na obszarze Unii oraz koszty transportu z miejsca produkcji w Polsce do Belgradu (200,00 EUR). W praktyce istnieją dwa sposoby osiągnięcia identycznej wartości statystycznej w odniesieniu do miejsca wyprowadzenia z terytorium Polski:</w:t>
      </w:r>
    </w:p>
    <w:p w:rsidR="001959F4" w:rsidRPr="001959F4" w:rsidRDefault="001959F4" w:rsidP="001959F4">
      <w:pPr>
        <w:suppressAutoHyphens/>
        <w:spacing w:after="0" w:line="264" w:lineRule="auto"/>
        <w:ind w:left="708"/>
        <w:jc w:val="both"/>
        <w:rPr>
          <w:rFonts w:ascii="Times New Roman" w:hAnsi="Times New Roman" w:cs="Times New Roman"/>
          <w:sz w:val="24"/>
          <w:szCs w:val="24"/>
          <w:lang w:bidi="pl-PL"/>
        </w:rPr>
      </w:pPr>
    </w:p>
    <w:p w:rsidR="001959F4" w:rsidRPr="001959F4" w:rsidRDefault="001959F4" w:rsidP="001959F4">
      <w:pPr>
        <w:suppressAutoHyphens/>
        <w:spacing w:after="0" w:line="264" w:lineRule="auto"/>
        <w:ind w:left="708"/>
        <w:jc w:val="both"/>
        <w:rPr>
          <w:rFonts w:ascii="Times New Roman" w:hAnsi="Times New Roman" w:cs="Times New Roman"/>
          <w:sz w:val="24"/>
          <w:szCs w:val="24"/>
          <w:lang w:bidi="pl-PL"/>
        </w:rPr>
      </w:pPr>
    </w:p>
    <w:p w:rsidR="001959F4" w:rsidRPr="001959F4" w:rsidRDefault="001959F4" w:rsidP="001959F4">
      <w:pPr>
        <w:suppressAutoHyphens/>
        <w:spacing w:after="0" w:line="264" w:lineRule="auto"/>
        <w:rPr>
          <w:rFonts w:ascii="Times New Roman" w:hAnsi="Times New Roman" w:cs="Times New Roman"/>
          <w:sz w:val="24"/>
          <w:szCs w:val="24"/>
          <w:lang w:bidi="pl-PL"/>
        </w:rPr>
      </w:pPr>
    </w:p>
    <w:tbl>
      <w:tblPr>
        <w:tblW w:w="0" w:type="auto"/>
        <w:tblInd w:w="567" w:type="dxa"/>
        <w:tblLayout w:type="fixed"/>
        <w:tblLook w:val="0460" w:firstRow="1" w:lastRow="1" w:firstColumn="0" w:lastColumn="0" w:noHBand="0" w:noVBand="1"/>
      </w:tblPr>
      <w:tblGrid>
        <w:gridCol w:w="6345"/>
        <w:gridCol w:w="1560"/>
        <w:gridCol w:w="1382"/>
      </w:tblGrid>
      <w:tr w:rsidR="001959F4" w:rsidRPr="001959F4" w:rsidTr="001959F4">
        <w:tc>
          <w:tcPr>
            <w:tcW w:w="6345" w:type="dxa"/>
          </w:tcPr>
          <w:p w:rsidR="001959F4" w:rsidRPr="001959F4" w:rsidRDefault="001959F4" w:rsidP="001959F4">
            <w:pPr>
              <w:suppressAutoHyphens/>
              <w:spacing w:after="0" w:line="264" w:lineRule="auto"/>
              <w:rPr>
                <w:rFonts w:ascii="Times New Roman" w:hAnsi="Times New Roman" w:cs="Times New Roman"/>
                <w:b/>
                <w:bCs/>
                <w:color w:val="000000"/>
                <w:sz w:val="24"/>
                <w:szCs w:val="24"/>
                <w:lang w:bidi="pl-PL"/>
              </w:rPr>
            </w:pPr>
            <w:r w:rsidRPr="001959F4">
              <w:rPr>
                <w:rFonts w:ascii="Times New Roman" w:hAnsi="Times New Roman" w:cs="Times New Roman"/>
                <w:b/>
                <w:bCs/>
                <w:color w:val="000000"/>
                <w:sz w:val="24"/>
                <w:szCs w:val="24"/>
                <w:lang w:bidi="pl-PL"/>
              </w:rPr>
              <w:t>Koszt</w:t>
            </w:r>
          </w:p>
        </w:tc>
        <w:tc>
          <w:tcPr>
            <w:tcW w:w="1560" w:type="dxa"/>
          </w:tcPr>
          <w:p w:rsidR="001959F4" w:rsidRPr="001959F4" w:rsidRDefault="001959F4" w:rsidP="001959F4">
            <w:pPr>
              <w:suppressAutoHyphens/>
              <w:spacing w:after="0" w:line="264" w:lineRule="auto"/>
              <w:rPr>
                <w:rFonts w:ascii="Times New Roman" w:hAnsi="Times New Roman" w:cs="Times New Roman"/>
                <w:b/>
                <w:bCs/>
                <w:color w:val="000000"/>
                <w:sz w:val="24"/>
                <w:szCs w:val="24"/>
                <w:lang w:bidi="pl-PL"/>
              </w:rPr>
            </w:pPr>
            <w:r w:rsidRPr="001959F4">
              <w:rPr>
                <w:rFonts w:ascii="Times New Roman" w:hAnsi="Times New Roman" w:cs="Times New Roman"/>
                <w:b/>
                <w:bCs/>
                <w:color w:val="000000"/>
                <w:sz w:val="24"/>
                <w:szCs w:val="24"/>
                <w:lang w:bidi="pl-PL"/>
              </w:rPr>
              <w:t>Obliczona wartość statystyczna</w:t>
            </w:r>
          </w:p>
        </w:tc>
        <w:tc>
          <w:tcPr>
            <w:tcW w:w="1382" w:type="dxa"/>
          </w:tcPr>
          <w:p w:rsidR="001959F4" w:rsidRPr="001959F4" w:rsidRDefault="001959F4" w:rsidP="001959F4">
            <w:pPr>
              <w:suppressAutoHyphens/>
              <w:spacing w:after="0" w:line="264" w:lineRule="auto"/>
              <w:rPr>
                <w:rFonts w:ascii="Times New Roman" w:hAnsi="Times New Roman" w:cs="Times New Roman"/>
                <w:b/>
                <w:bCs/>
                <w:color w:val="000000"/>
                <w:sz w:val="24"/>
                <w:szCs w:val="24"/>
                <w:lang w:bidi="pl-PL"/>
              </w:rPr>
            </w:pPr>
            <w:r w:rsidRPr="001959F4">
              <w:rPr>
                <w:rFonts w:ascii="Times New Roman" w:hAnsi="Times New Roman" w:cs="Times New Roman"/>
                <w:b/>
                <w:bCs/>
                <w:color w:val="000000"/>
                <w:sz w:val="24"/>
                <w:szCs w:val="24"/>
                <w:lang w:bidi="pl-PL"/>
              </w:rPr>
              <w:t>Wartość statystyczna oparta na sprzedaży</w:t>
            </w:r>
          </w:p>
        </w:tc>
      </w:tr>
      <w:tr w:rsidR="001959F4" w:rsidRPr="001959F4" w:rsidTr="001959F4">
        <w:tc>
          <w:tcPr>
            <w:tcW w:w="6345" w:type="dxa"/>
          </w:tcPr>
          <w:p w:rsidR="001959F4" w:rsidRPr="001959F4" w:rsidRDefault="001959F4" w:rsidP="001959F4">
            <w:pPr>
              <w:suppressAutoHyphens/>
              <w:spacing w:after="0" w:line="264" w:lineRule="auto"/>
              <w:rPr>
                <w:rFonts w:ascii="Times New Roman" w:hAnsi="Times New Roman" w:cs="Times New Roman"/>
                <w:color w:val="000000"/>
                <w:sz w:val="24"/>
                <w:szCs w:val="24"/>
                <w:lang w:bidi="pl-PL"/>
              </w:rPr>
            </w:pPr>
            <w:r w:rsidRPr="001959F4">
              <w:rPr>
                <w:rFonts w:ascii="Times New Roman" w:hAnsi="Times New Roman" w:cs="Times New Roman"/>
                <w:color w:val="000000"/>
                <w:sz w:val="24"/>
                <w:szCs w:val="24"/>
                <w:lang w:bidi="pl-PL"/>
              </w:rPr>
              <w:t>Cena sprzedaży (CIF Belgrad)</w:t>
            </w:r>
          </w:p>
        </w:tc>
        <w:tc>
          <w:tcPr>
            <w:tcW w:w="1560" w:type="dxa"/>
          </w:tcPr>
          <w:p w:rsidR="001959F4" w:rsidRPr="001959F4" w:rsidRDefault="001959F4" w:rsidP="001959F4">
            <w:pPr>
              <w:suppressAutoHyphens/>
              <w:spacing w:after="0" w:line="264" w:lineRule="auto"/>
              <w:rPr>
                <w:rFonts w:ascii="Times New Roman" w:hAnsi="Times New Roman" w:cs="Times New Roman"/>
                <w:color w:val="000000"/>
                <w:sz w:val="24"/>
                <w:szCs w:val="24"/>
                <w:lang w:bidi="pl-PL"/>
              </w:rPr>
            </w:pPr>
          </w:p>
        </w:tc>
        <w:tc>
          <w:tcPr>
            <w:tcW w:w="1382" w:type="dxa"/>
          </w:tcPr>
          <w:p w:rsidR="001959F4" w:rsidRPr="001959F4" w:rsidRDefault="001959F4" w:rsidP="001959F4">
            <w:pPr>
              <w:suppressAutoHyphens/>
              <w:spacing w:after="0" w:line="264" w:lineRule="auto"/>
              <w:rPr>
                <w:rFonts w:ascii="Times New Roman" w:hAnsi="Times New Roman" w:cs="Times New Roman"/>
                <w:color w:val="000000"/>
                <w:sz w:val="24"/>
                <w:szCs w:val="24"/>
                <w:lang w:bidi="pl-PL"/>
              </w:rPr>
            </w:pPr>
            <w:r w:rsidRPr="001959F4">
              <w:rPr>
                <w:rFonts w:ascii="Times New Roman" w:hAnsi="Times New Roman" w:cs="Times New Roman"/>
                <w:color w:val="000000"/>
                <w:sz w:val="24"/>
                <w:szCs w:val="24"/>
                <w:lang w:bidi="pl-PL"/>
              </w:rPr>
              <w:t>2 000,00</w:t>
            </w:r>
          </w:p>
        </w:tc>
      </w:tr>
      <w:tr w:rsidR="001959F4" w:rsidRPr="001959F4" w:rsidTr="001959F4">
        <w:tc>
          <w:tcPr>
            <w:tcW w:w="6345" w:type="dxa"/>
          </w:tcPr>
          <w:p w:rsidR="001959F4" w:rsidRPr="001959F4" w:rsidRDefault="001959F4" w:rsidP="001959F4">
            <w:pPr>
              <w:suppressAutoHyphens/>
              <w:spacing w:after="0" w:line="264" w:lineRule="auto"/>
              <w:rPr>
                <w:rFonts w:ascii="Times New Roman" w:hAnsi="Times New Roman" w:cs="Times New Roman"/>
                <w:color w:val="000000"/>
                <w:sz w:val="24"/>
                <w:szCs w:val="24"/>
                <w:lang w:bidi="pl-PL"/>
              </w:rPr>
            </w:pPr>
            <w:r w:rsidRPr="001959F4">
              <w:rPr>
                <w:rFonts w:ascii="Times New Roman" w:hAnsi="Times New Roman" w:cs="Times New Roman"/>
                <w:color w:val="000000"/>
                <w:sz w:val="24"/>
                <w:szCs w:val="24"/>
                <w:lang w:bidi="pl-PL"/>
              </w:rPr>
              <w:t xml:space="preserve">Wartość czasowo przywiezionych składników </w:t>
            </w:r>
          </w:p>
        </w:tc>
        <w:tc>
          <w:tcPr>
            <w:tcW w:w="1560" w:type="dxa"/>
          </w:tcPr>
          <w:p w:rsidR="001959F4" w:rsidRPr="001959F4" w:rsidRDefault="001959F4" w:rsidP="001959F4">
            <w:pPr>
              <w:suppressAutoHyphens/>
              <w:spacing w:after="0" w:line="264" w:lineRule="auto"/>
              <w:rPr>
                <w:rFonts w:ascii="Times New Roman" w:hAnsi="Times New Roman" w:cs="Times New Roman"/>
                <w:color w:val="000000"/>
                <w:sz w:val="24"/>
                <w:szCs w:val="24"/>
                <w:lang w:bidi="pl-PL"/>
              </w:rPr>
            </w:pPr>
            <w:r w:rsidRPr="001959F4">
              <w:rPr>
                <w:rFonts w:ascii="Times New Roman" w:hAnsi="Times New Roman" w:cs="Times New Roman"/>
                <w:color w:val="000000"/>
                <w:sz w:val="24"/>
                <w:szCs w:val="24"/>
                <w:lang w:bidi="pl-PL"/>
              </w:rPr>
              <w:t>900,00</w:t>
            </w:r>
          </w:p>
        </w:tc>
        <w:tc>
          <w:tcPr>
            <w:tcW w:w="1382" w:type="dxa"/>
          </w:tcPr>
          <w:p w:rsidR="001959F4" w:rsidRPr="001959F4" w:rsidRDefault="001959F4" w:rsidP="001959F4">
            <w:pPr>
              <w:suppressAutoHyphens/>
              <w:spacing w:after="0" w:line="264" w:lineRule="auto"/>
              <w:rPr>
                <w:rFonts w:ascii="Times New Roman" w:hAnsi="Times New Roman" w:cs="Times New Roman"/>
                <w:color w:val="000000"/>
                <w:sz w:val="24"/>
                <w:szCs w:val="24"/>
                <w:lang w:bidi="pl-PL"/>
              </w:rPr>
            </w:pPr>
          </w:p>
        </w:tc>
      </w:tr>
      <w:tr w:rsidR="001959F4" w:rsidRPr="001959F4" w:rsidTr="001959F4">
        <w:tc>
          <w:tcPr>
            <w:tcW w:w="6345" w:type="dxa"/>
          </w:tcPr>
          <w:p w:rsidR="001959F4" w:rsidRPr="001959F4" w:rsidRDefault="001959F4" w:rsidP="001959F4">
            <w:pPr>
              <w:suppressAutoHyphens/>
              <w:spacing w:after="0" w:line="264" w:lineRule="auto"/>
              <w:rPr>
                <w:rFonts w:ascii="Times New Roman" w:hAnsi="Times New Roman" w:cs="Times New Roman"/>
                <w:color w:val="000000"/>
                <w:sz w:val="24"/>
                <w:szCs w:val="24"/>
                <w:lang w:bidi="pl-PL"/>
              </w:rPr>
            </w:pPr>
            <w:r w:rsidRPr="001959F4">
              <w:rPr>
                <w:rFonts w:ascii="Times New Roman" w:hAnsi="Times New Roman" w:cs="Times New Roman"/>
                <w:color w:val="000000"/>
                <w:sz w:val="24"/>
                <w:szCs w:val="24"/>
                <w:lang w:bidi="pl-PL"/>
              </w:rPr>
              <w:t>Wartość składników dodanych, które miały status towarów unijnych</w:t>
            </w:r>
          </w:p>
        </w:tc>
        <w:tc>
          <w:tcPr>
            <w:tcW w:w="1560" w:type="dxa"/>
          </w:tcPr>
          <w:p w:rsidR="001959F4" w:rsidRPr="001959F4" w:rsidRDefault="001959F4" w:rsidP="001959F4">
            <w:pPr>
              <w:suppressAutoHyphens/>
              <w:spacing w:after="0" w:line="264" w:lineRule="auto"/>
              <w:rPr>
                <w:rFonts w:ascii="Times New Roman" w:hAnsi="Times New Roman" w:cs="Times New Roman"/>
                <w:color w:val="000000"/>
                <w:sz w:val="24"/>
                <w:szCs w:val="24"/>
                <w:lang w:bidi="pl-PL"/>
              </w:rPr>
            </w:pPr>
            <w:r w:rsidRPr="001959F4">
              <w:rPr>
                <w:rFonts w:ascii="Times New Roman" w:hAnsi="Times New Roman" w:cs="Times New Roman"/>
                <w:color w:val="000000"/>
                <w:sz w:val="24"/>
                <w:szCs w:val="24"/>
                <w:lang w:bidi="pl-PL"/>
              </w:rPr>
              <w:t>100,00</w:t>
            </w:r>
          </w:p>
        </w:tc>
        <w:tc>
          <w:tcPr>
            <w:tcW w:w="1382" w:type="dxa"/>
          </w:tcPr>
          <w:p w:rsidR="001959F4" w:rsidRPr="001959F4" w:rsidRDefault="001959F4" w:rsidP="001959F4">
            <w:pPr>
              <w:suppressAutoHyphens/>
              <w:spacing w:after="0" w:line="264" w:lineRule="auto"/>
              <w:rPr>
                <w:rFonts w:ascii="Times New Roman" w:hAnsi="Times New Roman" w:cs="Times New Roman"/>
                <w:color w:val="000000"/>
                <w:sz w:val="24"/>
                <w:szCs w:val="24"/>
                <w:lang w:bidi="pl-PL"/>
              </w:rPr>
            </w:pPr>
          </w:p>
        </w:tc>
      </w:tr>
      <w:tr w:rsidR="001959F4" w:rsidRPr="001959F4" w:rsidTr="001959F4">
        <w:tc>
          <w:tcPr>
            <w:tcW w:w="6345" w:type="dxa"/>
          </w:tcPr>
          <w:p w:rsidR="001959F4" w:rsidRPr="001959F4" w:rsidRDefault="001959F4" w:rsidP="001959F4">
            <w:pPr>
              <w:suppressAutoHyphens/>
              <w:spacing w:after="0" w:line="264" w:lineRule="auto"/>
              <w:rPr>
                <w:rFonts w:ascii="Times New Roman" w:hAnsi="Times New Roman" w:cs="Times New Roman"/>
                <w:color w:val="000000"/>
                <w:sz w:val="24"/>
                <w:szCs w:val="24"/>
                <w:lang w:bidi="pl-PL"/>
              </w:rPr>
            </w:pPr>
            <w:r w:rsidRPr="001959F4">
              <w:rPr>
                <w:rFonts w:ascii="Times New Roman" w:hAnsi="Times New Roman" w:cs="Times New Roman"/>
                <w:color w:val="000000"/>
                <w:sz w:val="24"/>
                <w:szCs w:val="24"/>
                <w:lang w:bidi="pl-PL"/>
              </w:rPr>
              <w:t>Komercyjna wartość dodana w Polsce</w:t>
            </w:r>
          </w:p>
        </w:tc>
        <w:tc>
          <w:tcPr>
            <w:tcW w:w="1560" w:type="dxa"/>
          </w:tcPr>
          <w:p w:rsidR="001959F4" w:rsidRPr="001959F4" w:rsidRDefault="001959F4" w:rsidP="001959F4">
            <w:pPr>
              <w:suppressAutoHyphens/>
              <w:spacing w:after="0" w:line="264" w:lineRule="auto"/>
              <w:rPr>
                <w:rFonts w:ascii="Times New Roman" w:hAnsi="Times New Roman" w:cs="Times New Roman"/>
                <w:color w:val="000000"/>
                <w:sz w:val="24"/>
                <w:szCs w:val="24"/>
                <w:lang w:bidi="pl-PL"/>
              </w:rPr>
            </w:pPr>
            <w:r w:rsidRPr="001959F4">
              <w:rPr>
                <w:rFonts w:ascii="Times New Roman" w:hAnsi="Times New Roman" w:cs="Times New Roman"/>
                <w:color w:val="000000"/>
                <w:sz w:val="24"/>
                <w:szCs w:val="24"/>
                <w:lang w:bidi="pl-PL"/>
              </w:rPr>
              <w:t>800,00</w:t>
            </w:r>
          </w:p>
        </w:tc>
        <w:tc>
          <w:tcPr>
            <w:tcW w:w="1382" w:type="dxa"/>
          </w:tcPr>
          <w:p w:rsidR="001959F4" w:rsidRPr="001959F4" w:rsidRDefault="001959F4" w:rsidP="001959F4">
            <w:pPr>
              <w:suppressAutoHyphens/>
              <w:spacing w:after="0" w:line="264" w:lineRule="auto"/>
              <w:rPr>
                <w:rFonts w:ascii="Times New Roman" w:hAnsi="Times New Roman" w:cs="Times New Roman"/>
                <w:color w:val="000000"/>
                <w:sz w:val="24"/>
                <w:szCs w:val="24"/>
                <w:lang w:bidi="pl-PL"/>
              </w:rPr>
            </w:pPr>
          </w:p>
        </w:tc>
      </w:tr>
      <w:tr w:rsidR="001959F4" w:rsidRPr="001959F4" w:rsidTr="001959F4">
        <w:tc>
          <w:tcPr>
            <w:tcW w:w="6345" w:type="dxa"/>
          </w:tcPr>
          <w:p w:rsidR="001959F4" w:rsidRPr="001959F4" w:rsidRDefault="001959F4" w:rsidP="001959F4">
            <w:pPr>
              <w:suppressAutoHyphens/>
              <w:spacing w:after="0" w:line="264" w:lineRule="auto"/>
              <w:rPr>
                <w:rFonts w:ascii="Times New Roman" w:hAnsi="Times New Roman" w:cs="Times New Roman"/>
                <w:color w:val="000000"/>
                <w:sz w:val="24"/>
                <w:szCs w:val="24"/>
                <w:lang w:bidi="pl-PL"/>
              </w:rPr>
            </w:pPr>
            <w:r w:rsidRPr="001959F4">
              <w:rPr>
                <w:rFonts w:ascii="Times New Roman" w:hAnsi="Times New Roman" w:cs="Times New Roman"/>
                <w:color w:val="000000"/>
                <w:sz w:val="24"/>
                <w:szCs w:val="24"/>
                <w:lang w:bidi="pl-PL"/>
              </w:rPr>
              <w:t>Proporcjonalne koszty ubezpieczenia/transportu z miejsca produkcji do granicy polsko-słowackiej (20% całkowitych kosztów transportu wynoszących 200 EUR)</w:t>
            </w:r>
          </w:p>
        </w:tc>
        <w:tc>
          <w:tcPr>
            <w:tcW w:w="1560" w:type="dxa"/>
          </w:tcPr>
          <w:p w:rsidR="001959F4" w:rsidRPr="001959F4" w:rsidRDefault="001959F4" w:rsidP="001959F4">
            <w:pPr>
              <w:suppressAutoHyphens/>
              <w:spacing w:after="0" w:line="264" w:lineRule="auto"/>
              <w:rPr>
                <w:rFonts w:ascii="Times New Roman" w:hAnsi="Times New Roman" w:cs="Times New Roman"/>
                <w:color w:val="000000"/>
                <w:sz w:val="24"/>
                <w:szCs w:val="24"/>
                <w:lang w:bidi="pl-PL"/>
              </w:rPr>
            </w:pPr>
            <w:r w:rsidRPr="001959F4">
              <w:rPr>
                <w:rFonts w:ascii="Times New Roman" w:hAnsi="Times New Roman" w:cs="Times New Roman"/>
                <w:color w:val="000000"/>
                <w:sz w:val="24"/>
                <w:szCs w:val="24"/>
                <w:lang w:bidi="pl-PL"/>
              </w:rPr>
              <w:t>40,00</w:t>
            </w:r>
          </w:p>
        </w:tc>
        <w:tc>
          <w:tcPr>
            <w:tcW w:w="1382" w:type="dxa"/>
          </w:tcPr>
          <w:p w:rsidR="001959F4" w:rsidRPr="001959F4" w:rsidRDefault="001959F4" w:rsidP="001959F4">
            <w:pPr>
              <w:suppressAutoHyphens/>
              <w:spacing w:after="0" w:line="264" w:lineRule="auto"/>
              <w:rPr>
                <w:rFonts w:ascii="Times New Roman" w:hAnsi="Times New Roman" w:cs="Times New Roman"/>
                <w:color w:val="000000"/>
                <w:sz w:val="24"/>
                <w:szCs w:val="24"/>
                <w:lang w:bidi="pl-PL"/>
              </w:rPr>
            </w:pPr>
          </w:p>
        </w:tc>
      </w:tr>
      <w:tr w:rsidR="001959F4" w:rsidRPr="001959F4" w:rsidTr="001959F4">
        <w:tc>
          <w:tcPr>
            <w:tcW w:w="6345" w:type="dxa"/>
          </w:tcPr>
          <w:p w:rsidR="001959F4" w:rsidRPr="001959F4" w:rsidRDefault="001959F4" w:rsidP="001959F4">
            <w:pPr>
              <w:suppressAutoHyphens/>
              <w:spacing w:after="0" w:line="264" w:lineRule="auto"/>
              <w:rPr>
                <w:rFonts w:ascii="Times New Roman" w:hAnsi="Times New Roman" w:cs="Times New Roman"/>
                <w:color w:val="000000"/>
                <w:sz w:val="24"/>
                <w:szCs w:val="24"/>
                <w:lang w:bidi="pl-PL"/>
              </w:rPr>
            </w:pPr>
            <w:r w:rsidRPr="001959F4">
              <w:rPr>
                <w:rFonts w:ascii="Times New Roman" w:hAnsi="Times New Roman" w:cs="Times New Roman"/>
                <w:color w:val="000000"/>
                <w:sz w:val="24"/>
                <w:szCs w:val="24"/>
                <w:lang w:bidi="pl-PL"/>
              </w:rPr>
              <w:t>Proporcjonalne koszty ubezpieczenia/transportu z granicy polsko-słowackiej do Belgradu (80% całkowitych kosztów transportu wynoszących 200 EUR)</w:t>
            </w:r>
          </w:p>
        </w:tc>
        <w:tc>
          <w:tcPr>
            <w:tcW w:w="1560" w:type="dxa"/>
          </w:tcPr>
          <w:p w:rsidR="001959F4" w:rsidRPr="001959F4" w:rsidRDefault="001959F4" w:rsidP="001959F4">
            <w:pPr>
              <w:suppressAutoHyphens/>
              <w:spacing w:after="0" w:line="264" w:lineRule="auto"/>
              <w:rPr>
                <w:rFonts w:ascii="Times New Roman" w:hAnsi="Times New Roman" w:cs="Times New Roman"/>
                <w:color w:val="000000"/>
                <w:sz w:val="24"/>
                <w:szCs w:val="24"/>
                <w:lang w:bidi="pl-PL"/>
              </w:rPr>
            </w:pPr>
          </w:p>
        </w:tc>
        <w:tc>
          <w:tcPr>
            <w:tcW w:w="1382" w:type="dxa"/>
          </w:tcPr>
          <w:p w:rsidR="001959F4" w:rsidRPr="001959F4" w:rsidRDefault="001959F4" w:rsidP="001959F4">
            <w:pPr>
              <w:suppressAutoHyphens/>
              <w:spacing w:after="0" w:line="264" w:lineRule="auto"/>
              <w:rPr>
                <w:rFonts w:ascii="Times New Roman" w:hAnsi="Times New Roman" w:cs="Times New Roman"/>
                <w:color w:val="000000"/>
                <w:sz w:val="24"/>
                <w:szCs w:val="24"/>
                <w:lang w:bidi="pl-PL"/>
              </w:rPr>
            </w:pPr>
            <w:r w:rsidRPr="001959F4">
              <w:rPr>
                <w:rFonts w:ascii="Times New Roman" w:hAnsi="Times New Roman" w:cs="Times New Roman"/>
                <w:sz w:val="24"/>
                <w:szCs w:val="24"/>
                <w:lang w:bidi="pl-PL"/>
              </w:rPr>
              <w:t>- 160,00</w:t>
            </w:r>
          </w:p>
        </w:tc>
      </w:tr>
      <w:tr w:rsidR="001959F4" w:rsidRPr="001959F4" w:rsidTr="001959F4">
        <w:tc>
          <w:tcPr>
            <w:tcW w:w="6345" w:type="dxa"/>
          </w:tcPr>
          <w:p w:rsidR="001959F4" w:rsidRPr="001959F4" w:rsidRDefault="001959F4" w:rsidP="001959F4">
            <w:pPr>
              <w:suppressAutoHyphens/>
              <w:spacing w:after="0" w:line="264" w:lineRule="auto"/>
              <w:rPr>
                <w:rFonts w:ascii="Times New Roman" w:hAnsi="Times New Roman" w:cs="Times New Roman"/>
                <w:b/>
                <w:bCs/>
                <w:color w:val="000000"/>
                <w:sz w:val="24"/>
                <w:szCs w:val="24"/>
                <w:lang w:bidi="pl-PL"/>
              </w:rPr>
            </w:pPr>
            <w:r w:rsidRPr="001959F4">
              <w:rPr>
                <w:rFonts w:ascii="Times New Roman" w:hAnsi="Times New Roman" w:cs="Times New Roman"/>
                <w:b/>
                <w:bCs/>
                <w:color w:val="000000"/>
                <w:sz w:val="24"/>
                <w:szCs w:val="24"/>
                <w:lang w:bidi="pl-PL"/>
              </w:rPr>
              <w:t>WARTOŚĆ statystyczna</w:t>
            </w:r>
          </w:p>
        </w:tc>
        <w:tc>
          <w:tcPr>
            <w:tcW w:w="1560" w:type="dxa"/>
          </w:tcPr>
          <w:p w:rsidR="001959F4" w:rsidRPr="001959F4" w:rsidRDefault="001959F4" w:rsidP="001959F4">
            <w:pPr>
              <w:suppressAutoHyphens/>
              <w:spacing w:after="0" w:line="264" w:lineRule="auto"/>
              <w:rPr>
                <w:rFonts w:ascii="Times New Roman" w:hAnsi="Times New Roman" w:cs="Times New Roman"/>
                <w:b/>
                <w:bCs/>
                <w:color w:val="000000"/>
                <w:sz w:val="24"/>
                <w:szCs w:val="24"/>
                <w:lang w:bidi="pl-PL"/>
              </w:rPr>
            </w:pPr>
            <w:r w:rsidRPr="001959F4">
              <w:rPr>
                <w:rFonts w:ascii="Times New Roman" w:hAnsi="Times New Roman" w:cs="Times New Roman"/>
                <w:b/>
                <w:bCs/>
                <w:color w:val="000000"/>
                <w:sz w:val="24"/>
                <w:szCs w:val="24"/>
                <w:lang w:bidi="pl-PL"/>
              </w:rPr>
              <w:t>= 1 840,00</w:t>
            </w:r>
          </w:p>
        </w:tc>
        <w:tc>
          <w:tcPr>
            <w:tcW w:w="1382" w:type="dxa"/>
          </w:tcPr>
          <w:p w:rsidR="001959F4" w:rsidRPr="001959F4" w:rsidRDefault="001959F4" w:rsidP="001959F4">
            <w:pPr>
              <w:suppressAutoHyphens/>
              <w:spacing w:after="0" w:line="264" w:lineRule="auto"/>
              <w:rPr>
                <w:rFonts w:ascii="Times New Roman" w:hAnsi="Times New Roman" w:cs="Times New Roman"/>
                <w:b/>
                <w:bCs/>
                <w:color w:val="000000"/>
                <w:sz w:val="24"/>
                <w:szCs w:val="24"/>
                <w:lang w:bidi="pl-PL"/>
              </w:rPr>
            </w:pPr>
            <w:r w:rsidRPr="001959F4">
              <w:rPr>
                <w:rFonts w:ascii="Times New Roman" w:hAnsi="Times New Roman" w:cs="Times New Roman"/>
                <w:b/>
                <w:bCs/>
                <w:color w:val="000000"/>
                <w:sz w:val="24"/>
                <w:szCs w:val="24"/>
                <w:lang w:bidi="pl-PL"/>
              </w:rPr>
              <w:t>= 1 840,00</w:t>
            </w:r>
          </w:p>
        </w:tc>
      </w:tr>
    </w:tbl>
    <w:p w:rsidR="001959F4" w:rsidRPr="001959F4" w:rsidRDefault="001959F4" w:rsidP="001959F4">
      <w:pPr>
        <w:suppressAutoHyphens/>
        <w:spacing w:after="0" w:line="264" w:lineRule="auto"/>
        <w:rPr>
          <w:rFonts w:ascii="Times New Roman" w:hAnsi="Times New Roman" w:cs="Times New Roman"/>
          <w:b/>
          <w:bCs/>
          <w:spacing w:val="5"/>
          <w:sz w:val="24"/>
          <w:szCs w:val="24"/>
          <w:lang w:bidi="pl-PL"/>
        </w:rPr>
      </w:pPr>
      <w:r w:rsidRPr="001959F4">
        <w:rPr>
          <w:rFonts w:ascii="Times New Roman" w:hAnsi="Times New Roman" w:cs="Times New Roman"/>
          <w:b/>
          <w:spacing w:val="5"/>
          <w:sz w:val="24"/>
          <w:szCs w:val="24"/>
          <w:lang w:bidi="pl-PL"/>
        </w:rPr>
        <w:t>Przeliczanie waluty</w:t>
      </w:r>
    </w:p>
    <w:p w:rsidR="001959F4" w:rsidRPr="001959F4" w:rsidRDefault="001959F4" w:rsidP="001959F4">
      <w:pPr>
        <w:suppressAutoHyphens/>
        <w:spacing w:after="0" w:line="264" w:lineRule="auto"/>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Wartość statystyczna musi być wyrażona w walucie krajowej państwa członkowskiego, w którym składane jest zgłoszenie celne. Wartości podane w dokumentach i wyrażone w innej walucie (np. w zafakturowanej walucie towarów), należy przeliczyć. Kursem wymiany walut, który należy stosować, jest kurs z dnia przyjęcia zgłoszenia celnego zgodnie z unijnymi przepisami celnymi dotyczącymi przeliczania waluty w celu ustalenia wartości celnej (art. 146 UKC-RW).</w:t>
      </w:r>
    </w:p>
    <w:p w:rsidR="001959F4" w:rsidRPr="001959F4" w:rsidRDefault="001959F4" w:rsidP="001959F4">
      <w:pPr>
        <w:suppressAutoHyphens/>
        <w:spacing w:after="0" w:line="264" w:lineRule="auto"/>
        <w:rPr>
          <w:rFonts w:ascii="Times New Roman" w:hAnsi="Times New Roman" w:cs="Times New Roman"/>
          <w:i/>
          <w:sz w:val="24"/>
          <w:szCs w:val="24"/>
          <w:lang w:bidi="pl-PL"/>
        </w:rPr>
      </w:pPr>
      <w:r w:rsidRPr="001959F4">
        <w:rPr>
          <w:rFonts w:ascii="Times New Roman" w:hAnsi="Times New Roman" w:cs="Times New Roman"/>
          <w:b/>
          <w:i/>
          <w:sz w:val="24"/>
          <w:szCs w:val="24"/>
          <w:lang w:bidi="pl-PL"/>
        </w:rPr>
        <w:t>Przykłady:</w:t>
      </w:r>
    </w:p>
    <w:p w:rsidR="001959F4" w:rsidRPr="001959F4" w:rsidRDefault="001959F4" w:rsidP="001959F4">
      <w:pPr>
        <w:suppressAutoHyphens/>
        <w:spacing w:after="0" w:line="264" w:lineRule="auto"/>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1.1.</w:t>
      </w:r>
      <w:r w:rsidRPr="001959F4">
        <w:rPr>
          <w:rFonts w:ascii="Times New Roman" w:hAnsi="Times New Roman" w:cs="Times New Roman"/>
          <w:sz w:val="24"/>
          <w:szCs w:val="24"/>
          <w:lang w:bidi="pl-PL"/>
        </w:rPr>
        <w:tab/>
      </w:r>
      <w:r w:rsidRPr="001959F4">
        <w:rPr>
          <w:rFonts w:ascii="Times New Roman" w:hAnsi="Times New Roman" w:cs="Times New Roman"/>
          <w:b/>
          <w:sz w:val="24"/>
          <w:szCs w:val="24"/>
          <w:lang w:bidi="pl-PL"/>
        </w:rPr>
        <w:t xml:space="preserve">Warunki dostawy EXW „Miejsce wysyłki” </w:t>
      </w:r>
      <w:r w:rsidRPr="001959F4">
        <w:rPr>
          <w:rFonts w:ascii="Times New Roman" w:hAnsi="Times New Roman" w:cs="Times New Roman"/>
          <w:sz w:val="24"/>
          <w:szCs w:val="24"/>
          <w:lang w:bidi="pl-PL"/>
        </w:rPr>
        <w:t xml:space="preserve">(zafakturowana kwota nie obejmuje kosztów frachtu) </w:t>
      </w:r>
    </w:p>
    <w:p w:rsidR="001959F4" w:rsidRPr="001959F4" w:rsidRDefault="001959F4" w:rsidP="001959F4">
      <w:pPr>
        <w:suppressAutoHyphens/>
        <w:spacing w:after="0" w:line="264" w:lineRule="auto"/>
        <w:jc w:val="both"/>
        <w:rPr>
          <w:rFonts w:ascii="Times New Roman" w:hAnsi="Times New Roman" w:cs="Times New Roman"/>
          <w:b/>
          <w:sz w:val="24"/>
          <w:szCs w:val="24"/>
          <w:lang w:bidi="pl-PL"/>
        </w:rPr>
      </w:pPr>
      <w:r w:rsidRPr="001959F4">
        <w:rPr>
          <w:rFonts w:ascii="Times New Roman" w:hAnsi="Times New Roman" w:cs="Times New Roman"/>
          <w:noProof/>
          <w:sz w:val="24"/>
          <w:szCs w:val="24"/>
          <w:lang w:eastAsia="pl-PL"/>
        </w:rPr>
        <w:lastRenderedPageBreak/>
        <w:drawing>
          <wp:inline distT="0" distB="0" distL="0" distR="0">
            <wp:extent cx="6134735" cy="1330325"/>
            <wp:effectExtent l="0" t="0" r="37465" b="0"/>
            <wp:docPr id="103" name="Diagram 10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1959F4" w:rsidRPr="001959F4" w:rsidRDefault="001959F4" w:rsidP="001959F4">
      <w:pPr>
        <w:suppressAutoHyphens/>
        <w:spacing w:after="0" w:line="264" w:lineRule="auto"/>
        <w:jc w:val="both"/>
        <w:rPr>
          <w:rFonts w:ascii="Times New Roman" w:hAnsi="Times New Roman" w:cs="Times New Roman"/>
          <w:b/>
          <w:sz w:val="24"/>
          <w:szCs w:val="24"/>
          <w:lang w:bidi="pl-PL"/>
        </w:rPr>
      </w:pPr>
      <w:r w:rsidRPr="001959F4">
        <w:rPr>
          <w:rFonts w:ascii="Times New Roman" w:hAnsi="Times New Roman" w:cs="Times New Roman"/>
          <w:b/>
          <w:sz w:val="24"/>
          <w:szCs w:val="24"/>
          <w:lang w:bidi="pl-PL"/>
        </w:rPr>
        <w:t>Wartość statystyczna = kwota zafakturowana + koszty frachtu (koszty dodatkowe takie jak transport i ubezpieczenie) od miejsca załadunku do granicy państwa członkowskiego wywozu.</w:t>
      </w:r>
    </w:p>
    <w:p w:rsidR="001959F4" w:rsidRPr="001959F4" w:rsidRDefault="001959F4" w:rsidP="001959F4">
      <w:pPr>
        <w:suppressAutoHyphens/>
        <w:spacing w:after="0" w:line="264" w:lineRule="auto"/>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 xml:space="preserve">Zgodnie z warunkami dostawy „EXW”, aby uzyskać wartość statystyczną, należy uwzględnić koszty frachtu do granicy państwa członkowskiego wywozu. </w:t>
      </w:r>
    </w:p>
    <w:p w:rsidR="001959F4" w:rsidRPr="001959F4" w:rsidRDefault="001959F4" w:rsidP="001959F4">
      <w:pPr>
        <w:suppressAutoHyphens/>
        <w:spacing w:after="0" w:line="264" w:lineRule="auto"/>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Zafakturowana kwota = 2 000,00 EUR</w:t>
      </w:r>
    </w:p>
    <w:p w:rsidR="001959F4" w:rsidRPr="001959F4" w:rsidRDefault="001959F4" w:rsidP="001959F4">
      <w:pPr>
        <w:suppressAutoHyphens/>
        <w:spacing w:after="0" w:line="264" w:lineRule="auto"/>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Transport + ubezpieczenie [od miejsca wysyłki do granicy państwa członkowskiego wywozu] =</w:t>
      </w:r>
      <w:r w:rsidRPr="001959F4">
        <w:rPr>
          <w:rFonts w:ascii="Times New Roman" w:hAnsi="Times New Roman" w:cs="Times New Roman"/>
          <w:sz w:val="24"/>
          <w:szCs w:val="24"/>
          <w:lang w:bidi="pl-PL"/>
        </w:rPr>
        <w:tab/>
        <w:t>1 000,00 EUR</w:t>
      </w:r>
    </w:p>
    <w:p w:rsidR="001959F4" w:rsidRPr="001959F4" w:rsidRDefault="001959F4" w:rsidP="001959F4">
      <w:pPr>
        <w:suppressAutoHyphens/>
        <w:spacing w:after="0" w:line="264" w:lineRule="auto"/>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 xml:space="preserve">Wartość statystyczna =  </w:t>
      </w:r>
      <w:r w:rsidRPr="001959F4">
        <w:rPr>
          <w:rFonts w:ascii="Times New Roman" w:hAnsi="Times New Roman" w:cs="Times New Roman"/>
          <w:b/>
          <w:sz w:val="24"/>
          <w:szCs w:val="24"/>
          <w:lang w:bidi="pl-PL"/>
        </w:rPr>
        <w:t>3 000,00 EUR</w:t>
      </w:r>
    </w:p>
    <w:p w:rsidR="001959F4" w:rsidRPr="001959F4" w:rsidRDefault="001959F4" w:rsidP="001959F4">
      <w:pPr>
        <w:suppressAutoHyphens/>
        <w:spacing w:after="0" w:line="264" w:lineRule="auto"/>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1.2.</w:t>
      </w:r>
      <w:r w:rsidRPr="001959F4">
        <w:rPr>
          <w:rFonts w:ascii="Times New Roman" w:hAnsi="Times New Roman" w:cs="Times New Roman"/>
          <w:sz w:val="24"/>
          <w:szCs w:val="24"/>
          <w:lang w:bidi="pl-PL"/>
        </w:rPr>
        <w:tab/>
      </w:r>
      <w:r w:rsidRPr="001959F4">
        <w:rPr>
          <w:rFonts w:ascii="Times New Roman" w:hAnsi="Times New Roman" w:cs="Times New Roman"/>
          <w:b/>
          <w:sz w:val="24"/>
          <w:szCs w:val="24"/>
          <w:lang w:bidi="pl-PL"/>
        </w:rPr>
        <w:t>Warunki dostawy CIF „Ustalone miejsce dostawy”</w:t>
      </w:r>
      <w:r w:rsidRPr="001959F4">
        <w:rPr>
          <w:rFonts w:ascii="Times New Roman" w:hAnsi="Times New Roman" w:cs="Times New Roman"/>
          <w:sz w:val="24"/>
          <w:szCs w:val="24"/>
          <w:lang w:bidi="pl-PL"/>
        </w:rPr>
        <w:t xml:space="preserve"> (kwota zafakturowana obejmuje koszty frachtu od miejsca wysyłki do miejsca „D”)</w:t>
      </w:r>
    </w:p>
    <w:p w:rsidR="001959F4" w:rsidRPr="001959F4" w:rsidRDefault="001959F4" w:rsidP="001959F4">
      <w:pPr>
        <w:suppressAutoHyphens/>
        <w:spacing w:after="0" w:line="264" w:lineRule="auto"/>
        <w:jc w:val="both"/>
        <w:rPr>
          <w:rFonts w:ascii="Times New Roman" w:hAnsi="Times New Roman" w:cs="Times New Roman"/>
          <w:b/>
          <w:sz w:val="24"/>
          <w:szCs w:val="24"/>
          <w:lang w:bidi="pl-PL"/>
        </w:rPr>
      </w:pPr>
      <w:r w:rsidRPr="001959F4">
        <w:rPr>
          <w:rFonts w:ascii="Times New Roman" w:hAnsi="Times New Roman" w:cs="Times New Roman"/>
          <w:noProof/>
          <w:sz w:val="24"/>
          <w:szCs w:val="24"/>
          <w:lang w:eastAsia="pl-PL"/>
        </w:rPr>
        <w:drawing>
          <wp:inline distT="0" distB="0" distL="0" distR="0">
            <wp:extent cx="6120130" cy="1056640"/>
            <wp:effectExtent l="0" t="0" r="33020" b="0"/>
            <wp:docPr id="102" name="Diagram 10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r w:rsidRPr="001959F4">
        <w:rPr>
          <w:rFonts w:ascii="Times New Roman" w:hAnsi="Times New Roman" w:cs="Times New Roman"/>
          <w:b/>
          <w:sz w:val="24"/>
          <w:szCs w:val="24"/>
          <w:lang w:bidi="pl-PL"/>
        </w:rPr>
        <w:t>Wartość statystyczna = kwota zafakturowana – koszty frachtu (koszty dodatkowe takie jak transport i ubezpieczenie) od granicy państwa członkowskiego wywozu do ustalonego miejsca dostawy.</w:t>
      </w:r>
    </w:p>
    <w:p w:rsidR="001959F4" w:rsidRPr="001959F4" w:rsidRDefault="001959F4" w:rsidP="001959F4">
      <w:pPr>
        <w:suppressAutoHyphens/>
        <w:spacing w:after="0" w:line="264" w:lineRule="auto"/>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Ustalone miejsce dostawy znajduje się poza państwem członkowskim wywozu, zatem koszty transportu od granicy do miejsca dostawy należy z wartości statystycznej wyłączyć.</w:t>
      </w:r>
    </w:p>
    <w:p w:rsidR="001959F4" w:rsidRPr="001959F4" w:rsidRDefault="001959F4" w:rsidP="001959F4">
      <w:pPr>
        <w:suppressAutoHyphens/>
        <w:spacing w:after="0" w:line="264" w:lineRule="auto"/>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Zgłoszenie wywozowe zawiera dwie pozycje, w związku z tym koszty frachtu należy obliczyć dla obu pozycji proporcjonalnie.</w:t>
      </w:r>
    </w:p>
    <w:p w:rsidR="001959F4" w:rsidRPr="001959F4" w:rsidRDefault="001959F4" w:rsidP="001959F4">
      <w:pPr>
        <w:suppressAutoHyphens/>
        <w:spacing w:after="0" w:line="264" w:lineRule="auto"/>
        <w:jc w:val="both"/>
        <w:rPr>
          <w:rFonts w:ascii="Times New Roman" w:hAnsi="Times New Roman" w:cs="Times New Roman"/>
          <w:sz w:val="24"/>
          <w:szCs w:val="24"/>
          <w:lang w:bidi="pl-PL"/>
        </w:rPr>
      </w:pPr>
    </w:p>
    <w:p w:rsidR="001959F4" w:rsidRPr="001959F4" w:rsidRDefault="001959F4" w:rsidP="001959F4">
      <w:pPr>
        <w:suppressAutoHyphens/>
        <w:spacing w:after="0" w:line="264" w:lineRule="auto"/>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Kwota zafakturowana dla dwóch pozycji:</w:t>
      </w:r>
    </w:p>
    <w:p w:rsidR="001959F4" w:rsidRPr="001959F4" w:rsidRDefault="001959F4" w:rsidP="001959F4">
      <w:pPr>
        <w:suppressAutoHyphens/>
        <w:spacing w:after="0" w:line="264" w:lineRule="auto"/>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pozycja 1 (0,75m3):</w:t>
      </w:r>
      <w:r w:rsidRPr="001959F4">
        <w:rPr>
          <w:rFonts w:ascii="Times New Roman" w:hAnsi="Times New Roman" w:cs="Times New Roman"/>
          <w:sz w:val="24"/>
          <w:szCs w:val="24"/>
          <w:lang w:bidi="pl-PL"/>
        </w:rPr>
        <w:tab/>
      </w:r>
      <w:r w:rsidRPr="001959F4">
        <w:rPr>
          <w:rFonts w:ascii="Times New Roman" w:hAnsi="Times New Roman" w:cs="Times New Roman"/>
          <w:sz w:val="24"/>
          <w:szCs w:val="24"/>
          <w:lang w:bidi="pl-PL"/>
        </w:rPr>
        <w:tab/>
        <w:t>3 450,00 EUR</w:t>
      </w:r>
    </w:p>
    <w:p w:rsidR="001959F4" w:rsidRPr="001959F4" w:rsidRDefault="001959F4" w:rsidP="001959F4">
      <w:pPr>
        <w:suppressAutoHyphens/>
        <w:spacing w:after="0" w:line="264" w:lineRule="auto"/>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pozycja 2 (2m3):</w:t>
      </w:r>
      <w:r w:rsidRPr="001959F4">
        <w:rPr>
          <w:rFonts w:ascii="Times New Roman" w:hAnsi="Times New Roman" w:cs="Times New Roman"/>
          <w:sz w:val="24"/>
          <w:szCs w:val="24"/>
          <w:lang w:bidi="pl-PL"/>
        </w:rPr>
        <w:tab/>
      </w:r>
      <w:r w:rsidRPr="001959F4">
        <w:rPr>
          <w:rFonts w:ascii="Times New Roman" w:hAnsi="Times New Roman" w:cs="Times New Roman"/>
          <w:sz w:val="24"/>
          <w:szCs w:val="24"/>
          <w:lang w:bidi="pl-PL"/>
        </w:rPr>
        <w:tab/>
        <w:t>2 780,20 EUR</w:t>
      </w:r>
    </w:p>
    <w:p w:rsidR="001959F4" w:rsidRPr="001959F4" w:rsidRDefault="001959F4" w:rsidP="001959F4">
      <w:pPr>
        <w:suppressAutoHyphens/>
        <w:spacing w:after="0" w:line="264" w:lineRule="auto"/>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 xml:space="preserve">Całkowita odległość = 1 200 km, odległość: miejsce wysyłki </w:t>
      </w:r>
      <w:r w:rsidRPr="001959F4">
        <w:rPr>
          <w:rFonts w:ascii="Times New Roman" w:hAnsi="Times New Roman" w:cs="Times New Roman"/>
          <w:sz w:val="24"/>
          <w:szCs w:val="24"/>
          <w:lang w:bidi="pl-PL"/>
        </w:rPr>
        <w:sym w:font="Wingdings" w:char="F0E0"/>
      </w:r>
      <w:r w:rsidRPr="001959F4">
        <w:rPr>
          <w:rFonts w:ascii="Times New Roman" w:hAnsi="Times New Roman" w:cs="Times New Roman"/>
          <w:sz w:val="24"/>
          <w:szCs w:val="24"/>
          <w:lang w:bidi="pl-PL"/>
        </w:rPr>
        <w:t xml:space="preserve"> granica państwa członkowskiego wywozu = 1 000 km, granica państwa członkowskiego wywozu </w:t>
      </w:r>
      <w:r w:rsidRPr="001959F4">
        <w:rPr>
          <w:rFonts w:ascii="Times New Roman" w:hAnsi="Times New Roman" w:cs="Times New Roman"/>
          <w:sz w:val="24"/>
          <w:szCs w:val="24"/>
          <w:lang w:bidi="pl-PL"/>
        </w:rPr>
        <w:sym w:font="Wingdings" w:char="F0E0"/>
      </w:r>
      <w:r w:rsidRPr="001959F4">
        <w:rPr>
          <w:rFonts w:ascii="Times New Roman" w:hAnsi="Times New Roman" w:cs="Times New Roman"/>
          <w:sz w:val="24"/>
          <w:szCs w:val="24"/>
          <w:lang w:bidi="pl-PL"/>
        </w:rPr>
        <w:t xml:space="preserve"> ustalone miejsce dostawy = 200 km.</w:t>
      </w:r>
    </w:p>
    <w:p w:rsidR="001959F4" w:rsidRPr="001959F4" w:rsidRDefault="001959F4" w:rsidP="001959F4">
      <w:pPr>
        <w:suppressAutoHyphens/>
        <w:spacing w:after="0" w:line="264" w:lineRule="auto"/>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 xml:space="preserve">Całkowite koszty frachtu: miejsce wysyłki </w:t>
      </w:r>
      <w:r w:rsidRPr="001959F4">
        <w:rPr>
          <w:rFonts w:ascii="Times New Roman" w:hAnsi="Times New Roman" w:cs="Times New Roman"/>
          <w:sz w:val="24"/>
          <w:szCs w:val="24"/>
          <w:lang w:bidi="pl-PL"/>
        </w:rPr>
        <w:sym w:font="Wingdings" w:char="F0E0"/>
      </w:r>
      <w:r w:rsidRPr="001959F4">
        <w:rPr>
          <w:rFonts w:ascii="Times New Roman" w:hAnsi="Times New Roman" w:cs="Times New Roman"/>
          <w:sz w:val="24"/>
          <w:szCs w:val="24"/>
          <w:lang w:bidi="pl-PL"/>
        </w:rPr>
        <w:t xml:space="preserve"> ustalone miejsce dostawy =</w:t>
      </w:r>
      <w:r w:rsidRPr="001959F4">
        <w:rPr>
          <w:rFonts w:ascii="Times New Roman" w:hAnsi="Times New Roman" w:cs="Times New Roman"/>
          <w:sz w:val="24"/>
          <w:szCs w:val="24"/>
          <w:lang w:bidi="pl-PL"/>
        </w:rPr>
        <w:tab/>
        <w:t>1 200,00 EUR</w:t>
      </w:r>
    </w:p>
    <w:p w:rsidR="001959F4" w:rsidRPr="001959F4" w:rsidRDefault="001959F4" w:rsidP="001959F4">
      <w:pPr>
        <w:suppressAutoHyphens/>
        <w:spacing w:after="0" w:line="264" w:lineRule="auto"/>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 xml:space="preserve">Proporcjonalne koszty frachtu: granica </w:t>
      </w:r>
      <w:r w:rsidRPr="001959F4">
        <w:rPr>
          <w:rFonts w:ascii="Times New Roman" w:hAnsi="Times New Roman" w:cs="Times New Roman"/>
          <w:sz w:val="24"/>
          <w:szCs w:val="24"/>
          <w:lang w:bidi="pl-PL"/>
        </w:rPr>
        <w:sym w:font="Wingdings" w:char="F0E0"/>
      </w:r>
      <w:r w:rsidRPr="001959F4">
        <w:rPr>
          <w:rFonts w:ascii="Times New Roman" w:hAnsi="Times New Roman" w:cs="Times New Roman"/>
          <w:sz w:val="24"/>
          <w:szCs w:val="24"/>
          <w:lang w:bidi="pl-PL"/>
        </w:rPr>
        <w:t xml:space="preserve"> ustalone miejsce dostawy = 200,00 EUR dla obu pozycji</w:t>
      </w:r>
    </w:p>
    <w:p w:rsidR="001959F4" w:rsidRPr="001959F4" w:rsidRDefault="001959F4" w:rsidP="001959F4">
      <w:pPr>
        <w:suppressAutoHyphens/>
        <w:spacing w:after="0" w:line="264" w:lineRule="auto"/>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Wartość statystyczną należy podać w sposób następujący:</w:t>
      </w:r>
    </w:p>
    <w:p w:rsidR="001959F4" w:rsidRPr="001959F4" w:rsidRDefault="001959F4" w:rsidP="001959F4">
      <w:pPr>
        <w:suppressAutoHyphens/>
        <w:spacing w:after="0" w:line="264" w:lineRule="auto"/>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pozycja 1</w:t>
      </w:r>
      <w:r w:rsidRPr="001959F4">
        <w:rPr>
          <w:rFonts w:ascii="Times New Roman" w:hAnsi="Times New Roman" w:cs="Times New Roman"/>
          <w:sz w:val="24"/>
          <w:szCs w:val="24"/>
          <w:lang w:bidi="pl-PL"/>
        </w:rPr>
        <w:tab/>
      </w:r>
      <w:r w:rsidRPr="001959F4">
        <w:rPr>
          <w:rFonts w:ascii="Times New Roman" w:hAnsi="Times New Roman" w:cs="Times New Roman"/>
          <w:sz w:val="24"/>
          <w:szCs w:val="24"/>
          <w:lang w:bidi="pl-PL"/>
        </w:rPr>
        <w:tab/>
      </w:r>
      <w:r w:rsidRPr="001959F4">
        <w:rPr>
          <w:rFonts w:ascii="Times New Roman" w:hAnsi="Times New Roman" w:cs="Times New Roman"/>
          <w:sz w:val="24"/>
          <w:szCs w:val="24"/>
          <w:lang w:bidi="pl-PL"/>
        </w:rPr>
        <w:tab/>
      </w:r>
      <w:r w:rsidRPr="001959F4">
        <w:rPr>
          <w:rFonts w:ascii="Times New Roman" w:hAnsi="Times New Roman" w:cs="Times New Roman"/>
          <w:sz w:val="24"/>
          <w:szCs w:val="24"/>
          <w:lang w:bidi="pl-PL"/>
        </w:rPr>
        <w:tab/>
      </w:r>
      <w:r w:rsidRPr="001959F4">
        <w:rPr>
          <w:rFonts w:ascii="Times New Roman" w:hAnsi="Times New Roman" w:cs="Times New Roman"/>
          <w:sz w:val="24"/>
          <w:szCs w:val="24"/>
          <w:lang w:bidi="pl-PL"/>
        </w:rPr>
        <w:tab/>
      </w:r>
      <w:r w:rsidRPr="001959F4">
        <w:rPr>
          <w:rFonts w:ascii="Times New Roman" w:hAnsi="Times New Roman" w:cs="Times New Roman"/>
          <w:b/>
          <w:sz w:val="24"/>
          <w:szCs w:val="24"/>
          <w:lang w:bidi="pl-PL"/>
        </w:rPr>
        <w:t>3 396,00</w:t>
      </w:r>
      <w:r w:rsidRPr="001959F4">
        <w:rPr>
          <w:rFonts w:ascii="Times New Roman" w:hAnsi="Times New Roman" w:cs="Times New Roman"/>
          <w:sz w:val="24"/>
          <w:szCs w:val="24"/>
          <w:lang w:bidi="pl-PL"/>
        </w:rPr>
        <w:t xml:space="preserve"> (3 450,00 – 54,00)</w:t>
      </w:r>
    </w:p>
    <w:p w:rsidR="001959F4" w:rsidRPr="001959F4" w:rsidRDefault="001959F4" w:rsidP="001959F4">
      <w:pPr>
        <w:suppressAutoHyphens/>
        <w:spacing w:after="0" w:line="264" w:lineRule="auto"/>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pozycja 2</w:t>
      </w:r>
      <w:r w:rsidRPr="001959F4">
        <w:rPr>
          <w:rFonts w:ascii="Times New Roman" w:hAnsi="Times New Roman" w:cs="Times New Roman"/>
          <w:sz w:val="24"/>
          <w:szCs w:val="24"/>
          <w:lang w:bidi="pl-PL"/>
        </w:rPr>
        <w:tab/>
      </w:r>
      <w:r w:rsidRPr="001959F4">
        <w:rPr>
          <w:rFonts w:ascii="Times New Roman" w:hAnsi="Times New Roman" w:cs="Times New Roman"/>
          <w:sz w:val="24"/>
          <w:szCs w:val="24"/>
          <w:lang w:bidi="pl-PL"/>
        </w:rPr>
        <w:tab/>
      </w:r>
      <w:r w:rsidRPr="001959F4">
        <w:rPr>
          <w:rFonts w:ascii="Times New Roman" w:hAnsi="Times New Roman" w:cs="Times New Roman"/>
          <w:sz w:val="24"/>
          <w:szCs w:val="24"/>
          <w:lang w:bidi="pl-PL"/>
        </w:rPr>
        <w:tab/>
      </w:r>
      <w:r w:rsidRPr="001959F4">
        <w:rPr>
          <w:rFonts w:ascii="Times New Roman" w:hAnsi="Times New Roman" w:cs="Times New Roman"/>
          <w:sz w:val="24"/>
          <w:szCs w:val="24"/>
          <w:lang w:bidi="pl-PL"/>
        </w:rPr>
        <w:tab/>
      </w:r>
      <w:r w:rsidRPr="001959F4">
        <w:rPr>
          <w:rFonts w:ascii="Times New Roman" w:hAnsi="Times New Roman" w:cs="Times New Roman"/>
          <w:sz w:val="24"/>
          <w:szCs w:val="24"/>
          <w:lang w:bidi="pl-PL"/>
        </w:rPr>
        <w:tab/>
      </w:r>
      <w:r w:rsidRPr="001959F4">
        <w:rPr>
          <w:rFonts w:ascii="Times New Roman" w:hAnsi="Times New Roman" w:cs="Times New Roman"/>
          <w:b/>
          <w:sz w:val="24"/>
          <w:szCs w:val="24"/>
          <w:lang w:bidi="pl-PL"/>
        </w:rPr>
        <w:t>2 634,20</w:t>
      </w:r>
      <w:r w:rsidRPr="001959F4">
        <w:rPr>
          <w:rFonts w:ascii="Times New Roman" w:hAnsi="Times New Roman" w:cs="Times New Roman"/>
          <w:sz w:val="24"/>
          <w:szCs w:val="24"/>
          <w:lang w:bidi="pl-PL"/>
        </w:rPr>
        <w:t xml:space="preserve"> (2 780,20 – 146,00)</w:t>
      </w:r>
    </w:p>
    <w:p w:rsidR="001959F4" w:rsidRPr="001959F4" w:rsidRDefault="001959F4" w:rsidP="001959F4">
      <w:pPr>
        <w:suppressAutoHyphens/>
        <w:spacing w:after="0" w:line="264" w:lineRule="auto"/>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Stosunek kosztów frachtu pomiędzy pozycjami 1 i 2 wynosi 8:3 pod względem objętości.</w:t>
      </w:r>
    </w:p>
    <w:p w:rsidR="001959F4" w:rsidRPr="001959F4" w:rsidRDefault="001959F4" w:rsidP="001959F4">
      <w:pPr>
        <w:suppressAutoHyphens/>
        <w:spacing w:after="0" w:line="264" w:lineRule="auto"/>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lastRenderedPageBreak/>
        <w:t>1.3.</w:t>
      </w:r>
      <w:r w:rsidRPr="001959F4">
        <w:rPr>
          <w:rFonts w:ascii="Times New Roman" w:hAnsi="Times New Roman" w:cs="Times New Roman"/>
          <w:sz w:val="24"/>
          <w:szCs w:val="24"/>
          <w:lang w:bidi="pl-PL"/>
        </w:rPr>
        <w:tab/>
      </w:r>
      <w:r w:rsidRPr="001959F4">
        <w:rPr>
          <w:rFonts w:ascii="Times New Roman" w:hAnsi="Times New Roman" w:cs="Times New Roman"/>
          <w:b/>
          <w:sz w:val="24"/>
          <w:szCs w:val="24"/>
          <w:lang w:bidi="pl-PL"/>
        </w:rPr>
        <w:t>Warunki dostawy DDU „Miejsce przeznaczenia”</w:t>
      </w:r>
      <w:r w:rsidRPr="001959F4">
        <w:rPr>
          <w:rFonts w:ascii="Times New Roman" w:hAnsi="Times New Roman" w:cs="Times New Roman"/>
          <w:sz w:val="24"/>
          <w:szCs w:val="24"/>
          <w:lang w:bidi="pl-PL"/>
        </w:rPr>
        <w:t xml:space="preserve"> (kwota zafakturowana obejmuje koszty frachtu od miejsca wysyłki do miejsca przeznaczenia)</w:t>
      </w:r>
    </w:p>
    <w:p w:rsidR="001959F4" w:rsidRPr="001959F4" w:rsidRDefault="001959F4" w:rsidP="001959F4">
      <w:pPr>
        <w:suppressAutoHyphens/>
        <w:spacing w:after="0" w:line="264" w:lineRule="auto"/>
        <w:rPr>
          <w:rFonts w:ascii="Times New Roman" w:hAnsi="Times New Roman" w:cs="Times New Roman"/>
          <w:b/>
          <w:sz w:val="24"/>
          <w:szCs w:val="24"/>
          <w:lang w:bidi="pl-PL"/>
        </w:rPr>
      </w:pPr>
      <w:r w:rsidRPr="001959F4">
        <w:rPr>
          <w:rFonts w:ascii="Times New Roman" w:hAnsi="Times New Roman" w:cs="Times New Roman"/>
          <w:noProof/>
          <w:sz w:val="24"/>
          <w:szCs w:val="24"/>
          <w:lang w:eastAsia="pl-PL"/>
        </w:rPr>
        <w:drawing>
          <wp:inline distT="0" distB="0" distL="0" distR="0">
            <wp:extent cx="6120130" cy="1056640"/>
            <wp:effectExtent l="0" t="0" r="33020" b="0"/>
            <wp:docPr id="101" name="Diagram 10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1959F4" w:rsidRPr="001959F4" w:rsidRDefault="001959F4" w:rsidP="001959F4">
      <w:pPr>
        <w:suppressAutoHyphens/>
        <w:spacing w:after="0" w:line="264" w:lineRule="auto"/>
        <w:jc w:val="both"/>
        <w:rPr>
          <w:rFonts w:ascii="Times New Roman" w:hAnsi="Times New Roman" w:cs="Times New Roman"/>
          <w:b/>
          <w:sz w:val="24"/>
          <w:szCs w:val="24"/>
          <w:lang w:bidi="pl-PL"/>
        </w:rPr>
      </w:pPr>
      <w:r w:rsidRPr="001959F4">
        <w:rPr>
          <w:rFonts w:ascii="Times New Roman" w:hAnsi="Times New Roman" w:cs="Times New Roman"/>
          <w:b/>
          <w:sz w:val="24"/>
          <w:szCs w:val="24"/>
          <w:lang w:bidi="pl-PL"/>
        </w:rPr>
        <w:t>Wartość statystyczna = kwota zafakturowana – koszty frachtu (koszty dodatkowe takie jak transport i ubezpieczenie) od granicy państwa członkowskiego wywozu do miejsca przeznaczenia.</w:t>
      </w:r>
    </w:p>
    <w:p w:rsidR="001959F4" w:rsidRPr="001959F4" w:rsidRDefault="001959F4" w:rsidP="001959F4">
      <w:pPr>
        <w:suppressAutoHyphens/>
        <w:spacing w:after="0" w:line="264" w:lineRule="auto"/>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Miejsce przeznaczenia znajduje się poza państwem członkowskim wywozu, zatem koszty transportu od granicy do miejsca przeznaczenia należy z wartości statystycznej wyłączyć.</w:t>
      </w:r>
    </w:p>
    <w:p w:rsidR="001959F4" w:rsidRPr="001959F4" w:rsidRDefault="001959F4" w:rsidP="001959F4">
      <w:pPr>
        <w:suppressAutoHyphens/>
        <w:spacing w:after="0" w:line="264" w:lineRule="auto"/>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 xml:space="preserve">Państwem członkowskim wywozu jest Szwecja; kwota zafakturowana nie jest wyrażona w walucie krajowej, więc musi zostać przeliczona. </w:t>
      </w:r>
    </w:p>
    <w:p w:rsidR="001959F4" w:rsidRPr="001959F4" w:rsidRDefault="001959F4" w:rsidP="001959F4">
      <w:pPr>
        <w:suppressAutoHyphens/>
        <w:spacing w:after="0" w:line="264" w:lineRule="auto"/>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Kwota zafakturowana dla jednej pozycji:</w:t>
      </w:r>
      <w:r w:rsidRPr="001959F4">
        <w:rPr>
          <w:rFonts w:ascii="Times New Roman" w:hAnsi="Times New Roman" w:cs="Times New Roman"/>
          <w:sz w:val="24"/>
          <w:szCs w:val="24"/>
          <w:lang w:bidi="pl-PL"/>
        </w:rPr>
        <w:tab/>
        <w:t>5 600,00 USD</w:t>
      </w:r>
    </w:p>
    <w:p w:rsidR="001959F4" w:rsidRPr="001959F4" w:rsidRDefault="001959F4" w:rsidP="001959F4">
      <w:pPr>
        <w:suppressAutoHyphens/>
        <w:spacing w:after="0" w:line="264" w:lineRule="auto"/>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Obliczone koszty frachtu od granicy państwa członkowskiego wywozu do miejsca przeznaczenia: 1 200,00 USD.</w:t>
      </w:r>
    </w:p>
    <w:p w:rsidR="001959F4" w:rsidRPr="001959F4" w:rsidRDefault="001959F4" w:rsidP="001959F4">
      <w:pPr>
        <w:suppressAutoHyphens/>
        <w:spacing w:after="0" w:line="264" w:lineRule="auto"/>
        <w:jc w:val="both"/>
        <w:rPr>
          <w:rFonts w:ascii="Times New Roman" w:hAnsi="Times New Roman" w:cs="Times New Roman"/>
          <w:sz w:val="24"/>
          <w:szCs w:val="24"/>
          <w:lang w:bidi="pl-PL"/>
        </w:rPr>
      </w:pPr>
      <w:r w:rsidRPr="001959F4">
        <w:rPr>
          <w:rFonts w:ascii="Times New Roman" w:hAnsi="Times New Roman" w:cs="Times New Roman"/>
          <w:sz w:val="24"/>
          <w:szCs w:val="24"/>
          <w:lang w:bidi="pl-PL"/>
        </w:rPr>
        <w:t>Oficjalny krajowy kurs wymiany: 1 USD = 8,59950 SEK (koron szwedzkich)</w:t>
      </w:r>
    </w:p>
    <w:tbl>
      <w:tblPr>
        <w:tblW w:w="0" w:type="auto"/>
        <w:tblInd w:w="1871" w:type="dxa"/>
        <w:tblLayout w:type="fixed"/>
        <w:tblCellMar>
          <w:left w:w="70" w:type="dxa"/>
          <w:right w:w="70" w:type="dxa"/>
        </w:tblCellMar>
        <w:tblLook w:val="0000" w:firstRow="0" w:lastRow="0" w:firstColumn="0" w:lastColumn="0" w:noHBand="0" w:noVBand="0"/>
      </w:tblPr>
      <w:tblGrid>
        <w:gridCol w:w="1980"/>
        <w:gridCol w:w="1260"/>
        <w:gridCol w:w="1980"/>
        <w:gridCol w:w="1645"/>
      </w:tblGrid>
      <w:tr w:rsidR="001959F4" w:rsidRPr="001959F4" w:rsidTr="001959F4">
        <w:trPr>
          <w:trHeight w:val="470"/>
        </w:trPr>
        <w:tc>
          <w:tcPr>
            <w:tcW w:w="1980" w:type="dxa"/>
            <w:tcBorders>
              <w:top w:val="single" w:sz="4" w:space="0" w:color="000000"/>
              <w:left w:val="single" w:sz="4" w:space="0" w:color="000000"/>
              <w:bottom w:val="single" w:sz="4" w:space="0" w:color="000000"/>
            </w:tcBorders>
          </w:tcPr>
          <w:p w:rsidR="001959F4" w:rsidRPr="001959F4" w:rsidRDefault="001959F4" w:rsidP="001959F4">
            <w:pPr>
              <w:suppressAutoHyphens/>
              <w:spacing w:after="0" w:line="264" w:lineRule="auto"/>
              <w:rPr>
                <w:rFonts w:ascii="Times New Roman" w:hAnsi="Times New Roman" w:cs="Times New Roman"/>
                <w:sz w:val="24"/>
                <w:szCs w:val="24"/>
                <w:lang w:bidi="pl-PL"/>
              </w:rPr>
            </w:pPr>
          </w:p>
        </w:tc>
        <w:tc>
          <w:tcPr>
            <w:tcW w:w="1260" w:type="dxa"/>
            <w:tcBorders>
              <w:top w:val="single" w:sz="4" w:space="0" w:color="000000"/>
              <w:left w:val="single" w:sz="4" w:space="0" w:color="000000"/>
              <w:bottom w:val="single" w:sz="4" w:space="0" w:color="000000"/>
            </w:tcBorders>
          </w:tcPr>
          <w:p w:rsidR="001959F4" w:rsidRPr="001959F4" w:rsidRDefault="001959F4" w:rsidP="001959F4">
            <w:pPr>
              <w:suppressAutoHyphens/>
              <w:spacing w:after="0" w:line="264" w:lineRule="auto"/>
              <w:rPr>
                <w:rFonts w:ascii="Times New Roman" w:hAnsi="Times New Roman" w:cs="Times New Roman"/>
                <w:sz w:val="24"/>
                <w:szCs w:val="24"/>
                <w:lang w:bidi="pl-PL"/>
              </w:rPr>
            </w:pPr>
            <w:r w:rsidRPr="001959F4">
              <w:rPr>
                <w:rFonts w:ascii="Times New Roman" w:hAnsi="Times New Roman" w:cs="Times New Roman"/>
                <w:sz w:val="24"/>
                <w:szCs w:val="24"/>
                <w:lang w:bidi="pl-PL"/>
              </w:rPr>
              <w:t>USD $</w:t>
            </w:r>
          </w:p>
        </w:tc>
        <w:tc>
          <w:tcPr>
            <w:tcW w:w="1980" w:type="dxa"/>
            <w:tcBorders>
              <w:top w:val="single" w:sz="4" w:space="0" w:color="000000"/>
              <w:left w:val="single" w:sz="4" w:space="0" w:color="000000"/>
              <w:bottom w:val="single" w:sz="4" w:space="0" w:color="000000"/>
            </w:tcBorders>
          </w:tcPr>
          <w:p w:rsidR="001959F4" w:rsidRPr="001959F4" w:rsidRDefault="001959F4" w:rsidP="001959F4">
            <w:pPr>
              <w:suppressAutoHyphens/>
              <w:spacing w:after="0" w:line="264" w:lineRule="auto"/>
              <w:rPr>
                <w:rFonts w:ascii="Times New Roman" w:hAnsi="Times New Roman" w:cs="Times New Roman"/>
                <w:sz w:val="24"/>
                <w:szCs w:val="24"/>
                <w:lang w:bidi="pl-PL"/>
              </w:rPr>
            </w:pPr>
            <w:r w:rsidRPr="001959F4">
              <w:rPr>
                <w:rFonts w:ascii="Times New Roman" w:hAnsi="Times New Roman" w:cs="Times New Roman"/>
                <w:sz w:val="24"/>
                <w:szCs w:val="24"/>
                <w:lang w:bidi="pl-PL"/>
              </w:rPr>
              <w:t xml:space="preserve">Kurs wymiany </w:t>
            </w:r>
          </w:p>
        </w:tc>
        <w:tc>
          <w:tcPr>
            <w:tcW w:w="1645" w:type="dxa"/>
            <w:tcBorders>
              <w:top w:val="single" w:sz="4" w:space="0" w:color="000000"/>
              <w:left w:val="single" w:sz="4" w:space="0" w:color="000000"/>
              <w:bottom w:val="single" w:sz="4" w:space="0" w:color="000000"/>
              <w:right w:val="single" w:sz="4" w:space="0" w:color="000000"/>
            </w:tcBorders>
          </w:tcPr>
          <w:p w:rsidR="001959F4" w:rsidRPr="001959F4" w:rsidRDefault="001959F4" w:rsidP="001959F4">
            <w:pPr>
              <w:suppressAutoHyphens/>
              <w:spacing w:after="0" w:line="264" w:lineRule="auto"/>
              <w:rPr>
                <w:rFonts w:ascii="Times New Roman" w:hAnsi="Times New Roman" w:cs="Times New Roman"/>
                <w:sz w:val="24"/>
                <w:szCs w:val="24"/>
                <w:lang w:bidi="pl-PL"/>
              </w:rPr>
            </w:pPr>
            <w:r w:rsidRPr="001959F4">
              <w:rPr>
                <w:rFonts w:ascii="Times New Roman" w:hAnsi="Times New Roman" w:cs="Times New Roman"/>
                <w:sz w:val="24"/>
                <w:szCs w:val="24"/>
                <w:lang w:bidi="pl-PL"/>
              </w:rPr>
              <w:t>SEK</w:t>
            </w:r>
          </w:p>
        </w:tc>
      </w:tr>
      <w:tr w:rsidR="001959F4" w:rsidRPr="001959F4" w:rsidTr="001959F4">
        <w:trPr>
          <w:trHeight w:val="348"/>
        </w:trPr>
        <w:tc>
          <w:tcPr>
            <w:tcW w:w="1980" w:type="dxa"/>
            <w:tcBorders>
              <w:left w:val="single" w:sz="4" w:space="0" w:color="000000"/>
            </w:tcBorders>
          </w:tcPr>
          <w:p w:rsidR="001959F4" w:rsidRPr="001959F4" w:rsidRDefault="001959F4" w:rsidP="001959F4">
            <w:pPr>
              <w:suppressAutoHyphens/>
              <w:spacing w:after="0" w:line="264" w:lineRule="auto"/>
              <w:rPr>
                <w:rFonts w:ascii="Times New Roman" w:hAnsi="Times New Roman" w:cs="Times New Roman"/>
                <w:sz w:val="24"/>
                <w:szCs w:val="24"/>
                <w:lang w:bidi="pl-PL"/>
              </w:rPr>
            </w:pPr>
            <w:r w:rsidRPr="001959F4">
              <w:rPr>
                <w:rFonts w:ascii="Times New Roman" w:hAnsi="Times New Roman" w:cs="Times New Roman"/>
                <w:sz w:val="24"/>
                <w:szCs w:val="24"/>
                <w:lang w:bidi="pl-PL"/>
              </w:rPr>
              <w:t>Kwota zafakturowana</w:t>
            </w:r>
          </w:p>
        </w:tc>
        <w:tc>
          <w:tcPr>
            <w:tcW w:w="1260" w:type="dxa"/>
            <w:tcBorders>
              <w:left w:val="single" w:sz="4" w:space="0" w:color="000000"/>
            </w:tcBorders>
          </w:tcPr>
          <w:p w:rsidR="001959F4" w:rsidRPr="001959F4" w:rsidRDefault="001959F4" w:rsidP="001959F4">
            <w:pPr>
              <w:suppressAutoHyphens/>
              <w:spacing w:after="0" w:line="264" w:lineRule="auto"/>
              <w:rPr>
                <w:rFonts w:ascii="Times New Roman" w:hAnsi="Times New Roman" w:cs="Times New Roman"/>
                <w:sz w:val="24"/>
                <w:szCs w:val="24"/>
                <w:lang w:bidi="pl-PL"/>
              </w:rPr>
            </w:pPr>
            <w:r w:rsidRPr="001959F4">
              <w:rPr>
                <w:rFonts w:ascii="Times New Roman" w:hAnsi="Times New Roman" w:cs="Times New Roman"/>
                <w:sz w:val="24"/>
                <w:szCs w:val="24"/>
                <w:lang w:bidi="pl-PL"/>
              </w:rPr>
              <w:t>5 600,00</w:t>
            </w:r>
          </w:p>
        </w:tc>
        <w:tc>
          <w:tcPr>
            <w:tcW w:w="1980" w:type="dxa"/>
            <w:tcBorders>
              <w:left w:val="single" w:sz="4" w:space="0" w:color="000000"/>
            </w:tcBorders>
          </w:tcPr>
          <w:p w:rsidR="001959F4" w:rsidRPr="001959F4" w:rsidRDefault="001959F4" w:rsidP="001959F4">
            <w:pPr>
              <w:suppressAutoHyphens/>
              <w:spacing w:after="0" w:line="264" w:lineRule="auto"/>
              <w:rPr>
                <w:rFonts w:ascii="Times New Roman" w:hAnsi="Times New Roman" w:cs="Times New Roman"/>
                <w:sz w:val="24"/>
                <w:szCs w:val="24"/>
                <w:lang w:bidi="pl-PL"/>
              </w:rPr>
            </w:pPr>
            <w:r w:rsidRPr="001959F4">
              <w:rPr>
                <w:rFonts w:ascii="Times New Roman" w:hAnsi="Times New Roman" w:cs="Times New Roman"/>
                <w:sz w:val="24"/>
                <w:szCs w:val="24"/>
                <w:lang w:bidi="pl-PL"/>
              </w:rPr>
              <w:t>8,59950</w:t>
            </w:r>
          </w:p>
        </w:tc>
        <w:tc>
          <w:tcPr>
            <w:tcW w:w="1645" w:type="dxa"/>
            <w:tcBorders>
              <w:left w:val="single" w:sz="4" w:space="0" w:color="000000"/>
              <w:right w:val="single" w:sz="4" w:space="0" w:color="000000"/>
            </w:tcBorders>
          </w:tcPr>
          <w:p w:rsidR="001959F4" w:rsidRPr="001959F4" w:rsidRDefault="001959F4" w:rsidP="001959F4">
            <w:pPr>
              <w:suppressAutoHyphens/>
              <w:spacing w:after="0" w:line="264" w:lineRule="auto"/>
              <w:rPr>
                <w:rFonts w:ascii="Times New Roman" w:hAnsi="Times New Roman" w:cs="Times New Roman"/>
                <w:sz w:val="24"/>
                <w:szCs w:val="24"/>
                <w:lang w:bidi="pl-PL"/>
              </w:rPr>
            </w:pPr>
            <w:r w:rsidRPr="001959F4">
              <w:rPr>
                <w:rFonts w:ascii="Times New Roman" w:hAnsi="Times New Roman" w:cs="Times New Roman"/>
                <w:sz w:val="24"/>
                <w:szCs w:val="24"/>
                <w:lang w:bidi="pl-PL"/>
              </w:rPr>
              <w:t>48.157,20</w:t>
            </w:r>
          </w:p>
        </w:tc>
      </w:tr>
      <w:tr w:rsidR="001959F4" w:rsidRPr="001959F4" w:rsidTr="001959F4">
        <w:trPr>
          <w:trHeight w:val="358"/>
        </w:trPr>
        <w:tc>
          <w:tcPr>
            <w:tcW w:w="1980" w:type="dxa"/>
            <w:tcBorders>
              <w:left w:val="single" w:sz="4" w:space="0" w:color="000000"/>
              <w:bottom w:val="single" w:sz="4" w:space="0" w:color="000000"/>
            </w:tcBorders>
          </w:tcPr>
          <w:p w:rsidR="001959F4" w:rsidRPr="001959F4" w:rsidRDefault="001959F4" w:rsidP="001959F4">
            <w:pPr>
              <w:suppressAutoHyphens/>
              <w:spacing w:after="0" w:line="264" w:lineRule="auto"/>
              <w:rPr>
                <w:rFonts w:ascii="Times New Roman" w:hAnsi="Times New Roman" w:cs="Times New Roman"/>
                <w:sz w:val="24"/>
                <w:szCs w:val="24"/>
                <w:lang w:bidi="pl-PL"/>
              </w:rPr>
            </w:pPr>
            <w:r w:rsidRPr="001959F4">
              <w:rPr>
                <w:rFonts w:ascii="Times New Roman" w:hAnsi="Times New Roman" w:cs="Times New Roman"/>
                <w:sz w:val="24"/>
                <w:szCs w:val="24"/>
                <w:lang w:bidi="pl-PL"/>
              </w:rPr>
              <w:t>Fracht</w:t>
            </w:r>
          </w:p>
        </w:tc>
        <w:tc>
          <w:tcPr>
            <w:tcW w:w="1260" w:type="dxa"/>
            <w:tcBorders>
              <w:left w:val="single" w:sz="4" w:space="0" w:color="000000"/>
              <w:bottom w:val="single" w:sz="4" w:space="0" w:color="000000"/>
            </w:tcBorders>
          </w:tcPr>
          <w:p w:rsidR="001959F4" w:rsidRPr="001959F4" w:rsidRDefault="001959F4" w:rsidP="001959F4">
            <w:pPr>
              <w:suppressAutoHyphens/>
              <w:spacing w:after="0" w:line="264" w:lineRule="auto"/>
              <w:rPr>
                <w:rFonts w:ascii="Times New Roman" w:hAnsi="Times New Roman" w:cs="Times New Roman"/>
                <w:sz w:val="24"/>
                <w:szCs w:val="24"/>
                <w:lang w:bidi="pl-PL"/>
              </w:rPr>
            </w:pPr>
            <w:r w:rsidRPr="001959F4">
              <w:rPr>
                <w:rFonts w:ascii="Times New Roman" w:hAnsi="Times New Roman" w:cs="Times New Roman"/>
                <w:sz w:val="24"/>
                <w:szCs w:val="24"/>
                <w:lang w:bidi="pl-PL"/>
              </w:rPr>
              <w:t>-1 200,00</w:t>
            </w:r>
          </w:p>
        </w:tc>
        <w:tc>
          <w:tcPr>
            <w:tcW w:w="1980" w:type="dxa"/>
            <w:tcBorders>
              <w:left w:val="single" w:sz="4" w:space="0" w:color="000000"/>
              <w:bottom w:val="single" w:sz="4" w:space="0" w:color="000000"/>
            </w:tcBorders>
          </w:tcPr>
          <w:p w:rsidR="001959F4" w:rsidRPr="001959F4" w:rsidRDefault="001959F4" w:rsidP="001959F4">
            <w:pPr>
              <w:suppressAutoHyphens/>
              <w:spacing w:after="0" w:line="264" w:lineRule="auto"/>
              <w:rPr>
                <w:rFonts w:ascii="Times New Roman" w:hAnsi="Times New Roman" w:cs="Times New Roman"/>
                <w:sz w:val="24"/>
                <w:szCs w:val="24"/>
                <w:lang w:bidi="pl-PL"/>
              </w:rPr>
            </w:pPr>
            <w:r w:rsidRPr="001959F4">
              <w:rPr>
                <w:rFonts w:ascii="Times New Roman" w:hAnsi="Times New Roman" w:cs="Times New Roman"/>
                <w:sz w:val="24"/>
                <w:szCs w:val="24"/>
                <w:lang w:bidi="pl-PL"/>
              </w:rPr>
              <w:t>8,59950</w:t>
            </w:r>
          </w:p>
        </w:tc>
        <w:tc>
          <w:tcPr>
            <w:tcW w:w="1645" w:type="dxa"/>
            <w:tcBorders>
              <w:left w:val="single" w:sz="4" w:space="0" w:color="000000"/>
              <w:bottom w:val="double" w:sz="2" w:space="0" w:color="000000"/>
              <w:right w:val="single" w:sz="4" w:space="0" w:color="000000"/>
            </w:tcBorders>
          </w:tcPr>
          <w:p w:rsidR="001959F4" w:rsidRPr="001959F4" w:rsidRDefault="001959F4" w:rsidP="001959F4">
            <w:pPr>
              <w:suppressAutoHyphens/>
              <w:spacing w:after="0" w:line="264" w:lineRule="auto"/>
              <w:rPr>
                <w:rFonts w:ascii="Times New Roman" w:hAnsi="Times New Roman" w:cs="Times New Roman"/>
                <w:sz w:val="24"/>
                <w:szCs w:val="24"/>
                <w:lang w:bidi="pl-PL"/>
              </w:rPr>
            </w:pPr>
            <w:r w:rsidRPr="001959F4">
              <w:rPr>
                <w:rFonts w:ascii="Times New Roman" w:hAnsi="Times New Roman" w:cs="Times New Roman"/>
                <w:sz w:val="24"/>
                <w:szCs w:val="24"/>
                <w:lang w:bidi="pl-PL"/>
              </w:rPr>
              <w:t>10.319,40</w:t>
            </w:r>
          </w:p>
        </w:tc>
      </w:tr>
      <w:tr w:rsidR="001959F4" w:rsidRPr="001959F4" w:rsidTr="001959F4">
        <w:trPr>
          <w:trHeight w:val="358"/>
        </w:trPr>
        <w:tc>
          <w:tcPr>
            <w:tcW w:w="1980" w:type="dxa"/>
          </w:tcPr>
          <w:p w:rsidR="001959F4" w:rsidRPr="001959F4" w:rsidRDefault="001959F4" w:rsidP="001959F4">
            <w:pPr>
              <w:suppressAutoHyphens/>
              <w:spacing w:after="0" w:line="264" w:lineRule="auto"/>
              <w:rPr>
                <w:rFonts w:ascii="Times New Roman" w:hAnsi="Times New Roman" w:cs="Times New Roman"/>
                <w:sz w:val="24"/>
                <w:szCs w:val="24"/>
                <w:lang w:bidi="pl-PL"/>
              </w:rPr>
            </w:pPr>
          </w:p>
        </w:tc>
        <w:tc>
          <w:tcPr>
            <w:tcW w:w="1260" w:type="dxa"/>
          </w:tcPr>
          <w:p w:rsidR="001959F4" w:rsidRPr="001959F4" w:rsidRDefault="001959F4" w:rsidP="001959F4">
            <w:pPr>
              <w:suppressAutoHyphens/>
              <w:spacing w:after="0" w:line="264" w:lineRule="auto"/>
              <w:rPr>
                <w:rFonts w:ascii="Times New Roman" w:hAnsi="Times New Roman" w:cs="Times New Roman"/>
                <w:sz w:val="24"/>
                <w:szCs w:val="24"/>
                <w:lang w:bidi="pl-PL"/>
              </w:rPr>
            </w:pPr>
          </w:p>
        </w:tc>
        <w:tc>
          <w:tcPr>
            <w:tcW w:w="1980" w:type="dxa"/>
          </w:tcPr>
          <w:p w:rsidR="001959F4" w:rsidRPr="001959F4" w:rsidRDefault="001959F4" w:rsidP="001959F4">
            <w:pPr>
              <w:suppressAutoHyphens/>
              <w:spacing w:after="0" w:line="264" w:lineRule="auto"/>
              <w:rPr>
                <w:rFonts w:ascii="Times New Roman" w:hAnsi="Times New Roman" w:cs="Times New Roman"/>
                <w:sz w:val="24"/>
                <w:szCs w:val="24"/>
                <w:lang w:bidi="pl-PL"/>
              </w:rPr>
            </w:pPr>
          </w:p>
        </w:tc>
        <w:tc>
          <w:tcPr>
            <w:tcW w:w="1645" w:type="dxa"/>
            <w:tcBorders>
              <w:left w:val="single" w:sz="4" w:space="0" w:color="000000"/>
              <w:bottom w:val="single" w:sz="4" w:space="0" w:color="000000"/>
              <w:right w:val="single" w:sz="4" w:space="0" w:color="000000"/>
            </w:tcBorders>
          </w:tcPr>
          <w:p w:rsidR="001959F4" w:rsidRPr="001959F4" w:rsidRDefault="001959F4" w:rsidP="001959F4">
            <w:pPr>
              <w:suppressAutoHyphens/>
              <w:spacing w:after="0" w:line="264" w:lineRule="auto"/>
              <w:rPr>
                <w:rFonts w:ascii="Times New Roman" w:hAnsi="Times New Roman" w:cs="Times New Roman"/>
                <w:sz w:val="24"/>
                <w:szCs w:val="24"/>
                <w:lang w:bidi="pl-PL"/>
              </w:rPr>
            </w:pPr>
            <w:r w:rsidRPr="001959F4">
              <w:rPr>
                <w:rFonts w:ascii="Times New Roman" w:hAnsi="Times New Roman" w:cs="Times New Roman"/>
                <w:sz w:val="24"/>
                <w:szCs w:val="24"/>
                <w:lang w:bidi="pl-PL"/>
              </w:rPr>
              <w:t>37.837,80</w:t>
            </w:r>
          </w:p>
        </w:tc>
      </w:tr>
    </w:tbl>
    <w:p w:rsidR="001959F4" w:rsidRPr="001959F4" w:rsidRDefault="001959F4" w:rsidP="001959F4">
      <w:pPr>
        <w:suppressAutoHyphens/>
        <w:spacing w:after="0" w:line="264" w:lineRule="auto"/>
        <w:jc w:val="both"/>
        <w:rPr>
          <w:rFonts w:ascii="Times New Roman" w:hAnsi="Times New Roman" w:cs="Times New Roman"/>
          <w:sz w:val="24"/>
          <w:szCs w:val="24"/>
          <w:lang w:bidi="pl-PL"/>
        </w:rPr>
      </w:pPr>
    </w:p>
    <w:p w:rsidR="001959F4" w:rsidRPr="001959F4" w:rsidRDefault="001959F4" w:rsidP="001959F4">
      <w:pPr>
        <w:suppressAutoHyphens/>
        <w:spacing w:after="0" w:line="264" w:lineRule="auto"/>
        <w:jc w:val="both"/>
        <w:rPr>
          <w:rFonts w:ascii="Times New Roman" w:hAnsi="Times New Roman" w:cs="Times New Roman"/>
          <w:b/>
          <w:sz w:val="24"/>
          <w:szCs w:val="24"/>
          <w:lang w:bidi="pl-PL"/>
        </w:rPr>
      </w:pPr>
      <w:r w:rsidRPr="001959F4">
        <w:rPr>
          <w:rFonts w:ascii="Times New Roman" w:hAnsi="Times New Roman" w:cs="Times New Roman"/>
          <w:sz w:val="24"/>
          <w:szCs w:val="24"/>
          <w:lang w:bidi="pl-PL"/>
        </w:rPr>
        <w:t xml:space="preserve">Należy podać wartość statystyczną: </w:t>
      </w:r>
      <w:r w:rsidRPr="001959F4">
        <w:rPr>
          <w:rFonts w:ascii="Times New Roman" w:hAnsi="Times New Roman" w:cs="Times New Roman"/>
          <w:b/>
          <w:sz w:val="24"/>
          <w:szCs w:val="24"/>
          <w:lang w:bidi="pl-PL"/>
        </w:rPr>
        <w:t>37 837,80</w:t>
      </w:r>
    </w:p>
    <w:p w:rsidR="001959F4" w:rsidRPr="001959F4" w:rsidRDefault="001959F4" w:rsidP="001959F4">
      <w:pPr>
        <w:spacing w:after="0" w:line="264" w:lineRule="auto"/>
        <w:jc w:val="both"/>
        <w:rPr>
          <w:rFonts w:ascii="Times New Roman" w:hAnsi="Times New Roman" w:cs="Times New Roman"/>
          <w:color w:val="1F497D"/>
          <w:sz w:val="24"/>
          <w:szCs w:val="24"/>
        </w:rPr>
      </w:pP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gdy wartość statystyczna towaru jest inna niż wartość towaru wynikająca z faktury, to w Polu 44 zgłoszenia celnego należy wpisać kod 1STW i po nim podać łączną kwotę korekt, o jaką wartość towaru wynikająca z faktury została skorygowana (korekta będzie równa różnicy pomiędzy wartością fakturową towaru a wartością statystyczną). Kwotę korekt należy podawać zaokrągloną do pełnych dziesiątek groszy.</w:t>
      </w: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Przykład:</w:t>
      </w: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i/>
          <w:iCs/>
          <w:sz w:val="24"/>
          <w:szCs w:val="24"/>
        </w:rPr>
      </w:pP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 xml:space="preserve">1STW = - 180,20      lub </w:t>
      </w:r>
    </w:p>
    <w:p w:rsidR="001959F4" w:rsidRPr="001959F4" w:rsidRDefault="001959F4" w:rsidP="001959F4">
      <w:pPr>
        <w:spacing w:after="0" w:line="264" w:lineRule="auto"/>
        <w:jc w:val="both"/>
        <w:rPr>
          <w:rFonts w:ascii="Times New Roman" w:hAnsi="Times New Roman" w:cs="Times New Roman"/>
          <w:color w:val="1F497D"/>
          <w:sz w:val="24"/>
          <w:szCs w:val="24"/>
        </w:rPr>
      </w:pPr>
      <w:r w:rsidRPr="001959F4">
        <w:rPr>
          <w:rFonts w:ascii="Times New Roman" w:hAnsi="Times New Roman" w:cs="Times New Roman"/>
          <w:i/>
          <w:iCs/>
          <w:sz w:val="24"/>
          <w:szCs w:val="24"/>
        </w:rPr>
        <w:t>1STW= + 240,60</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Cs/>
          <w:color w:val="000000"/>
          <w:sz w:val="24"/>
          <w:szCs w:val="24"/>
        </w:rPr>
        <w:t>“</w:t>
      </w:r>
      <w:r w:rsidRPr="001959F4">
        <w:rPr>
          <w:rFonts w:ascii="Times New Roman" w:hAnsi="Times New Roman" w:cs="Times New Roman"/>
          <w:b/>
          <w:bCs/>
          <w:color w:val="000000"/>
          <w:sz w:val="24"/>
          <w:szCs w:val="24"/>
        </w:rPr>
        <w:t>1STW</w:t>
      </w:r>
      <w:r w:rsidRPr="001959F4">
        <w:rPr>
          <w:rFonts w:ascii="Times New Roman" w:hAnsi="Times New Roman" w:cs="Times New Roman"/>
          <w:sz w:val="24"/>
          <w:szCs w:val="24"/>
        </w:rPr>
        <w:t xml:space="preserve">" - </w:t>
      </w:r>
      <w:r w:rsidRPr="001959F4">
        <w:rPr>
          <w:rFonts w:ascii="Times New Roman" w:hAnsi="Times New Roman" w:cs="Times New Roman"/>
          <w:bCs/>
          <w:color w:val="000000"/>
          <w:sz w:val="24"/>
          <w:szCs w:val="24"/>
        </w:rPr>
        <w:t>Łączna kwota korekt o jaką została skorygowana wartość statystyczna w odniesieniu do wartości fakturowej towaru w przypadku wywozu oraz w odniesieniu do wartości celnej towaru w przypadku przywozu</w:t>
      </w:r>
      <w:r w:rsidRPr="001959F4">
        <w:rPr>
          <w:rFonts w:ascii="Times New Roman" w:hAnsi="Times New Roman" w:cs="Times New Roman"/>
          <w:sz w:val="24"/>
          <w:szCs w:val="24"/>
        </w:rPr>
        <w:t>.</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Wartość statystyczną podaje się w pełnych polskich złotych (bez miejsc po przecinku). Zaokrąglenie do pełnych złotych następuje w ten sposób, że końcówki poniżej 50 groszy pomija się, a końcówki wynoszące 50 i więcej groszy podnosi się do pełnych złotych. </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Powyższa zasada nie ma jednakże zastosowania, gdy obliczona wartość statystyczna jest </w:t>
      </w:r>
      <w:r w:rsidRPr="001959F4">
        <w:rPr>
          <w:rFonts w:ascii="Times New Roman" w:hAnsi="Times New Roman" w:cs="Times New Roman"/>
          <w:sz w:val="24"/>
          <w:szCs w:val="24"/>
        </w:rPr>
        <w:lastRenderedPageBreak/>
        <w:t xml:space="preserve">mniejsza niż 50 groszy -  w takich przypadkach należy podać wartość 1 PLN (nie jest możliwe podawanie w polu 46 wartości „0”)”; </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47 - Obliczanie opłat</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Obecnie brak przypadków uzasadniających wypełnianie tego pola. Jeżeli taki przypadek się pojawi, to należy stosować zasady wypełniania anlogiczne jak w opisie Pola 47 zawarte w Części IV niniejszej Instrukcji.</w:t>
      </w:r>
    </w:p>
    <w:p w:rsidR="001959F4" w:rsidRPr="001959F4" w:rsidRDefault="001959F4" w:rsidP="001959F4">
      <w:pPr>
        <w:widowControl w:val="0"/>
        <w:tabs>
          <w:tab w:val="left" w:pos="-142"/>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34"/>
          <w:tab w:val="left" w:pos="1701"/>
          <w:tab w:val="left" w:pos="2268"/>
        </w:tabs>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Uwaga!</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zgłoszenia do powrotnego wywozu towaru uprzednio objętego procedurą odprawy czasowej z częściowym zwolnieniem z należności celnych przywozowych, kwota należności celnych prawnie należnych nie jest wykazywana w zgłoszeniu celnym do powrotnego wywozu, a obliczenie tej kwoty powinno następować każdorazowo w decyzji organu celnego, wydawanej po zakończeniu procedury odprawy czasowej z częściowym zwolnieniem z należności przywozowych.</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48 - Płatność odroczona</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Obecnie brak przypadków uzasadniających wypełnianie tego pola. Jeżeli taki przypadek się pojawi, to należy stosować zasady wypełniania anlogiczne jak w opisie Pola 48 dla procedur przywozowych (Część II Sekcja C niniejszej Instrukcji).</w:t>
      </w: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49 - Oznaczenie składu</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Używając odpowiedniego kodu z Części IV Instrukcji wpisać należy dane odnoszące się do składu.</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to powinno zostać także wypełnione, w przypadku, gdy zgłoszenie o objęcie towarów procedurą celną wykorzystywane jest do zakończenia procedury składowania celnego.</w:t>
      </w: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 xml:space="preserve">POLE 50 - Osoba korzystająca z procedury tranzytu </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Należy wypełniać tylko w tranzycie unijnym.</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„papierowym” zgłoszeniu wywozowym składanym na Dokumencie Wywozowym SAD/Bezpieczeństwo (ESS) pole to może zostać wykorzystane w celu wpisania przez zgłaszającego lub jego przedstawiciela nazwy (nazwiska) i pełnego adresu osoby mającej siedzibę (miejsce stałego zamieszkania) na obszarze właściwości miejscowej urzędu granicznego wyjścia, której ten urząd może wydać potwierdzoną kartę 3 zgłoszenia wywozowego.</w:t>
      </w:r>
    </w:p>
    <w:p w:rsidR="001959F4" w:rsidRPr="001959F4" w:rsidRDefault="001959F4" w:rsidP="001959F4">
      <w:pPr>
        <w:spacing w:after="0" w:line="264" w:lineRule="auto"/>
        <w:jc w:val="both"/>
        <w:rPr>
          <w:rFonts w:ascii="Times New Roman" w:hAnsi="Times New Roman" w:cs="Times New Roman"/>
          <w:bCs/>
          <w:iCs/>
          <w:sz w:val="24"/>
          <w:szCs w:val="24"/>
        </w:rPr>
      </w:pPr>
      <w:r w:rsidRPr="001959F4">
        <w:rPr>
          <w:rFonts w:ascii="Times New Roman" w:hAnsi="Times New Roman" w:cs="Times New Roman"/>
          <w:b/>
          <w:bCs/>
          <w:iCs/>
          <w:sz w:val="24"/>
          <w:szCs w:val="24"/>
        </w:rPr>
        <w:t>Uwaga !</w:t>
      </w:r>
      <w:r w:rsidRPr="001959F4">
        <w:rPr>
          <w:rFonts w:ascii="Times New Roman" w:hAnsi="Times New Roman" w:cs="Times New Roman"/>
          <w:bCs/>
          <w:iCs/>
          <w:sz w:val="24"/>
          <w:szCs w:val="24"/>
        </w:rPr>
        <w:t xml:space="preserve"> Co do zasady zgłoszenia tranzytowe składane są w postaci elektronicznego komunikatu IE 15 do systemu NCTS2 i tylko w wyjątkowych sytuacjach (m.in. w ramach procedury awaryjnej w systemie NCTS2) dopuszczalne jest złożenie zgłoszenia w formie pisemnej (papierowej) z wykorzystaniem formularza </w:t>
      </w:r>
      <w:r w:rsidRPr="001959F4">
        <w:rPr>
          <w:rFonts w:ascii="Times New Roman" w:hAnsi="Times New Roman" w:cs="Times New Roman"/>
          <w:sz w:val="24"/>
          <w:szCs w:val="24"/>
        </w:rPr>
        <w:t>dokumentu SAD.</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sz w:val="24"/>
          <w:szCs w:val="24"/>
          <w:u w:val="single"/>
        </w:rPr>
        <w:t>1) Komunikat IE 15 przekazywany do systemu NCTS2</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Informacje na temat systemu NCTS2, dedykowanego do obsługi procedury tranzytu unijnego/wspólnego i TIR, znajdują się na stronie internetowej Platformy Usług Elektronicznych Służby Celnej (PUESC) </w:t>
      </w:r>
      <w:hyperlink r:id="rId28" w:history="1">
        <w:r w:rsidRPr="001959F4">
          <w:rPr>
            <w:rFonts w:ascii="Times New Roman" w:hAnsi="Times New Roman" w:cs="Times New Roman"/>
            <w:color w:val="0000FF"/>
            <w:sz w:val="24"/>
            <w:szCs w:val="24"/>
            <w:u w:val="single"/>
          </w:rPr>
          <w:t xml:space="preserve">www.puesc.gov.pl </w:t>
        </w:r>
      </w:hyperlink>
      <w:r w:rsidRPr="001959F4">
        <w:rPr>
          <w:rFonts w:ascii="Times New Roman" w:hAnsi="Times New Roman" w:cs="Times New Roman"/>
          <w:sz w:val="24"/>
          <w:szCs w:val="24"/>
        </w:rPr>
        <w:t xml:space="preserve">w zakładce Katalog e-usług / e-Tranzyt oraz Systemy Służby Celnej / NCTS2 </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9435AF" w:rsidP="001959F4">
      <w:pPr>
        <w:spacing w:after="0" w:line="264" w:lineRule="auto"/>
        <w:rPr>
          <w:rFonts w:ascii="Times New Roman" w:hAnsi="Times New Roman" w:cs="Times New Roman"/>
          <w:sz w:val="24"/>
          <w:szCs w:val="24"/>
        </w:rPr>
      </w:pPr>
      <w:hyperlink r:id="rId29" w:history="1">
        <w:r w:rsidR="001959F4" w:rsidRPr="001959F4">
          <w:rPr>
            <w:rFonts w:ascii="Times New Roman" w:hAnsi="Times New Roman" w:cs="Times New Roman"/>
            <w:color w:val="0000FF"/>
            <w:sz w:val="24"/>
            <w:szCs w:val="24"/>
            <w:u w:val="single"/>
          </w:rPr>
          <w:t>https://puesc.gov.pl/web/puesc/ncts2;jsessionid=0v5LBH8XZFZOuB9Tvb9Q-Ur8.undefined</w:t>
        </w:r>
      </w:hyperlink>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bCs/>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bCs/>
          <w:sz w:val="24"/>
          <w:szCs w:val="24"/>
        </w:rPr>
        <w:t xml:space="preserve">Osoba korzystająca z procedury tranzytu identyfikowana jest przez numer EORI </w:t>
      </w:r>
      <w:r w:rsidRPr="001959F4">
        <w:rPr>
          <w:rFonts w:ascii="Times New Roman" w:hAnsi="Times New Roman" w:cs="Times New Roman"/>
          <w:sz w:val="24"/>
          <w:szCs w:val="24"/>
        </w:rPr>
        <w:t>(z wyłączeniem głównych zobowiązanych ze Szwajcarii, Norwegii, San Marino i Andory, którzy podają numer TIN).</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podmiotów nieobjętych obowiązkiem EORI, atrybut TIN pozostawia się niewypełniony.</w:t>
      </w:r>
    </w:p>
    <w:p w:rsidR="001959F4" w:rsidRPr="001959F4" w:rsidRDefault="001959F4" w:rsidP="001959F4">
      <w:pPr>
        <w:widowControl w:val="0"/>
        <w:spacing w:after="0" w:line="264" w:lineRule="auto"/>
        <w:jc w:val="both"/>
        <w:rPr>
          <w:rFonts w:ascii="Times New Roman" w:hAnsi="Times New Roman" w:cs="Times New Roman"/>
          <w:i/>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sz w:val="24"/>
          <w:szCs w:val="24"/>
          <w:u w:val="single"/>
        </w:rPr>
        <w:t>2) Zgłoszenie w formie pisemnej (dokonywane na dokumentach SAD, TAD, TSAD).</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 tym polu podać należy: </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numPr>
          <w:ilvl w:val="0"/>
          <w:numId w:val="4"/>
        </w:numPr>
        <w:tabs>
          <w:tab w:val="num" w:pos="1080"/>
        </w:tabs>
        <w:spacing w:after="0" w:line="264" w:lineRule="auto"/>
        <w:ind w:left="1080" w:hanging="573"/>
        <w:jc w:val="both"/>
        <w:rPr>
          <w:rFonts w:ascii="Times New Roman" w:hAnsi="Times New Roman" w:cs="Times New Roman"/>
          <w:sz w:val="24"/>
          <w:szCs w:val="24"/>
        </w:rPr>
      </w:pPr>
      <w:r w:rsidRPr="001959F4">
        <w:rPr>
          <w:rFonts w:ascii="Times New Roman" w:hAnsi="Times New Roman" w:cs="Times New Roman"/>
          <w:sz w:val="24"/>
          <w:szCs w:val="24"/>
        </w:rPr>
        <w:t xml:space="preserve">pełne imię i nazwisko (nazwę firmy) oraz pełny adres osoby korzystającej z procedury tranzytu, </w:t>
      </w:r>
    </w:p>
    <w:p w:rsidR="001959F4" w:rsidRPr="001959F4" w:rsidRDefault="001959F4" w:rsidP="001959F4">
      <w:pPr>
        <w:widowControl w:val="0"/>
        <w:numPr>
          <w:ilvl w:val="0"/>
          <w:numId w:val="4"/>
        </w:numPr>
        <w:tabs>
          <w:tab w:val="num" w:pos="1080"/>
        </w:tabs>
        <w:spacing w:after="0" w:line="264" w:lineRule="auto"/>
        <w:ind w:left="1080" w:hanging="573"/>
        <w:jc w:val="both"/>
        <w:rPr>
          <w:rFonts w:ascii="Times New Roman" w:hAnsi="Times New Roman" w:cs="Times New Roman"/>
          <w:i/>
          <w:sz w:val="24"/>
          <w:szCs w:val="24"/>
        </w:rPr>
      </w:pPr>
      <w:r w:rsidRPr="001959F4">
        <w:rPr>
          <w:rFonts w:ascii="Times New Roman" w:hAnsi="Times New Roman" w:cs="Times New Roman"/>
          <w:sz w:val="24"/>
          <w:szCs w:val="24"/>
        </w:rPr>
        <w:t>numer EORI osoby (z wyłączeniem głównych zobowiązanych ze Szwajcarii, Norwegii, San Marino i Andory, którzy podają numer TIN).</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Podmioty nieobjęte obowiązkiem EORI, zamiast nr EORI podają:</w:t>
      </w:r>
    </w:p>
    <w:p w:rsidR="001959F4" w:rsidRPr="001959F4" w:rsidRDefault="001959F4" w:rsidP="001959F4">
      <w:pPr>
        <w:widowControl w:val="0"/>
        <w:numPr>
          <w:ilvl w:val="0"/>
          <w:numId w:val="4"/>
        </w:numPr>
        <w:tabs>
          <w:tab w:val="num" w:pos="1080"/>
        </w:tabs>
        <w:spacing w:after="0" w:line="264" w:lineRule="auto"/>
        <w:ind w:left="1080"/>
        <w:jc w:val="both"/>
        <w:rPr>
          <w:rFonts w:ascii="Times New Roman" w:hAnsi="Times New Roman" w:cs="Times New Roman"/>
          <w:sz w:val="24"/>
          <w:szCs w:val="24"/>
        </w:rPr>
      </w:pPr>
      <w:r w:rsidRPr="001959F4">
        <w:rPr>
          <w:rFonts w:ascii="Times New Roman" w:hAnsi="Times New Roman" w:cs="Times New Roman"/>
          <w:sz w:val="24"/>
          <w:szCs w:val="24"/>
        </w:rPr>
        <w:t>PLNIP, albo</w:t>
      </w:r>
    </w:p>
    <w:p w:rsidR="001959F4" w:rsidRPr="001959F4" w:rsidRDefault="001959F4" w:rsidP="001959F4">
      <w:pPr>
        <w:widowControl w:val="0"/>
        <w:numPr>
          <w:ilvl w:val="0"/>
          <w:numId w:val="4"/>
        </w:numPr>
        <w:tabs>
          <w:tab w:val="num" w:pos="1080"/>
        </w:tabs>
        <w:spacing w:after="0" w:line="264" w:lineRule="auto"/>
        <w:ind w:left="1080"/>
        <w:jc w:val="both"/>
        <w:rPr>
          <w:rFonts w:ascii="Times New Roman" w:hAnsi="Times New Roman" w:cs="Times New Roman"/>
          <w:sz w:val="24"/>
          <w:szCs w:val="24"/>
        </w:rPr>
      </w:pPr>
      <w:r w:rsidRPr="001959F4">
        <w:rPr>
          <w:rFonts w:ascii="Times New Roman" w:hAnsi="Times New Roman" w:cs="Times New Roman"/>
          <w:sz w:val="24"/>
          <w:szCs w:val="24"/>
        </w:rPr>
        <w:t>numer PESEL - w przypadku krajowej osoby fizycznej, albo</w:t>
      </w:r>
    </w:p>
    <w:p w:rsidR="001959F4" w:rsidRPr="001959F4" w:rsidRDefault="001959F4" w:rsidP="001959F4">
      <w:pPr>
        <w:widowControl w:val="0"/>
        <w:numPr>
          <w:ilvl w:val="0"/>
          <w:numId w:val="4"/>
        </w:numPr>
        <w:tabs>
          <w:tab w:val="num" w:pos="1080"/>
        </w:tabs>
        <w:spacing w:after="0" w:line="264" w:lineRule="auto"/>
        <w:ind w:left="1080"/>
        <w:jc w:val="both"/>
        <w:rPr>
          <w:rFonts w:ascii="Times New Roman" w:hAnsi="Times New Roman" w:cs="Times New Roman"/>
          <w:sz w:val="24"/>
          <w:szCs w:val="24"/>
        </w:rPr>
      </w:pPr>
      <w:r w:rsidRPr="001959F4">
        <w:rPr>
          <w:rFonts w:ascii="Times New Roman" w:hAnsi="Times New Roman" w:cs="Times New Roman"/>
          <w:sz w:val="24"/>
          <w:szCs w:val="24"/>
        </w:rPr>
        <w:t xml:space="preserve">inny numer identyfikacyjny – w przypadku podmiotu krajowego nieobjętego obowiązkiem EORI, NIP, PESEL (np. ambasady, konsulaty) oraz w przypadku osoby zagranicznej, w tym także osoby fizycznej, nieposiadającej numeru EORI i PLNIP (podaje się w tym miejscu jej krajowy numer identyfikacyjny dla potrzeb VAT, poprzedzony kodem kraju, np. RU5221862551). </w:t>
      </w:r>
    </w:p>
    <w:p w:rsidR="001959F4" w:rsidRPr="001959F4" w:rsidRDefault="001959F4" w:rsidP="001959F4">
      <w:pPr>
        <w:widowControl w:val="0"/>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Ww. dane osoba korzystająca z procedury tranzytu  potwierdza własnoręcznym podpisem. Jeżeli osoba korzystająca z procedury tranzytu  dokonuje zgłoszenia celnego za pośrednictwem upoważnionego przedstawiciela, należy podać również jego imię i nazwisko. Zamiast osoby korzystającej z procedury tranzytu  podpis składa jego upoważniony przedstawiciel.</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Jeżeli osoba korzystająca z procedury tranzytu  jest osobą prawną, podpisujący po podpisie oraz po podaniu pełnego imienia i nazwiska, powinien podać także swoje umocowanie do działania (stanowisko).</w:t>
      </w: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51 - Przewidywane urzędy tranzytowe (i kraj)</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Wypełnia się tylko w tranzycie unijnym.</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Przy użyciu odpowiedniego kodu określonego w Części IV Instrukcji, podać należy przewidywany urząd celny wprowadzenia do każdego kraju wspólnego tranzytu, przez którego </w:t>
      </w:r>
      <w:r w:rsidRPr="001959F4">
        <w:rPr>
          <w:rFonts w:ascii="Times New Roman" w:hAnsi="Times New Roman" w:cs="Times New Roman"/>
          <w:sz w:val="24"/>
          <w:szCs w:val="24"/>
        </w:rPr>
        <w:lastRenderedPageBreak/>
        <w:t xml:space="preserve">terytorium towary są przewożone, jak również urząd wprowadzenia, przez który towary są ponownie </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wprowadzane na obszar celny Unii po przejeździe przez obszar kraju wspólnego tranzytu lub, w przypadku gdy transport ma przebiegać przez obszar inny niż Unii lub kraju wspólnego tranzytu, urząd wyprowadzenia, przez który transport opuszcza Unię i urząd wprowadzenia, przez który ponownie jest wprowadzany do Unii. </w:t>
      </w:r>
    </w:p>
    <w:p w:rsidR="001959F4" w:rsidRPr="001959F4" w:rsidRDefault="001959F4" w:rsidP="001959F4">
      <w:pPr>
        <w:keepNext/>
        <w:spacing w:after="0" w:line="264" w:lineRule="auto"/>
        <w:jc w:val="both"/>
        <w:outlineLvl w:val="1"/>
        <w:rPr>
          <w:rFonts w:ascii="Times New Roman" w:hAnsi="Times New Roman" w:cs="Times New Roman"/>
          <w:b/>
          <w:sz w:val="24"/>
          <w:szCs w:val="24"/>
        </w:rPr>
      </w:pPr>
      <w:r w:rsidRPr="001959F4">
        <w:rPr>
          <w:rFonts w:ascii="Times New Roman" w:hAnsi="Times New Roman" w:cs="Times New Roman"/>
          <w:b/>
          <w:sz w:val="24"/>
          <w:szCs w:val="24"/>
        </w:rPr>
        <w:t>POLE 52 – Gwarancja</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Należy wypełniać tylko w tranzycie.</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Przy pomocy odpowiednich kodów z Części IV Instrukcji, podać rodzaj gwarancji lub zwolnienia z gwarancji wykorzystywanego dla danej czynności oraz jeżeli jest to konieczne, numer poświadczenia gwarancji generalnej, poświadczenia zwolnienia z gwarancji lub karnet gwarancji pojedynczej i urząd składania gwarancji.</w:t>
      </w:r>
    </w:p>
    <w:p w:rsidR="001959F4" w:rsidRPr="001959F4" w:rsidRDefault="001959F4" w:rsidP="001959F4">
      <w:pPr>
        <w:widowControl w:val="0"/>
        <w:tabs>
          <w:tab w:val="left" w:pos="0"/>
          <w:tab w:val="left" w:pos="1701"/>
          <w:tab w:val="left" w:pos="2268"/>
        </w:tabs>
        <w:spacing w:after="0" w:line="264" w:lineRule="auto"/>
        <w:jc w:val="both"/>
        <w:rPr>
          <w:rFonts w:ascii="Times New Roman" w:hAnsi="Times New Roman" w:cs="Times New Roman"/>
          <w:color w:val="000000"/>
          <w:sz w:val="24"/>
          <w:szCs w:val="24"/>
        </w:rPr>
      </w:pPr>
      <w:r w:rsidRPr="001959F4">
        <w:rPr>
          <w:rFonts w:ascii="Times New Roman" w:hAnsi="Times New Roman" w:cs="Times New Roman"/>
          <w:color w:val="000000"/>
          <w:sz w:val="24"/>
          <w:szCs w:val="24"/>
        </w:rPr>
        <w:t xml:space="preserve">W przypadku gdy gwarancja generalna, zwolnienie z obowiązku złożenia gwarancji lub gwarancja pojedyncza nie jest ważna w co najmniej jednym z następujących państw, po wyrażeniu „nieważna na” podać odnośny kraj lub kraje poprzez wpisanie właściwego kodu z Części IV Instrukcji przy opisie Pola 15a: </w:t>
      </w:r>
    </w:p>
    <w:p w:rsidR="001959F4" w:rsidRPr="001959F4" w:rsidRDefault="001959F4" w:rsidP="001959F4">
      <w:pPr>
        <w:widowControl w:val="0"/>
        <w:tabs>
          <w:tab w:val="left" w:pos="0"/>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autoSpaceDE w:val="0"/>
        <w:autoSpaceDN w:val="0"/>
        <w:adjustRightInd w:val="0"/>
        <w:spacing w:after="0" w:line="264" w:lineRule="auto"/>
        <w:ind w:left="567"/>
        <w:jc w:val="both"/>
        <w:rPr>
          <w:rFonts w:ascii="Times New Roman" w:hAnsi="Times New Roman" w:cs="Times New Roman"/>
          <w:color w:val="000000"/>
          <w:sz w:val="24"/>
          <w:szCs w:val="24"/>
        </w:rPr>
      </w:pPr>
      <w:r w:rsidRPr="001959F4">
        <w:rPr>
          <w:rFonts w:ascii="Times New Roman" w:hAnsi="Times New Roman" w:cs="Times New Roman"/>
          <w:color w:val="000000"/>
          <w:sz w:val="24"/>
          <w:szCs w:val="24"/>
        </w:rPr>
        <w:t xml:space="preserve">- nie będące państwami członkowskimi strony Konwencji o wspólnej procedurze tranzytowej oraz o uproszczeniach formalności w wymianie towarowej, </w:t>
      </w:r>
    </w:p>
    <w:p w:rsidR="001959F4" w:rsidRPr="001959F4" w:rsidRDefault="001959F4" w:rsidP="001959F4">
      <w:pPr>
        <w:autoSpaceDE w:val="0"/>
        <w:autoSpaceDN w:val="0"/>
        <w:adjustRightInd w:val="0"/>
        <w:spacing w:after="0" w:line="264" w:lineRule="auto"/>
        <w:ind w:left="567"/>
        <w:jc w:val="both"/>
        <w:rPr>
          <w:rFonts w:ascii="Times New Roman" w:hAnsi="Times New Roman" w:cs="Times New Roman"/>
          <w:color w:val="000000"/>
          <w:sz w:val="24"/>
          <w:szCs w:val="24"/>
        </w:rPr>
      </w:pPr>
      <w:r w:rsidRPr="001959F4">
        <w:rPr>
          <w:rFonts w:ascii="Times New Roman" w:hAnsi="Times New Roman" w:cs="Times New Roman"/>
          <w:color w:val="000000"/>
          <w:sz w:val="24"/>
          <w:szCs w:val="24"/>
        </w:rPr>
        <w:t xml:space="preserve">- Andora, </w:t>
      </w:r>
    </w:p>
    <w:p w:rsidR="001959F4" w:rsidRPr="001959F4" w:rsidRDefault="001959F4" w:rsidP="001959F4">
      <w:pPr>
        <w:autoSpaceDE w:val="0"/>
        <w:autoSpaceDN w:val="0"/>
        <w:adjustRightInd w:val="0"/>
        <w:spacing w:after="0" w:line="264" w:lineRule="auto"/>
        <w:ind w:left="567"/>
        <w:jc w:val="both"/>
        <w:rPr>
          <w:rFonts w:ascii="Times New Roman" w:hAnsi="Times New Roman" w:cs="Times New Roman"/>
          <w:color w:val="000000"/>
          <w:sz w:val="24"/>
          <w:szCs w:val="24"/>
        </w:rPr>
      </w:pPr>
      <w:r w:rsidRPr="001959F4">
        <w:rPr>
          <w:rFonts w:ascii="Times New Roman" w:hAnsi="Times New Roman" w:cs="Times New Roman"/>
          <w:color w:val="000000"/>
          <w:sz w:val="24"/>
          <w:szCs w:val="24"/>
        </w:rPr>
        <w:t xml:space="preserve">- San Marino. </w:t>
      </w:r>
    </w:p>
    <w:p w:rsidR="001959F4" w:rsidRPr="001959F4" w:rsidRDefault="001959F4" w:rsidP="001959F4">
      <w:pPr>
        <w:spacing w:after="0" w:line="264" w:lineRule="auto"/>
        <w:jc w:val="both"/>
        <w:rPr>
          <w:rFonts w:ascii="Times New Roman" w:hAnsi="Times New Roman" w:cs="Times New Roman"/>
          <w:color w:val="000000"/>
          <w:sz w:val="24"/>
          <w:szCs w:val="24"/>
        </w:rPr>
      </w:pPr>
      <w:r w:rsidRPr="001959F4">
        <w:rPr>
          <w:rFonts w:ascii="Times New Roman" w:hAnsi="Times New Roman" w:cs="Times New Roman"/>
          <w:color w:val="000000"/>
          <w:sz w:val="24"/>
          <w:szCs w:val="24"/>
        </w:rPr>
        <w:t>W przypadku stosowania gwarancji pojedynczej w postaci depozytu w gotówce lub karnetów jest ona ważna dla wszystkich umawiających się stron Konwencji o wspólnej procedurze tranzytowej oraz o uproszczeniach formalności w wymianie towarowej.</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53 - Urząd celny przeznaczenia (i kraj)</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Należy wypełniać tylko w tranzycie unijnym.</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Przy użyciu odpowiedniego kodu określonego w Części IV Instrukcji, podać należy urząd celny, w którym towary mają być przedstawione, celem zakończenia procedury tranzytu.</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pacing w:val="20"/>
          <w:sz w:val="24"/>
          <w:szCs w:val="24"/>
        </w:rPr>
      </w:pPr>
      <w:r w:rsidRPr="001959F4">
        <w:rPr>
          <w:rFonts w:ascii="Times New Roman" w:hAnsi="Times New Roman" w:cs="Times New Roman"/>
          <w:b/>
          <w:sz w:val="24"/>
          <w:szCs w:val="24"/>
        </w:rPr>
        <w:t xml:space="preserve">POLE 54 - </w:t>
      </w:r>
      <w:r w:rsidRPr="001959F4">
        <w:rPr>
          <w:rFonts w:ascii="Times New Roman" w:hAnsi="Times New Roman" w:cs="Times New Roman"/>
          <w:b/>
          <w:spacing w:val="20"/>
          <w:sz w:val="24"/>
          <w:szCs w:val="24"/>
        </w:rPr>
        <w:t>Miejsce i data, podpis i nazwisko zgłaszającego/przedstawiciela</w:t>
      </w:r>
    </w:p>
    <w:p w:rsidR="001959F4" w:rsidRPr="001959F4" w:rsidRDefault="001959F4" w:rsidP="001959F4">
      <w:pPr>
        <w:spacing w:after="0" w:line="264" w:lineRule="auto"/>
        <w:jc w:val="both"/>
        <w:rPr>
          <w:rFonts w:ascii="Times New Roman" w:hAnsi="Times New Roman" w:cs="Times New Roman"/>
          <w:spacing w:val="20"/>
          <w:sz w:val="24"/>
          <w:szCs w:val="24"/>
        </w:rPr>
      </w:pPr>
      <w:r w:rsidRPr="001959F4">
        <w:rPr>
          <w:rFonts w:ascii="Times New Roman" w:hAnsi="Times New Roman" w:cs="Times New Roman"/>
          <w:spacing w:val="20"/>
          <w:sz w:val="24"/>
          <w:szCs w:val="24"/>
        </w:rPr>
        <w:t>Wpisać należy miejsce i datę wypełnienia zgłoszenia celnego.</w:t>
      </w:r>
    </w:p>
    <w:p w:rsidR="001959F4" w:rsidRPr="001959F4" w:rsidRDefault="001959F4" w:rsidP="001959F4">
      <w:pPr>
        <w:widowControl w:val="0"/>
        <w:spacing w:after="0" w:line="264" w:lineRule="auto"/>
        <w:ind w:left="851" w:hanging="284"/>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 zastrzeżeniem szczególnych przepisów dotyczących zgłoszenia składanego z wykorzystaniem systemów komputerowych, oryginał odręcznego podpisu osoby musi znajdować się na egzemplarzu, który ma pozostać w urzędzie wywozu (wysyłki); po podpisie powinno zostać podane pełne nazwisko tej osoby oraz kontaktowy numer telefonu.</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Jeżeli zgłaszający jest osobą prawną, podpisujący po podpisie oraz po podaniu pełnego imienia i nazwiska, powinien podać także swoje umocowanie do działania (stanowisko) oraz kontaktowy numer telefonu.</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Zgłaszający/przedstawiciel potwierdza odbiór kart formularza SAD dla niego przeznaczonych poprzez wpisanie adnotacji: „Kartę 3 odebrałam(em)” i potwierdza odbiór kart podpisem.</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br w:type="page"/>
      </w:r>
    </w:p>
    <w:p w:rsidR="001959F4" w:rsidRPr="001959F4" w:rsidRDefault="001959F4" w:rsidP="001959F4">
      <w:pPr>
        <w:widowControl w:val="0"/>
        <w:spacing w:after="0" w:line="264" w:lineRule="auto"/>
        <w:ind w:left="360"/>
        <w:jc w:val="both"/>
        <w:rPr>
          <w:rFonts w:ascii="Times New Roman" w:hAnsi="Times New Roman" w:cs="Times New Roman"/>
          <w:b/>
          <w:sz w:val="24"/>
          <w:szCs w:val="24"/>
        </w:rPr>
      </w:pPr>
      <w:r w:rsidRPr="001959F4">
        <w:rPr>
          <w:rFonts w:ascii="Times New Roman" w:hAnsi="Times New Roman" w:cs="Times New Roman"/>
          <w:b/>
          <w:sz w:val="24"/>
          <w:szCs w:val="24"/>
        </w:rPr>
        <w:lastRenderedPageBreak/>
        <w:t>B. Formalności podczas transportu</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i/>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okresie czasu, pomiędzy momentem, gdy towary opuściły urząd wywozu i/lub wyjścia a momentem, gdy przybędą do urzędu przeznaczenia, może zajść konieczność wpisania pewnych danych na egzemplarzach jednolitego dokumentu administracyjnego SAD towarzyszącego towarom. Wpisy te dotyczą transportu i dokonywane są na dokumencie podczas trwania czynności transportowych przez przewoźnika, odpowiedzialnego za środki transportu, na które towary zostały bezpośrednio załadowane. Dane mogą być dodane odręcznie w sposób czytelny; w takim przypadku formularz powinien zostać wypełniony atramentem, drukowanymi literami.</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Wpisy te dotyczą jedynie następujących pól na egzemplarzach 4 i 5 oraz kartach A i B Tranzytowego Dokumentu Towarzyszącego:</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keepNext/>
        <w:widowControl w:val="0"/>
        <w:spacing w:after="0" w:line="264" w:lineRule="auto"/>
        <w:ind w:firstLine="1"/>
        <w:jc w:val="both"/>
        <w:outlineLvl w:val="2"/>
        <w:rPr>
          <w:rFonts w:ascii="Times New Roman" w:hAnsi="Times New Roman" w:cs="Times New Roman"/>
          <w:b/>
          <w:sz w:val="24"/>
          <w:szCs w:val="24"/>
        </w:rPr>
      </w:pPr>
      <w:r w:rsidRPr="001959F4">
        <w:rPr>
          <w:rFonts w:ascii="Times New Roman" w:hAnsi="Times New Roman" w:cs="Times New Roman"/>
          <w:b/>
          <w:sz w:val="24"/>
          <w:szCs w:val="24"/>
        </w:rPr>
        <w:t>POLE 55 - Przeładunki</w:t>
      </w:r>
    </w:p>
    <w:p w:rsidR="001959F4" w:rsidRPr="001959F4" w:rsidRDefault="001959F4" w:rsidP="001959F4">
      <w:pPr>
        <w:widowControl w:val="0"/>
        <w:spacing w:after="0" w:line="264" w:lineRule="auto"/>
        <w:ind w:firstLine="1"/>
        <w:jc w:val="both"/>
        <w:rPr>
          <w:rFonts w:ascii="Times New Roman" w:hAnsi="Times New Roman" w:cs="Times New Roman"/>
          <w:sz w:val="24"/>
          <w:szCs w:val="24"/>
        </w:rPr>
      </w:pPr>
    </w:p>
    <w:p w:rsidR="001959F4" w:rsidRPr="001959F4" w:rsidRDefault="001959F4" w:rsidP="001959F4">
      <w:pPr>
        <w:widowControl w:val="0"/>
        <w:spacing w:after="0" w:line="264" w:lineRule="auto"/>
        <w:ind w:firstLine="1"/>
        <w:jc w:val="both"/>
        <w:rPr>
          <w:rFonts w:ascii="Times New Roman" w:hAnsi="Times New Roman" w:cs="Times New Roman"/>
          <w:sz w:val="24"/>
          <w:szCs w:val="24"/>
        </w:rPr>
      </w:pPr>
      <w:r w:rsidRPr="001959F4">
        <w:rPr>
          <w:rFonts w:ascii="Times New Roman" w:hAnsi="Times New Roman" w:cs="Times New Roman"/>
          <w:sz w:val="24"/>
          <w:szCs w:val="24"/>
        </w:rPr>
        <w:t>Pierwsze trzy wiersze tego pola wypełnia przewoźnik, jeżeli towary w toku danej operacji tranzytowej są przeładowywane z jednego środka transportu na inny lub z jednego kontenera do innego.</w:t>
      </w:r>
    </w:p>
    <w:p w:rsidR="001959F4" w:rsidRPr="001959F4" w:rsidRDefault="001959F4" w:rsidP="001959F4">
      <w:pPr>
        <w:widowControl w:val="0"/>
        <w:spacing w:after="0" w:line="264" w:lineRule="auto"/>
        <w:ind w:firstLine="1"/>
        <w:jc w:val="both"/>
        <w:rPr>
          <w:rFonts w:ascii="Times New Roman" w:hAnsi="Times New Roman" w:cs="Times New Roman"/>
          <w:sz w:val="24"/>
          <w:szCs w:val="24"/>
        </w:rPr>
      </w:pPr>
    </w:p>
    <w:p w:rsidR="001959F4" w:rsidRPr="001959F4" w:rsidRDefault="001959F4" w:rsidP="001959F4">
      <w:pPr>
        <w:widowControl w:val="0"/>
        <w:spacing w:after="0" w:line="264" w:lineRule="auto"/>
        <w:ind w:firstLine="1"/>
        <w:jc w:val="both"/>
        <w:rPr>
          <w:rFonts w:ascii="Times New Roman" w:hAnsi="Times New Roman" w:cs="Times New Roman"/>
          <w:sz w:val="24"/>
          <w:szCs w:val="24"/>
        </w:rPr>
      </w:pPr>
      <w:r w:rsidRPr="001959F4">
        <w:rPr>
          <w:rFonts w:ascii="Times New Roman" w:hAnsi="Times New Roman" w:cs="Times New Roman"/>
          <w:sz w:val="24"/>
          <w:szCs w:val="24"/>
        </w:rPr>
        <w:t>Przewoźnik nie może dokonać przeładunku towarów, bez uprzedniego pozwolenia władz celnych Państwa Członkowskiego, na którego terytorium ma być dokonany ten przeładunek.</w:t>
      </w:r>
    </w:p>
    <w:p w:rsidR="001959F4" w:rsidRPr="001959F4" w:rsidRDefault="001959F4" w:rsidP="001959F4">
      <w:pPr>
        <w:widowControl w:val="0"/>
        <w:spacing w:after="0" w:line="264" w:lineRule="auto"/>
        <w:ind w:firstLine="1"/>
        <w:jc w:val="both"/>
        <w:rPr>
          <w:rFonts w:ascii="Times New Roman" w:hAnsi="Times New Roman" w:cs="Times New Roman"/>
          <w:sz w:val="24"/>
          <w:szCs w:val="24"/>
        </w:rPr>
      </w:pPr>
    </w:p>
    <w:p w:rsidR="001959F4" w:rsidRPr="001959F4" w:rsidRDefault="001959F4" w:rsidP="001959F4">
      <w:pPr>
        <w:widowControl w:val="0"/>
        <w:spacing w:after="0" w:line="264" w:lineRule="auto"/>
        <w:ind w:firstLine="1"/>
        <w:jc w:val="both"/>
        <w:rPr>
          <w:rFonts w:ascii="Times New Roman" w:hAnsi="Times New Roman" w:cs="Times New Roman"/>
          <w:sz w:val="24"/>
          <w:szCs w:val="24"/>
        </w:rPr>
      </w:pPr>
      <w:r w:rsidRPr="001959F4">
        <w:rPr>
          <w:rFonts w:ascii="Times New Roman" w:hAnsi="Times New Roman" w:cs="Times New Roman"/>
          <w:sz w:val="24"/>
          <w:szCs w:val="24"/>
        </w:rPr>
        <w:t>W przypadku, gdy te władze uznają, że operacja tranzytowa może być kontynuowana, powinny, po podjęciu niezbędnych działań, dokonać stosownych adnotacji na egzemplarzach 4 i 5 zgłoszenia tranzytowego.</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ind w:hanging="142"/>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56 - Inne zdarzenia podczas przewozu</w:t>
      </w:r>
    </w:p>
    <w:p w:rsidR="001959F4" w:rsidRPr="001959F4" w:rsidRDefault="001959F4" w:rsidP="001959F4">
      <w:pPr>
        <w:widowControl w:val="0"/>
        <w:spacing w:after="0" w:line="264" w:lineRule="auto"/>
        <w:jc w:val="both"/>
        <w:rPr>
          <w:rFonts w:ascii="Times New Roman" w:hAnsi="Times New Roman" w:cs="Times New Roman"/>
          <w:b/>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to wypełnić zgodnie z istniejącymi zobowiązaniami w ramach procedury tranzytu unijnego. Ponadto, jeżeli towary zostały załadowane na naczepę i podczas transportu ma miejsce tylko wymiana ciągnika bez przeładunku towarów, podać w tym polu numer rejestracyjny nowego ciągnika. W takich przypadkach nie jest wymagane poświadczenie właściwych organów.</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br w:type="page"/>
      </w: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b/>
          <w:bCs/>
          <w:iCs/>
          <w:sz w:val="24"/>
          <w:szCs w:val="24"/>
        </w:rPr>
      </w:pPr>
      <w:r w:rsidRPr="001959F4">
        <w:rPr>
          <w:rFonts w:ascii="Times New Roman" w:hAnsi="Times New Roman" w:cs="Times New Roman"/>
          <w:b/>
          <w:bCs/>
          <w:sz w:val="24"/>
          <w:szCs w:val="24"/>
        </w:rPr>
        <w:t xml:space="preserve">C. </w:t>
      </w:r>
      <w:r w:rsidRPr="001959F4">
        <w:rPr>
          <w:rFonts w:ascii="Times New Roman" w:hAnsi="Times New Roman" w:cs="Times New Roman"/>
          <w:b/>
          <w:bCs/>
          <w:iCs/>
          <w:sz w:val="24"/>
          <w:szCs w:val="24"/>
        </w:rPr>
        <w:t>Formalności dotyczące dopuszczenia do obrotu, końcowego przeznaczenia, uszlachetniania czynnego, odprawy czasowej oraz składowania celnego</w:t>
      </w:r>
    </w:p>
    <w:p w:rsidR="001959F4" w:rsidRPr="001959F4" w:rsidRDefault="001959F4" w:rsidP="001959F4">
      <w:pPr>
        <w:spacing w:after="0" w:line="264" w:lineRule="auto"/>
        <w:jc w:val="both"/>
        <w:rPr>
          <w:rFonts w:ascii="Times New Roman" w:hAnsi="Times New Roman" w:cs="Times New Roman"/>
          <w:b/>
          <w:i/>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1 - Zgłoszenie</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Stosując kody podane w Części IV niniejszej Instrukcji wypełnić należy pierwszą i drugą część pola.</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Trzecia część pola powinna pozostać niewypełniona.</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2 - Nadawca / Eksporter</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Uwaga !</w:t>
      </w:r>
      <w:r w:rsidRPr="001959F4">
        <w:rPr>
          <w:rFonts w:ascii="Times New Roman" w:hAnsi="Times New Roman" w:cs="Times New Roman"/>
          <w:sz w:val="24"/>
          <w:szCs w:val="24"/>
        </w:rPr>
        <w:t xml:space="preserve"> Zgłoszenie celne w procedurach przywozowych może być dokonywane w formie komunikatu elektronicznego lub w formie pisemnej na dokumencie SAD.</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Uwaga !</w:t>
      </w:r>
      <w:r w:rsidRPr="001959F4">
        <w:rPr>
          <w:rFonts w:ascii="Times New Roman" w:hAnsi="Times New Roman" w:cs="Times New Roman"/>
          <w:sz w:val="24"/>
          <w:szCs w:val="24"/>
        </w:rPr>
        <w:t xml:space="preserve"> W odniesieniu do wszystkich pól „osobowych” w systemie CELINA należy mieć na uwadze, że w zgłoszeniach elektronicznych w przypadku pozostawienia niewypełnionych atrybutów REGON i TIN na wydrukach PZC automatycznie w tych atrybutach wizualizują się określniki „BR” i „BN”.</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sz w:val="24"/>
          <w:szCs w:val="24"/>
          <w:u w:val="single"/>
        </w:rPr>
        <w:t>1) Komunikat elektroniczny przekazywany do systemu CELINA</w:t>
      </w:r>
    </w:p>
    <w:p w:rsidR="001959F4" w:rsidRPr="001959F4" w:rsidRDefault="001959F4" w:rsidP="001959F4">
      <w:pPr>
        <w:widowControl w:val="0"/>
        <w:spacing w:after="0" w:line="264" w:lineRule="auto"/>
        <w:jc w:val="both"/>
        <w:rPr>
          <w:rFonts w:ascii="Times New Roman" w:hAnsi="Times New Roman" w:cs="Times New Roman"/>
          <w:bCs/>
          <w:sz w:val="24"/>
          <w:szCs w:val="24"/>
        </w:rPr>
      </w:pPr>
    </w:p>
    <w:p w:rsidR="001959F4" w:rsidRPr="001959F4" w:rsidRDefault="001959F4" w:rsidP="001959F4">
      <w:pPr>
        <w:widowControl w:val="0"/>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Następujące dane podaje się w odpowiednich atrybutach, w sposób wskazany w specyfikacji XML opublikowanej pod adresem:</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9435AF" w:rsidP="001959F4">
      <w:pPr>
        <w:spacing w:after="0" w:line="264" w:lineRule="auto"/>
        <w:rPr>
          <w:rFonts w:ascii="Times New Roman" w:hAnsi="Times New Roman" w:cs="Times New Roman"/>
          <w:sz w:val="24"/>
          <w:szCs w:val="24"/>
        </w:rPr>
      </w:pPr>
      <w:hyperlink r:id="rId30" w:history="1">
        <w:r w:rsidR="001959F4" w:rsidRPr="001959F4">
          <w:rPr>
            <w:rFonts w:ascii="Times New Roman" w:hAnsi="Times New Roman" w:cs="Times New Roman"/>
            <w:color w:val="0000FF"/>
            <w:sz w:val="24"/>
            <w:szCs w:val="24"/>
            <w:u w:val="single"/>
          </w:rPr>
          <w:t>http://www.finanse.mf.gov.pl/systemy-informatyczne/celina/specyfikacje</w:t>
        </w:r>
      </w:hyperlink>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widowControl w:val="0"/>
        <w:numPr>
          <w:ilvl w:val="0"/>
          <w:numId w:val="4"/>
        </w:numPr>
        <w:tabs>
          <w:tab w:val="num" w:pos="1080"/>
        </w:tabs>
        <w:spacing w:after="0" w:line="264" w:lineRule="auto"/>
        <w:ind w:left="1080" w:hanging="540"/>
        <w:jc w:val="both"/>
        <w:rPr>
          <w:rFonts w:ascii="Times New Roman" w:hAnsi="Times New Roman" w:cs="Times New Roman"/>
          <w:sz w:val="24"/>
          <w:szCs w:val="24"/>
        </w:rPr>
      </w:pPr>
      <w:r w:rsidRPr="001959F4">
        <w:rPr>
          <w:rFonts w:ascii="Times New Roman" w:hAnsi="Times New Roman" w:cs="Times New Roman"/>
          <w:sz w:val="24"/>
          <w:szCs w:val="24"/>
        </w:rPr>
        <w:t>pełne imię i nazwisko (nazwę) oraz adres ostatniego sprzedawcy towarów przed ich przywozem na obszar celny Unii;</w:t>
      </w:r>
    </w:p>
    <w:p w:rsidR="001959F4" w:rsidRPr="001959F4" w:rsidRDefault="001959F4" w:rsidP="001959F4">
      <w:pPr>
        <w:widowControl w:val="0"/>
        <w:numPr>
          <w:ilvl w:val="0"/>
          <w:numId w:val="4"/>
        </w:numPr>
        <w:tabs>
          <w:tab w:val="num" w:pos="1080"/>
        </w:tabs>
        <w:spacing w:after="0" w:line="264" w:lineRule="auto"/>
        <w:ind w:left="1080"/>
        <w:jc w:val="both"/>
        <w:rPr>
          <w:rFonts w:ascii="Times New Roman" w:hAnsi="Times New Roman" w:cs="Times New Roman"/>
          <w:sz w:val="24"/>
          <w:szCs w:val="24"/>
        </w:rPr>
      </w:pPr>
      <w:r w:rsidRPr="001959F4">
        <w:rPr>
          <w:rFonts w:ascii="Times New Roman" w:hAnsi="Times New Roman" w:cs="Times New Roman"/>
          <w:sz w:val="24"/>
          <w:szCs w:val="24"/>
        </w:rPr>
        <w:t xml:space="preserve">nr REGON (14 znaków - jeśli osoba posiada REGON 9-znakowy, należy go dopełnić zerami). W </w:t>
      </w:r>
      <w:r w:rsidRPr="001959F4">
        <w:rPr>
          <w:rFonts w:ascii="Times New Roman" w:hAnsi="Times New Roman" w:cs="Times New Roman"/>
          <w:bCs/>
          <w:sz w:val="24"/>
          <w:szCs w:val="24"/>
        </w:rPr>
        <w:t>przypadku, gdy brak jest REGON atrybutu nie  należy podawać;</w:t>
      </w:r>
    </w:p>
    <w:p w:rsidR="001959F4" w:rsidRPr="001959F4" w:rsidRDefault="001959F4" w:rsidP="001959F4">
      <w:pPr>
        <w:widowControl w:val="0"/>
        <w:numPr>
          <w:ilvl w:val="0"/>
          <w:numId w:val="4"/>
        </w:numPr>
        <w:tabs>
          <w:tab w:val="num" w:pos="1080"/>
        </w:tabs>
        <w:spacing w:after="0" w:line="264" w:lineRule="auto"/>
        <w:ind w:left="1080"/>
        <w:jc w:val="both"/>
        <w:rPr>
          <w:rFonts w:ascii="Times New Roman" w:hAnsi="Times New Roman" w:cs="Times New Roman"/>
          <w:sz w:val="24"/>
          <w:szCs w:val="24"/>
        </w:rPr>
      </w:pPr>
      <w:r w:rsidRPr="001959F4">
        <w:rPr>
          <w:rFonts w:ascii="Times New Roman" w:hAnsi="Times New Roman" w:cs="Times New Roman"/>
          <w:sz w:val="24"/>
          <w:szCs w:val="24"/>
        </w:rPr>
        <w:t>numer identyfikacyjny podawany w atrybucie TIN;</w:t>
      </w:r>
    </w:p>
    <w:p w:rsidR="001959F4" w:rsidRPr="001959F4" w:rsidRDefault="001959F4" w:rsidP="001959F4">
      <w:pPr>
        <w:widowControl w:val="0"/>
        <w:numPr>
          <w:ilvl w:val="0"/>
          <w:numId w:val="4"/>
        </w:numPr>
        <w:tabs>
          <w:tab w:val="num" w:pos="1080"/>
        </w:tabs>
        <w:spacing w:after="0" w:line="264" w:lineRule="auto"/>
        <w:ind w:left="1080"/>
        <w:jc w:val="both"/>
        <w:rPr>
          <w:rFonts w:ascii="Times New Roman" w:hAnsi="Times New Roman" w:cs="Times New Roman"/>
          <w:sz w:val="24"/>
          <w:szCs w:val="24"/>
        </w:rPr>
      </w:pPr>
      <w:r w:rsidRPr="001959F4">
        <w:rPr>
          <w:rFonts w:ascii="Times New Roman" w:hAnsi="Times New Roman" w:cs="Times New Roman"/>
          <w:sz w:val="24"/>
          <w:szCs w:val="24"/>
        </w:rPr>
        <w:t>numer EORI (podawany w odrębnym atrybucie, obok elementu TIN). W przypadku nadawcy/eksportera atrybut EORI jest opcjonalny, niemniej jeżeli podmiotowi został nadany numer EORI i zgłaszający dysponuje tym numerem to powinien go zadeklarować w tym atrybucie.</w:t>
      </w:r>
    </w:p>
    <w:p w:rsidR="001959F4" w:rsidRPr="001959F4" w:rsidRDefault="001959F4" w:rsidP="001959F4">
      <w:pPr>
        <w:widowControl w:val="0"/>
        <w:spacing w:after="0" w:line="264" w:lineRule="auto"/>
        <w:ind w:left="540"/>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podania numeru EORI, zgłaszający pozostawia niewypełniony atrybut TIN.</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Jeśli natomiast numer EORI nie został podany należy w atrybucie TIN podać nr PLNIP lub w przypadku osoby fizycznej nr PESEL.  W odniesieniu do osoby zagranicznej (podmioty unijne i z krajów trzecich) nieposiadającej polskiego numeru NIP lub numeru PESEL podaje się w tym miejscu jej krajowy numer identyfikacyjny dla potrzeb VAT, poprzedzony kodem kraju (np. RU5221862551), albo inny numer identyfikacyjny tej osoby. Podanie tego numeru jest obligatoryjne, o ile jest on znany zgłaszającemu w momencie sporządzania zgłoszenia. </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sz w:val="24"/>
          <w:szCs w:val="24"/>
          <w:u w:val="single"/>
        </w:rPr>
        <w:t>2) Zgłoszenie w formie pisemnej na dokumencie SAD</w:t>
      </w:r>
    </w:p>
    <w:p w:rsidR="001959F4" w:rsidRPr="001959F4" w:rsidRDefault="001959F4" w:rsidP="001959F4">
      <w:pPr>
        <w:widowControl w:val="0"/>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u w:val="single"/>
        </w:rPr>
        <w:t xml:space="preserve"> </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 tym polu podać należy: </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21224E">
      <w:pPr>
        <w:widowControl w:val="0"/>
        <w:numPr>
          <w:ilvl w:val="0"/>
          <w:numId w:val="39"/>
        </w:numPr>
        <w:tabs>
          <w:tab w:val="num" w:pos="1080"/>
        </w:tabs>
        <w:spacing w:after="0" w:line="264" w:lineRule="auto"/>
        <w:ind w:left="1080" w:hanging="513"/>
        <w:jc w:val="both"/>
        <w:rPr>
          <w:rFonts w:ascii="Times New Roman" w:hAnsi="Times New Roman" w:cs="Times New Roman"/>
          <w:sz w:val="24"/>
          <w:szCs w:val="24"/>
        </w:rPr>
      </w:pPr>
      <w:r w:rsidRPr="001959F4">
        <w:rPr>
          <w:rFonts w:ascii="Times New Roman" w:hAnsi="Times New Roman" w:cs="Times New Roman"/>
          <w:sz w:val="24"/>
          <w:szCs w:val="24"/>
        </w:rPr>
        <w:t>pełne imię i nazwisko (nazwę) oraz adres ostatniego sprzedawcy towarów przed ich przywozem na obszar celny Unii, oraz w prawym dolnym rogu jej numer REGON, o ile podmiot posiada ten numer (14 znaków - jeśli osoba posiada REGON 9-znakowy, należy go dopełnić zerami). W przypadku braku nr REGON należy wpisać „BR”;</w:t>
      </w:r>
    </w:p>
    <w:p w:rsidR="001959F4" w:rsidRPr="001959F4" w:rsidRDefault="001959F4" w:rsidP="0021224E">
      <w:pPr>
        <w:widowControl w:val="0"/>
        <w:numPr>
          <w:ilvl w:val="0"/>
          <w:numId w:val="39"/>
        </w:numPr>
        <w:tabs>
          <w:tab w:val="num" w:pos="1080"/>
        </w:tabs>
        <w:spacing w:after="0" w:line="264" w:lineRule="auto"/>
        <w:ind w:left="1080" w:hanging="513"/>
        <w:jc w:val="both"/>
        <w:rPr>
          <w:rFonts w:ascii="Times New Roman" w:hAnsi="Times New Roman" w:cs="Times New Roman"/>
          <w:sz w:val="24"/>
          <w:szCs w:val="24"/>
        </w:rPr>
      </w:pPr>
      <w:r w:rsidRPr="001959F4">
        <w:rPr>
          <w:rFonts w:ascii="Times New Roman" w:hAnsi="Times New Roman" w:cs="Times New Roman"/>
          <w:sz w:val="24"/>
          <w:szCs w:val="24"/>
        </w:rPr>
        <w:t xml:space="preserve">w prawym górnym rogu numer EORI osoby. </w:t>
      </w: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p>
    <w:p w:rsidR="001959F4" w:rsidRPr="001959F4" w:rsidRDefault="001959F4" w:rsidP="001959F4">
      <w:pPr>
        <w:widowControl w:val="0"/>
        <w:tabs>
          <w:tab w:val="left" w:pos="18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nadawcy/eksportera podanie numeru EORI jest opcjonalne, niemniej jeżeli odbiorcy został nadany numer EORI i zgłaszający dysponuje tym numerem, to powinien go zadeklarować w tym polu.</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Jeśli nr EORI nie został podany, należy w tym polu podać nr PLNIP lub w przypadku osoby fizycznej nr PESEL. W odniesieniu do osoby zagranicznej (podmioty unijne i z krajów trzecich) nieposiadającej polskiego numeru NIP lub numeru PESEL podaje się w tym miejscu jej krajowy numer identyfikacyjny dla potrzeb VAT, poprzedzony kodem kraju (np. RU5221862551), albo inny numer identyfikacyjny tej osoby. Podanie tego numeru jest obligatoryjne, o ile jest on znany zgłaszającemu w momencie sporządzania zgłoszenia - w przypadku braku danych niezbędnych do wypełnienia podpola w prawym górnym rogu należy tam wprowadzić „BN”.</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przesyłek zbiorczych, gdy zgłoszenie dokonywane jest w formie pisemnej bez zastosowania metod informatycznych, należy wpisać „Różni - 00200” i załączyć listę eksporterów/nadawców do zgłoszenia.</w:t>
      </w: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3 – Formularze</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wypełnia się tylko w przypadku, gdy zgłoszenie jest składane bez zastosowania metod informatycznych.</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Podać należy kolejny numer formularza w powiązaniu z całkowitą liczbą zastosowanych formularzy SAD i formularzy uzupełniających SAD-BIS.</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Przykład:</w:t>
      </w:r>
    </w:p>
    <w:p w:rsidR="001959F4" w:rsidRPr="001959F4" w:rsidRDefault="001959F4" w:rsidP="001959F4">
      <w:pPr>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Jeżeli jest przedłożony jeden formularz SAD i dwa formularze uzupełniające SAD-BIS, to formularz SAD należy oznaczyć numerem 1/3, pierwszy formularz uzupełniający SAD-BIS numerem 2/3, a drugi - numerem 3/3.</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Jeżeli zgłoszenie dotyczy tylko jednej pozycji towarowej, tzn. wypełniane jest tylko jedno pole „Opis towarów”, to Pola 3 nie wypełnia się, natomiast jednocześnie koniecznym jest wpisanie cyfry 1 w Polu 5.</w:t>
      </w:r>
    </w:p>
    <w:p w:rsidR="001959F4" w:rsidRPr="001959F4" w:rsidRDefault="001959F4" w:rsidP="001959F4">
      <w:pPr>
        <w:widowControl w:val="0"/>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5 – Pozycje</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Wpisać należy całkowitą liczbę zgłoszonych pozycji towarowych. </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 xml:space="preserve">W przypadku występowania list towarowych liczba pozycji musi być zgodna z liczbą pozycji towarowych na listach towarowych. </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Brak jest możliwości, aby w ramach jednego i tego samego zgłoszenia celnego towary opisywane były zarówno w Polach 31 zgłoszenia i jednocześnie w towarzyszących mu listach towarowych, tzn. jeżeli opisu towarów dokonuje się w Polach 31  do zgłoszenia nie mogą być dołączane listy towarowe, natomiast jeżeli opis towarów   dokonywany jest na listach towarowych to w Polu 31 zgłoszenia (zamiast opisu towarów) dokonujący zgłoszenia czyni adnotację przewidzianą w takiej sytuacji dla systemu NCTS2. </w:t>
      </w:r>
    </w:p>
    <w:p w:rsidR="001959F4" w:rsidRPr="001959F4" w:rsidRDefault="001959F4" w:rsidP="001959F4">
      <w:pPr>
        <w:widowControl w:val="0"/>
        <w:spacing w:after="0" w:line="264" w:lineRule="auto"/>
        <w:jc w:val="both"/>
        <w:rPr>
          <w:rFonts w:ascii="Times New Roman" w:hAnsi="Times New Roman" w:cs="Times New Roman"/>
          <w:b/>
          <w:sz w:val="24"/>
          <w:szCs w:val="24"/>
        </w:rPr>
      </w:pPr>
    </w:p>
    <w:p w:rsidR="001959F4" w:rsidRPr="001959F4" w:rsidRDefault="001959F4" w:rsidP="001959F4">
      <w:pPr>
        <w:keepNext/>
        <w:spacing w:after="0" w:line="264" w:lineRule="auto"/>
        <w:jc w:val="both"/>
        <w:outlineLvl w:val="1"/>
        <w:rPr>
          <w:rFonts w:ascii="Times New Roman" w:hAnsi="Times New Roman" w:cs="Times New Roman"/>
          <w:b/>
          <w:sz w:val="24"/>
          <w:szCs w:val="24"/>
        </w:rPr>
      </w:pPr>
      <w:r w:rsidRPr="001959F4">
        <w:rPr>
          <w:rFonts w:ascii="Times New Roman" w:hAnsi="Times New Roman" w:cs="Times New Roman"/>
          <w:b/>
          <w:sz w:val="24"/>
          <w:szCs w:val="24"/>
        </w:rPr>
        <w:t>POLE 6 - Liczba opakowań</w:t>
      </w:r>
    </w:p>
    <w:p w:rsidR="001959F4" w:rsidRPr="001959F4" w:rsidRDefault="001959F4" w:rsidP="001959F4">
      <w:pPr>
        <w:widowControl w:val="0"/>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Wpisać należy całkowitą liczbę opakowań, przez co należy rozumieć sumę :</w:t>
      </w:r>
    </w:p>
    <w:p w:rsidR="001959F4" w:rsidRPr="001959F4" w:rsidRDefault="001959F4" w:rsidP="001959F4">
      <w:pPr>
        <w:numPr>
          <w:ilvl w:val="0"/>
          <w:numId w:val="4"/>
        </w:num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 xml:space="preserve">liczby opakowań, </w:t>
      </w:r>
    </w:p>
    <w:p w:rsidR="001959F4" w:rsidRPr="001959F4" w:rsidRDefault="001959F4" w:rsidP="001959F4">
      <w:pPr>
        <w:numPr>
          <w:ilvl w:val="0"/>
          <w:numId w:val="4"/>
        </w:num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ilości sztuk dla towarów nieopakowanych,</w:t>
      </w:r>
    </w:p>
    <w:p w:rsidR="001959F4" w:rsidRPr="001959F4" w:rsidRDefault="001959F4" w:rsidP="001959F4">
      <w:pPr>
        <w:numPr>
          <w:ilvl w:val="0"/>
          <w:numId w:val="4"/>
        </w:num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 xml:space="preserve"> wartości 1 dla każdego towaru masowego.</w:t>
      </w: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Dla towarów nieopakowanych, opisanych w  Polu 31, dla których podano dane identyfikacyjne opakowań wg kodu "NE" – w całkowitej sumie opakowań należy ująć liczbę sztuk tych towarów.</w:t>
      </w: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Dla towarów masowych, opisanych w  Polu 31, dla których podano dane identyfikacyjne opakowań wg kodów: "VQ", "VG", "VL", "VY", "VR", "VO" - w całkowitej sumie opakowań należy ująć liczbę tych kodów występujących w zgłoszeniu (bez podawania liczby opakowań/sztuk).</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Jeżeli kontener zawiera więcej niż jedno opakowanie, należy wpisać liczbę tych opakowań.</w:t>
      </w:r>
    </w:p>
    <w:p w:rsidR="001959F4" w:rsidRPr="001959F4" w:rsidRDefault="001959F4" w:rsidP="001959F4">
      <w:pPr>
        <w:widowControl w:val="0"/>
        <w:spacing w:after="0" w:line="264" w:lineRule="auto"/>
        <w:jc w:val="both"/>
        <w:rPr>
          <w:rFonts w:ascii="Times New Roman" w:hAnsi="Times New Roman" w:cs="Times New Roman"/>
          <w:b/>
          <w:sz w:val="24"/>
          <w:szCs w:val="24"/>
        </w:rPr>
      </w:pPr>
    </w:p>
    <w:p w:rsidR="001959F4" w:rsidRPr="001959F4" w:rsidRDefault="001959F4" w:rsidP="001959F4">
      <w:pPr>
        <w:widowControl w:val="0"/>
        <w:spacing w:after="0" w:line="264" w:lineRule="auto"/>
        <w:jc w:val="both"/>
        <w:rPr>
          <w:rFonts w:ascii="Times New Roman" w:hAnsi="Times New Roman" w:cs="Times New Roman"/>
          <w:b/>
          <w:sz w:val="24"/>
          <w:szCs w:val="24"/>
        </w:rPr>
      </w:pPr>
    </w:p>
    <w:p w:rsidR="001959F4" w:rsidRPr="001959F4" w:rsidRDefault="001959F4" w:rsidP="001959F4">
      <w:pPr>
        <w:widowControl w:val="0"/>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 xml:space="preserve">POLE 7 - Numer </w:t>
      </w:r>
      <w:r w:rsidRPr="001959F4">
        <w:rPr>
          <w:rFonts w:ascii="Times New Roman" w:hAnsi="Times New Roman" w:cs="Times New Roman"/>
          <w:b/>
          <w:spacing w:val="20"/>
          <w:sz w:val="24"/>
          <w:szCs w:val="24"/>
        </w:rPr>
        <w:t>referencyjny</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Wypełnia się poprzez umieszczenie w tym polu handlowego numeru referencyjnego przydzielonego przez osobę danej przesyłce. Wypełnienie tego pola w przypadku zgłoszenia składanego z zastosowaniem metod informatycznych jest obowiązkowe (w przypadku zgłoszeń składanych bez zastosowania metod informatycznych pole to jest fakultatywne dla zgłaszających).</w:t>
      </w:r>
    </w:p>
    <w:p w:rsidR="001959F4" w:rsidRPr="001959F4" w:rsidRDefault="001959F4" w:rsidP="001959F4">
      <w:pPr>
        <w:widowControl w:val="0"/>
        <w:spacing w:after="0" w:line="264" w:lineRule="auto"/>
        <w:jc w:val="both"/>
        <w:rPr>
          <w:rFonts w:ascii="Times New Roman" w:hAnsi="Times New Roman" w:cs="Times New Roman"/>
          <w:b/>
          <w:sz w:val="24"/>
          <w:szCs w:val="24"/>
        </w:rPr>
      </w:pPr>
    </w:p>
    <w:p w:rsidR="001959F4" w:rsidRPr="001959F4" w:rsidRDefault="001959F4" w:rsidP="001959F4">
      <w:pPr>
        <w:keepNext/>
        <w:spacing w:after="0" w:line="264" w:lineRule="auto"/>
        <w:jc w:val="both"/>
        <w:outlineLvl w:val="1"/>
        <w:rPr>
          <w:rFonts w:ascii="Times New Roman" w:hAnsi="Times New Roman" w:cs="Times New Roman"/>
          <w:b/>
          <w:sz w:val="24"/>
          <w:szCs w:val="24"/>
        </w:rPr>
      </w:pPr>
      <w:r w:rsidRPr="001959F4">
        <w:rPr>
          <w:rFonts w:ascii="Times New Roman" w:hAnsi="Times New Roman" w:cs="Times New Roman"/>
          <w:b/>
          <w:sz w:val="24"/>
          <w:szCs w:val="24"/>
        </w:rPr>
        <w:t>POLE 8 – Odbiorca</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sz w:val="24"/>
          <w:szCs w:val="24"/>
          <w:u w:val="single"/>
        </w:rPr>
        <w:t>1)  Komunikat elektroniczny przekazywany do systemu CELINA</w:t>
      </w:r>
    </w:p>
    <w:p w:rsidR="001959F4" w:rsidRPr="001959F4" w:rsidRDefault="001959F4" w:rsidP="001959F4">
      <w:pPr>
        <w:widowControl w:val="0"/>
        <w:spacing w:after="0" w:line="264" w:lineRule="auto"/>
        <w:jc w:val="both"/>
        <w:rPr>
          <w:rFonts w:ascii="Times New Roman" w:hAnsi="Times New Roman" w:cs="Times New Roman"/>
          <w:b/>
          <w:i/>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bCs/>
          <w:sz w:val="24"/>
          <w:szCs w:val="24"/>
        </w:rPr>
        <w:t>Następujące dane podaje się w odpowiednich atrybutach, w sposób wskazany w specyfikacji XML:</w:t>
      </w:r>
    </w:p>
    <w:p w:rsidR="001959F4" w:rsidRPr="001959F4" w:rsidRDefault="001959F4" w:rsidP="001959F4">
      <w:pPr>
        <w:widowControl w:val="0"/>
        <w:numPr>
          <w:ilvl w:val="0"/>
          <w:numId w:val="4"/>
        </w:numPr>
        <w:tabs>
          <w:tab w:val="num" w:pos="1080"/>
        </w:tabs>
        <w:spacing w:after="0" w:line="264" w:lineRule="auto"/>
        <w:ind w:left="1080"/>
        <w:jc w:val="both"/>
        <w:rPr>
          <w:rFonts w:ascii="Times New Roman" w:hAnsi="Times New Roman" w:cs="Times New Roman"/>
          <w:sz w:val="24"/>
          <w:szCs w:val="24"/>
        </w:rPr>
      </w:pPr>
      <w:r w:rsidRPr="001959F4">
        <w:rPr>
          <w:rFonts w:ascii="Times New Roman" w:hAnsi="Times New Roman" w:cs="Times New Roman"/>
          <w:sz w:val="24"/>
          <w:szCs w:val="24"/>
        </w:rPr>
        <w:t>pełne imię i nazwisko (nazwę) oraz adres osoby (podmiotu), która powinna odebrać towary; w przypadku gdy w atrybucie „nazwa”  nie mieści się pełna nazwa firmy (35 znaków), to w tym atrybucie powinna być podana nazwa skrócona firmy w takim brzmieniu, w jakim jest to wpisane w nazwie skróconej w systemie EORI;</w:t>
      </w:r>
    </w:p>
    <w:p w:rsidR="001959F4" w:rsidRPr="001959F4" w:rsidRDefault="001959F4" w:rsidP="001959F4">
      <w:pPr>
        <w:widowControl w:val="0"/>
        <w:numPr>
          <w:ilvl w:val="0"/>
          <w:numId w:val="4"/>
        </w:numPr>
        <w:tabs>
          <w:tab w:val="num" w:pos="1080"/>
        </w:tabs>
        <w:spacing w:after="0" w:line="264" w:lineRule="auto"/>
        <w:ind w:left="1080"/>
        <w:jc w:val="both"/>
        <w:rPr>
          <w:rFonts w:ascii="Times New Roman" w:hAnsi="Times New Roman" w:cs="Times New Roman"/>
          <w:sz w:val="24"/>
          <w:szCs w:val="24"/>
        </w:rPr>
      </w:pPr>
      <w:r w:rsidRPr="001959F4">
        <w:rPr>
          <w:rFonts w:ascii="Times New Roman" w:hAnsi="Times New Roman" w:cs="Times New Roman"/>
          <w:sz w:val="24"/>
          <w:szCs w:val="24"/>
        </w:rPr>
        <w:lastRenderedPageBreak/>
        <w:t xml:space="preserve">nr REGON (14 znaków - jeśli osoba posiada REGON 9-znakowy, należy go dopełnić zerami). W </w:t>
      </w:r>
      <w:r w:rsidRPr="001959F4">
        <w:rPr>
          <w:rFonts w:ascii="Times New Roman" w:hAnsi="Times New Roman" w:cs="Times New Roman"/>
          <w:bCs/>
          <w:sz w:val="24"/>
          <w:szCs w:val="24"/>
        </w:rPr>
        <w:t>przypadku, gdy brak jest REGON atrybutu nie  należy podawać,</w:t>
      </w:r>
    </w:p>
    <w:p w:rsidR="001959F4" w:rsidRPr="001959F4" w:rsidRDefault="001959F4" w:rsidP="001959F4">
      <w:pPr>
        <w:widowControl w:val="0"/>
        <w:numPr>
          <w:ilvl w:val="0"/>
          <w:numId w:val="4"/>
        </w:numPr>
        <w:tabs>
          <w:tab w:val="num" w:pos="1080"/>
        </w:tabs>
        <w:spacing w:after="0" w:line="264" w:lineRule="auto"/>
        <w:ind w:left="1080"/>
        <w:jc w:val="both"/>
        <w:rPr>
          <w:rFonts w:ascii="Times New Roman" w:hAnsi="Times New Roman" w:cs="Times New Roman"/>
          <w:sz w:val="24"/>
          <w:szCs w:val="24"/>
        </w:rPr>
      </w:pPr>
      <w:r w:rsidRPr="001959F4">
        <w:rPr>
          <w:rFonts w:ascii="Times New Roman" w:hAnsi="Times New Roman" w:cs="Times New Roman"/>
          <w:sz w:val="24"/>
          <w:szCs w:val="24"/>
        </w:rPr>
        <w:t xml:space="preserve">numer identyfikacyjny podawany w atrybucie TIN. </w:t>
      </w:r>
    </w:p>
    <w:p w:rsidR="001959F4" w:rsidRPr="001959F4" w:rsidRDefault="001959F4" w:rsidP="001959F4">
      <w:pPr>
        <w:widowControl w:val="0"/>
        <w:numPr>
          <w:ilvl w:val="0"/>
          <w:numId w:val="4"/>
        </w:numPr>
        <w:tabs>
          <w:tab w:val="num" w:pos="1080"/>
        </w:tabs>
        <w:spacing w:after="0" w:line="264" w:lineRule="auto"/>
        <w:ind w:left="1080"/>
        <w:jc w:val="both"/>
        <w:rPr>
          <w:rFonts w:ascii="Times New Roman" w:hAnsi="Times New Roman" w:cs="Times New Roman"/>
          <w:sz w:val="24"/>
          <w:szCs w:val="24"/>
        </w:rPr>
      </w:pPr>
      <w:r w:rsidRPr="001959F4">
        <w:rPr>
          <w:rFonts w:ascii="Times New Roman" w:hAnsi="Times New Roman" w:cs="Times New Roman"/>
          <w:sz w:val="24"/>
          <w:szCs w:val="24"/>
        </w:rPr>
        <w:t xml:space="preserve">numer EORI (podawany w odrębnym atrybucie, obok elementu TIN). </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 Polsce obowiązkiem EORI objęci są jedynie przedsiębiorcy. Podmioty nie będące przedsiębiorcami nie będą mogły uzyskać w kraju numeru EORI. </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Podmioty nie objęte obowiązkiem EORI, w atrybucie EORI podają wpis NATURAL PERSON, a w atrybucie TIN  identyfikowane są w zgłoszeniu celnym poprzez obligatoryjnie podawany:</w:t>
      </w:r>
    </w:p>
    <w:p w:rsidR="001959F4" w:rsidRPr="001959F4" w:rsidRDefault="001959F4" w:rsidP="0021224E">
      <w:pPr>
        <w:widowControl w:val="0"/>
        <w:numPr>
          <w:ilvl w:val="0"/>
          <w:numId w:val="37"/>
        </w:numPr>
        <w:tabs>
          <w:tab w:val="num" w:pos="1080"/>
        </w:tabs>
        <w:spacing w:after="0" w:line="264" w:lineRule="auto"/>
        <w:ind w:left="1080" w:hanging="537"/>
        <w:jc w:val="both"/>
        <w:rPr>
          <w:rFonts w:ascii="Times New Roman" w:hAnsi="Times New Roman" w:cs="Times New Roman"/>
          <w:sz w:val="24"/>
          <w:szCs w:val="24"/>
        </w:rPr>
      </w:pPr>
      <w:r w:rsidRPr="001959F4">
        <w:rPr>
          <w:rFonts w:ascii="Times New Roman" w:hAnsi="Times New Roman" w:cs="Times New Roman"/>
          <w:sz w:val="24"/>
          <w:szCs w:val="24"/>
        </w:rPr>
        <w:t>PLNIP, albo</w:t>
      </w:r>
    </w:p>
    <w:p w:rsidR="001959F4" w:rsidRPr="001959F4" w:rsidRDefault="001959F4" w:rsidP="0021224E">
      <w:pPr>
        <w:widowControl w:val="0"/>
        <w:numPr>
          <w:ilvl w:val="0"/>
          <w:numId w:val="37"/>
        </w:numPr>
        <w:tabs>
          <w:tab w:val="num" w:pos="1080"/>
        </w:tabs>
        <w:spacing w:after="0" w:line="264" w:lineRule="auto"/>
        <w:ind w:left="1080" w:hanging="537"/>
        <w:jc w:val="both"/>
        <w:rPr>
          <w:rFonts w:ascii="Times New Roman" w:hAnsi="Times New Roman" w:cs="Times New Roman"/>
          <w:sz w:val="24"/>
          <w:szCs w:val="24"/>
        </w:rPr>
      </w:pPr>
      <w:r w:rsidRPr="001959F4">
        <w:rPr>
          <w:rFonts w:ascii="Times New Roman" w:hAnsi="Times New Roman" w:cs="Times New Roman"/>
          <w:sz w:val="24"/>
          <w:szCs w:val="24"/>
        </w:rPr>
        <w:t>numer PESEL - w przypadku krajowej osoby fizycznej, albo</w:t>
      </w:r>
    </w:p>
    <w:p w:rsidR="001959F4" w:rsidRPr="001959F4" w:rsidRDefault="001959F4" w:rsidP="0021224E">
      <w:pPr>
        <w:widowControl w:val="0"/>
        <w:numPr>
          <w:ilvl w:val="0"/>
          <w:numId w:val="37"/>
        </w:numPr>
        <w:tabs>
          <w:tab w:val="num" w:pos="1080"/>
        </w:tabs>
        <w:spacing w:after="0" w:line="264" w:lineRule="auto"/>
        <w:ind w:left="1080" w:hanging="537"/>
        <w:jc w:val="both"/>
        <w:rPr>
          <w:rFonts w:ascii="Times New Roman" w:hAnsi="Times New Roman" w:cs="Times New Roman"/>
          <w:sz w:val="24"/>
          <w:szCs w:val="24"/>
        </w:rPr>
      </w:pPr>
      <w:r w:rsidRPr="001959F4">
        <w:rPr>
          <w:rFonts w:ascii="Times New Roman" w:hAnsi="Times New Roman" w:cs="Times New Roman"/>
          <w:sz w:val="24"/>
          <w:szCs w:val="24"/>
        </w:rPr>
        <w:t xml:space="preserve">inny numer identyfikacyjny – w przypadku podmiotu krajowego nieobjętego obowiązkiem EORI, NIP, PESEL (np. ambasady, konsulaty) oraz w przypadku osoby zagranicznej, w tym także osoby fizycznej, nieposiadającej numeru EORI i PLNIP (podaje się w tym miejscu jej krajowy numer identyfikacyjny dla potrzeb VAT, poprzedzony kodem kraju, np. RU5221862551). </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sz w:val="24"/>
          <w:szCs w:val="24"/>
          <w:u w:val="single"/>
        </w:rPr>
        <w:t>2) Zgłoszenie w formie pisemnej na dokumencie SAD</w:t>
      </w:r>
    </w:p>
    <w:p w:rsidR="001959F4" w:rsidRPr="001959F4" w:rsidRDefault="001959F4" w:rsidP="001959F4">
      <w:pPr>
        <w:widowControl w:val="0"/>
        <w:spacing w:after="0" w:line="264" w:lineRule="auto"/>
        <w:ind w:left="567"/>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 tym polu podać należy: </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21224E">
      <w:pPr>
        <w:widowControl w:val="0"/>
        <w:numPr>
          <w:ilvl w:val="0"/>
          <w:numId w:val="40"/>
        </w:numPr>
        <w:tabs>
          <w:tab w:val="num" w:pos="1080"/>
        </w:tabs>
        <w:spacing w:after="0" w:line="264" w:lineRule="auto"/>
        <w:ind w:left="1080" w:hanging="540"/>
        <w:jc w:val="both"/>
        <w:rPr>
          <w:rFonts w:ascii="Times New Roman" w:hAnsi="Times New Roman" w:cs="Times New Roman"/>
          <w:sz w:val="24"/>
          <w:szCs w:val="24"/>
        </w:rPr>
      </w:pPr>
      <w:r w:rsidRPr="001959F4">
        <w:rPr>
          <w:rFonts w:ascii="Times New Roman" w:hAnsi="Times New Roman" w:cs="Times New Roman"/>
          <w:sz w:val="24"/>
          <w:szCs w:val="24"/>
        </w:rPr>
        <w:t>pełne imię i nazwisko (nazwę) oraz adres osoby (podmiotu), która powinna odebrać towary; oraz w prawym dolnym rogu jej numer REGON, o ile podmiot posiada ten numer (14 znaków - jeśli osoba posiada REGON 9-znakowy, należy go dopełnić zerami). W przypadku braku nr REGON należy wpisać „BR”. Jeżeli nazwa firmy przekracza 35 znaków, to jako „nazwa” podmiotu powinna być podana nazwa skrócona firmy w takim brzmieniu, w jakim jest to wpisane w nazwie skróconej w systemie EORI;</w:t>
      </w:r>
    </w:p>
    <w:p w:rsidR="001959F4" w:rsidRPr="001959F4" w:rsidRDefault="001959F4" w:rsidP="0021224E">
      <w:pPr>
        <w:widowControl w:val="0"/>
        <w:numPr>
          <w:ilvl w:val="0"/>
          <w:numId w:val="40"/>
        </w:numPr>
        <w:tabs>
          <w:tab w:val="num" w:pos="1080"/>
        </w:tabs>
        <w:spacing w:after="0" w:line="264" w:lineRule="auto"/>
        <w:ind w:left="1080" w:hanging="540"/>
        <w:jc w:val="both"/>
        <w:rPr>
          <w:rFonts w:ascii="Times New Roman" w:hAnsi="Times New Roman" w:cs="Times New Roman"/>
          <w:sz w:val="24"/>
          <w:szCs w:val="24"/>
        </w:rPr>
      </w:pPr>
      <w:r w:rsidRPr="001959F4">
        <w:rPr>
          <w:rFonts w:ascii="Times New Roman" w:hAnsi="Times New Roman" w:cs="Times New Roman"/>
          <w:sz w:val="24"/>
          <w:szCs w:val="24"/>
        </w:rPr>
        <w:t xml:space="preserve">w prawym górnym rogu numer EORI osoby. </w:t>
      </w:r>
    </w:p>
    <w:p w:rsidR="001959F4" w:rsidRPr="001959F4" w:rsidRDefault="001959F4" w:rsidP="001959F4">
      <w:pPr>
        <w:widowControl w:val="0"/>
        <w:tabs>
          <w:tab w:val="num" w:pos="360"/>
        </w:tabs>
        <w:spacing w:after="0" w:line="264" w:lineRule="auto"/>
        <w:ind w:left="360"/>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Podmioty nieobjęte obowiązkiem EORI, zamiast nr EORI podają:</w:t>
      </w:r>
    </w:p>
    <w:p w:rsidR="001959F4" w:rsidRPr="001959F4" w:rsidRDefault="001959F4" w:rsidP="001959F4">
      <w:pPr>
        <w:widowControl w:val="0"/>
        <w:numPr>
          <w:ilvl w:val="0"/>
          <w:numId w:val="4"/>
        </w:numPr>
        <w:tabs>
          <w:tab w:val="num" w:pos="1080"/>
        </w:tabs>
        <w:spacing w:after="0" w:line="264" w:lineRule="auto"/>
        <w:ind w:left="1080" w:hanging="573"/>
        <w:jc w:val="both"/>
        <w:rPr>
          <w:rFonts w:ascii="Times New Roman" w:hAnsi="Times New Roman" w:cs="Times New Roman"/>
          <w:sz w:val="24"/>
          <w:szCs w:val="24"/>
        </w:rPr>
      </w:pPr>
      <w:r w:rsidRPr="001959F4">
        <w:rPr>
          <w:rFonts w:ascii="Times New Roman" w:hAnsi="Times New Roman" w:cs="Times New Roman"/>
          <w:sz w:val="24"/>
          <w:szCs w:val="24"/>
        </w:rPr>
        <w:t>PLNIP, albo</w:t>
      </w:r>
    </w:p>
    <w:p w:rsidR="001959F4" w:rsidRPr="001959F4" w:rsidRDefault="001959F4" w:rsidP="001959F4">
      <w:pPr>
        <w:widowControl w:val="0"/>
        <w:numPr>
          <w:ilvl w:val="0"/>
          <w:numId w:val="4"/>
        </w:numPr>
        <w:tabs>
          <w:tab w:val="num" w:pos="1080"/>
        </w:tabs>
        <w:spacing w:after="0" w:line="264" w:lineRule="auto"/>
        <w:ind w:left="1080" w:hanging="573"/>
        <w:jc w:val="both"/>
        <w:rPr>
          <w:rFonts w:ascii="Times New Roman" w:hAnsi="Times New Roman" w:cs="Times New Roman"/>
          <w:sz w:val="24"/>
          <w:szCs w:val="24"/>
        </w:rPr>
      </w:pPr>
      <w:r w:rsidRPr="001959F4">
        <w:rPr>
          <w:rFonts w:ascii="Times New Roman" w:hAnsi="Times New Roman" w:cs="Times New Roman"/>
          <w:sz w:val="24"/>
          <w:szCs w:val="24"/>
        </w:rPr>
        <w:t>numer PESEL - w przypadku krajowej osoby fizycznej, albo</w:t>
      </w:r>
    </w:p>
    <w:p w:rsidR="001959F4" w:rsidRPr="001959F4" w:rsidRDefault="001959F4" w:rsidP="001959F4">
      <w:pPr>
        <w:widowControl w:val="0"/>
        <w:numPr>
          <w:ilvl w:val="0"/>
          <w:numId w:val="4"/>
        </w:numPr>
        <w:tabs>
          <w:tab w:val="num" w:pos="1080"/>
        </w:tabs>
        <w:spacing w:after="0" w:line="264" w:lineRule="auto"/>
        <w:ind w:left="1080" w:hanging="573"/>
        <w:jc w:val="both"/>
        <w:rPr>
          <w:rFonts w:ascii="Times New Roman" w:hAnsi="Times New Roman" w:cs="Times New Roman"/>
          <w:sz w:val="24"/>
          <w:szCs w:val="24"/>
        </w:rPr>
      </w:pPr>
      <w:r w:rsidRPr="001959F4">
        <w:rPr>
          <w:rFonts w:ascii="Times New Roman" w:hAnsi="Times New Roman" w:cs="Times New Roman"/>
          <w:sz w:val="24"/>
          <w:szCs w:val="24"/>
        </w:rPr>
        <w:t xml:space="preserve">inny numer identyfikacyjny – w przypadku podmiotu krajowego nieobjętego obowiązkiem EORI, NIP, PESEL (np. ambasady, konsulaty) oraz w przypadku osoby zagranicznej, w tym także osoby fizycznej, nieposiadającej numeru EORI i PLNIP (podaje się w tym miejscu jej krajowy numer identyfikacyjny dla potrzeb VAT, poprzedzony kodem kraju, np. RU5221862551). </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przesyłek zbiorczych, gdy zgłoszenie dokonywane jest w formie pisemnej bez zastosowania metod informatycznych, należy wpisać „Różni - 00200” i załączyć listę odbiorców do zgłoszenia.</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tabs>
          <w:tab w:val="left" w:pos="426"/>
        </w:tabs>
        <w:spacing w:after="0" w:line="264" w:lineRule="auto"/>
        <w:jc w:val="both"/>
        <w:rPr>
          <w:rFonts w:ascii="Times New Roman" w:hAnsi="Times New Roman" w:cs="Times New Roman"/>
          <w:b/>
          <w:i/>
          <w:noProof/>
          <w:sz w:val="24"/>
          <w:szCs w:val="24"/>
        </w:rPr>
      </w:pPr>
      <w:r w:rsidRPr="001959F4">
        <w:rPr>
          <w:rFonts w:ascii="Times New Roman" w:hAnsi="Times New Roman" w:cs="Times New Roman"/>
          <w:noProof/>
          <w:sz w:val="24"/>
          <w:szCs w:val="24"/>
        </w:rPr>
        <w:t>W obu formach zgłoszenia, w przypadku zgłoszenia towaru do procedury składowania celnego w prywatnym składzie celnym podać imię i nazwisko oraz adres korzystającego ze składu, w przypadku gdy nie jest on zgłaszającym.</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 xml:space="preserve">POLE 12 - Szczegóły dotyczące wartości </w:t>
      </w:r>
    </w:p>
    <w:p w:rsidR="001959F4" w:rsidRPr="001959F4" w:rsidRDefault="001959F4" w:rsidP="001959F4">
      <w:pPr>
        <w:spacing w:after="0" w:line="264" w:lineRule="auto"/>
        <w:rPr>
          <w:rFonts w:ascii="Times New Roman" w:hAnsi="Times New Roman" w:cs="Times New Roman"/>
          <w:b/>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tym polu należy podać kod:</w:t>
      </w:r>
    </w:p>
    <w:p w:rsidR="001959F4" w:rsidRPr="001959F4" w:rsidRDefault="001959F4" w:rsidP="001959F4">
      <w:pPr>
        <w:spacing w:after="0" w:line="264" w:lineRule="auto"/>
        <w:ind w:left="360"/>
        <w:jc w:val="both"/>
        <w:rPr>
          <w:rFonts w:ascii="Times New Roman" w:hAnsi="Times New Roman" w:cs="Times New Roman"/>
          <w:b/>
          <w:sz w:val="24"/>
          <w:szCs w:val="24"/>
        </w:rPr>
      </w:pPr>
    </w:p>
    <w:p w:rsidR="001959F4" w:rsidRPr="001959F4" w:rsidRDefault="001959F4" w:rsidP="001959F4">
      <w:pPr>
        <w:spacing w:after="0" w:line="264" w:lineRule="auto"/>
        <w:ind w:left="360"/>
        <w:jc w:val="both"/>
        <w:rPr>
          <w:rFonts w:ascii="Times New Roman" w:hAnsi="Times New Roman" w:cs="Times New Roman"/>
          <w:bCs/>
          <w:sz w:val="24"/>
          <w:szCs w:val="24"/>
        </w:rPr>
      </w:pPr>
      <w:r w:rsidRPr="001959F4">
        <w:rPr>
          <w:rFonts w:ascii="Times New Roman" w:hAnsi="Times New Roman" w:cs="Times New Roman"/>
          <w:b/>
          <w:sz w:val="24"/>
          <w:szCs w:val="24"/>
        </w:rPr>
        <w:t xml:space="preserve">E – </w:t>
      </w:r>
      <w:r w:rsidRPr="001959F4">
        <w:rPr>
          <w:rFonts w:ascii="Times New Roman" w:hAnsi="Times New Roman" w:cs="Times New Roman"/>
          <w:bCs/>
          <w:sz w:val="24"/>
          <w:szCs w:val="24"/>
        </w:rPr>
        <w:t>gdy dla ustalania wartości celnej niektórych towarów łatwo psujących się sprowadzanych do konsygnacji stosowane są ceny jednostkowe (art. 142 ust. 6 oraz załącznik 23-02 do rozporządzenia wykonawczego (UE) 2015/2447) lub,</w:t>
      </w:r>
      <w:r w:rsidRPr="001959F4">
        <w:rPr>
          <w:rFonts w:ascii="Times New Roman" w:hAnsi="Times New Roman" w:cs="Times New Roman"/>
          <w:sz w:val="24"/>
          <w:szCs w:val="24"/>
        </w:rPr>
        <w:t xml:space="preserve"> gdy wartość celna niektórych owoców i warzyw ustalana jest zgodnie z rozporządzeniem wykonawczym Komisji (UE) nr 543/2011.</w:t>
      </w:r>
      <w:r w:rsidRPr="001959F4">
        <w:rPr>
          <w:rFonts w:ascii="Times New Roman" w:hAnsi="Times New Roman" w:cs="Times New Roman"/>
          <w:bCs/>
          <w:sz w:val="24"/>
          <w:szCs w:val="24"/>
        </w:rPr>
        <w:t xml:space="preserve"> Niezależnie od powyższego należy wpisać odpowiedni kod przewidziany w opisie Pola 37.</w:t>
      </w:r>
    </w:p>
    <w:p w:rsidR="001959F4" w:rsidRPr="001959F4" w:rsidRDefault="001959F4" w:rsidP="001959F4">
      <w:pPr>
        <w:spacing w:after="0" w:line="264" w:lineRule="auto"/>
        <w:ind w:left="360"/>
        <w:jc w:val="both"/>
        <w:rPr>
          <w:rFonts w:ascii="Times New Roman" w:hAnsi="Times New Roman" w:cs="Times New Roman"/>
          <w:bCs/>
          <w:sz w:val="24"/>
          <w:szCs w:val="24"/>
        </w:rPr>
      </w:pPr>
    </w:p>
    <w:p w:rsidR="001959F4" w:rsidRPr="001959F4" w:rsidRDefault="001959F4" w:rsidP="001959F4">
      <w:pPr>
        <w:spacing w:after="0" w:line="264" w:lineRule="auto"/>
        <w:ind w:left="360"/>
        <w:jc w:val="both"/>
        <w:rPr>
          <w:rFonts w:ascii="Times New Roman" w:hAnsi="Times New Roman" w:cs="Times New Roman"/>
          <w:sz w:val="24"/>
          <w:szCs w:val="24"/>
        </w:rPr>
      </w:pPr>
      <w:r w:rsidRPr="001959F4">
        <w:rPr>
          <w:rFonts w:ascii="Times New Roman" w:hAnsi="Times New Roman" w:cs="Times New Roman"/>
          <w:b/>
          <w:bCs/>
          <w:sz w:val="24"/>
          <w:szCs w:val="24"/>
        </w:rPr>
        <w:t>F</w:t>
      </w:r>
      <w:r w:rsidRPr="001959F4">
        <w:rPr>
          <w:rFonts w:ascii="Times New Roman" w:hAnsi="Times New Roman" w:cs="Times New Roman"/>
          <w:sz w:val="24"/>
          <w:szCs w:val="24"/>
        </w:rPr>
        <w:t xml:space="preserve"> - gdy w celu ustalania wartości celnej stosowana jest inna metoda, niż metoda wartości transakcyjnej. </w:t>
      </w:r>
    </w:p>
    <w:p w:rsidR="001959F4" w:rsidRPr="001959F4" w:rsidRDefault="001959F4" w:rsidP="001959F4">
      <w:pPr>
        <w:spacing w:after="0" w:line="264" w:lineRule="auto"/>
        <w:ind w:left="360"/>
        <w:jc w:val="both"/>
        <w:rPr>
          <w:rFonts w:ascii="Times New Roman" w:hAnsi="Times New Roman" w:cs="Times New Roman"/>
          <w:sz w:val="24"/>
          <w:szCs w:val="24"/>
        </w:rPr>
      </w:pPr>
    </w:p>
    <w:p w:rsidR="001959F4" w:rsidRPr="001959F4" w:rsidRDefault="001959F4" w:rsidP="001959F4">
      <w:pPr>
        <w:spacing w:after="0" w:line="264" w:lineRule="auto"/>
        <w:ind w:left="360"/>
        <w:jc w:val="both"/>
        <w:rPr>
          <w:rFonts w:ascii="Times New Roman" w:hAnsi="Times New Roman" w:cs="Times New Roman"/>
          <w:sz w:val="24"/>
          <w:szCs w:val="24"/>
        </w:rPr>
      </w:pPr>
      <w:r w:rsidRPr="001959F4">
        <w:rPr>
          <w:rFonts w:ascii="Times New Roman" w:hAnsi="Times New Roman" w:cs="Times New Roman"/>
          <w:b/>
          <w:bCs/>
          <w:sz w:val="24"/>
          <w:szCs w:val="24"/>
        </w:rPr>
        <w:t>G</w:t>
      </w:r>
      <w:r w:rsidRPr="001959F4">
        <w:rPr>
          <w:rFonts w:ascii="Times New Roman" w:hAnsi="Times New Roman" w:cs="Times New Roman"/>
          <w:sz w:val="24"/>
          <w:szCs w:val="24"/>
        </w:rPr>
        <w:t xml:space="preserve"> - gdy dla ustalenia wartości celnej zastosowano różne metody ustalenia wartości celnej. Kod „G” należy wpisać w przypadku, gdy na zgłoszeniu celnym występuje kilka pozycji towarowych, dla których zastosowano różne metody ustalania wartości celnej. Kod ten stosuje się również w przypadku, gdy różne metody ustalania wartości celnej zastosowano dla jednej pozycji towarowej. </w:t>
      </w:r>
    </w:p>
    <w:p w:rsidR="001959F4" w:rsidRPr="001959F4" w:rsidRDefault="001959F4" w:rsidP="001959F4">
      <w:pPr>
        <w:spacing w:after="0" w:line="264" w:lineRule="auto"/>
        <w:ind w:left="360"/>
        <w:jc w:val="both"/>
        <w:rPr>
          <w:rFonts w:ascii="Times New Roman" w:hAnsi="Times New Roman" w:cs="Times New Roman"/>
          <w:sz w:val="24"/>
          <w:szCs w:val="24"/>
        </w:rPr>
      </w:pPr>
    </w:p>
    <w:p w:rsidR="001959F4" w:rsidRPr="001959F4" w:rsidRDefault="001959F4" w:rsidP="001959F4">
      <w:pPr>
        <w:spacing w:after="0" w:line="264" w:lineRule="auto"/>
        <w:ind w:left="360"/>
        <w:jc w:val="both"/>
        <w:rPr>
          <w:rFonts w:ascii="Times New Roman" w:hAnsi="Times New Roman" w:cs="Times New Roman"/>
          <w:i/>
          <w:iCs/>
          <w:sz w:val="24"/>
          <w:szCs w:val="24"/>
        </w:rPr>
      </w:pPr>
      <w:r w:rsidRPr="001959F4">
        <w:rPr>
          <w:rFonts w:ascii="Times New Roman" w:hAnsi="Times New Roman" w:cs="Times New Roman"/>
          <w:i/>
          <w:iCs/>
          <w:sz w:val="24"/>
          <w:szCs w:val="24"/>
          <w:u w:val="single"/>
        </w:rPr>
        <w:t>Przykład 1:</w:t>
      </w:r>
      <w:r w:rsidRPr="001959F4">
        <w:rPr>
          <w:rFonts w:ascii="Times New Roman" w:hAnsi="Times New Roman" w:cs="Times New Roman"/>
          <w:i/>
          <w:iCs/>
          <w:sz w:val="24"/>
          <w:szCs w:val="24"/>
        </w:rPr>
        <w:t xml:space="preserve"> w przypadku zgłoszenia celnego zawierającego dwie pozycje towarowe, gdzie dla pozycji 1 zastosowano metodę wartości transakcyjnej towarów podobnych, a dla pozycji 2 metodę wartości transakcyjnej, należy wpisać:</w:t>
      </w:r>
    </w:p>
    <w:p w:rsidR="001959F4" w:rsidRPr="001959F4" w:rsidRDefault="001959F4" w:rsidP="001959F4">
      <w:pPr>
        <w:spacing w:after="0" w:line="264" w:lineRule="auto"/>
        <w:ind w:left="360"/>
        <w:jc w:val="both"/>
        <w:rPr>
          <w:rFonts w:ascii="Times New Roman" w:hAnsi="Times New Roman" w:cs="Times New Roman"/>
          <w:i/>
          <w:iCs/>
          <w:sz w:val="24"/>
          <w:szCs w:val="24"/>
        </w:rPr>
      </w:pPr>
    </w:p>
    <w:p w:rsidR="001959F4" w:rsidRPr="001959F4" w:rsidRDefault="001959F4" w:rsidP="001959F4">
      <w:pPr>
        <w:spacing w:after="0" w:line="264" w:lineRule="auto"/>
        <w:ind w:left="360"/>
        <w:jc w:val="both"/>
        <w:rPr>
          <w:rFonts w:ascii="Times New Roman" w:hAnsi="Times New Roman" w:cs="Times New Roman"/>
          <w:i/>
          <w:iCs/>
          <w:sz w:val="24"/>
          <w:szCs w:val="24"/>
        </w:rPr>
      </w:pPr>
      <w:r w:rsidRPr="001959F4">
        <w:rPr>
          <w:rFonts w:ascii="Times New Roman" w:hAnsi="Times New Roman" w:cs="Times New Roman"/>
          <w:i/>
          <w:iCs/>
          <w:sz w:val="24"/>
          <w:szCs w:val="24"/>
        </w:rPr>
        <w:t>Pole 12 – „G’.</w:t>
      </w:r>
    </w:p>
    <w:p w:rsidR="001959F4" w:rsidRPr="001959F4" w:rsidRDefault="001959F4" w:rsidP="001959F4">
      <w:pPr>
        <w:spacing w:after="0" w:line="264" w:lineRule="auto"/>
        <w:ind w:left="360"/>
        <w:jc w:val="both"/>
        <w:rPr>
          <w:rFonts w:ascii="Times New Roman" w:hAnsi="Times New Roman" w:cs="Times New Roman"/>
          <w:i/>
          <w:iCs/>
          <w:sz w:val="24"/>
          <w:szCs w:val="24"/>
        </w:rPr>
      </w:pPr>
      <w:r w:rsidRPr="001959F4">
        <w:rPr>
          <w:rFonts w:ascii="Times New Roman" w:hAnsi="Times New Roman" w:cs="Times New Roman"/>
          <w:i/>
          <w:iCs/>
          <w:sz w:val="24"/>
          <w:szCs w:val="24"/>
        </w:rPr>
        <w:t>Pole 43 – „3” dla pozycji 1.</w:t>
      </w:r>
    </w:p>
    <w:p w:rsidR="001959F4" w:rsidRPr="001959F4" w:rsidRDefault="001959F4" w:rsidP="001959F4">
      <w:pPr>
        <w:spacing w:after="0" w:line="264" w:lineRule="auto"/>
        <w:ind w:left="360"/>
        <w:jc w:val="both"/>
        <w:rPr>
          <w:rFonts w:ascii="Times New Roman" w:hAnsi="Times New Roman" w:cs="Times New Roman"/>
          <w:i/>
          <w:iCs/>
          <w:sz w:val="24"/>
          <w:szCs w:val="24"/>
        </w:rPr>
      </w:pPr>
      <w:r w:rsidRPr="001959F4">
        <w:rPr>
          <w:rFonts w:ascii="Times New Roman" w:hAnsi="Times New Roman" w:cs="Times New Roman"/>
          <w:i/>
          <w:iCs/>
          <w:sz w:val="24"/>
          <w:szCs w:val="24"/>
        </w:rPr>
        <w:tab/>
        <w:t xml:space="preserve">    „1” dla pozycji 2.</w:t>
      </w:r>
    </w:p>
    <w:p w:rsidR="001959F4" w:rsidRPr="001959F4" w:rsidRDefault="001959F4" w:rsidP="001959F4">
      <w:pPr>
        <w:spacing w:after="0" w:line="264" w:lineRule="auto"/>
        <w:ind w:left="360"/>
        <w:jc w:val="both"/>
        <w:rPr>
          <w:rFonts w:ascii="Times New Roman" w:hAnsi="Times New Roman" w:cs="Times New Roman"/>
          <w:i/>
          <w:iCs/>
          <w:sz w:val="24"/>
          <w:szCs w:val="24"/>
        </w:rPr>
      </w:pPr>
    </w:p>
    <w:p w:rsidR="001959F4" w:rsidRPr="001959F4" w:rsidRDefault="001959F4" w:rsidP="001959F4">
      <w:pPr>
        <w:spacing w:after="0" w:line="264" w:lineRule="auto"/>
        <w:ind w:left="360"/>
        <w:jc w:val="both"/>
        <w:rPr>
          <w:rFonts w:ascii="Times New Roman" w:hAnsi="Times New Roman" w:cs="Times New Roman"/>
          <w:i/>
          <w:iCs/>
          <w:sz w:val="24"/>
          <w:szCs w:val="24"/>
        </w:rPr>
      </w:pPr>
    </w:p>
    <w:p w:rsidR="001959F4" w:rsidRPr="001959F4" w:rsidRDefault="001959F4" w:rsidP="001959F4">
      <w:pPr>
        <w:spacing w:after="0" w:line="264" w:lineRule="auto"/>
        <w:ind w:left="360"/>
        <w:jc w:val="both"/>
        <w:rPr>
          <w:rFonts w:ascii="Times New Roman" w:hAnsi="Times New Roman" w:cs="Times New Roman"/>
          <w:i/>
          <w:iCs/>
          <w:sz w:val="24"/>
          <w:szCs w:val="24"/>
        </w:rPr>
      </w:pPr>
      <w:r w:rsidRPr="001959F4">
        <w:rPr>
          <w:rFonts w:ascii="Times New Roman" w:hAnsi="Times New Roman" w:cs="Times New Roman"/>
          <w:i/>
          <w:iCs/>
          <w:sz w:val="24"/>
          <w:szCs w:val="24"/>
          <w:u w:val="single"/>
        </w:rPr>
        <w:t xml:space="preserve">Przykład 2: </w:t>
      </w:r>
      <w:r w:rsidRPr="001959F4">
        <w:rPr>
          <w:rFonts w:ascii="Times New Roman" w:hAnsi="Times New Roman" w:cs="Times New Roman"/>
          <w:i/>
          <w:iCs/>
          <w:sz w:val="24"/>
          <w:szCs w:val="24"/>
        </w:rPr>
        <w:t>w przypadku zgłoszenia celnego zawierającego jedną pozycję towarową i zastosowania metody wartości transakcyjnej dla zakupionej części dostawy oraz metody wartości transakcyjnej towarów identycznych dla stwierdzonej nadwyżki w dostawie, należy wpisać:</w:t>
      </w:r>
    </w:p>
    <w:p w:rsidR="001959F4" w:rsidRPr="001959F4" w:rsidRDefault="001959F4" w:rsidP="001959F4">
      <w:pPr>
        <w:spacing w:after="0" w:line="264" w:lineRule="auto"/>
        <w:ind w:left="360"/>
        <w:jc w:val="both"/>
        <w:rPr>
          <w:rFonts w:ascii="Times New Roman" w:hAnsi="Times New Roman" w:cs="Times New Roman"/>
          <w:i/>
          <w:iCs/>
          <w:sz w:val="24"/>
          <w:szCs w:val="24"/>
        </w:rPr>
      </w:pPr>
    </w:p>
    <w:p w:rsidR="001959F4" w:rsidRPr="001959F4" w:rsidRDefault="001959F4" w:rsidP="001959F4">
      <w:pPr>
        <w:spacing w:after="0" w:line="264" w:lineRule="auto"/>
        <w:ind w:left="360"/>
        <w:jc w:val="both"/>
        <w:rPr>
          <w:rFonts w:ascii="Times New Roman" w:hAnsi="Times New Roman" w:cs="Times New Roman"/>
          <w:i/>
          <w:iCs/>
          <w:sz w:val="24"/>
          <w:szCs w:val="24"/>
        </w:rPr>
      </w:pPr>
      <w:r w:rsidRPr="001959F4">
        <w:rPr>
          <w:rFonts w:ascii="Times New Roman" w:hAnsi="Times New Roman" w:cs="Times New Roman"/>
          <w:i/>
          <w:iCs/>
          <w:sz w:val="24"/>
          <w:szCs w:val="24"/>
        </w:rPr>
        <w:tab/>
        <w:t>Pole 12 – „G’.</w:t>
      </w:r>
    </w:p>
    <w:p w:rsidR="001959F4" w:rsidRPr="001959F4" w:rsidRDefault="001959F4" w:rsidP="001959F4">
      <w:pPr>
        <w:spacing w:after="0" w:line="264" w:lineRule="auto"/>
        <w:ind w:left="360" w:firstLine="348"/>
        <w:jc w:val="both"/>
        <w:rPr>
          <w:rFonts w:ascii="Times New Roman" w:hAnsi="Times New Roman" w:cs="Times New Roman"/>
          <w:sz w:val="24"/>
          <w:szCs w:val="24"/>
        </w:rPr>
      </w:pPr>
      <w:r w:rsidRPr="001959F4">
        <w:rPr>
          <w:rFonts w:ascii="Times New Roman" w:hAnsi="Times New Roman" w:cs="Times New Roman"/>
          <w:sz w:val="24"/>
          <w:szCs w:val="24"/>
        </w:rPr>
        <w:t>Pole 43 – „1 i 2”</w:t>
      </w:r>
    </w:p>
    <w:p w:rsidR="001959F4" w:rsidRPr="001959F4" w:rsidRDefault="001959F4" w:rsidP="001959F4">
      <w:pPr>
        <w:spacing w:after="0" w:line="264" w:lineRule="auto"/>
        <w:ind w:left="360" w:firstLine="348"/>
        <w:jc w:val="both"/>
        <w:rPr>
          <w:rFonts w:ascii="Times New Roman" w:hAnsi="Times New Roman" w:cs="Times New Roman"/>
          <w:i/>
          <w:iCs/>
          <w:sz w:val="24"/>
          <w:szCs w:val="24"/>
        </w:rPr>
      </w:pPr>
    </w:p>
    <w:p w:rsidR="001959F4" w:rsidRPr="001959F4" w:rsidRDefault="001959F4" w:rsidP="001959F4">
      <w:pPr>
        <w:spacing w:after="0" w:line="264" w:lineRule="auto"/>
        <w:ind w:left="360"/>
        <w:jc w:val="both"/>
        <w:rPr>
          <w:rFonts w:ascii="Times New Roman" w:hAnsi="Times New Roman" w:cs="Times New Roman"/>
          <w:sz w:val="24"/>
          <w:szCs w:val="24"/>
        </w:rPr>
      </w:pPr>
      <w:r w:rsidRPr="001959F4">
        <w:rPr>
          <w:rFonts w:ascii="Times New Roman" w:hAnsi="Times New Roman" w:cs="Times New Roman"/>
          <w:b/>
          <w:bCs/>
          <w:sz w:val="24"/>
          <w:szCs w:val="24"/>
        </w:rPr>
        <w:t>H</w:t>
      </w:r>
      <w:r w:rsidRPr="001959F4">
        <w:rPr>
          <w:rFonts w:ascii="Times New Roman" w:hAnsi="Times New Roman" w:cs="Times New Roman"/>
          <w:sz w:val="24"/>
          <w:szCs w:val="24"/>
        </w:rPr>
        <w:t xml:space="preserve"> - gdy stosowany jest </w:t>
      </w:r>
      <w:r w:rsidRPr="001959F4">
        <w:rPr>
          <w:rFonts w:ascii="Times New Roman" w:hAnsi="Times New Roman" w:cs="Times New Roman"/>
          <w:sz w:val="24"/>
          <w:szCs w:val="24"/>
          <w:lang w:bidi="pl-PL"/>
        </w:rPr>
        <w:t>art. 73 lit. b) UKC</w:t>
      </w:r>
      <w:r w:rsidRPr="001959F4">
        <w:rPr>
          <w:rFonts w:ascii="Times New Roman" w:hAnsi="Times New Roman" w:cs="Times New Roman"/>
          <w:sz w:val="24"/>
          <w:szCs w:val="24"/>
        </w:rPr>
        <w:t xml:space="preserve"> - dla przypadków, w których zainteresowany podmiot uzyskał pozwolenie na uproszczone określanie elementów dodawanych do ceny faktycznie zapłaconej lub elementów niewłączanych do wartości celnej</w:t>
      </w:r>
      <w:r w:rsidRPr="001959F4" w:rsidDel="001658C9">
        <w:rPr>
          <w:rFonts w:ascii="Times New Roman" w:hAnsi="Times New Roman" w:cs="Times New Roman"/>
          <w:sz w:val="24"/>
          <w:szCs w:val="24"/>
        </w:rPr>
        <w:t xml:space="preserve"> </w:t>
      </w:r>
    </w:p>
    <w:p w:rsidR="001959F4" w:rsidRPr="001959F4" w:rsidRDefault="001959F4" w:rsidP="001959F4">
      <w:pPr>
        <w:spacing w:after="0" w:line="264" w:lineRule="auto"/>
        <w:ind w:left="708"/>
        <w:jc w:val="both"/>
        <w:rPr>
          <w:rFonts w:ascii="Times New Roman" w:hAnsi="Times New Roman" w:cs="Times New Roman"/>
          <w:sz w:val="24"/>
          <w:szCs w:val="24"/>
        </w:rPr>
      </w:pPr>
    </w:p>
    <w:p w:rsidR="001959F4" w:rsidRPr="001959F4" w:rsidRDefault="001959F4" w:rsidP="001959F4">
      <w:pPr>
        <w:spacing w:after="0" w:line="264" w:lineRule="auto"/>
        <w:ind w:left="426" w:hanging="142"/>
        <w:jc w:val="both"/>
        <w:rPr>
          <w:rFonts w:ascii="Times New Roman" w:hAnsi="Times New Roman" w:cs="Times New Roman"/>
          <w:sz w:val="24"/>
          <w:szCs w:val="24"/>
        </w:rPr>
      </w:pPr>
      <w:r w:rsidRPr="001959F4">
        <w:rPr>
          <w:rFonts w:ascii="Times New Roman" w:hAnsi="Times New Roman" w:cs="Times New Roman"/>
          <w:b/>
          <w:bCs/>
          <w:sz w:val="24"/>
          <w:szCs w:val="24"/>
        </w:rPr>
        <w:t>I</w:t>
      </w:r>
      <w:r w:rsidRPr="001959F4">
        <w:rPr>
          <w:rFonts w:ascii="Times New Roman" w:hAnsi="Times New Roman" w:cs="Times New Roman"/>
          <w:sz w:val="24"/>
          <w:szCs w:val="24"/>
        </w:rPr>
        <w:t xml:space="preserve"> - gdy stosowany jest sposób ustalenia wartości celnej, o którym mowa w art. 347 rozporządzenia wykonawczego (UE) 2015/2447..</w:t>
      </w:r>
    </w:p>
    <w:p w:rsidR="001959F4" w:rsidRPr="001959F4" w:rsidRDefault="001959F4" w:rsidP="001959F4">
      <w:pPr>
        <w:spacing w:after="0" w:line="264" w:lineRule="auto"/>
        <w:ind w:left="426" w:hanging="142"/>
        <w:jc w:val="both"/>
        <w:rPr>
          <w:rFonts w:ascii="Times New Roman" w:hAnsi="Times New Roman" w:cs="Times New Roman"/>
          <w:sz w:val="24"/>
          <w:szCs w:val="24"/>
        </w:rPr>
      </w:pPr>
      <w:r w:rsidRPr="001959F4">
        <w:rPr>
          <w:rFonts w:ascii="Times New Roman" w:hAnsi="Times New Roman" w:cs="Times New Roman"/>
          <w:b/>
          <w:bCs/>
          <w:sz w:val="24"/>
          <w:szCs w:val="24"/>
        </w:rPr>
        <w:t xml:space="preserve">J  </w:t>
      </w:r>
      <w:r w:rsidRPr="001959F4">
        <w:rPr>
          <w:rFonts w:ascii="Times New Roman" w:hAnsi="Times New Roman" w:cs="Times New Roman"/>
          <w:sz w:val="24"/>
          <w:szCs w:val="24"/>
        </w:rPr>
        <w:t xml:space="preserve">- gdy stosowany jest </w:t>
      </w:r>
      <w:r w:rsidRPr="001959F4">
        <w:rPr>
          <w:rFonts w:ascii="Times New Roman" w:hAnsi="Times New Roman" w:cs="Times New Roman"/>
          <w:sz w:val="24"/>
          <w:szCs w:val="24"/>
          <w:lang w:bidi="pl-PL"/>
        </w:rPr>
        <w:t xml:space="preserve">art. 73 lit. a) UKC - </w:t>
      </w:r>
      <w:r w:rsidRPr="001959F4">
        <w:rPr>
          <w:rFonts w:ascii="Times New Roman" w:hAnsi="Times New Roman" w:cs="Times New Roman"/>
          <w:sz w:val="24"/>
          <w:szCs w:val="24"/>
        </w:rPr>
        <w:t>dla przypadków, w których zainteresowany podmiot uzyskał pozwolenie na uproszczone określane elementów stanowiących część ceny faktycznie zapłaconej lub należnej</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w:t>
      </w:r>
      <w:r w:rsidRPr="001959F4">
        <w:rPr>
          <w:rFonts w:ascii="Times New Roman" w:hAnsi="Times New Roman" w:cs="Times New Roman"/>
          <w:b/>
          <w:sz w:val="24"/>
          <w:szCs w:val="24"/>
        </w:rPr>
        <w:t>K</w:t>
      </w:r>
      <w:r w:rsidRPr="001959F4">
        <w:rPr>
          <w:rFonts w:ascii="Times New Roman" w:hAnsi="Times New Roman" w:cs="Times New Roman"/>
          <w:sz w:val="24"/>
          <w:szCs w:val="24"/>
        </w:rPr>
        <w:t xml:space="preserve"> - gdy nie występuje żadna z sytuacji opisanych w kodach E – J</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 xml:space="preserve">POLE 14 – </w:t>
      </w:r>
      <w:r w:rsidRPr="001959F4">
        <w:rPr>
          <w:rFonts w:ascii="Times New Roman" w:hAnsi="Times New Roman" w:cs="Times New Roman"/>
          <w:b/>
          <w:spacing w:val="20"/>
          <w:sz w:val="24"/>
          <w:szCs w:val="24"/>
        </w:rPr>
        <w:t xml:space="preserve">Zgłaszający/przedstawiciel </w:t>
      </w:r>
    </w:p>
    <w:p w:rsidR="001959F4" w:rsidRPr="001959F4" w:rsidRDefault="001959F4" w:rsidP="001959F4">
      <w:pPr>
        <w:widowControl w:val="0"/>
        <w:spacing w:after="0" w:line="264" w:lineRule="auto"/>
        <w:ind w:left="1134" w:hanging="567"/>
        <w:jc w:val="both"/>
        <w:rPr>
          <w:rFonts w:ascii="Times New Roman" w:hAnsi="Times New Roman" w:cs="Times New Roman"/>
          <w:i/>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polu tym, aby określić zgłaszającego lub status jego przedstawiciela, przed pełnym nazwiskiem i adresem wpisać należy jeden z podanych poniżej kodów (n1):</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numPr>
          <w:ilvl w:val="0"/>
          <w:numId w:val="17"/>
        </w:numPr>
        <w:spacing w:after="0" w:line="264" w:lineRule="auto"/>
        <w:ind w:left="714" w:hanging="357"/>
        <w:jc w:val="both"/>
        <w:rPr>
          <w:rFonts w:ascii="Times New Roman" w:hAnsi="Times New Roman" w:cs="Times New Roman"/>
          <w:sz w:val="24"/>
          <w:szCs w:val="24"/>
        </w:rPr>
      </w:pPr>
      <w:r w:rsidRPr="001959F4">
        <w:rPr>
          <w:rFonts w:ascii="Times New Roman" w:hAnsi="Times New Roman" w:cs="Times New Roman"/>
          <w:sz w:val="24"/>
          <w:szCs w:val="24"/>
        </w:rPr>
        <w:t>Zgłaszający,</w:t>
      </w:r>
    </w:p>
    <w:p w:rsidR="001959F4" w:rsidRPr="001959F4" w:rsidRDefault="001959F4" w:rsidP="001959F4">
      <w:pPr>
        <w:numPr>
          <w:ilvl w:val="0"/>
          <w:numId w:val="17"/>
        </w:numPr>
        <w:spacing w:after="0" w:line="264" w:lineRule="auto"/>
        <w:ind w:left="714" w:hanging="357"/>
        <w:jc w:val="both"/>
        <w:rPr>
          <w:rFonts w:ascii="Times New Roman" w:hAnsi="Times New Roman" w:cs="Times New Roman"/>
          <w:sz w:val="24"/>
          <w:szCs w:val="24"/>
        </w:rPr>
      </w:pPr>
      <w:r w:rsidRPr="001959F4">
        <w:rPr>
          <w:rFonts w:ascii="Times New Roman" w:hAnsi="Times New Roman" w:cs="Times New Roman"/>
          <w:sz w:val="24"/>
          <w:szCs w:val="24"/>
        </w:rPr>
        <w:t>Przedstawiciel (przedstawicielstwo bezpośrednie w rozumieniu w art. 18 ust. 1 Unijnego Kodeksu Celnego),</w:t>
      </w:r>
    </w:p>
    <w:p w:rsidR="001959F4" w:rsidRPr="001959F4" w:rsidRDefault="001959F4" w:rsidP="001959F4">
      <w:pPr>
        <w:numPr>
          <w:ilvl w:val="0"/>
          <w:numId w:val="17"/>
        </w:numPr>
        <w:spacing w:after="0" w:line="264" w:lineRule="auto"/>
        <w:ind w:left="714" w:hanging="357"/>
        <w:jc w:val="both"/>
        <w:rPr>
          <w:rFonts w:ascii="Times New Roman" w:hAnsi="Times New Roman" w:cs="Times New Roman"/>
          <w:sz w:val="24"/>
          <w:szCs w:val="24"/>
        </w:rPr>
      </w:pPr>
      <w:r w:rsidRPr="001959F4">
        <w:rPr>
          <w:rFonts w:ascii="Times New Roman" w:hAnsi="Times New Roman" w:cs="Times New Roman"/>
          <w:sz w:val="24"/>
          <w:szCs w:val="24"/>
        </w:rPr>
        <w:t>Przedstawiciel (przedstawicielstwo pośrednie w rozumieniu art. 18 ust. 1 Unijnego Kodeksu Celnego).</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gdy dane podawane są lub drukowane na dokumencie papierowym, kody powinny zostać umieszczone w nawiasach kwadratowych np. [2].</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Ponadto wpisać należy:</w:t>
      </w:r>
    </w:p>
    <w:p w:rsidR="001959F4" w:rsidRPr="001959F4" w:rsidRDefault="001959F4" w:rsidP="001959F4">
      <w:pPr>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sz w:val="24"/>
          <w:szCs w:val="24"/>
          <w:u w:val="single"/>
        </w:rPr>
        <w:t>1)  Komunikat elektroniczny przekazywany do systemu CELINA:</w:t>
      </w:r>
    </w:p>
    <w:p w:rsidR="001959F4" w:rsidRPr="001959F4" w:rsidRDefault="001959F4" w:rsidP="001959F4">
      <w:pPr>
        <w:widowControl w:val="0"/>
        <w:spacing w:after="0" w:line="264" w:lineRule="auto"/>
        <w:jc w:val="both"/>
        <w:rPr>
          <w:rFonts w:ascii="Times New Roman" w:hAnsi="Times New Roman" w:cs="Times New Roman"/>
          <w:b/>
          <w:i/>
          <w:sz w:val="24"/>
          <w:szCs w:val="24"/>
        </w:rPr>
      </w:pPr>
    </w:p>
    <w:p w:rsidR="001959F4" w:rsidRPr="001959F4" w:rsidRDefault="001959F4" w:rsidP="0021224E">
      <w:pPr>
        <w:widowControl w:val="0"/>
        <w:numPr>
          <w:ilvl w:val="0"/>
          <w:numId w:val="41"/>
        </w:numPr>
        <w:tabs>
          <w:tab w:val="num" w:pos="1080"/>
        </w:tabs>
        <w:spacing w:after="0" w:line="264" w:lineRule="auto"/>
        <w:ind w:left="1080" w:hanging="540"/>
        <w:jc w:val="both"/>
        <w:rPr>
          <w:rFonts w:ascii="Times New Roman" w:hAnsi="Times New Roman" w:cs="Times New Roman"/>
          <w:sz w:val="24"/>
          <w:szCs w:val="24"/>
        </w:rPr>
      </w:pPr>
      <w:r w:rsidRPr="001959F4">
        <w:rPr>
          <w:rFonts w:ascii="Times New Roman" w:hAnsi="Times New Roman" w:cs="Times New Roman"/>
          <w:sz w:val="24"/>
          <w:szCs w:val="24"/>
        </w:rPr>
        <w:t xml:space="preserve">pełne imię i nazwisko (nazwę) oraz adres zgłaszającego/przedstawiciela, </w:t>
      </w:r>
    </w:p>
    <w:p w:rsidR="001959F4" w:rsidRPr="001959F4" w:rsidRDefault="001959F4" w:rsidP="0021224E">
      <w:pPr>
        <w:widowControl w:val="0"/>
        <w:numPr>
          <w:ilvl w:val="0"/>
          <w:numId w:val="41"/>
        </w:numPr>
        <w:tabs>
          <w:tab w:val="num" w:pos="1080"/>
        </w:tabs>
        <w:spacing w:after="0" w:line="264" w:lineRule="auto"/>
        <w:ind w:left="1080" w:hanging="540"/>
        <w:jc w:val="both"/>
        <w:rPr>
          <w:rFonts w:ascii="Times New Roman" w:hAnsi="Times New Roman" w:cs="Times New Roman"/>
          <w:sz w:val="24"/>
          <w:szCs w:val="24"/>
        </w:rPr>
      </w:pPr>
      <w:r w:rsidRPr="001959F4">
        <w:rPr>
          <w:rFonts w:ascii="Times New Roman" w:hAnsi="Times New Roman" w:cs="Times New Roman"/>
          <w:sz w:val="24"/>
          <w:szCs w:val="24"/>
        </w:rPr>
        <w:t xml:space="preserve">nr REGON (14 znaków - jeśli osoba posiada REGON 9-znakowy, należy go dopełnić zerami). W </w:t>
      </w:r>
      <w:r w:rsidRPr="001959F4">
        <w:rPr>
          <w:rFonts w:ascii="Times New Roman" w:hAnsi="Times New Roman" w:cs="Times New Roman"/>
          <w:bCs/>
          <w:sz w:val="24"/>
          <w:szCs w:val="24"/>
        </w:rPr>
        <w:t>przypadku, gdy brak jest REGON atrybutu nie  należy wypełniać,</w:t>
      </w:r>
    </w:p>
    <w:p w:rsidR="001959F4" w:rsidRPr="001959F4" w:rsidRDefault="001959F4" w:rsidP="0021224E">
      <w:pPr>
        <w:widowControl w:val="0"/>
        <w:numPr>
          <w:ilvl w:val="0"/>
          <w:numId w:val="41"/>
        </w:numPr>
        <w:tabs>
          <w:tab w:val="num" w:pos="1080"/>
        </w:tabs>
        <w:spacing w:after="0" w:line="264" w:lineRule="auto"/>
        <w:ind w:left="1080" w:hanging="540"/>
        <w:jc w:val="both"/>
        <w:rPr>
          <w:rFonts w:ascii="Times New Roman" w:hAnsi="Times New Roman" w:cs="Times New Roman"/>
          <w:sz w:val="24"/>
          <w:szCs w:val="24"/>
        </w:rPr>
      </w:pPr>
      <w:r w:rsidRPr="001959F4">
        <w:rPr>
          <w:rFonts w:ascii="Times New Roman" w:hAnsi="Times New Roman" w:cs="Times New Roman"/>
          <w:sz w:val="24"/>
          <w:szCs w:val="24"/>
        </w:rPr>
        <w:t>numer identyfikacyjny podawany w atrybucie TIN, należy przy tym pamiętać, że w atrybucie „TIN” podać należy numer identyfikacyjny, na podstawie którego podmiot został zarejestrowany w PDR (EORI, NIP, paszport, dowód tożsamości, itp.),</w:t>
      </w:r>
    </w:p>
    <w:p w:rsidR="001959F4" w:rsidRPr="001959F4" w:rsidRDefault="001959F4" w:rsidP="0021224E">
      <w:pPr>
        <w:widowControl w:val="0"/>
        <w:numPr>
          <w:ilvl w:val="0"/>
          <w:numId w:val="41"/>
        </w:numPr>
        <w:tabs>
          <w:tab w:val="num" w:pos="1080"/>
        </w:tabs>
        <w:spacing w:after="0" w:line="264" w:lineRule="auto"/>
        <w:ind w:left="1080" w:hanging="540"/>
        <w:jc w:val="both"/>
        <w:rPr>
          <w:rFonts w:ascii="Times New Roman" w:hAnsi="Times New Roman" w:cs="Times New Roman"/>
          <w:sz w:val="24"/>
          <w:szCs w:val="24"/>
        </w:rPr>
      </w:pPr>
      <w:r w:rsidRPr="001959F4">
        <w:rPr>
          <w:rFonts w:ascii="Times New Roman" w:hAnsi="Times New Roman" w:cs="Times New Roman"/>
          <w:sz w:val="24"/>
          <w:szCs w:val="24"/>
        </w:rPr>
        <w:t xml:space="preserve">numer EORI (podawany w odrębnym atrybucie, obok elementu TIN). </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 Polsce obowiązkiem EORI objęci są jedynie przedsiębiorcy. Podmioty nie będące przedsiębiorcami nie będą mogły uzyskać w kraju numeru EORI. </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Podmioty nie objęte obowiązkiem EORI, w atrybucie EORI podają wpis NATURAL PERSON, a w atrybucie TIN  identyfikowane są w zgłoszeniu celnym poprzez obligatoryjnie podawany:</w:t>
      </w:r>
    </w:p>
    <w:p w:rsidR="001959F4" w:rsidRPr="001959F4" w:rsidRDefault="001959F4" w:rsidP="0021224E">
      <w:pPr>
        <w:widowControl w:val="0"/>
        <w:numPr>
          <w:ilvl w:val="0"/>
          <w:numId w:val="37"/>
        </w:numPr>
        <w:tabs>
          <w:tab w:val="num" w:pos="1080"/>
        </w:tabs>
        <w:spacing w:after="0" w:line="264" w:lineRule="auto"/>
        <w:ind w:left="1080" w:hanging="540"/>
        <w:jc w:val="both"/>
        <w:rPr>
          <w:rFonts w:ascii="Times New Roman" w:hAnsi="Times New Roman" w:cs="Times New Roman"/>
          <w:sz w:val="24"/>
          <w:szCs w:val="24"/>
        </w:rPr>
      </w:pPr>
      <w:r w:rsidRPr="001959F4">
        <w:rPr>
          <w:rFonts w:ascii="Times New Roman" w:hAnsi="Times New Roman" w:cs="Times New Roman"/>
          <w:sz w:val="24"/>
          <w:szCs w:val="24"/>
        </w:rPr>
        <w:t>PLNIP, albo</w:t>
      </w:r>
    </w:p>
    <w:p w:rsidR="001959F4" w:rsidRPr="001959F4" w:rsidRDefault="001959F4" w:rsidP="0021224E">
      <w:pPr>
        <w:widowControl w:val="0"/>
        <w:numPr>
          <w:ilvl w:val="0"/>
          <w:numId w:val="37"/>
        </w:numPr>
        <w:tabs>
          <w:tab w:val="num" w:pos="1080"/>
        </w:tabs>
        <w:spacing w:after="0" w:line="264" w:lineRule="auto"/>
        <w:ind w:left="1080" w:hanging="540"/>
        <w:jc w:val="both"/>
        <w:rPr>
          <w:rFonts w:ascii="Times New Roman" w:hAnsi="Times New Roman" w:cs="Times New Roman"/>
          <w:sz w:val="24"/>
          <w:szCs w:val="24"/>
        </w:rPr>
      </w:pPr>
      <w:r w:rsidRPr="001959F4">
        <w:rPr>
          <w:rFonts w:ascii="Times New Roman" w:hAnsi="Times New Roman" w:cs="Times New Roman"/>
          <w:sz w:val="24"/>
          <w:szCs w:val="24"/>
        </w:rPr>
        <w:t>numer PESEL - w przypadku krajowej osoby fizycznej, albo</w:t>
      </w:r>
    </w:p>
    <w:p w:rsidR="001959F4" w:rsidRPr="001959F4" w:rsidRDefault="001959F4" w:rsidP="0021224E">
      <w:pPr>
        <w:widowControl w:val="0"/>
        <w:numPr>
          <w:ilvl w:val="0"/>
          <w:numId w:val="37"/>
        </w:numPr>
        <w:tabs>
          <w:tab w:val="num" w:pos="1080"/>
        </w:tabs>
        <w:spacing w:after="0" w:line="264" w:lineRule="auto"/>
        <w:ind w:left="1080" w:hanging="540"/>
        <w:jc w:val="both"/>
        <w:rPr>
          <w:rFonts w:ascii="Times New Roman" w:hAnsi="Times New Roman" w:cs="Times New Roman"/>
          <w:sz w:val="24"/>
          <w:szCs w:val="24"/>
        </w:rPr>
      </w:pPr>
      <w:r w:rsidRPr="001959F4">
        <w:rPr>
          <w:rFonts w:ascii="Times New Roman" w:hAnsi="Times New Roman" w:cs="Times New Roman"/>
          <w:sz w:val="24"/>
          <w:szCs w:val="24"/>
        </w:rPr>
        <w:t xml:space="preserve">inny numer identyfikacyjny – w przypadku podmiotu krajowego nieobjętego obowiązkiem EORI, NIP, PESEL (np. ambasady, konsulaty) oraz w przypadku osoby zagranicznej, w tym także osoby fizycznej, nieposiadającej numeru EORI i PLNIP (podaje się w tym miejscu jej krajowy numer identyfikacyjny dla potrzeb VAT, poprzedzony kodem kraju, np. RU5221862551). </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sz w:val="24"/>
          <w:szCs w:val="24"/>
          <w:u w:val="single"/>
        </w:rPr>
        <w:t>2) Zgłoszenie w formie pisemnej na dokumencie SAD</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 tym polu podać należy: </w:t>
      </w:r>
    </w:p>
    <w:p w:rsidR="001959F4" w:rsidRPr="001959F4" w:rsidRDefault="001959F4" w:rsidP="0021224E">
      <w:pPr>
        <w:widowControl w:val="0"/>
        <w:numPr>
          <w:ilvl w:val="0"/>
          <w:numId w:val="41"/>
        </w:numPr>
        <w:tabs>
          <w:tab w:val="num" w:pos="1080"/>
        </w:tabs>
        <w:spacing w:after="0" w:line="264" w:lineRule="auto"/>
        <w:ind w:left="1080" w:hanging="540"/>
        <w:jc w:val="both"/>
        <w:rPr>
          <w:rFonts w:ascii="Times New Roman" w:hAnsi="Times New Roman" w:cs="Times New Roman"/>
          <w:sz w:val="24"/>
          <w:szCs w:val="24"/>
        </w:rPr>
      </w:pPr>
      <w:r w:rsidRPr="001959F4">
        <w:rPr>
          <w:rFonts w:ascii="Times New Roman" w:hAnsi="Times New Roman" w:cs="Times New Roman"/>
          <w:sz w:val="24"/>
          <w:szCs w:val="24"/>
        </w:rPr>
        <w:t>pełne imię i nazwisko (nazwę) oraz adres zgłaszającego/przedstawiciela oraz w prawym dolnym rogu jej numer REGON, o ile podmiot posiada ten numer (14 znaków - jeśli osoba posiada REGON 9-znakowy, należy go dopełnić zerami). W przypadku braku nr REGON należy wpisać „BR”;</w:t>
      </w:r>
    </w:p>
    <w:p w:rsidR="001959F4" w:rsidRPr="001959F4" w:rsidRDefault="001959F4" w:rsidP="0021224E">
      <w:pPr>
        <w:widowControl w:val="0"/>
        <w:numPr>
          <w:ilvl w:val="0"/>
          <w:numId w:val="41"/>
        </w:numPr>
        <w:tabs>
          <w:tab w:val="num" w:pos="1080"/>
        </w:tabs>
        <w:spacing w:after="0" w:line="264" w:lineRule="auto"/>
        <w:ind w:left="1080" w:hanging="540"/>
        <w:jc w:val="both"/>
        <w:rPr>
          <w:rFonts w:ascii="Times New Roman" w:hAnsi="Times New Roman" w:cs="Times New Roman"/>
          <w:sz w:val="24"/>
          <w:szCs w:val="24"/>
        </w:rPr>
      </w:pPr>
      <w:r w:rsidRPr="001959F4">
        <w:rPr>
          <w:rFonts w:ascii="Times New Roman" w:hAnsi="Times New Roman" w:cs="Times New Roman"/>
          <w:sz w:val="24"/>
          <w:szCs w:val="24"/>
        </w:rPr>
        <w:t xml:space="preserve">w prawym górnym rogu numer EORI osoby. </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Podmioty nie objęte obowiązkiem EORI, zamiast nr EORI podają:</w:t>
      </w:r>
    </w:p>
    <w:p w:rsidR="001959F4" w:rsidRPr="001959F4" w:rsidRDefault="001959F4" w:rsidP="001959F4">
      <w:pPr>
        <w:widowControl w:val="0"/>
        <w:numPr>
          <w:ilvl w:val="0"/>
          <w:numId w:val="4"/>
        </w:numPr>
        <w:tabs>
          <w:tab w:val="num" w:pos="1080"/>
        </w:tabs>
        <w:spacing w:after="0" w:line="264" w:lineRule="auto"/>
        <w:ind w:left="1080" w:hanging="540"/>
        <w:jc w:val="both"/>
        <w:rPr>
          <w:rFonts w:ascii="Times New Roman" w:hAnsi="Times New Roman" w:cs="Times New Roman"/>
          <w:sz w:val="24"/>
          <w:szCs w:val="24"/>
        </w:rPr>
      </w:pPr>
      <w:r w:rsidRPr="001959F4">
        <w:rPr>
          <w:rFonts w:ascii="Times New Roman" w:hAnsi="Times New Roman" w:cs="Times New Roman"/>
          <w:sz w:val="24"/>
          <w:szCs w:val="24"/>
        </w:rPr>
        <w:t>PLNIP, albo</w:t>
      </w:r>
    </w:p>
    <w:p w:rsidR="001959F4" w:rsidRPr="001959F4" w:rsidRDefault="001959F4" w:rsidP="001959F4">
      <w:pPr>
        <w:widowControl w:val="0"/>
        <w:numPr>
          <w:ilvl w:val="0"/>
          <w:numId w:val="4"/>
        </w:numPr>
        <w:tabs>
          <w:tab w:val="num" w:pos="1080"/>
        </w:tabs>
        <w:spacing w:after="0" w:line="264" w:lineRule="auto"/>
        <w:ind w:left="1080" w:hanging="540"/>
        <w:jc w:val="both"/>
        <w:rPr>
          <w:rFonts w:ascii="Times New Roman" w:hAnsi="Times New Roman" w:cs="Times New Roman"/>
          <w:sz w:val="24"/>
          <w:szCs w:val="24"/>
        </w:rPr>
      </w:pPr>
      <w:r w:rsidRPr="001959F4">
        <w:rPr>
          <w:rFonts w:ascii="Times New Roman" w:hAnsi="Times New Roman" w:cs="Times New Roman"/>
          <w:sz w:val="24"/>
          <w:szCs w:val="24"/>
        </w:rPr>
        <w:t>numer PESEL - w przypadku krajowej osoby fizycznej, albo</w:t>
      </w:r>
    </w:p>
    <w:p w:rsidR="001959F4" w:rsidRPr="001959F4" w:rsidRDefault="001959F4" w:rsidP="001959F4">
      <w:pPr>
        <w:widowControl w:val="0"/>
        <w:numPr>
          <w:ilvl w:val="0"/>
          <w:numId w:val="4"/>
        </w:numPr>
        <w:tabs>
          <w:tab w:val="num" w:pos="1080"/>
        </w:tabs>
        <w:spacing w:after="0" w:line="264" w:lineRule="auto"/>
        <w:ind w:left="1080" w:hanging="540"/>
        <w:jc w:val="both"/>
        <w:rPr>
          <w:rFonts w:ascii="Times New Roman" w:hAnsi="Times New Roman" w:cs="Times New Roman"/>
          <w:sz w:val="24"/>
          <w:szCs w:val="24"/>
        </w:rPr>
      </w:pPr>
      <w:r w:rsidRPr="001959F4">
        <w:rPr>
          <w:rFonts w:ascii="Times New Roman" w:hAnsi="Times New Roman" w:cs="Times New Roman"/>
          <w:sz w:val="24"/>
          <w:szCs w:val="24"/>
        </w:rPr>
        <w:t xml:space="preserve">inny numer identyfikacyjny – w przypadku podmiotu krajowego nieobjętego obowiązkiem EORI, NIP, PESEL (np. ambasady, konsulaty) oraz w przypadku osoby zagranicznej, w tym także osoby fizycznej, nieposiadającej numeru EORI i PLNIP (podaje się w tym miejscu jej krajowy numer identyfikacyjny dla potrzeb VAT, poprzedzony kodem kraju, np. RU5221862551). </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Bez względu na formę zgłoszenia, jeżeli:</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numPr>
          <w:ilvl w:val="0"/>
          <w:numId w:val="4"/>
        </w:numPr>
        <w:tabs>
          <w:tab w:val="num" w:pos="57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przedstawicielem pośrednim jest agent celny lub agencja celna działająca przez agenta celnego, </w:t>
      </w:r>
    </w:p>
    <w:p w:rsidR="001959F4" w:rsidRPr="001959F4" w:rsidRDefault="001959F4" w:rsidP="001959F4">
      <w:pPr>
        <w:widowControl w:val="0"/>
        <w:numPr>
          <w:ilvl w:val="0"/>
          <w:numId w:val="4"/>
        </w:numPr>
        <w:tabs>
          <w:tab w:val="num" w:pos="57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przedstawicielem bezpośrednim jest agent celny lub osoba, w imieniu której czynności dokonuje upoważniony pracownik wpisany na listę agentów celnych,</w:t>
      </w:r>
    </w:p>
    <w:p w:rsidR="001959F4" w:rsidRPr="001959F4" w:rsidRDefault="001959F4" w:rsidP="001959F4">
      <w:pPr>
        <w:widowControl w:val="0"/>
        <w:numPr>
          <w:ilvl w:val="0"/>
          <w:numId w:val="4"/>
        </w:numPr>
        <w:tabs>
          <w:tab w:val="num" w:pos="57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imieniu firmy występuje pracownik będący agentem celnym</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dodatkowo w stosownym atrybucie (forma elektroniczna) bądź w lewym dolnym rogu pola (forma papierowa) należy podać datę i numer wpisu na listę agentów celnych.</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ind w:right="26"/>
        <w:jc w:val="both"/>
        <w:rPr>
          <w:rFonts w:ascii="Times New Roman" w:eastAsia="Cambria" w:hAnsi="Times New Roman" w:cs="Times New Roman"/>
          <w:sz w:val="24"/>
          <w:szCs w:val="24"/>
        </w:rPr>
      </w:pPr>
      <w:r w:rsidRPr="001959F4">
        <w:rPr>
          <w:rFonts w:ascii="Times New Roman" w:eastAsia="Cambria" w:hAnsi="Times New Roman" w:cs="Times New Roman"/>
          <w:sz w:val="24"/>
          <w:szCs w:val="24"/>
        </w:rPr>
        <w:t xml:space="preserve">Agenci celni zarejestrowani w Polsce powinni podać w zgłoszeniu celnym numer wpisu na listę agentów celnych w następujący sposób: kod kraju (a2) wraz z numerem składającym się z 6 cyfr (od 000001 do 999999), zgodnie ze strukturą numeru podaną w obwieszczeniu Ministra Finansów z dnia 26 sierpnia 2015 r. w sprawie ogłoszenia listy agentów celnych (Dz. Urz. Ministra Finansów z dnia 31 sierpnia 2015 r., poz. 55). </w:t>
      </w:r>
    </w:p>
    <w:p w:rsidR="001959F4" w:rsidRPr="001959F4" w:rsidRDefault="001959F4" w:rsidP="001959F4">
      <w:pPr>
        <w:spacing w:after="0" w:line="264" w:lineRule="auto"/>
        <w:ind w:left="709" w:right="26"/>
        <w:jc w:val="both"/>
        <w:rPr>
          <w:rFonts w:ascii="Times New Roman" w:eastAsia="Cambria" w:hAnsi="Times New Roman" w:cs="Times New Roman"/>
          <w:sz w:val="24"/>
          <w:szCs w:val="24"/>
        </w:rPr>
      </w:pPr>
      <w:r w:rsidRPr="001959F4">
        <w:rPr>
          <w:rFonts w:ascii="Times New Roman" w:eastAsia="Cambria" w:hAnsi="Times New Roman" w:cs="Times New Roman"/>
          <w:i/>
          <w:sz w:val="24"/>
          <w:szCs w:val="24"/>
        </w:rPr>
        <w:t>Przykład:  PL018999</w:t>
      </w:r>
      <w:r w:rsidRPr="001959F4">
        <w:rPr>
          <w:rFonts w:ascii="Times New Roman" w:eastAsia="Cambria" w:hAnsi="Times New Roman" w:cs="Times New Roman"/>
          <w:sz w:val="24"/>
          <w:szCs w:val="24"/>
        </w:rPr>
        <w:t xml:space="preserve"> </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eastAsia="Cambria" w:hAnsi="Times New Roman" w:cs="Times New Roman"/>
          <w:sz w:val="24"/>
          <w:szCs w:val="24"/>
        </w:rPr>
        <w:t>Agenci celni zarejestrowani w innym państwie niż Polska, powinni podać kod kraju rejestracji (a2) a następnie numer nadany im w państwie rejestracji, zgodnie ze strukturą numeru właściwą dla danego państwa</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W przypadku, gdy zgłaszający i odbiorca są tą samą osobą, w atrybucie/polu tym zamiast powyższych danych wpisać należy kod informacji dodatkowej „Odbiorca – 00500”, przy czym w komunikacie elektronicznym wystarczy podać sam kod „00500”.</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tabs>
          <w:tab w:val="left" w:pos="8505"/>
        </w:tabs>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Przykłady:</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Odbiorca działa przez przedstawiciela pośredniego np. agencje celną. Wpisać należy:</w:t>
      </w:r>
    </w:p>
    <w:p w:rsidR="001959F4" w:rsidRPr="001959F4" w:rsidRDefault="001959F4" w:rsidP="001959F4">
      <w:pPr>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lastRenderedPageBreak/>
        <w:t xml:space="preserve"> [3] a następnie nazwisko (nazwę) adres, numer identyfikacyjny (TIN i/lub EORI) i numer REGON przedstawiciela pośredniego. Dodatkowo agent celny działający w imieniu agencji celnej wpisuje datę i numer wpisu na listę agentów celnych.</w:t>
      </w:r>
    </w:p>
    <w:p w:rsidR="001959F4" w:rsidRPr="001959F4" w:rsidRDefault="001959F4" w:rsidP="001959F4">
      <w:pPr>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Odbiorca działa przez przedstawiciela bezpośredniego np. przez agenta celnego. Wpisać należy:</w:t>
      </w:r>
    </w:p>
    <w:p w:rsidR="001959F4" w:rsidRPr="001959F4" w:rsidRDefault="001959F4" w:rsidP="001959F4">
      <w:pPr>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[2] a następnie nazwisko i adres przedstawiciela bezpośredniego. W przypadku agenta celnego dane te obejmują datę i numer wpisu na listę agentów celnych, które wpisywane są w lewym dolnym rogu pola.</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 xml:space="preserve">Odbiorca (firma) działa przez  pracownika. </w:t>
      </w:r>
    </w:p>
    <w:p w:rsidR="001959F4" w:rsidRPr="001959F4" w:rsidRDefault="001959F4" w:rsidP="001959F4">
      <w:pPr>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Wpisać należy:</w:t>
      </w:r>
    </w:p>
    <w:p w:rsidR="001959F4" w:rsidRPr="001959F4" w:rsidRDefault="001959F4" w:rsidP="001959F4">
      <w:pPr>
        <w:widowControl w:val="0"/>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Odbiorca – 00500</w:t>
      </w:r>
    </w:p>
    <w:p w:rsidR="001959F4" w:rsidRPr="001959F4" w:rsidRDefault="001959F4" w:rsidP="001959F4">
      <w:pPr>
        <w:widowControl w:val="0"/>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Jeżeli pracownikiem firmy jest osoba wpisana na listę agentów celnych zapis będzie identyczny, aczkolwiek dodatkowo w lewym dolnym rogu pola należy podać datę i numer wpisu na listę agentów celnych.</w:t>
      </w:r>
    </w:p>
    <w:p w:rsidR="001959F4" w:rsidRPr="001959F4" w:rsidRDefault="001959F4" w:rsidP="001959F4">
      <w:pPr>
        <w:widowControl w:val="0"/>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Odbiorca sam zgłasza. Wpisać należy:</w:t>
      </w:r>
    </w:p>
    <w:p w:rsidR="001959F4" w:rsidRPr="001959F4" w:rsidRDefault="001959F4" w:rsidP="001959F4">
      <w:pPr>
        <w:widowControl w:val="0"/>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Odbiorca – 00500.</w:t>
      </w:r>
    </w:p>
    <w:p w:rsidR="001959F4" w:rsidRPr="001959F4" w:rsidRDefault="001959F4" w:rsidP="001959F4">
      <w:pPr>
        <w:widowControl w:val="0"/>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bCs/>
          <w:iCs/>
          <w:sz w:val="24"/>
          <w:szCs w:val="24"/>
        </w:rPr>
        <w:t>Uwaga!</w:t>
      </w:r>
      <w:r w:rsidRPr="001959F4">
        <w:rPr>
          <w:rFonts w:ascii="Times New Roman" w:hAnsi="Times New Roman" w:cs="Times New Roman"/>
          <w:bCs/>
          <w:iCs/>
          <w:sz w:val="24"/>
          <w:szCs w:val="24"/>
        </w:rPr>
        <w:t xml:space="preserve"> Należy pamiętać o wpisaniu w Polu 44 zgłoszenia kodu „4PL03” wraz z informacjami przewidzianymi w opisie tego kodu, w przypadkach, gdy </w:t>
      </w:r>
      <w:r w:rsidRPr="001959F4">
        <w:rPr>
          <w:rFonts w:ascii="Times New Roman" w:hAnsi="Times New Roman" w:cs="Times New Roman"/>
          <w:sz w:val="24"/>
          <w:szCs w:val="24"/>
        </w:rPr>
        <w:t xml:space="preserve">w Polu 14 występuje: </w:t>
      </w:r>
    </w:p>
    <w:p w:rsidR="001959F4" w:rsidRPr="001959F4" w:rsidRDefault="001959F4" w:rsidP="0021224E">
      <w:pPr>
        <w:numPr>
          <w:ilvl w:val="0"/>
          <w:numId w:val="42"/>
        </w:numPr>
        <w:spacing w:after="0" w:line="264" w:lineRule="auto"/>
        <w:jc w:val="both"/>
        <w:rPr>
          <w:rFonts w:ascii="Times New Roman" w:hAnsi="Times New Roman" w:cs="Times New Roman"/>
          <w:bCs/>
          <w:sz w:val="24"/>
          <w:szCs w:val="24"/>
        </w:rPr>
      </w:pPr>
      <w:r w:rsidRPr="001959F4">
        <w:rPr>
          <w:rFonts w:ascii="Times New Roman" w:hAnsi="Times New Roman" w:cs="Times New Roman"/>
          <w:sz w:val="24"/>
          <w:szCs w:val="24"/>
        </w:rPr>
        <w:t xml:space="preserve">przedstawiciel bezpośredni (kod „2”), a </w:t>
      </w:r>
      <w:r w:rsidRPr="001959F4">
        <w:rPr>
          <w:rFonts w:ascii="Times New Roman" w:hAnsi="Times New Roman" w:cs="Times New Roman"/>
          <w:bCs/>
          <w:sz w:val="24"/>
          <w:szCs w:val="24"/>
        </w:rPr>
        <w:t xml:space="preserve">osoba w której imieniu dokonywane jest zgłoszenie (mocodawca przedstawiciela), nie jest jednocześnie odbiorcą z Pola 8, albo </w:t>
      </w:r>
    </w:p>
    <w:p w:rsidR="001959F4" w:rsidRPr="001959F4" w:rsidRDefault="001959F4" w:rsidP="0021224E">
      <w:pPr>
        <w:numPr>
          <w:ilvl w:val="0"/>
          <w:numId w:val="42"/>
        </w:numPr>
        <w:spacing w:after="0" w:line="264" w:lineRule="auto"/>
        <w:ind w:left="896" w:hanging="357"/>
        <w:jc w:val="both"/>
        <w:rPr>
          <w:rFonts w:ascii="Times New Roman" w:hAnsi="Times New Roman" w:cs="Times New Roman"/>
          <w:bCs/>
          <w:sz w:val="24"/>
          <w:szCs w:val="24"/>
        </w:rPr>
      </w:pPr>
      <w:r w:rsidRPr="001959F4">
        <w:rPr>
          <w:rFonts w:ascii="Times New Roman" w:hAnsi="Times New Roman" w:cs="Times New Roman"/>
          <w:bCs/>
          <w:sz w:val="24"/>
          <w:szCs w:val="24"/>
        </w:rPr>
        <w:t>przedstawiciel pośredni (kod „3”), a osoba na której rzecz dokonywane jest zgłoszenie (mocodawca przedstawiciela) nie jest jednocześnie odbiorcą z Pola 8.</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keepNext/>
        <w:spacing w:after="0" w:line="264" w:lineRule="auto"/>
        <w:jc w:val="both"/>
        <w:outlineLvl w:val="1"/>
        <w:rPr>
          <w:rFonts w:ascii="Times New Roman" w:hAnsi="Times New Roman" w:cs="Times New Roman"/>
          <w:b/>
          <w:sz w:val="24"/>
          <w:szCs w:val="24"/>
        </w:rPr>
      </w:pPr>
      <w:r w:rsidRPr="001959F4">
        <w:rPr>
          <w:rFonts w:ascii="Times New Roman" w:hAnsi="Times New Roman" w:cs="Times New Roman"/>
          <w:b/>
          <w:sz w:val="24"/>
          <w:szCs w:val="24"/>
        </w:rPr>
        <w:t>POLE 15 - Kraj wysyłki / wywozu</w:t>
      </w: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Przy użyciu kodów z Części IV Instrukcji w Polu 15a podać należy kod kraju, z którego towary zostały pierwotnie wysłane do Państwa Członkowskiego przywozu.</w:t>
      </w: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Jeżeli w państwie pośrednim transportu w stosunku do towarów miały miejsce zatrzymania (zajęcia) lub inne czynności prawne (np. zajęcie dla potrzeb postępowania prokuratorskiego lub sądowego itp.) nie związane co do swej istoty z transportem, za kraj wysyłki uznaje się ostatni kraj pośredni transportu, w którym te czynności (zatrzymania) miały miejsce.</w:t>
      </w:r>
    </w:p>
    <w:p w:rsidR="001959F4" w:rsidRPr="001959F4" w:rsidRDefault="001959F4" w:rsidP="001959F4">
      <w:pPr>
        <w:spacing w:after="0" w:line="264" w:lineRule="auto"/>
        <w:jc w:val="both"/>
        <w:rPr>
          <w:rFonts w:ascii="Times New Roman" w:hAnsi="Times New Roman" w:cs="Times New Roman"/>
          <w:bCs/>
          <w:i/>
          <w:iCs/>
          <w:sz w:val="24"/>
          <w:szCs w:val="24"/>
        </w:rPr>
      </w:pPr>
      <w:r w:rsidRPr="001959F4">
        <w:rPr>
          <w:rFonts w:ascii="Times New Roman" w:hAnsi="Times New Roman" w:cs="Times New Roman"/>
          <w:bCs/>
          <w:i/>
          <w:iCs/>
          <w:sz w:val="24"/>
          <w:szCs w:val="24"/>
        </w:rPr>
        <w:t>Przykład: Towar wysłany z Indii, w Rosji zostaje zatrzymany do postępowania prokuratorskiego, a następnie po wyjaśnieniu sprawy, przez Ukrainę wprowadzony jest do Polski (Unii) – krajem wywozu jest Rosja.</w:t>
      </w:r>
    </w:p>
    <w:p w:rsidR="001959F4" w:rsidRPr="001959F4" w:rsidRDefault="001959F4" w:rsidP="001959F4">
      <w:pPr>
        <w:spacing w:after="0" w:line="264" w:lineRule="auto"/>
        <w:jc w:val="both"/>
        <w:rPr>
          <w:rFonts w:ascii="Times New Roman" w:hAnsi="Times New Roman" w:cs="Times New Roman"/>
          <w:bCs/>
          <w:i/>
          <w:iCs/>
          <w:sz w:val="24"/>
          <w:szCs w:val="24"/>
        </w:rPr>
      </w:pP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 xml:space="preserve">Przez zatrzymanie rozumie się każde czasowe (przejściowe) wstrzymanie transportu towarów, które miało miejsce w trakcie przewozu do miejsca ostatecznego przeznaczenia. </w:t>
      </w: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Natomiast przez czynność prawną (zdarzenie prawne) rozumie się każdą transakcję handlową lub czynność o podobnym charakterze, przewidzianą w prawie  (np. sprzedaż, przetworzenie robocze).</w:t>
      </w: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Zatrzymanie lub czynność prawna zaistniała w państwie ostatecznego przeznaczenia nie prowadzi do zmiany kraju wywozu/wysyłki.</w:t>
      </w:r>
    </w:p>
    <w:p w:rsidR="001959F4" w:rsidRPr="001959F4" w:rsidRDefault="001959F4" w:rsidP="001959F4">
      <w:pPr>
        <w:spacing w:after="0" w:line="264" w:lineRule="auto"/>
        <w:jc w:val="both"/>
        <w:rPr>
          <w:rFonts w:ascii="Times New Roman" w:hAnsi="Times New Roman" w:cs="Times New Roman"/>
          <w:bCs/>
          <w:sz w:val="24"/>
          <w:szCs w:val="24"/>
        </w:rPr>
      </w:pP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lastRenderedPageBreak/>
        <w:t>Zatrzymanie lub czynność prawna związane z transportem (które nie powodują zmiany kraju wywozu) to przykładowo zmiana środka transportu, czynności mające na celu zapewnienie, aby w trakcie transportu towary nie pogorszyły swojego stanu, czasowe składowanie czy doładunek na środek transportu.</w:t>
      </w:r>
    </w:p>
    <w:p w:rsidR="001959F4" w:rsidRPr="001959F4" w:rsidRDefault="001959F4" w:rsidP="001959F4">
      <w:pPr>
        <w:spacing w:after="0" w:line="264" w:lineRule="auto"/>
        <w:jc w:val="both"/>
        <w:rPr>
          <w:rFonts w:ascii="Times New Roman" w:hAnsi="Times New Roman" w:cs="Times New Roman"/>
          <w:bCs/>
          <w:sz w:val="24"/>
          <w:szCs w:val="24"/>
        </w:rPr>
      </w:pPr>
    </w:p>
    <w:p w:rsidR="001959F4" w:rsidRPr="001959F4" w:rsidRDefault="001959F4" w:rsidP="001959F4">
      <w:pPr>
        <w:spacing w:after="0" w:line="264" w:lineRule="auto"/>
        <w:jc w:val="both"/>
        <w:rPr>
          <w:rFonts w:ascii="Times New Roman" w:hAnsi="Times New Roman" w:cs="Times New Roman"/>
          <w:bCs/>
          <w:i/>
          <w:sz w:val="24"/>
          <w:szCs w:val="24"/>
        </w:rPr>
      </w:pPr>
      <w:r w:rsidRPr="001959F4">
        <w:rPr>
          <w:rFonts w:ascii="Times New Roman" w:hAnsi="Times New Roman" w:cs="Times New Roman"/>
          <w:bCs/>
          <w:i/>
          <w:sz w:val="24"/>
          <w:szCs w:val="24"/>
        </w:rPr>
        <w:t>Przykłady:</w:t>
      </w:r>
    </w:p>
    <w:p w:rsidR="001959F4" w:rsidRPr="001959F4" w:rsidRDefault="001959F4" w:rsidP="001959F4">
      <w:pPr>
        <w:spacing w:after="0" w:line="264" w:lineRule="auto"/>
        <w:jc w:val="both"/>
        <w:rPr>
          <w:rFonts w:ascii="Times New Roman" w:hAnsi="Times New Roman" w:cs="Times New Roman"/>
          <w:bCs/>
          <w:i/>
          <w:sz w:val="24"/>
          <w:szCs w:val="24"/>
        </w:rPr>
      </w:pPr>
    </w:p>
    <w:p w:rsidR="001959F4" w:rsidRPr="001959F4" w:rsidRDefault="001959F4" w:rsidP="001959F4">
      <w:pPr>
        <w:spacing w:after="0" w:line="264" w:lineRule="auto"/>
        <w:jc w:val="both"/>
        <w:rPr>
          <w:rFonts w:ascii="Times New Roman" w:hAnsi="Times New Roman" w:cs="Times New Roman"/>
          <w:bCs/>
          <w:i/>
          <w:sz w:val="24"/>
          <w:szCs w:val="24"/>
        </w:rPr>
      </w:pPr>
    </w:p>
    <w:p w:rsidR="001959F4" w:rsidRPr="001959F4" w:rsidRDefault="001959F4" w:rsidP="001959F4">
      <w:pPr>
        <w:widowControl w:val="0"/>
        <w:spacing w:after="0" w:line="264" w:lineRule="auto"/>
        <w:jc w:val="both"/>
        <w:rPr>
          <w:rFonts w:ascii="Times New Roman" w:hAnsi="Times New Roman" w:cs="Times New Roman"/>
          <w:i/>
          <w:sz w:val="24"/>
          <w:szCs w:val="24"/>
          <w:u w:val="single"/>
        </w:rPr>
      </w:pPr>
      <w:r w:rsidRPr="001959F4">
        <w:rPr>
          <w:rFonts w:ascii="Times New Roman" w:hAnsi="Times New Roman" w:cs="Times New Roman"/>
          <w:i/>
          <w:sz w:val="24"/>
          <w:szCs w:val="24"/>
          <w:u w:val="single"/>
        </w:rPr>
        <w:t xml:space="preserve">Dopuszczenie do obrotu </w:t>
      </w:r>
      <w:r w:rsidRPr="001959F4">
        <w:rPr>
          <w:rFonts w:ascii="Times New Roman" w:hAnsi="Times New Roman" w:cs="Times New Roman"/>
          <w:b/>
          <w:bCs/>
          <w:i/>
          <w:sz w:val="24"/>
          <w:szCs w:val="24"/>
          <w:u w:val="single"/>
        </w:rPr>
        <w:t>(FC</w:t>
      </w:r>
      <w:r w:rsidRPr="001959F4">
        <w:rPr>
          <w:rFonts w:ascii="Times New Roman" w:hAnsi="Times New Roman" w:cs="Times New Roman"/>
          <w:i/>
          <w:sz w:val="24"/>
          <w:szCs w:val="24"/>
          <w:u w:val="single"/>
        </w:rPr>
        <w:t xml:space="preserve"> – Free Circulation) w Polsce po procedurze tranzytu </w:t>
      </w:r>
      <w:r w:rsidRPr="001959F4">
        <w:rPr>
          <w:rFonts w:ascii="Times New Roman" w:hAnsi="Times New Roman" w:cs="Times New Roman"/>
          <w:b/>
          <w:bCs/>
          <w:i/>
          <w:sz w:val="24"/>
          <w:szCs w:val="24"/>
          <w:u w:val="single"/>
        </w:rPr>
        <w:t xml:space="preserve">(TP- </w:t>
      </w:r>
      <w:r w:rsidRPr="001959F4">
        <w:rPr>
          <w:rFonts w:ascii="Times New Roman" w:hAnsi="Times New Roman" w:cs="Times New Roman"/>
          <w:i/>
          <w:sz w:val="24"/>
          <w:szCs w:val="24"/>
          <w:u w:val="single"/>
        </w:rPr>
        <w:t>Transit Procedure</w:t>
      </w:r>
      <w:r w:rsidRPr="001959F4">
        <w:rPr>
          <w:rFonts w:ascii="Times New Roman" w:hAnsi="Times New Roman" w:cs="Times New Roman"/>
          <w:b/>
          <w:bCs/>
          <w:i/>
          <w:sz w:val="24"/>
          <w:szCs w:val="24"/>
          <w:u w:val="single"/>
        </w:rPr>
        <w:t>)</w:t>
      </w:r>
      <w:r w:rsidRPr="001959F4">
        <w:rPr>
          <w:rFonts w:ascii="Times New Roman" w:hAnsi="Times New Roman" w:cs="Times New Roman"/>
          <w:i/>
          <w:sz w:val="24"/>
          <w:szCs w:val="24"/>
          <w:u w:val="single"/>
        </w:rPr>
        <w:t xml:space="preserve"> z Niemiec do Polski:</w:t>
      </w:r>
    </w:p>
    <w:p w:rsidR="001959F4" w:rsidRPr="001959F4" w:rsidRDefault="001959F4" w:rsidP="001959F4">
      <w:pPr>
        <w:overflowPunct w:val="0"/>
        <w:autoSpaceDE w:val="0"/>
        <w:autoSpaceDN w:val="0"/>
        <w:adjustRightInd w:val="0"/>
        <w:spacing w:after="0" w:line="264" w:lineRule="auto"/>
        <w:textAlignment w:val="baseline"/>
        <w:rPr>
          <w:rFonts w:ascii="Times New Roman" w:hAnsi="Times New Roman" w:cs="Times New Roman"/>
          <w:sz w:val="24"/>
          <w:szCs w:val="24"/>
        </w:rPr>
      </w:pPr>
      <w:r w:rsidRPr="001959F4">
        <w:rPr>
          <w:rFonts w:ascii="Times New Roman" w:hAnsi="Times New Roman" w:cs="Times New Roman"/>
          <w:noProof/>
          <w:sz w:val="24"/>
          <w:szCs w:val="24"/>
          <w:lang w:eastAsia="pl-PL"/>
        </w:rPr>
        <mc:AlternateContent>
          <mc:Choice Requires="wpg">
            <w:drawing>
              <wp:anchor distT="0" distB="0" distL="0" distR="0" simplePos="0" relativeHeight="251664384" behindDoc="0" locked="0" layoutInCell="1" allowOverlap="1">
                <wp:simplePos x="0" y="0"/>
                <wp:positionH relativeFrom="column">
                  <wp:posOffset>-76835</wp:posOffset>
                </wp:positionH>
                <wp:positionV relativeFrom="paragraph">
                  <wp:posOffset>243840</wp:posOffset>
                </wp:positionV>
                <wp:extent cx="4114800" cy="548640"/>
                <wp:effectExtent l="0" t="0" r="19050" b="22860"/>
                <wp:wrapTopAndBottom/>
                <wp:docPr id="150" name="Grupa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0" cy="548640"/>
                          <a:chOff x="-121" y="384"/>
                          <a:chExt cx="6480" cy="864"/>
                        </a:xfrm>
                      </wpg:grpSpPr>
                      <wps:wsp>
                        <wps:cNvPr id="151" name="Text Box 41"/>
                        <wps:cNvSpPr txBox="1">
                          <a:spLocks noChangeArrowheads="1"/>
                        </wps:cNvSpPr>
                        <wps:spPr bwMode="auto">
                          <a:xfrm>
                            <a:off x="-121" y="384"/>
                            <a:ext cx="1008" cy="864"/>
                          </a:xfrm>
                          <a:prstGeom prst="rect">
                            <a:avLst/>
                          </a:prstGeom>
                          <a:noFill/>
                          <a:ln w="93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35AF" w:rsidRDefault="009435AF" w:rsidP="001959F4">
                              <w:pPr>
                                <w:rPr>
                                  <w:rFonts w:ascii="Arial" w:hAnsi="Arial"/>
                                  <w:sz w:val="19"/>
                                  <w:lang w:val="nl-NL"/>
                                </w:rPr>
                              </w:pPr>
                              <w:r>
                                <w:rPr>
                                  <w:rFonts w:ascii="Arial" w:hAnsi="Arial"/>
                                  <w:b/>
                                  <w:sz w:val="19"/>
                                  <w:lang w:val="nl-NL"/>
                                </w:rPr>
                                <w:t xml:space="preserve">Export </w:t>
                              </w:r>
                              <w:r>
                                <w:rPr>
                                  <w:rFonts w:ascii="Arial" w:hAnsi="Arial"/>
                                  <w:sz w:val="19"/>
                                  <w:lang w:val="nl-NL"/>
                                </w:rPr>
                                <w:t>US</w:t>
                              </w:r>
                            </w:p>
                          </w:txbxContent>
                        </wps:txbx>
                        <wps:bodyPr rot="0" vert="horz" wrap="square" lIns="91440" tIns="45720" rIns="91440" bIns="45720" anchor="ctr" anchorCtr="0">
                          <a:noAutofit/>
                        </wps:bodyPr>
                      </wps:wsp>
                      <wps:wsp>
                        <wps:cNvPr id="152" name="Text Box 42"/>
                        <wps:cNvSpPr txBox="1">
                          <a:spLocks noChangeArrowheads="1"/>
                        </wps:cNvSpPr>
                        <wps:spPr bwMode="auto">
                          <a:xfrm>
                            <a:off x="1463" y="384"/>
                            <a:ext cx="1008" cy="864"/>
                          </a:xfrm>
                          <a:prstGeom prst="rect">
                            <a:avLst/>
                          </a:prstGeom>
                          <a:noFill/>
                          <a:ln w="93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35AF" w:rsidRDefault="009435AF" w:rsidP="001959F4">
                              <w:pPr>
                                <w:rPr>
                                  <w:rFonts w:ascii="Arial" w:hAnsi="Arial"/>
                                  <w:b/>
                                  <w:sz w:val="19"/>
                                  <w:lang w:val="nl-NL"/>
                                </w:rPr>
                              </w:pPr>
                              <w:r>
                                <w:rPr>
                                  <w:rFonts w:ascii="Arial" w:hAnsi="Arial"/>
                                  <w:b/>
                                  <w:sz w:val="19"/>
                                  <w:lang w:val="nl-NL"/>
                                </w:rPr>
                                <w:t>Wprow-adzenie</w:t>
                              </w:r>
                            </w:p>
                            <w:p w:rsidR="009435AF" w:rsidRDefault="009435AF" w:rsidP="001959F4">
                              <w:pPr>
                                <w:rPr>
                                  <w:rFonts w:ascii="Arial" w:hAnsi="Arial"/>
                                  <w:sz w:val="19"/>
                                  <w:lang w:val="nl-NL"/>
                                </w:rPr>
                              </w:pPr>
                              <w:r>
                                <w:rPr>
                                  <w:rFonts w:ascii="Arial" w:hAnsi="Arial"/>
                                  <w:sz w:val="19"/>
                                  <w:lang w:val="nl-NL"/>
                                </w:rPr>
                                <w:t>w DE</w:t>
                              </w:r>
                            </w:p>
                          </w:txbxContent>
                        </wps:txbx>
                        <wps:bodyPr rot="0" vert="horz" wrap="square" lIns="91440" tIns="45720" rIns="91440" bIns="45720" anchor="ctr" anchorCtr="0">
                          <a:noAutofit/>
                        </wps:bodyPr>
                      </wps:wsp>
                      <wps:wsp>
                        <wps:cNvPr id="153" name="Text Box 43"/>
                        <wps:cNvSpPr txBox="1">
                          <a:spLocks noChangeArrowheads="1"/>
                        </wps:cNvSpPr>
                        <wps:spPr bwMode="auto">
                          <a:xfrm>
                            <a:off x="3047" y="384"/>
                            <a:ext cx="1008" cy="864"/>
                          </a:xfrm>
                          <a:prstGeom prst="rect">
                            <a:avLst/>
                          </a:prstGeom>
                          <a:noFill/>
                          <a:ln w="93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35AF" w:rsidRDefault="009435AF" w:rsidP="001959F4">
                              <w:pPr>
                                <w:jc w:val="center"/>
                                <w:rPr>
                                  <w:rFonts w:ascii="Arial" w:hAnsi="Arial"/>
                                  <w:b/>
                                </w:rPr>
                              </w:pPr>
                              <w:r>
                                <w:rPr>
                                  <w:rFonts w:ascii="Arial" w:hAnsi="Arial"/>
                                  <w:b/>
                                </w:rPr>
                                <w:t>TP</w:t>
                              </w:r>
                            </w:p>
                            <w:p w:rsidR="009435AF" w:rsidRDefault="009435AF" w:rsidP="001959F4">
                              <w:pPr>
                                <w:jc w:val="center"/>
                                <w:rPr>
                                  <w:rFonts w:ascii="Arial" w:hAnsi="Arial"/>
                                  <w:sz w:val="16"/>
                                </w:rPr>
                              </w:pPr>
                              <w:r>
                                <w:rPr>
                                  <w:rFonts w:ascii="Arial" w:hAnsi="Arial"/>
                                </w:rPr>
                                <w:t>DE-PL</w:t>
                              </w:r>
                            </w:p>
                          </w:txbxContent>
                        </wps:txbx>
                        <wps:bodyPr rot="0" vert="horz" wrap="square" lIns="91440" tIns="45720" rIns="91440" bIns="45720" anchor="ctr" anchorCtr="0">
                          <a:noAutofit/>
                        </wps:bodyPr>
                      </wps:wsp>
                      <wps:wsp>
                        <wps:cNvPr id="154" name="Line 44"/>
                        <wps:cNvCnPr/>
                        <wps:spPr bwMode="auto">
                          <a:xfrm>
                            <a:off x="887" y="816"/>
                            <a:ext cx="576"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5" name="Line 45"/>
                        <wps:cNvCnPr/>
                        <wps:spPr bwMode="auto">
                          <a:xfrm>
                            <a:off x="2471" y="816"/>
                            <a:ext cx="576"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6" name="Line 46"/>
                        <wps:cNvCnPr/>
                        <wps:spPr bwMode="auto">
                          <a:xfrm>
                            <a:off x="4055" y="816"/>
                            <a:ext cx="576"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7" name="Text Box 47"/>
                        <wps:cNvSpPr txBox="1">
                          <a:spLocks noChangeArrowheads="1"/>
                        </wps:cNvSpPr>
                        <wps:spPr bwMode="auto">
                          <a:xfrm>
                            <a:off x="4631" y="384"/>
                            <a:ext cx="1728" cy="864"/>
                          </a:xfrm>
                          <a:prstGeom prst="rect">
                            <a:avLst/>
                          </a:prstGeom>
                          <a:noFill/>
                          <a:ln w="93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35AF" w:rsidRDefault="009435AF" w:rsidP="001959F4">
                              <w:pPr>
                                <w:jc w:val="center"/>
                                <w:rPr>
                                  <w:rFonts w:ascii="Arial" w:hAnsi="Arial"/>
                                  <w:sz w:val="19"/>
                                </w:rPr>
                              </w:pPr>
                              <w:r>
                                <w:rPr>
                                  <w:rFonts w:ascii="Arial" w:hAnsi="Arial"/>
                                  <w:b/>
                                  <w:sz w:val="19"/>
                                </w:rPr>
                                <w:t>FC</w:t>
                              </w:r>
                              <w:r>
                                <w:rPr>
                                  <w:rFonts w:ascii="Arial" w:hAnsi="Arial"/>
                                  <w:sz w:val="19"/>
                                </w:rPr>
                                <w:t xml:space="preserve"> w PL </w:t>
                              </w:r>
                            </w:p>
                            <w:p w:rsidR="009435AF" w:rsidRDefault="009435AF" w:rsidP="001959F4">
                              <w:pPr>
                                <w:jc w:val="center"/>
                                <w:rPr>
                                  <w:rFonts w:ascii="Arial" w:hAnsi="Arial"/>
                                  <w:sz w:val="19"/>
                                </w:rPr>
                              </w:pPr>
                              <w:r>
                                <w:rPr>
                                  <w:rFonts w:ascii="Arial" w:hAnsi="Arial"/>
                                  <w:sz w:val="19"/>
                                </w:rPr>
                                <w:t>Pole 37(1): 4000</w:t>
                              </w:r>
                            </w:p>
                            <w:p w:rsidR="009435AF" w:rsidRDefault="009435AF" w:rsidP="001959F4">
                              <w:pPr>
                                <w:jc w:val="center"/>
                                <w:rPr>
                                  <w:rFonts w:ascii="Arial" w:hAnsi="Arial"/>
                                  <w:b/>
                                  <w:i/>
                                  <w:sz w:val="19"/>
                                  <w:lang w:val="en-GB"/>
                                </w:rPr>
                              </w:pPr>
                              <w:r>
                                <w:rPr>
                                  <w:rFonts w:ascii="Arial" w:hAnsi="Arial"/>
                                  <w:b/>
                                  <w:i/>
                                  <w:sz w:val="19"/>
                                  <w:lang w:val="en-GB"/>
                                </w:rPr>
                                <w:t>Pole 15a: US</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upa 150" o:spid="_x0000_s1059" style="position:absolute;margin-left:-6.05pt;margin-top:19.2pt;width:324pt;height:43.2pt;z-index:251664384;mso-wrap-distance-left:0;mso-wrap-distance-right:0" coordorigin="-121,384" coordsize="6480,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">
                <v:shape id="Text Box 41" o:spid="_x0000_s1060" type="#_x0000_t202" style="position:absolute;left:-121;top:384;width:1008;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y+2MIA&#10;AADcAAAADwAAAGRycy9kb3ducmV2LnhtbERP32vCMBB+H/g/hBN8m6mD1VGbigiDDUSmU/DxbM62&#10;2FxKktX63y+DgW/38f28fDmYVvTkfGNZwWyagCAurW64UnD4fn9+A+EDssbWMim4k4dlMXrKMdP2&#10;xjvq96ESMYR9hgrqELpMSl/WZNBPbUccuYt1BkOErpLa4S2Gm1a+JEkqDTYcG2rsaF1Ted3/GAXn&#10;Da2P7L7s53YeDrw7zdM+PSs1GQ+rBYhAQ3iI/90fOs5/ncHfM/EC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vL7YwgAAANwAAAAPAAAAAAAAAAAAAAAAAJgCAABkcnMvZG93&#10;bnJldi54bWxQSwUGAAAAAAQABAD1AAAAhwMAAAAA&#10;" filled="f" strokeweight=".26mm">
                  <v:textbox>
                    <w:txbxContent>
                      <w:p w:rsidR="009435AF" w:rsidRDefault="009435AF" w:rsidP="001959F4">
                        <w:pPr>
                          <w:rPr>
                            <w:rFonts w:ascii="Arial" w:hAnsi="Arial"/>
                            <w:sz w:val="19"/>
                            <w:lang w:val="nl-NL"/>
                          </w:rPr>
                        </w:pPr>
                        <w:r>
                          <w:rPr>
                            <w:rFonts w:ascii="Arial" w:hAnsi="Arial"/>
                            <w:b/>
                            <w:sz w:val="19"/>
                            <w:lang w:val="nl-NL"/>
                          </w:rPr>
                          <w:t xml:space="preserve">Export </w:t>
                        </w:r>
                        <w:r>
                          <w:rPr>
                            <w:rFonts w:ascii="Arial" w:hAnsi="Arial"/>
                            <w:sz w:val="19"/>
                            <w:lang w:val="nl-NL"/>
                          </w:rPr>
                          <w:t>US</w:t>
                        </w:r>
                      </w:p>
                    </w:txbxContent>
                  </v:textbox>
                </v:shape>
                <v:shape id="Text Box 42" o:spid="_x0000_s1061" type="#_x0000_t202" style="position:absolute;left:1463;top:384;width:1008;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4gr8IA&#10;AADcAAAADwAAAGRycy9kb3ducmV2LnhtbERP24rCMBB9F/yHMIJvmipYpWsUEYQVRNbLwj6OzWxb&#10;bCYlydb695uFBd/mcK6zXHemFi05X1lWMBknIIhzqysuFFwvu9EChA/IGmvLpOBJHtarfm+JmbYP&#10;PlF7DoWIIewzVFCG0GRS+rwkg35sG+LIfVtnMEToCqkdPmK4qeU0SVJpsOLYUGJD25Ly+/nHKLgd&#10;aPvJ7sPuj/Nw5dPXPG3Tm1LDQbd5AxGoCy/xv/tdx/mzKfw9Ey+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iCvwgAAANwAAAAPAAAAAAAAAAAAAAAAAJgCAABkcnMvZG93&#10;bnJldi54bWxQSwUGAAAAAAQABAD1AAAAhwMAAAAA&#10;" filled="f" strokeweight=".26mm">
                  <v:textbox>
                    <w:txbxContent>
                      <w:p w:rsidR="009435AF" w:rsidRDefault="009435AF" w:rsidP="001959F4">
                        <w:pPr>
                          <w:rPr>
                            <w:rFonts w:ascii="Arial" w:hAnsi="Arial"/>
                            <w:b/>
                            <w:sz w:val="19"/>
                            <w:lang w:val="nl-NL"/>
                          </w:rPr>
                        </w:pPr>
                        <w:r>
                          <w:rPr>
                            <w:rFonts w:ascii="Arial" w:hAnsi="Arial"/>
                            <w:b/>
                            <w:sz w:val="19"/>
                            <w:lang w:val="nl-NL"/>
                          </w:rPr>
                          <w:t>Wprow-adzenie</w:t>
                        </w:r>
                      </w:p>
                      <w:p w:rsidR="009435AF" w:rsidRDefault="009435AF" w:rsidP="001959F4">
                        <w:pPr>
                          <w:rPr>
                            <w:rFonts w:ascii="Arial" w:hAnsi="Arial"/>
                            <w:sz w:val="19"/>
                            <w:lang w:val="nl-NL"/>
                          </w:rPr>
                        </w:pPr>
                        <w:r>
                          <w:rPr>
                            <w:rFonts w:ascii="Arial" w:hAnsi="Arial"/>
                            <w:sz w:val="19"/>
                            <w:lang w:val="nl-NL"/>
                          </w:rPr>
                          <w:t>w DE</w:t>
                        </w:r>
                      </w:p>
                    </w:txbxContent>
                  </v:textbox>
                </v:shape>
                <v:shape id="Text Box 43" o:spid="_x0000_s1062" type="#_x0000_t202" style="position:absolute;left:3047;top:384;width:1008;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KFNMMA&#10;AADcAAAADwAAAGRycy9kb3ducmV2LnhtbERP32vCMBB+H+x/CDfwbaZzWEfXVIYgTBBR52CPZ3Nr&#10;y5pLSWKt/70RhL3dx/fz8vlgWtGT841lBS/jBARxaXXDlYLD1/L5DYQPyBpby6TgQh7mxeNDjpm2&#10;Z95Rvw+ViCHsM1RQh9BlUvqyJoN+bDviyP1aZzBE6CqpHZ5juGnlJElSabDh2FBjR4uayr/9ySg4&#10;rmnxzW5rV5tZOPDuZ5b26VGp0dPw8Q4i0BD+xXf3p47zp69weyZeI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KFNMMAAADcAAAADwAAAAAAAAAAAAAAAACYAgAAZHJzL2Rv&#10;d25yZXYueG1sUEsFBgAAAAAEAAQA9QAAAIgDAAAAAA==&#10;" filled="f" strokeweight=".26mm">
                  <v:textbox>
                    <w:txbxContent>
                      <w:p w:rsidR="009435AF" w:rsidRDefault="009435AF" w:rsidP="001959F4">
                        <w:pPr>
                          <w:jc w:val="center"/>
                          <w:rPr>
                            <w:rFonts w:ascii="Arial" w:hAnsi="Arial"/>
                            <w:b/>
                          </w:rPr>
                        </w:pPr>
                        <w:r>
                          <w:rPr>
                            <w:rFonts w:ascii="Arial" w:hAnsi="Arial"/>
                            <w:b/>
                          </w:rPr>
                          <w:t>TP</w:t>
                        </w:r>
                      </w:p>
                      <w:p w:rsidR="009435AF" w:rsidRDefault="009435AF" w:rsidP="001959F4">
                        <w:pPr>
                          <w:jc w:val="center"/>
                          <w:rPr>
                            <w:rFonts w:ascii="Arial" w:hAnsi="Arial"/>
                            <w:sz w:val="16"/>
                          </w:rPr>
                        </w:pPr>
                        <w:r>
                          <w:rPr>
                            <w:rFonts w:ascii="Arial" w:hAnsi="Arial"/>
                          </w:rPr>
                          <w:t>DE-PL</w:t>
                        </w:r>
                      </w:p>
                    </w:txbxContent>
                  </v:textbox>
                </v:shape>
                <v:line id="Line 44" o:spid="_x0000_s1063" style="position:absolute;visibility:visible;mso-wrap-style:square" from="887,816" to="1463,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lGg8IAAADcAAAADwAAAGRycy9kb3ducmV2LnhtbERPTWsCMRC9F/ofwhR6q9laV2RrlFIt&#10;iD2Iqxdvw2a6u3QzWZLopv/eCAVv83ifM19G04kLOd9aVvA6ykAQV1a3XCs4Hr5eZiB8QNbYWSYF&#10;f+RhuXh8mGOh7cB7upShFimEfYEKmhD6QkpfNWTQj2xPnLgf6wyGBF0ttcMhhZtOjrNsKg22nBoa&#10;7Omzoeq3PBsFk11cRfp+y3nYnuou5m43rJ1Sz0/x4x1EoBju4n/3Rqf5+QRuz6QL5OI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glGg8IAAADcAAAADwAAAAAAAAAAAAAA&#10;AAChAgAAZHJzL2Rvd25yZXYueG1sUEsFBgAAAAAEAAQA+QAAAJADAAAAAA==&#10;" strokeweight=".26mm">
                  <v:stroke endarrow="block" joinstyle="miter"/>
                </v:line>
                <v:line id="Line 45" o:spid="_x0000_s1064" style="position:absolute;visibility:visible;mso-wrap-style:square" from="2471,816" to="3047,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XjGMIAAADcAAAADwAAAGRycy9kb3ducmV2LnhtbERPTWsCMRC9F/wPYQRvNWvtlrIaRapC&#10;aQ/ithdvw2bcXdxMliS66b9vCgVv83ifs1xH04kbOd9aVjCbZiCIK6tbrhV8f+0fX0H4gKyxs0wK&#10;fsjDejV6WGKh7cBHupWhFimEfYEKmhD6QkpfNWTQT21PnLizdQZDgq6W2uGQwk0nn7LsRRpsOTU0&#10;2NNbQ9WlvBoFz4e4jfQ5z3n4ONVdzN1h2DmlJuO4WYAIFMNd/O9+12l+nsPfM+kC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UXjGMIAAADcAAAADwAAAAAAAAAAAAAA&#10;AAChAgAAZHJzL2Rvd25yZXYueG1sUEsFBgAAAAAEAAQA+QAAAJADAAAAAA==&#10;" strokeweight=".26mm">
                  <v:stroke endarrow="block" joinstyle="miter"/>
                </v:line>
                <v:line id="Line 46" o:spid="_x0000_s1065" style="position:absolute;visibility:visible;mso-wrap-style:square" from="4055,816" to="4631,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d9b8IAAADcAAAADwAAAGRycy9kb3ducmV2LnhtbERPTWsCMRC9F/ofwhS81Wyru5StUUpV&#10;ED1IbS+9DZvp7tLNZEmiG/+9EQRv83ifM1tE04kTOd9aVvAyzkAQV1a3XCv4+V4/v4HwAVljZ5kU&#10;nMnDYv74MMNS24G/6HQItUgh7EtU0ITQl1L6qiGDfmx74sT9WWcwJOhqqR0OKdx08jXLCmmw5dTQ&#10;YE+fDVX/h6NRMN3HZaTdJOdh+1t3MXf7YeWUGj3Fj3cQgWK4i2/ujU7z8wKuz6QL5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Zd9b8IAAADcAAAADwAAAAAAAAAAAAAA&#10;AAChAgAAZHJzL2Rvd25yZXYueG1sUEsFBgAAAAAEAAQA+QAAAJADAAAAAA==&#10;" strokeweight=".26mm">
                  <v:stroke endarrow="block" joinstyle="miter"/>
                </v:line>
                <v:shape id="Text Box 47" o:spid="_x0000_s1066" type="#_x0000_t202" style="position:absolute;left:4631;top:384;width:1728;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mDN8IA&#10;AADcAAAADwAAAGRycy9kb3ducmV2LnhtbERPyWrDMBC9B/IPYgK9JXICtYMbJQRDoIVSmg16nFhT&#10;29QaGUm13b+vCoXc5vHW2exG04qenG8sK1guEhDEpdUNVwou58N8DcIHZI2tZVLwQx522+lkg7m2&#10;Ax+pP4VKxBD2OSqoQ+hyKX1Zk0G/sB1x5D6tMxgidJXUDocYblq5SpJUGmw4NtTYUVFT+XX6Ngpu&#10;r1Rc2b3bl7csXPj4kaV9elPqYTbun0AEGsNd/O9+1nH+YwZ/z8QL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GYM3wgAAANwAAAAPAAAAAAAAAAAAAAAAAJgCAABkcnMvZG93&#10;bnJldi54bWxQSwUGAAAAAAQABAD1AAAAhwMAAAAA&#10;" filled="f" strokeweight=".26mm">
                  <v:textbox>
                    <w:txbxContent>
                      <w:p w:rsidR="009435AF" w:rsidRDefault="009435AF" w:rsidP="001959F4">
                        <w:pPr>
                          <w:jc w:val="center"/>
                          <w:rPr>
                            <w:rFonts w:ascii="Arial" w:hAnsi="Arial"/>
                            <w:sz w:val="19"/>
                          </w:rPr>
                        </w:pPr>
                        <w:r>
                          <w:rPr>
                            <w:rFonts w:ascii="Arial" w:hAnsi="Arial"/>
                            <w:b/>
                            <w:sz w:val="19"/>
                          </w:rPr>
                          <w:t>FC</w:t>
                        </w:r>
                        <w:r>
                          <w:rPr>
                            <w:rFonts w:ascii="Arial" w:hAnsi="Arial"/>
                            <w:sz w:val="19"/>
                          </w:rPr>
                          <w:t xml:space="preserve"> w PL </w:t>
                        </w:r>
                      </w:p>
                      <w:p w:rsidR="009435AF" w:rsidRDefault="009435AF" w:rsidP="001959F4">
                        <w:pPr>
                          <w:jc w:val="center"/>
                          <w:rPr>
                            <w:rFonts w:ascii="Arial" w:hAnsi="Arial"/>
                            <w:sz w:val="19"/>
                          </w:rPr>
                        </w:pPr>
                        <w:r>
                          <w:rPr>
                            <w:rFonts w:ascii="Arial" w:hAnsi="Arial"/>
                            <w:sz w:val="19"/>
                          </w:rPr>
                          <w:t>Pole 37(1): 4000</w:t>
                        </w:r>
                      </w:p>
                      <w:p w:rsidR="009435AF" w:rsidRDefault="009435AF" w:rsidP="001959F4">
                        <w:pPr>
                          <w:jc w:val="center"/>
                          <w:rPr>
                            <w:rFonts w:ascii="Arial" w:hAnsi="Arial"/>
                            <w:b/>
                            <w:i/>
                            <w:sz w:val="19"/>
                            <w:lang w:val="en-GB"/>
                          </w:rPr>
                        </w:pPr>
                        <w:r>
                          <w:rPr>
                            <w:rFonts w:ascii="Arial" w:hAnsi="Arial"/>
                            <w:b/>
                            <w:i/>
                            <w:sz w:val="19"/>
                            <w:lang w:val="en-GB"/>
                          </w:rPr>
                          <w:t>Pole 15a: US</w:t>
                        </w:r>
                      </w:p>
                    </w:txbxContent>
                  </v:textbox>
                </v:shape>
                <w10:wrap type="topAndBottom"/>
              </v:group>
            </w:pict>
          </mc:Fallback>
        </mc:AlternateConten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i/>
          <w:sz w:val="24"/>
          <w:szCs w:val="24"/>
          <w:u w:val="single"/>
        </w:rPr>
      </w:pPr>
      <w:r w:rsidRPr="001959F4">
        <w:rPr>
          <w:rFonts w:ascii="Times New Roman" w:hAnsi="Times New Roman" w:cs="Times New Roman"/>
          <w:bCs/>
          <w:i/>
          <w:sz w:val="24"/>
          <w:szCs w:val="24"/>
          <w:u w:val="single"/>
        </w:rPr>
        <w:t>Objęcie</w:t>
      </w:r>
      <w:r w:rsidRPr="001959F4">
        <w:rPr>
          <w:rFonts w:ascii="Times New Roman" w:hAnsi="Times New Roman" w:cs="Times New Roman"/>
          <w:i/>
          <w:sz w:val="24"/>
          <w:szCs w:val="24"/>
          <w:u w:val="single"/>
        </w:rPr>
        <w:t xml:space="preserve"> w Polsce</w:t>
      </w:r>
      <w:r w:rsidRPr="001959F4">
        <w:rPr>
          <w:rFonts w:ascii="Times New Roman" w:hAnsi="Times New Roman" w:cs="Times New Roman"/>
          <w:bCs/>
          <w:i/>
          <w:sz w:val="24"/>
          <w:szCs w:val="24"/>
          <w:u w:val="single"/>
        </w:rPr>
        <w:t xml:space="preserve"> procedurą uszlachetniania czynnego </w:t>
      </w:r>
      <w:r w:rsidRPr="001959F4">
        <w:rPr>
          <w:rFonts w:ascii="Times New Roman" w:hAnsi="Times New Roman" w:cs="Times New Roman"/>
          <w:b/>
          <w:i/>
          <w:sz w:val="24"/>
          <w:szCs w:val="24"/>
          <w:u w:val="single"/>
        </w:rPr>
        <w:t>(IP</w:t>
      </w:r>
      <w:r w:rsidRPr="001959F4">
        <w:rPr>
          <w:rFonts w:ascii="Times New Roman" w:hAnsi="Times New Roman" w:cs="Times New Roman"/>
          <w:i/>
          <w:sz w:val="24"/>
          <w:szCs w:val="24"/>
          <w:u w:val="single"/>
        </w:rPr>
        <w:t xml:space="preserve"> - Placing under the Inward Processing Procedure) po procedurze składowania celnego (</w:t>
      </w:r>
      <w:r w:rsidRPr="001959F4">
        <w:rPr>
          <w:rFonts w:ascii="Times New Roman" w:hAnsi="Times New Roman" w:cs="Times New Roman"/>
          <w:b/>
          <w:bCs/>
          <w:i/>
          <w:sz w:val="24"/>
          <w:szCs w:val="24"/>
          <w:u w:val="single"/>
        </w:rPr>
        <w:t>CW</w:t>
      </w:r>
      <w:r w:rsidRPr="001959F4">
        <w:rPr>
          <w:rFonts w:ascii="Times New Roman" w:hAnsi="Times New Roman" w:cs="Times New Roman"/>
          <w:i/>
          <w:sz w:val="24"/>
          <w:szCs w:val="24"/>
          <w:u w:val="single"/>
        </w:rPr>
        <w:t xml:space="preserve">- Customs Warehouse Procedure) w Polsce </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noProof/>
          <w:sz w:val="24"/>
          <w:szCs w:val="24"/>
          <w:lang w:eastAsia="pl-PL"/>
        </w:rPr>
        <mc:AlternateContent>
          <mc:Choice Requires="wpg">
            <w:drawing>
              <wp:anchor distT="0" distB="0" distL="0" distR="0" simplePos="0" relativeHeight="251665408" behindDoc="0" locked="0" layoutInCell="1" allowOverlap="1">
                <wp:simplePos x="0" y="0"/>
                <wp:positionH relativeFrom="column">
                  <wp:posOffset>-76835</wp:posOffset>
                </wp:positionH>
                <wp:positionV relativeFrom="paragraph">
                  <wp:posOffset>24765</wp:posOffset>
                </wp:positionV>
                <wp:extent cx="4635500" cy="552450"/>
                <wp:effectExtent l="0" t="0" r="12700" b="19050"/>
                <wp:wrapNone/>
                <wp:docPr id="142" name="Grupa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0" cy="552450"/>
                          <a:chOff x="-121" y="118"/>
                          <a:chExt cx="7300" cy="870"/>
                        </a:xfrm>
                      </wpg:grpSpPr>
                      <wps:wsp>
                        <wps:cNvPr id="143" name="Text Box 49"/>
                        <wps:cNvSpPr txBox="1">
                          <a:spLocks noChangeArrowheads="1"/>
                        </wps:cNvSpPr>
                        <wps:spPr bwMode="auto">
                          <a:xfrm>
                            <a:off x="-121" y="118"/>
                            <a:ext cx="1008" cy="864"/>
                          </a:xfrm>
                          <a:prstGeom prst="rect">
                            <a:avLst/>
                          </a:prstGeom>
                          <a:noFill/>
                          <a:ln w="93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35AF" w:rsidRDefault="009435AF" w:rsidP="001959F4">
                              <w:pPr>
                                <w:rPr>
                                  <w:rFonts w:ascii="Arial" w:hAnsi="Arial"/>
                                  <w:sz w:val="19"/>
                                  <w:lang w:val="nl-NL"/>
                                </w:rPr>
                              </w:pPr>
                              <w:r>
                                <w:rPr>
                                  <w:rFonts w:ascii="Arial" w:hAnsi="Arial"/>
                                  <w:b/>
                                  <w:sz w:val="19"/>
                                  <w:lang w:val="nl-NL"/>
                                </w:rPr>
                                <w:t xml:space="preserve">Export </w:t>
                              </w:r>
                              <w:r>
                                <w:rPr>
                                  <w:rFonts w:ascii="Arial" w:hAnsi="Arial"/>
                                  <w:sz w:val="19"/>
                                  <w:lang w:val="nl-NL"/>
                                </w:rPr>
                                <w:t>US</w:t>
                              </w:r>
                            </w:p>
                          </w:txbxContent>
                        </wps:txbx>
                        <wps:bodyPr rot="0" vert="horz" wrap="square" lIns="91440" tIns="45720" rIns="91440" bIns="45720" anchor="ctr" anchorCtr="0">
                          <a:noAutofit/>
                        </wps:bodyPr>
                      </wps:wsp>
                      <wps:wsp>
                        <wps:cNvPr id="144" name="Text Box 50"/>
                        <wps:cNvSpPr txBox="1">
                          <a:spLocks noChangeArrowheads="1"/>
                        </wps:cNvSpPr>
                        <wps:spPr bwMode="auto">
                          <a:xfrm>
                            <a:off x="1463" y="118"/>
                            <a:ext cx="1008" cy="864"/>
                          </a:xfrm>
                          <a:prstGeom prst="rect">
                            <a:avLst/>
                          </a:prstGeom>
                          <a:noFill/>
                          <a:ln w="93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35AF" w:rsidRDefault="009435AF" w:rsidP="001959F4">
                              <w:pPr>
                                <w:rPr>
                                  <w:rFonts w:ascii="Arial" w:hAnsi="Arial"/>
                                  <w:b/>
                                  <w:sz w:val="19"/>
                                  <w:lang w:val="nl-NL"/>
                                </w:rPr>
                              </w:pPr>
                              <w:r>
                                <w:rPr>
                                  <w:rFonts w:ascii="Arial" w:hAnsi="Arial"/>
                                  <w:b/>
                                  <w:sz w:val="19"/>
                                  <w:lang w:val="nl-NL"/>
                                </w:rPr>
                                <w:t>Wprow-adzenie</w:t>
                              </w:r>
                            </w:p>
                            <w:p w:rsidR="009435AF" w:rsidRDefault="009435AF" w:rsidP="001959F4">
                              <w:pPr>
                                <w:rPr>
                                  <w:rFonts w:ascii="Arial" w:hAnsi="Arial"/>
                                  <w:sz w:val="19"/>
                                  <w:lang w:val="nl-NL"/>
                                </w:rPr>
                              </w:pPr>
                              <w:r>
                                <w:rPr>
                                  <w:rFonts w:ascii="Arial" w:hAnsi="Arial"/>
                                  <w:sz w:val="19"/>
                                  <w:lang w:val="nl-NL"/>
                                </w:rPr>
                                <w:t>w PL</w:t>
                              </w:r>
                            </w:p>
                          </w:txbxContent>
                        </wps:txbx>
                        <wps:bodyPr rot="0" vert="horz" wrap="square" lIns="91440" tIns="45720" rIns="91440" bIns="45720" anchor="ctr" anchorCtr="0">
                          <a:noAutofit/>
                        </wps:bodyPr>
                      </wps:wsp>
                      <wps:wsp>
                        <wps:cNvPr id="145" name="Text Box 51"/>
                        <wps:cNvSpPr txBox="1">
                          <a:spLocks noChangeArrowheads="1"/>
                        </wps:cNvSpPr>
                        <wps:spPr bwMode="auto">
                          <a:xfrm>
                            <a:off x="3046" y="118"/>
                            <a:ext cx="1813" cy="864"/>
                          </a:xfrm>
                          <a:prstGeom prst="rect">
                            <a:avLst/>
                          </a:prstGeom>
                          <a:noFill/>
                          <a:ln w="93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35AF" w:rsidRDefault="009435AF" w:rsidP="001959F4">
                              <w:pPr>
                                <w:jc w:val="center"/>
                                <w:rPr>
                                  <w:rFonts w:ascii="Arial" w:hAnsi="Arial"/>
                                  <w:sz w:val="19"/>
                                </w:rPr>
                              </w:pPr>
                              <w:r>
                                <w:rPr>
                                  <w:rFonts w:ascii="Arial" w:hAnsi="Arial"/>
                                  <w:b/>
                                  <w:sz w:val="19"/>
                                </w:rPr>
                                <w:t>CW</w:t>
                              </w:r>
                              <w:r>
                                <w:rPr>
                                  <w:rFonts w:ascii="Arial" w:hAnsi="Arial"/>
                                  <w:sz w:val="19"/>
                                </w:rPr>
                                <w:t xml:space="preserve"> w PL</w:t>
                              </w:r>
                            </w:p>
                            <w:p w:rsidR="009435AF" w:rsidRDefault="009435AF" w:rsidP="001959F4">
                              <w:pPr>
                                <w:jc w:val="center"/>
                                <w:rPr>
                                  <w:rFonts w:ascii="Arial" w:hAnsi="Arial"/>
                                  <w:sz w:val="19"/>
                                </w:rPr>
                              </w:pPr>
                              <w:r>
                                <w:rPr>
                                  <w:rFonts w:ascii="Arial" w:hAnsi="Arial"/>
                                  <w:sz w:val="19"/>
                                </w:rPr>
                                <w:t>Pole 37(1):7100</w:t>
                              </w:r>
                            </w:p>
                            <w:p w:rsidR="009435AF" w:rsidRPr="00082B85" w:rsidRDefault="009435AF" w:rsidP="001959F4">
                              <w:pPr>
                                <w:jc w:val="center"/>
                                <w:rPr>
                                  <w:rFonts w:ascii="Arial" w:hAnsi="Arial"/>
                                  <w:b/>
                                  <w:i/>
                                  <w:sz w:val="19"/>
                                </w:rPr>
                              </w:pPr>
                              <w:r w:rsidRPr="00082B85">
                                <w:rPr>
                                  <w:rFonts w:ascii="Arial" w:hAnsi="Arial"/>
                                  <w:b/>
                                  <w:i/>
                                  <w:sz w:val="19"/>
                                </w:rPr>
                                <w:t>Pole 15a: US</w:t>
                              </w:r>
                            </w:p>
                          </w:txbxContent>
                        </wps:txbx>
                        <wps:bodyPr rot="0" vert="horz" wrap="square" lIns="91440" tIns="45720" rIns="91440" bIns="45720" anchor="ctr" anchorCtr="0">
                          <a:noAutofit/>
                        </wps:bodyPr>
                      </wps:wsp>
                      <wps:wsp>
                        <wps:cNvPr id="146" name="Line 52"/>
                        <wps:cNvCnPr/>
                        <wps:spPr bwMode="auto">
                          <a:xfrm>
                            <a:off x="887" y="550"/>
                            <a:ext cx="576"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7" name="Line 53"/>
                        <wps:cNvCnPr/>
                        <wps:spPr bwMode="auto">
                          <a:xfrm>
                            <a:off x="2471" y="550"/>
                            <a:ext cx="576"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8" name="Line 54"/>
                        <wps:cNvCnPr/>
                        <wps:spPr bwMode="auto">
                          <a:xfrm>
                            <a:off x="4860" y="550"/>
                            <a:ext cx="576"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9" name="Text Box 55"/>
                        <wps:cNvSpPr txBox="1">
                          <a:spLocks noChangeArrowheads="1"/>
                        </wps:cNvSpPr>
                        <wps:spPr bwMode="auto">
                          <a:xfrm>
                            <a:off x="5451" y="124"/>
                            <a:ext cx="1728" cy="864"/>
                          </a:xfrm>
                          <a:prstGeom prst="rect">
                            <a:avLst/>
                          </a:prstGeom>
                          <a:noFill/>
                          <a:ln w="93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35AF" w:rsidRDefault="009435AF" w:rsidP="001959F4">
                              <w:pPr>
                                <w:jc w:val="center"/>
                                <w:rPr>
                                  <w:rFonts w:ascii="Arial" w:hAnsi="Arial"/>
                                  <w:sz w:val="19"/>
                                </w:rPr>
                              </w:pPr>
                              <w:r>
                                <w:rPr>
                                  <w:rFonts w:ascii="Arial" w:hAnsi="Arial"/>
                                  <w:b/>
                                  <w:sz w:val="19"/>
                                </w:rPr>
                                <w:t>IP</w:t>
                              </w:r>
                              <w:r>
                                <w:rPr>
                                  <w:rFonts w:ascii="Arial" w:hAnsi="Arial"/>
                                  <w:sz w:val="19"/>
                                </w:rPr>
                                <w:t xml:space="preserve"> w PL </w:t>
                              </w:r>
                            </w:p>
                            <w:p w:rsidR="009435AF" w:rsidRDefault="009435AF" w:rsidP="001959F4">
                              <w:pPr>
                                <w:jc w:val="center"/>
                                <w:rPr>
                                  <w:rFonts w:ascii="Arial" w:hAnsi="Arial"/>
                                  <w:sz w:val="19"/>
                                </w:rPr>
                              </w:pPr>
                              <w:r>
                                <w:rPr>
                                  <w:rFonts w:ascii="Arial" w:hAnsi="Arial"/>
                                  <w:sz w:val="19"/>
                                </w:rPr>
                                <w:t>Pole 37(1): 5171</w:t>
                              </w:r>
                            </w:p>
                            <w:p w:rsidR="009435AF" w:rsidRDefault="009435AF" w:rsidP="001959F4">
                              <w:pPr>
                                <w:jc w:val="center"/>
                                <w:rPr>
                                  <w:rFonts w:ascii="Arial" w:hAnsi="Arial"/>
                                  <w:b/>
                                  <w:i/>
                                  <w:sz w:val="19"/>
                                  <w:lang w:val="en-GB"/>
                                </w:rPr>
                              </w:pPr>
                              <w:r>
                                <w:rPr>
                                  <w:rFonts w:ascii="Arial" w:hAnsi="Arial"/>
                                  <w:b/>
                                  <w:i/>
                                  <w:sz w:val="19"/>
                                  <w:lang w:val="en-GB"/>
                                </w:rPr>
                                <w:t>Pole 15a: US</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upa 142" o:spid="_x0000_s1067" style="position:absolute;margin-left:-6.05pt;margin-top:1.95pt;width:365pt;height:43.5pt;z-index:251665408;mso-wrap-distance-left:0;mso-wrap-distance-right:0" coordorigin="-121,118" coordsize="730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">
                <v:shape id="Text Box 49" o:spid="_x0000_s1068" type="#_x0000_t202" style="position:absolute;left:-121;top:118;width:1008;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sT6cMA&#10;AADcAAAADwAAAGRycy9kb3ducmV2LnhtbERP32vCMBB+H+x/CDfwbaZzUkfXVIYgTBBR52CPZ3Nr&#10;y5pLSWKt/70RhL3dx/fz8vlgWtGT841lBS/jBARxaXXDlYLD1/L5DYQPyBpby6TgQh7mxeNDjpm2&#10;Z95Rvw+ViCHsM1RQh9BlUvqyJoN+bDviyP1aZzBE6CqpHZ5juGnlJElSabDh2FBjR4uayr/9ySg4&#10;rmnxzW5rV5tZOPDuZ5b26VGp0dPw8Q4i0BD+xXf3p47zp69weyZeI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sT6cMAAADcAAAADwAAAAAAAAAAAAAAAACYAgAAZHJzL2Rv&#10;d25yZXYueG1sUEsFBgAAAAAEAAQA9QAAAIgDAAAAAA==&#10;" filled="f" strokeweight=".26mm">
                  <v:textbox>
                    <w:txbxContent>
                      <w:p w:rsidR="009435AF" w:rsidRDefault="009435AF" w:rsidP="001959F4">
                        <w:pPr>
                          <w:rPr>
                            <w:rFonts w:ascii="Arial" w:hAnsi="Arial"/>
                            <w:sz w:val="19"/>
                            <w:lang w:val="nl-NL"/>
                          </w:rPr>
                        </w:pPr>
                        <w:r>
                          <w:rPr>
                            <w:rFonts w:ascii="Arial" w:hAnsi="Arial"/>
                            <w:b/>
                            <w:sz w:val="19"/>
                            <w:lang w:val="nl-NL"/>
                          </w:rPr>
                          <w:t xml:space="preserve">Export </w:t>
                        </w:r>
                        <w:r>
                          <w:rPr>
                            <w:rFonts w:ascii="Arial" w:hAnsi="Arial"/>
                            <w:sz w:val="19"/>
                            <w:lang w:val="nl-NL"/>
                          </w:rPr>
                          <w:t>US</w:t>
                        </w:r>
                      </w:p>
                    </w:txbxContent>
                  </v:textbox>
                </v:shape>
                <v:shape id="Text Box 50" o:spid="_x0000_s1069" type="#_x0000_t202" style="position:absolute;left:1463;top:118;width:1008;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KLncIA&#10;AADcAAAADwAAAGRycy9kb3ducmV2LnhtbERP24rCMBB9F/yHMIJvmrpIla5RRBBWEFkvC/s4NrNt&#10;sZmUJNb695uFBd/mcK6zWHWmFi05X1lWMBknIIhzqysuFFzO29EchA/IGmvLpOBJHlbLfm+BmbYP&#10;PlJ7CoWIIewzVFCG0GRS+rwkg35sG+LI/VhnMEToCqkdPmK4qeVbkqTSYMWxocSGNiXlt9PdKLju&#10;afPF7tPuDrNw4eP3LG3Tq1LDQbd+BxGoCy/xv/tDx/nTKfw9Ey+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oudwgAAANwAAAAPAAAAAAAAAAAAAAAAAJgCAABkcnMvZG93&#10;bnJldi54bWxQSwUGAAAAAAQABAD1AAAAhwMAAAAA&#10;" filled="f" strokeweight=".26mm">
                  <v:textbox>
                    <w:txbxContent>
                      <w:p w:rsidR="009435AF" w:rsidRDefault="009435AF" w:rsidP="001959F4">
                        <w:pPr>
                          <w:rPr>
                            <w:rFonts w:ascii="Arial" w:hAnsi="Arial"/>
                            <w:b/>
                            <w:sz w:val="19"/>
                            <w:lang w:val="nl-NL"/>
                          </w:rPr>
                        </w:pPr>
                        <w:r>
                          <w:rPr>
                            <w:rFonts w:ascii="Arial" w:hAnsi="Arial"/>
                            <w:b/>
                            <w:sz w:val="19"/>
                            <w:lang w:val="nl-NL"/>
                          </w:rPr>
                          <w:t>Wprow-adzenie</w:t>
                        </w:r>
                      </w:p>
                      <w:p w:rsidR="009435AF" w:rsidRDefault="009435AF" w:rsidP="001959F4">
                        <w:pPr>
                          <w:rPr>
                            <w:rFonts w:ascii="Arial" w:hAnsi="Arial"/>
                            <w:sz w:val="19"/>
                            <w:lang w:val="nl-NL"/>
                          </w:rPr>
                        </w:pPr>
                        <w:r>
                          <w:rPr>
                            <w:rFonts w:ascii="Arial" w:hAnsi="Arial"/>
                            <w:sz w:val="19"/>
                            <w:lang w:val="nl-NL"/>
                          </w:rPr>
                          <w:t>w PL</w:t>
                        </w:r>
                      </w:p>
                    </w:txbxContent>
                  </v:textbox>
                </v:shape>
                <v:shape id="Text Box 51" o:spid="_x0000_s1070" type="#_x0000_t202" style="position:absolute;left:3046;top:118;width:1813;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4uBsMA&#10;AADcAAAADwAAAGRycy9kb3ducmV2LnhtbERP32vCMBB+H+x/CDfwbaaTWUfXVIYgTBBR52CPZ3Nr&#10;y5pLSWKt/70RhL3dx/fz8vlgWtGT841lBS/jBARxaXXDlYLD1/L5DYQPyBpby6TgQh7mxeNDjpm2&#10;Z95Rvw+ViCHsM1RQh9BlUvqyJoN+bDviyP1aZzBE6CqpHZ5juGnlJElSabDh2FBjR4uayr/9ySg4&#10;rmnxzW5rV5tZOPDuZ5b26VGp0dPw8Q4i0BD+xXf3p47zX6dweyZeI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4uBsMAAADcAAAADwAAAAAAAAAAAAAAAACYAgAAZHJzL2Rv&#10;d25yZXYueG1sUEsFBgAAAAAEAAQA9QAAAIgDAAAAAA==&#10;" filled="f" strokeweight=".26mm">
                  <v:textbox>
                    <w:txbxContent>
                      <w:p w:rsidR="009435AF" w:rsidRDefault="009435AF" w:rsidP="001959F4">
                        <w:pPr>
                          <w:jc w:val="center"/>
                          <w:rPr>
                            <w:rFonts w:ascii="Arial" w:hAnsi="Arial"/>
                            <w:sz w:val="19"/>
                          </w:rPr>
                        </w:pPr>
                        <w:r>
                          <w:rPr>
                            <w:rFonts w:ascii="Arial" w:hAnsi="Arial"/>
                            <w:b/>
                            <w:sz w:val="19"/>
                          </w:rPr>
                          <w:t>CW</w:t>
                        </w:r>
                        <w:r>
                          <w:rPr>
                            <w:rFonts w:ascii="Arial" w:hAnsi="Arial"/>
                            <w:sz w:val="19"/>
                          </w:rPr>
                          <w:t xml:space="preserve"> w PL</w:t>
                        </w:r>
                      </w:p>
                      <w:p w:rsidR="009435AF" w:rsidRDefault="009435AF" w:rsidP="001959F4">
                        <w:pPr>
                          <w:jc w:val="center"/>
                          <w:rPr>
                            <w:rFonts w:ascii="Arial" w:hAnsi="Arial"/>
                            <w:sz w:val="19"/>
                          </w:rPr>
                        </w:pPr>
                        <w:r>
                          <w:rPr>
                            <w:rFonts w:ascii="Arial" w:hAnsi="Arial"/>
                            <w:sz w:val="19"/>
                          </w:rPr>
                          <w:t>Pole 37(1):7100</w:t>
                        </w:r>
                      </w:p>
                      <w:p w:rsidR="009435AF" w:rsidRPr="00082B85" w:rsidRDefault="009435AF" w:rsidP="001959F4">
                        <w:pPr>
                          <w:jc w:val="center"/>
                          <w:rPr>
                            <w:rFonts w:ascii="Arial" w:hAnsi="Arial"/>
                            <w:b/>
                            <w:i/>
                            <w:sz w:val="19"/>
                          </w:rPr>
                        </w:pPr>
                        <w:r w:rsidRPr="00082B85">
                          <w:rPr>
                            <w:rFonts w:ascii="Arial" w:hAnsi="Arial"/>
                            <w:b/>
                            <w:i/>
                            <w:sz w:val="19"/>
                          </w:rPr>
                          <w:t>Pole 15a: US</w:t>
                        </w:r>
                      </w:p>
                    </w:txbxContent>
                  </v:textbox>
                </v:shape>
                <v:line id="Line 52" o:spid="_x0000_s1071" style="position:absolute;visibility:visible;mso-wrap-style:square" from="887,550" to="1463,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7rssEAAADcAAAADwAAAGRycy9kb3ducmV2LnhtbERPS2sCMRC+C/6HMII3zfqkbI0i2oK0&#10;B9F68TZspruLm8mSpG76702h4G0+vuesNtE04k7O15YVTMYZCOLC6ppLBZev99ELCB+QNTaWScEv&#10;edis+70V5tp2fKL7OZQihbDPUUEVQptL6YuKDPqxbYkT922dwZCgK6V22KVw08hpli2lwZpTQ4Ut&#10;7Soqbucfo2B+jPtIn7MFdx/XsokLd+zenFLDQdy+gggUw1P87z7oNH++hL9n0gV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TuuywQAAANwAAAAPAAAAAAAAAAAAAAAA&#10;AKECAABkcnMvZG93bnJldi54bWxQSwUGAAAAAAQABAD5AAAAjwMAAAAA&#10;" strokeweight=".26mm">
                  <v:stroke endarrow="block" joinstyle="miter"/>
                </v:line>
                <v:line id="Line 53" o:spid="_x0000_s1072" style="position:absolute;visibility:visible;mso-wrap-style:square" from="2471,550" to="3047,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JOKcIAAADcAAAADwAAAGRycy9kb3ducmV2LnhtbERPTWsCMRC9C/6HMEJvNavVtqxGkbZC&#10;sYel6qW3YTPuLm4mS5K68d83QsHbPN7nLNfRtOJCzjeWFUzGGQji0uqGKwXHw/bxFYQPyBpby6Tg&#10;Sh7Wq+Fgibm2PX/TZR8qkULY56igDqHLpfRlTQb92HbEiTtZZzAk6CqpHfYp3LRymmXP0mDDqaHG&#10;jt5qKs/7X6NgVsT3SF9Pc+53P1Ub567oP5xSD6O4WYAIFMNd/O/+1Gn+7AVuz6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wJOKcIAAADcAAAADwAAAAAAAAAAAAAA&#10;AAChAgAAZHJzL2Rvd25yZXYueG1sUEsFBgAAAAAEAAQA+QAAAJADAAAAAA==&#10;" strokeweight=".26mm">
                  <v:stroke endarrow="block" joinstyle="miter"/>
                </v:line>
                <v:line id="Line 54" o:spid="_x0000_s1073" style="position:absolute;visibility:visible;mso-wrap-style:square" from="4860,550" to="5436,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3aW8UAAADcAAAADwAAAGRycy9kb3ducmV2LnhtbESPT2vDMAzF74N+B6NCb6uz/mNkdUtp&#10;VxjbobTbZTcRa0lYLAfba9xvPx0Gu0m8p/d+Wm+z69SVQmw9G3iYFqCIK29brg18vB/vH0HFhGyx&#10;80wGbhRhuxndrbG0fuAzXS+pVhLCsUQDTUp9qXWsGnIYp74nFu3LB4dJ1lBrG3CQcNfpWVGstMOW&#10;paHBnvYNVd+XH2dgccqHTG/zJQ+vn3WXl+E0PAdjJuO8ewKVKKd/89/1ixX8hdDKMzKB3v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3aW8UAAADcAAAADwAAAAAAAAAA&#10;AAAAAAChAgAAZHJzL2Rvd25yZXYueG1sUEsFBgAAAAAEAAQA+QAAAJMDAAAAAA==&#10;" strokeweight=".26mm">
                  <v:stroke endarrow="block" joinstyle="miter"/>
                </v:line>
                <v:shape id="Text Box 55" o:spid="_x0000_s1074" type="#_x0000_t202" style="position:absolute;left:5451;top:124;width:1728;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MkA8MA&#10;AADcAAAADwAAAGRycy9kb3ducmV2LnhtbERP22rCQBB9L/gPywh9qxulRJtmIyIILZTirdDHMTsm&#10;wexs2N3G9O+7BcG3OZzr5MvBtKIn5xvLCqaTBARxaXXDlYLjYfO0AOEDssbWMin4JQ/LYvSQY6bt&#10;lXfU70MlYgj7DBXUIXSZlL6syaCf2I44cmfrDIYIXSW1w2sMN62cJUkqDTYcG2rsaF1Tedn/GAWn&#10;D1p/sdva9895OPLue5726Umpx/GwegURaAh38c39puP85xf4fyZeI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MkA8MAAADcAAAADwAAAAAAAAAAAAAAAACYAgAAZHJzL2Rv&#10;d25yZXYueG1sUEsFBgAAAAAEAAQA9QAAAIgDAAAAAA==&#10;" filled="f" strokeweight=".26mm">
                  <v:textbox>
                    <w:txbxContent>
                      <w:p w:rsidR="009435AF" w:rsidRDefault="009435AF" w:rsidP="001959F4">
                        <w:pPr>
                          <w:jc w:val="center"/>
                          <w:rPr>
                            <w:rFonts w:ascii="Arial" w:hAnsi="Arial"/>
                            <w:sz w:val="19"/>
                          </w:rPr>
                        </w:pPr>
                        <w:r>
                          <w:rPr>
                            <w:rFonts w:ascii="Arial" w:hAnsi="Arial"/>
                            <w:b/>
                            <w:sz w:val="19"/>
                          </w:rPr>
                          <w:t>IP</w:t>
                        </w:r>
                        <w:r>
                          <w:rPr>
                            <w:rFonts w:ascii="Arial" w:hAnsi="Arial"/>
                            <w:sz w:val="19"/>
                          </w:rPr>
                          <w:t xml:space="preserve"> w PL </w:t>
                        </w:r>
                      </w:p>
                      <w:p w:rsidR="009435AF" w:rsidRDefault="009435AF" w:rsidP="001959F4">
                        <w:pPr>
                          <w:jc w:val="center"/>
                          <w:rPr>
                            <w:rFonts w:ascii="Arial" w:hAnsi="Arial"/>
                            <w:sz w:val="19"/>
                          </w:rPr>
                        </w:pPr>
                        <w:r>
                          <w:rPr>
                            <w:rFonts w:ascii="Arial" w:hAnsi="Arial"/>
                            <w:sz w:val="19"/>
                          </w:rPr>
                          <w:t>Pole 37(1): 5171</w:t>
                        </w:r>
                      </w:p>
                      <w:p w:rsidR="009435AF" w:rsidRDefault="009435AF" w:rsidP="001959F4">
                        <w:pPr>
                          <w:jc w:val="center"/>
                          <w:rPr>
                            <w:rFonts w:ascii="Arial" w:hAnsi="Arial"/>
                            <w:b/>
                            <w:i/>
                            <w:sz w:val="19"/>
                            <w:lang w:val="en-GB"/>
                          </w:rPr>
                        </w:pPr>
                        <w:r>
                          <w:rPr>
                            <w:rFonts w:ascii="Arial" w:hAnsi="Arial"/>
                            <w:b/>
                            <w:i/>
                            <w:sz w:val="19"/>
                            <w:lang w:val="en-GB"/>
                          </w:rPr>
                          <w:t>Pole 15a: US</w:t>
                        </w:r>
                      </w:p>
                    </w:txbxContent>
                  </v:textbox>
                </v:shape>
              </v:group>
            </w:pict>
          </mc:Fallback>
        </mc:AlternateConten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 xml:space="preserve">Dopuszczenie do obrotu </w:t>
      </w:r>
      <w:r w:rsidRPr="001959F4">
        <w:rPr>
          <w:rFonts w:ascii="Times New Roman" w:hAnsi="Times New Roman" w:cs="Times New Roman"/>
          <w:b/>
          <w:bCs/>
          <w:i/>
          <w:sz w:val="24"/>
          <w:szCs w:val="24"/>
        </w:rPr>
        <w:t>(FC)</w:t>
      </w:r>
      <w:r w:rsidRPr="001959F4">
        <w:rPr>
          <w:rFonts w:ascii="Times New Roman" w:hAnsi="Times New Roman" w:cs="Times New Roman"/>
          <w:i/>
          <w:sz w:val="24"/>
          <w:szCs w:val="24"/>
        </w:rPr>
        <w:t xml:space="preserve"> w Polsce po procedurze składowania celnego  </w:t>
      </w:r>
      <w:r w:rsidRPr="001959F4">
        <w:rPr>
          <w:rFonts w:ascii="Times New Roman" w:hAnsi="Times New Roman" w:cs="Times New Roman"/>
          <w:b/>
          <w:i/>
          <w:sz w:val="24"/>
          <w:szCs w:val="24"/>
        </w:rPr>
        <w:t>(CW)</w:t>
      </w:r>
      <w:r w:rsidRPr="001959F4">
        <w:rPr>
          <w:rFonts w:ascii="Times New Roman" w:hAnsi="Times New Roman" w:cs="Times New Roman"/>
          <w:i/>
          <w:sz w:val="24"/>
          <w:szCs w:val="24"/>
        </w:rPr>
        <w:t xml:space="preserve"> we Francji i procedurze tranzytu </w:t>
      </w:r>
      <w:r w:rsidRPr="001959F4">
        <w:rPr>
          <w:rFonts w:ascii="Times New Roman" w:hAnsi="Times New Roman" w:cs="Times New Roman"/>
          <w:b/>
          <w:bCs/>
          <w:i/>
          <w:sz w:val="24"/>
          <w:szCs w:val="24"/>
        </w:rPr>
        <w:t>(TP)</w:t>
      </w:r>
      <w:r w:rsidRPr="001959F4">
        <w:rPr>
          <w:rFonts w:ascii="Times New Roman" w:hAnsi="Times New Roman" w:cs="Times New Roman"/>
          <w:i/>
          <w:sz w:val="24"/>
          <w:szCs w:val="24"/>
        </w:rPr>
        <w:t xml:space="preserve"> z Francji do Polski:</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noProof/>
          <w:sz w:val="24"/>
          <w:szCs w:val="24"/>
          <w:lang w:eastAsia="pl-PL"/>
        </w:rPr>
        <mc:AlternateContent>
          <mc:Choice Requires="wpg">
            <w:drawing>
              <wp:anchor distT="0" distB="0" distL="0" distR="0" simplePos="0" relativeHeight="251662336" behindDoc="0" locked="0" layoutInCell="1" allowOverlap="1">
                <wp:simplePos x="0" y="0"/>
                <wp:positionH relativeFrom="column">
                  <wp:posOffset>-76835</wp:posOffset>
                </wp:positionH>
                <wp:positionV relativeFrom="paragraph">
                  <wp:posOffset>121920</wp:posOffset>
                </wp:positionV>
                <wp:extent cx="4114800" cy="1432560"/>
                <wp:effectExtent l="0" t="0" r="19050" b="15240"/>
                <wp:wrapNone/>
                <wp:docPr id="131" name="Grupa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0" cy="1432560"/>
                          <a:chOff x="-121" y="192"/>
                          <a:chExt cx="6480" cy="2256"/>
                        </a:xfrm>
                      </wpg:grpSpPr>
                      <wps:wsp>
                        <wps:cNvPr id="132" name="Text Box 19"/>
                        <wps:cNvSpPr txBox="1">
                          <a:spLocks noChangeArrowheads="1"/>
                        </wps:cNvSpPr>
                        <wps:spPr bwMode="auto">
                          <a:xfrm>
                            <a:off x="-121" y="192"/>
                            <a:ext cx="1008" cy="960"/>
                          </a:xfrm>
                          <a:prstGeom prst="rect">
                            <a:avLst/>
                          </a:prstGeom>
                          <a:noFill/>
                          <a:ln w="93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35AF" w:rsidRDefault="009435AF" w:rsidP="001959F4">
                              <w:pPr>
                                <w:rPr>
                                  <w:rFonts w:ascii="Arial" w:hAnsi="Arial"/>
                                  <w:sz w:val="19"/>
                                  <w:lang w:val="nl-NL"/>
                                </w:rPr>
                              </w:pPr>
                              <w:r>
                                <w:rPr>
                                  <w:rFonts w:ascii="Arial" w:hAnsi="Arial"/>
                                  <w:b/>
                                  <w:sz w:val="19"/>
                                  <w:lang w:val="nl-NL"/>
                                </w:rPr>
                                <w:t xml:space="preserve">Export </w:t>
                              </w:r>
                              <w:r>
                                <w:rPr>
                                  <w:rFonts w:ascii="Arial" w:hAnsi="Arial"/>
                                  <w:sz w:val="19"/>
                                  <w:lang w:val="nl-NL"/>
                                </w:rPr>
                                <w:t>US</w:t>
                              </w:r>
                            </w:p>
                          </w:txbxContent>
                        </wps:txbx>
                        <wps:bodyPr rot="0" vert="horz" wrap="square" lIns="91440" tIns="45720" rIns="91440" bIns="45720" anchor="ctr" anchorCtr="0">
                          <a:noAutofit/>
                        </wps:bodyPr>
                      </wps:wsp>
                      <wps:wsp>
                        <wps:cNvPr id="133" name="Text Box 20"/>
                        <wps:cNvSpPr txBox="1">
                          <a:spLocks noChangeArrowheads="1"/>
                        </wps:cNvSpPr>
                        <wps:spPr bwMode="auto">
                          <a:xfrm>
                            <a:off x="1424" y="192"/>
                            <a:ext cx="1008" cy="972"/>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35AF" w:rsidRDefault="009435AF" w:rsidP="001959F4">
                              <w:pPr>
                                <w:rPr>
                                  <w:rFonts w:ascii="Arial" w:hAnsi="Arial"/>
                                  <w:b/>
                                  <w:sz w:val="19"/>
                                  <w:lang w:val="nl-NL"/>
                                </w:rPr>
                              </w:pPr>
                              <w:r>
                                <w:rPr>
                                  <w:rFonts w:ascii="Arial" w:hAnsi="Arial"/>
                                  <w:b/>
                                  <w:sz w:val="19"/>
                                  <w:lang w:val="nl-NL"/>
                                </w:rPr>
                                <w:t xml:space="preserve">Wprow-adzenie </w:t>
                              </w:r>
                            </w:p>
                            <w:p w:rsidR="009435AF" w:rsidRDefault="009435AF" w:rsidP="001959F4">
                              <w:pPr>
                                <w:rPr>
                                  <w:rFonts w:ascii="Arial" w:hAnsi="Arial"/>
                                  <w:sz w:val="19"/>
                                  <w:lang w:val="nl-NL"/>
                                </w:rPr>
                              </w:pPr>
                              <w:r>
                                <w:rPr>
                                  <w:rFonts w:ascii="Arial" w:hAnsi="Arial"/>
                                  <w:sz w:val="19"/>
                                  <w:lang w:val="nl-NL"/>
                                </w:rPr>
                                <w:t>w FR</w:t>
                              </w:r>
                            </w:p>
                          </w:txbxContent>
                        </wps:txbx>
                        <wps:bodyPr rot="0" vert="horz" wrap="square" lIns="91440" tIns="45720" rIns="91440" bIns="45720" anchor="ctr" anchorCtr="0">
                          <a:noAutofit/>
                        </wps:bodyPr>
                      </wps:wsp>
                      <wps:wsp>
                        <wps:cNvPr id="134" name="Text Box 21"/>
                        <wps:cNvSpPr txBox="1">
                          <a:spLocks noChangeArrowheads="1"/>
                        </wps:cNvSpPr>
                        <wps:spPr bwMode="auto">
                          <a:xfrm>
                            <a:off x="1079" y="1584"/>
                            <a:ext cx="1679" cy="864"/>
                          </a:xfrm>
                          <a:prstGeom prst="rect">
                            <a:avLst/>
                          </a:prstGeom>
                          <a:noFill/>
                          <a:ln w="93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35AF" w:rsidRDefault="009435AF" w:rsidP="001959F4">
                              <w:pPr>
                                <w:rPr>
                                  <w:rFonts w:ascii="Arial" w:hAnsi="Arial"/>
                                  <w:sz w:val="18"/>
                                </w:rPr>
                              </w:pPr>
                              <w:r>
                                <w:rPr>
                                  <w:rFonts w:ascii="Arial" w:hAnsi="Arial"/>
                                  <w:b/>
                                  <w:sz w:val="18"/>
                                </w:rPr>
                                <w:t>CW</w:t>
                              </w:r>
                              <w:r>
                                <w:rPr>
                                  <w:rFonts w:ascii="Arial" w:hAnsi="Arial"/>
                                  <w:sz w:val="18"/>
                                </w:rPr>
                                <w:t xml:space="preserve"> w FR</w:t>
                              </w:r>
                            </w:p>
                            <w:p w:rsidR="009435AF" w:rsidRDefault="009435AF" w:rsidP="001959F4">
                              <w:pPr>
                                <w:pStyle w:val="xl28"/>
                                <w:pBdr>
                                  <w:bottom w:val="none" w:sz="0" w:space="0" w:color="auto"/>
                                  <w:right w:val="none" w:sz="0" w:space="0" w:color="auto"/>
                                </w:pBdr>
                                <w:spacing w:before="0" w:beforeAutospacing="0" w:after="0" w:afterAutospacing="0"/>
                                <w:rPr>
                                  <w:rFonts w:ascii="Arial" w:eastAsia="Times New Roman" w:hAnsi="Arial" w:cs="Times New Roman" w:hint="default"/>
                                  <w:szCs w:val="20"/>
                                  <w:lang w:eastAsia="en-US"/>
                                </w:rPr>
                              </w:pPr>
                              <w:r>
                                <w:rPr>
                                  <w:rFonts w:ascii="Arial" w:eastAsia="Times New Roman" w:hAnsi="Arial" w:cs="Times New Roman"/>
                                  <w:szCs w:val="20"/>
                                  <w:lang w:eastAsia="en-US"/>
                                </w:rPr>
                                <w:t>Pole 37(1): 7100</w:t>
                              </w:r>
                            </w:p>
                            <w:p w:rsidR="009435AF" w:rsidRDefault="009435AF" w:rsidP="001959F4">
                              <w:pPr>
                                <w:pStyle w:val="Nagwek8"/>
                              </w:pPr>
                              <w:r>
                                <w:t>Pole 15a: US</w:t>
                              </w:r>
                            </w:p>
                          </w:txbxContent>
                        </wps:txbx>
                        <wps:bodyPr rot="0" vert="horz" wrap="square" lIns="91440" tIns="45720" rIns="91440" bIns="45720" anchor="ctr" anchorCtr="0">
                          <a:noAutofit/>
                        </wps:bodyPr>
                      </wps:wsp>
                      <wps:wsp>
                        <wps:cNvPr id="135" name="Line 22"/>
                        <wps:cNvCnPr/>
                        <wps:spPr bwMode="auto">
                          <a:xfrm>
                            <a:off x="887" y="624"/>
                            <a:ext cx="576"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6" name="Line 23"/>
                        <wps:cNvCnPr/>
                        <wps:spPr bwMode="auto">
                          <a:xfrm>
                            <a:off x="4055" y="624"/>
                            <a:ext cx="576"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7" name="Text Box 24"/>
                        <wps:cNvSpPr txBox="1">
                          <a:spLocks noChangeArrowheads="1"/>
                        </wps:cNvSpPr>
                        <wps:spPr bwMode="auto">
                          <a:xfrm>
                            <a:off x="4631" y="192"/>
                            <a:ext cx="1728" cy="96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35AF" w:rsidRDefault="009435AF" w:rsidP="001959F4">
                              <w:pPr>
                                <w:jc w:val="center"/>
                                <w:rPr>
                                  <w:rFonts w:ascii="Arial" w:hAnsi="Arial"/>
                                  <w:sz w:val="19"/>
                                </w:rPr>
                              </w:pPr>
                              <w:r>
                                <w:rPr>
                                  <w:rFonts w:ascii="Arial" w:hAnsi="Arial"/>
                                  <w:b/>
                                  <w:sz w:val="19"/>
                                </w:rPr>
                                <w:t>FC</w:t>
                              </w:r>
                              <w:r>
                                <w:rPr>
                                  <w:rFonts w:ascii="Arial" w:hAnsi="Arial"/>
                                  <w:sz w:val="19"/>
                                </w:rPr>
                                <w:t xml:space="preserve"> w PL </w:t>
                              </w:r>
                            </w:p>
                            <w:p w:rsidR="009435AF" w:rsidRDefault="009435AF" w:rsidP="001959F4">
                              <w:pPr>
                                <w:jc w:val="center"/>
                                <w:rPr>
                                  <w:rFonts w:ascii="Arial" w:hAnsi="Arial"/>
                                  <w:sz w:val="19"/>
                                </w:rPr>
                              </w:pPr>
                              <w:r>
                                <w:rPr>
                                  <w:rFonts w:ascii="Arial" w:hAnsi="Arial"/>
                                  <w:sz w:val="19"/>
                                </w:rPr>
                                <w:t>Pole 37(1): 4071</w:t>
                              </w:r>
                            </w:p>
                            <w:p w:rsidR="009435AF" w:rsidRDefault="009435AF" w:rsidP="001959F4">
                              <w:pPr>
                                <w:jc w:val="center"/>
                                <w:rPr>
                                  <w:rFonts w:ascii="Arial" w:hAnsi="Arial"/>
                                  <w:b/>
                                  <w:i/>
                                  <w:sz w:val="19"/>
                                </w:rPr>
                              </w:pPr>
                              <w:r>
                                <w:rPr>
                                  <w:rFonts w:ascii="Arial" w:hAnsi="Arial"/>
                                  <w:b/>
                                  <w:i/>
                                  <w:sz w:val="19"/>
                                </w:rPr>
                                <w:t>Pole 15a: FR</w:t>
                              </w:r>
                            </w:p>
                          </w:txbxContent>
                        </wps:txbx>
                        <wps:bodyPr rot="0" vert="horz" wrap="square" lIns="91440" tIns="45720" rIns="91440" bIns="45720" anchor="ctr" anchorCtr="0">
                          <a:noAutofit/>
                        </wps:bodyPr>
                      </wps:wsp>
                      <wps:wsp>
                        <wps:cNvPr id="138" name="Line 25"/>
                        <wps:cNvCnPr/>
                        <wps:spPr bwMode="auto">
                          <a:xfrm>
                            <a:off x="1970" y="1173"/>
                            <a:ext cx="0" cy="432"/>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9" name="Text Box 26"/>
                        <wps:cNvSpPr txBox="1">
                          <a:spLocks noChangeArrowheads="1"/>
                        </wps:cNvSpPr>
                        <wps:spPr bwMode="auto">
                          <a:xfrm>
                            <a:off x="3047" y="192"/>
                            <a:ext cx="1008" cy="96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35AF" w:rsidRDefault="009435AF" w:rsidP="001959F4">
                              <w:pPr>
                                <w:jc w:val="center"/>
                                <w:rPr>
                                  <w:rFonts w:ascii="Arial" w:hAnsi="Arial"/>
                                  <w:b/>
                                  <w:sz w:val="19"/>
                                </w:rPr>
                              </w:pPr>
                              <w:r>
                                <w:rPr>
                                  <w:rFonts w:ascii="Arial" w:hAnsi="Arial"/>
                                  <w:b/>
                                  <w:sz w:val="19"/>
                                </w:rPr>
                                <w:t>TP</w:t>
                              </w:r>
                            </w:p>
                            <w:p w:rsidR="009435AF" w:rsidRDefault="009435AF" w:rsidP="001959F4">
                              <w:pPr>
                                <w:jc w:val="center"/>
                                <w:rPr>
                                  <w:rFonts w:ascii="Arial" w:hAnsi="Arial"/>
                                  <w:sz w:val="19"/>
                                </w:rPr>
                              </w:pPr>
                              <w:r>
                                <w:rPr>
                                  <w:rFonts w:ascii="Arial" w:hAnsi="Arial"/>
                                  <w:sz w:val="19"/>
                                </w:rPr>
                                <w:t>FR-PL</w:t>
                              </w:r>
                            </w:p>
                          </w:txbxContent>
                        </wps:txbx>
                        <wps:bodyPr rot="0" vert="horz" wrap="square" lIns="91440" tIns="45720" rIns="91440" bIns="45720" anchor="ctr" anchorCtr="0">
                          <a:noAutofit/>
                        </wps:bodyPr>
                      </wps:wsp>
                      <wps:wsp>
                        <wps:cNvPr id="140" name="Line 27"/>
                        <wps:cNvCnPr/>
                        <wps:spPr bwMode="auto">
                          <a:xfrm flipV="1">
                            <a:off x="3623" y="1146"/>
                            <a:ext cx="0" cy="882"/>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1" name="Line 28"/>
                        <wps:cNvCnPr/>
                        <wps:spPr bwMode="auto">
                          <a:xfrm>
                            <a:off x="2712" y="2027"/>
                            <a:ext cx="9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upa 131" o:spid="_x0000_s1075" style="position:absolute;margin-left:-6.05pt;margin-top:9.6pt;width:324pt;height:112.8pt;z-index:251662336;mso-wrap-distance-left:0;mso-wrap-distance-right:0" coordorigin="-121,192" coordsize="6480,2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">
                <v:shape id="Text Box 19" o:spid="_x0000_s1076" type="#_x0000_t202" style="position:absolute;left:-121;top:192;width:1008;height: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HFD8IA&#10;AADcAAAADwAAAGRycy9kb3ducmV2LnhtbERP24rCMBB9F/yHMIJvmqpQpWsUEYQVRNbLwj6OzWxb&#10;bCYlydb695uFBd/mcK6zXHemFi05X1lWMBknIIhzqysuFFwvu9EChA/IGmvLpOBJHtarfm+JmbYP&#10;PlF7DoWIIewzVFCG0GRS+rwkg35sG+LIfVtnMEToCqkdPmK4qeU0SVJpsOLYUGJD25Ly+/nHKLgd&#10;aPvJ7sPuj/Nw5dPXPG3Tm1LDQbd5AxGoCy/xv/tdx/mzKfw9Ey+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scUPwgAAANwAAAAPAAAAAAAAAAAAAAAAAJgCAABkcnMvZG93&#10;bnJldi54bWxQSwUGAAAAAAQABAD1AAAAhwMAAAAA&#10;" filled="f" strokeweight=".26mm">
                  <v:textbox>
                    <w:txbxContent>
                      <w:p w:rsidR="009435AF" w:rsidRDefault="009435AF" w:rsidP="001959F4">
                        <w:pPr>
                          <w:rPr>
                            <w:rFonts w:ascii="Arial" w:hAnsi="Arial"/>
                            <w:sz w:val="19"/>
                            <w:lang w:val="nl-NL"/>
                          </w:rPr>
                        </w:pPr>
                        <w:r>
                          <w:rPr>
                            <w:rFonts w:ascii="Arial" w:hAnsi="Arial"/>
                            <w:b/>
                            <w:sz w:val="19"/>
                            <w:lang w:val="nl-NL"/>
                          </w:rPr>
                          <w:t xml:space="preserve">Export </w:t>
                        </w:r>
                        <w:r>
                          <w:rPr>
                            <w:rFonts w:ascii="Arial" w:hAnsi="Arial"/>
                            <w:sz w:val="19"/>
                            <w:lang w:val="nl-NL"/>
                          </w:rPr>
                          <w:t>US</w:t>
                        </w:r>
                      </w:p>
                    </w:txbxContent>
                  </v:textbox>
                </v:shape>
                <v:shape id="Text Box 20" o:spid="_x0000_s1077" type="#_x0000_t202" style="position:absolute;left:1424;top:192;width:1008;height:9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jf68IA&#10;AADcAAAADwAAAGRycy9kb3ducmV2LnhtbERPzYrCMBC+C75DGMHbmq6yq3SNIqIg66FYfYDZZrYt&#10;NpPSRFt9eiMI3ubj+535sjOVuFLjSssKPkcRCOLM6pJzBafj9mMGwnlkjZVlUnAjB8tFvzfHWNuW&#10;D3RNfS5CCLsYFRTe17GULivIoBvZmjhw/7Yx6ANscqkbbEO4qeQ4ir6lwZJDQ4E1rQvKzunFKHA2&#10;+Wvv42lq9l/R7+Z4TpJymyg1HHSrHxCeOv8Wv9w7HeZPJvB8Jl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2N/rwgAAANwAAAAPAAAAAAAAAAAAAAAAAJgCAABkcnMvZG93&#10;bnJldi54bWxQSwUGAAAAAAQABAD1AAAAhwMAAAAA&#10;" strokeweight=".26mm">
                  <v:textbox>
                    <w:txbxContent>
                      <w:p w:rsidR="009435AF" w:rsidRDefault="009435AF" w:rsidP="001959F4">
                        <w:pPr>
                          <w:rPr>
                            <w:rFonts w:ascii="Arial" w:hAnsi="Arial"/>
                            <w:b/>
                            <w:sz w:val="19"/>
                            <w:lang w:val="nl-NL"/>
                          </w:rPr>
                        </w:pPr>
                        <w:r>
                          <w:rPr>
                            <w:rFonts w:ascii="Arial" w:hAnsi="Arial"/>
                            <w:b/>
                            <w:sz w:val="19"/>
                            <w:lang w:val="nl-NL"/>
                          </w:rPr>
                          <w:t xml:space="preserve">Wprow-adzenie </w:t>
                        </w:r>
                      </w:p>
                      <w:p w:rsidR="009435AF" w:rsidRDefault="009435AF" w:rsidP="001959F4">
                        <w:pPr>
                          <w:rPr>
                            <w:rFonts w:ascii="Arial" w:hAnsi="Arial"/>
                            <w:sz w:val="19"/>
                            <w:lang w:val="nl-NL"/>
                          </w:rPr>
                        </w:pPr>
                        <w:r>
                          <w:rPr>
                            <w:rFonts w:ascii="Arial" w:hAnsi="Arial"/>
                            <w:sz w:val="19"/>
                            <w:lang w:val="nl-NL"/>
                          </w:rPr>
                          <w:t>w FR</w:t>
                        </w:r>
                      </w:p>
                    </w:txbxContent>
                  </v:textbox>
                </v:shape>
                <v:shape id="Text Box 21" o:spid="_x0000_s1078" type="#_x0000_t202" style="position:absolute;left:1079;top:1584;width:1679;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T44MMA&#10;AADcAAAADwAAAGRycy9kb3ducmV2LnhtbERP32vCMBB+H+x/CDfwbaZzUkfXVIYgTBBR52CPZ3Nr&#10;y5pLSWKt/70RhL3dx/fz8vlgWtGT841lBS/jBARxaXXDlYLD1/L5DYQPyBpby6TgQh7mxeNDjpm2&#10;Z95Rvw+ViCHsM1RQh9BlUvqyJoN+bDviyP1aZzBE6CqpHZ5juGnlJElSabDh2FBjR4uayr/9ySg4&#10;rmnxzW5rV5tZOPDuZ5b26VGp0dPw8Q4i0BD+xXf3p47zX6dweyZeI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T44MMAAADcAAAADwAAAAAAAAAAAAAAAACYAgAAZHJzL2Rv&#10;d25yZXYueG1sUEsFBgAAAAAEAAQA9QAAAIgDAAAAAA==&#10;" filled="f" strokeweight=".26mm">
                  <v:textbox>
                    <w:txbxContent>
                      <w:p w:rsidR="009435AF" w:rsidRDefault="009435AF" w:rsidP="001959F4">
                        <w:pPr>
                          <w:rPr>
                            <w:rFonts w:ascii="Arial" w:hAnsi="Arial"/>
                            <w:sz w:val="18"/>
                          </w:rPr>
                        </w:pPr>
                        <w:r>
                          <w:rPr>
                            <w:rFonts w:ascii="Arial" w:hAnsi="Arial"/>
                            <w:b/>
                            <w:sz w:val="18"/>
                          </w:rPr>
                          <w:t>CW</w:t>
                        </w:r>
                        <w:r>
                          <w:rPr>
                            <w:rFonts w:ascii="Arial" w:hAnsi="Arial"/>
                            <w:sz w:val="18"/>
                          </w:rPr>
                          <w:t xml:space="preserve"> w FR</w:t>
                        </w:r>
                      </w:p>
                      <w:p w:rsidR="009435AF" w:rsidRDefault="009435AF" w:rsidP="001959F4">
                        <w:pPr>
                          <w:pStyle w:val="xl28"/>
                          <w:pBdr>
                            <w:bottom w:val="none" w:sz="0" w:space="0" w:color="auto"/>
                            <w:right w:val="none" w:sz="0" w:space="0" w:color="auto"/>
                          </w:pBdr>
                          <w:spacing w:before="0" w:beforeAutospacing="0" w:after="0" w:afterAutospacing="0"/>
                          <w:rPr>
                            <w:rFonts w:ascii="Arial" w:eastAsia="Times New Roman" w:hAnsi="Arial" w:cs="Times New Roman" w:hint="default"/>
                            <w:szCs w:val="20"/>
                            <w:lang w:eastAsia="en-US"/>
                          </w:rPr>
                        </w:pPr>
                        <w:r>
                          <w:rPr>
                            <w:rFonts w:ascii="Arial" w:eastAsia="Times New Roman" w:hAnsi="Arial" w:cs="Times New Roman"/>
                            <w:szCs w:val="20"/>
                            <w:lang w:eastAsia="en-US"/>
                          </w:rPr>
                          <w:t>Pole 37(1): 7100</w:t>
                        </w:r>
                      </w:p>
                      <w:p w:rsidR="009435AF" w:rsidRDefault="009435AF" w:rsidP="001959F4">
                        <w:pPr>
                          <w:pStyle w:val="Nagwek8"/>
                        </w:pPr>
                        <w:r>
                          <w:t>Pole 15a: US</w:t>
                        </w:r>
                      </w:p>
                    </w:txbxContent>
                  </v:textbox>
                </v:shape>
                <v:line id="Line 22" o:spid="_x0000_s1079" style="position:absolute;visibility:visible;mso-wrap-style:square" from="887,624" to="1463,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oGuMIAAADcAAAADwAAAGRycy9kb3ducmV2LnhtbERPTWsCMRC9F/ofwhS81WxrV2RrlNIq&#10;SD2Iqxdvw2a6u3QzWZLoxn/fFARv83ifM19G04kLOd9aVvAyzkAQV1a3XCs4HtbPMxA+IGvsLJOC&#10;K3lYLh4f5lhoO/CeLmWoRQphX6CCJoS+kNJXDRn0Y9sTJ+7HOoMhQVdL7XBI4aaTr1k2lQZbTg0N&#10;9vTZUPVbno2Ct138irSd5Dx8n+ou5m43rJxSo6f48Q4iUAx38c290Wn+JIf/Z9IF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JoGuMIAAADcAAAADwAAAAAAAAAAAAAA&#10;AAChAgAAZHJzL2Rvd25yZXYueG1sUEsFBgAAAAAEAAQA+QAAAJADAAAAAA==&#10;" strokeweight=".26mm">
                  <v:stroke endarrow="block" joinstyle="miter"/>
                </v:line>
                <v:line id="Line 23" o:spid="_x0000_s1080" style="position:absolute;visibility:visible;mso-wrap-style:square" from="4055,624" to="4631,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iYz8EAAADcAAAADwAAAGRycy9kb3ducmV2LnhtbERPS2sCMRC+F/wPYYTeatYnZWsU0RbE&#10;HkTrxduwme4ubiZLkrrx3xuh4G0+vufMl9E04krO15YVDAcZCOLC6ppLBaefr7d3ED4ga2wsk4Ib&#10;eVguei9zzLXt+EDXYyhFCmGfo4IqhDaX0hcVGfQD2xIn7tc6gyFBV0rtsEvhppGjLJtJgzWnhgpb&#10;WldUXI5/RsFkHzeRvsdT7nbnsolTt+8+nVKv/bj6ABEohqf4373Vaf54Bo9n0gVyc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SJjPwQAAANwAAAAPAAAAAAAAAAAAAAAA&#10;AKECAABkcnMvZG93bnJldi54bWxQSwUGAAAAAAQABAD5AAAAjwMAAAAA&#10;" strokeweight=".26mm">
                  <v:stroke endarrow="block" joinstyle="miter"/>
                </v:line>
                <v:shape id="Text Box 24" o:spid="_x0000_s1081" type="#_x0000_t202" style="position:absolute;left:4631;top:192;width:1728;height: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PZ6MIA&#10;AADcAAAADwAAAGRycy9kb3ducmV2LnhtbERPzYrCMBC+C75DGMGbpiquUo0issKyHorVBxibsS02&#10;k9JkbXef3ggL3ubj+531tjOVeFDjSssKJuMIBHFmdcm5gsv5MFqCcB5ZY2WZFPySg+2m31tjrG3L&#10;J3qkPhchhF2MCgrv61hKlxVk0I1tTRy4m20M+gCbXOoG2xBuKjmNog9psOTQUGBN+4Kye/pjFDib&#10;XNu/6SI1x3n0/Xm+J0l5SJQaDrrdCoSnzr/F/+4vHebPFvB6Jlw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49nowgAAANwAAAAPAAAAAAAAAAAAAAAAAJgCAABkcnMvZG93&#10;bnJldi54bWxQSwUGAAAAAAQABAD1AAAAhwMAAAAA&#10;" strokeweight=".26mm">
                  <v:textbox>
                    <w:txbxContent>
                      <w:p w:rsidR="009435AF" w:rsidRDefault="009435AF" w:rsidP="001959F4">
                        <w:pPr>
                          <w:jc w:val="center"/>
                          <w:rPr>
                            <w:rFonts w:ascii="Arial" w:hAnsi="Arial"/>
                            <w:sz w:val="19"/>
                          </w:rPr>
                        </w:pPr>
                        <w:r>
                          <w:rPr>
                            <w:rFonts w:ascii="Arial" w:hAnsi="Arial"/>
                            <w:b/>
                            <w:sz w:val="19"/>
                          </w:rPr>
                          <w:t>FC</w:t>
                        </w:r>
                        <w:r>
                          <w:rPr>
                            <w:rFonts w:ascii="Arial" w:hAnsi="Arial"/>
                            <w:sz w:val="19"/>
                          </w:rPr>
                          <w:t xml:space="preserve"> w PL </w:t>
                        </w:r>
                      </w:p>
                      <w:p w:rsidR="009435AF" w:rsidRDefault="009435AF" w:rsidP="001959F4">
                        <w:pPr>
                          <w:jc w:val="center"/>
                          <w:rPr>
                            <w:rFonts w:ascii="Arial" w:hAnsi="Arial"/>
                            <w:sz w:val="19"/>
                          </w:rPr>
                        </w:pPr>
                        <w:r>
                          <w:rPr>
                            <w:rFonts w:ascii="Arial" w:hAnsi="Arial"/>
                            <w:sz w:val="19"/>
                          </w:rPr>
                          <w:t>Pole 37(1): 4071</w:t>
                        </w:r>
                      </w:p>
                      <w:p w:rsidR="009435AF" w:rsidRDefault="009435AF" w:rsidP="001959F4">
                        <w:pPr>
                          <w:jc w:val="center"/>
                          <w:rPr>
                            <w:rFonts w:ascii="Arial" w:hAnsi="Arial"/>
                            <w:b/>
                            <w:i/>
                            <w:sz w:val="19"/>
                          </w:rPr>
                        </w:pPr>
                        <w:r>
                          <w:rPr>
                            <w:rFonts w:ascii="Arial" w:hAnsi="Arial"/>
                            <w:b/>
                            <w:i/>
                            <w:sz w:val="19"/>
                          </w:rPr>
                          <w:t>Pole 15a: FR</w:t>
                        </w:r>
                      </w:p>
                    </w:txbxContent>
                  </v:textbox>
                </v:shape>
                <v:line id="Line 25" o:spid="_x0000_s1082" style="position:absolute;visibility:visible;mso-wrap-style:square" from="1970,1173" to="1970,1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upJsUAAADcAAAADwAAAGRycy9kb3ducmV2LnhtbESPT2vDMAzF74N+B6PCbquz/hkjq1tK&#10;u0HpDmXdLruJWEvCYjnYXuN+++pQ2E3iPb3303KdXafOFGLr2cDjpABFXHnbcm3g6/Pt4RlUTMgW&#10;O89k4EIR1qvR3RJL6wf+oPMp1UpCOJZooEmpL7WOVUMO48T3xKL9+OAwyRpqbQMOEu46PS2KJ+2w&#10;ZWlosKdtQ9Xv6c8ZmB/zLtP7bMHD4bvu8iIch9dgzP04b15AJcrp33y73lvBnwmtPCMT6N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pupJsUAAADcAAAADwAAAAAAAAAA&#10;AAAAAAChAgAAZHJzL2Rvd25yZXYueG1sUEsFBgAAAAAEAAQA+QAAAJMDAAAAAA==&#10;" strokeweight=".26mm">
                  <v:stroke endarrow="block" joinstyle="miter"/>
                </v:line>
                <v:shape id="Text Box 26" o:spid="_x0000_s1083" type="#_x0000_t202" style="position:absolute;left:3047;top:192;width:1008;height: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DoAcMA&#10;AADcAAAADwAAAGRycy9kb3ducmV2LnhtbERPzWrCQBC+F3yHZQRvdaNStakbEVGQ9hAa+wDT7JiE&#10;ZGdDdjWxT98tCL3Nx/c7m+1gGnGjzlWWFcymEQji3OqKCwVf5+PzGoTzyBoby6TgTg62yehpg7G2&#10;PX/SLfOFCCHsYlRQet/GUrq8JINualviwF1sZ9AH2BVSd9iHcNPIeRQtpcGKQ0OJLe1LyuvsahQ4&#10;m373P/NVZj5eovfDuU7T6pgqNRkPuzcQngb/L364TzrMX7zC3zPhAp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DoAcMAAADcAAAADwAAAAAAAAAAAAAAAACYAgAAZHJzL2Rv&#10;d25yZXYueG1sUEsFBgAAAAAEAAQA9QAAAIgDAAAAAA==&#10;" strokeweight=".26mm">
                  <v:textbox>
                    <w:txbxContent>
                      <w:p w:rsidR="009435AF" w:rsidRDefault="009435AF" w:rsidP="001959F4">
                        <w:pPr>
                          <w:jc w:val="center"/>
                          <w:rPr>
                            <w:rFonts w:ascii="Arial" w:hAnsi="Arial"/>
                            <w:b/>
                            <w:sz w:val="19"/>
                          </w:rPr>
                        </w:pPr>
                        <w:r>
                          <w:rPr>
                            <w:rFonts w:ascii="Arial" w:hAnsi="Arial"/>
                            <w:b/>
                            <w:sz w:val="19"/>
                          </w:rPr>
                          <w:t>TP</w:t>
                        </w:r>
                      </w:p>
                      <w:p w:rsidR="009435AF" w:rsidRDefault="009435AF" w:rsidP="001959F4">
                        <w:pPr>
                          <w:jc w:val="center"/>
                          <w:rPr>
                            <w:rFonts w:ascii="Arial" w:hAnsi="Arial"/>
                            <w:sz w:val="19"/>
                          </w:rPr>
                        </w:pPr>
                        <w:r>
                          <w:rPr>
                            <w:rFonts w:ascii="Arial" w:hAnsi="Arial"/>
                            <w:sz w:val="19"/>
                          </w:rPr>
                          <w:t>FR-PL</w:t>
                        </w:r>
                      </w:p>
                    </w:txbxContent>
                  </v:textbox>
                </v:shape>
                <v:line id="Line 27" o:spid="_x0000_s1084" style="position:absolute;flip:y;visibility:visible;mso-wrap-style:square" from="3623,1146" to="3623,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SKKMQAAADcAAAADwAAAGRycy9kb3ducmV2LnhtbESPQWvCQBCF74X+h2UKvdVNRURSV9FS&#10;sTcxDT0P2WkSk50Nu1uN/945CN5meG/e+2a5Hl2vzhRi69nA+yQDRVx523JtoPzZvS1AxYRssfdM&#10;Bq4UYb16flpibv2Fj3QuUq0khGOOBpqUhlzrWDXkME78QCzanw8Ok6yh1jbgRcJdr6dZNtcOW5aG&#10;Bgf6bKjqin9nwG+2rux/T8Wh25WL/XjNpqH7Mub1Zdx8gEo0pof5fv1tBX8m+PKMTK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1IooxAAAANwAAAAPAAAAAAAAAAAA&#10;AAAAAKECAABkcnMvZG93bnJldi54bWxQSwUGAAAAAAQABAD5AAAAkgMAAAAA&#10;" strokeweight=".26mm">
                  <v:stroke endarrow="block" joinstyle="miter"/>
                </v:line>
                <v:line id="Line 28" o:spid="_x0000_s1085" style="position:absolute;visibility:visible;mso-wrap-style:square" from="2712,2027" to="3612,2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xx38EAAADcAAAADwAAAGRycy9kb3ducmV2LnhtbERP3WrCMBS+H/gO4Qi7m6kjyFaNojKH&#10;wm6mPsChOTbF5qRtou3efhEGuzsf3+9ZrAZXizt1ofKsYTrJQBAX3lRcajifdi9vIEJENlh7Jg0/&#10;FGC1HD0tMDe+52+6H2MpUgiHHDXYGJtcylBYchgmviFO3MV3DmOCXSlNh30Kd7V8zbKZdFhxarDY&#10;0NZScT3enAb5od5bZdtebVr6QpUV/vAZtH4eD+s5iEhD/Bf/ufcmzVdTeDyTLpD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3HHfwQAAANwAAAAPAAAAAAAAAAAAAAAA&#10;AKECAABkcnMvZG93bnJldi54bWxQSwUGAAAAAAQABAD5AAAAjwMAAAAA&#10;" strokeweight=".26mm">
                  <v:stroke joinstyle="miter"/>
                </v:line>
              </v:group>
            </w:pict>
          </mc:Fallback>
        </mc:AlternateContent>
      </w:r>
    </w:p>
    <w:p w:rsidR="001959F4" w:rsidRPr="001959F4" w:rsidRDefault="001959F4" w:rsidP="001959F4">
      <w:pPr>
        <w:spacing w:after="0" w:line="264" w:lineRule="auto"/>
        <w:rPr>
          <w:rFonts w:ascii="Times New Roman" w:hAnsi="Times New Roman" w:cs="Times New Roman"/>
          <w:sz w:val="24"/>
          <w:szCs w:val="24"/>
          <w:u w:val="single"/>
        </w:rPr>
      </w:pPr>
    </w:p>
    <w:p w:rsidR="001959F4" w:rsidRPr="001959F4" w:rsidRDefault="001959F4" w:rsidP="001959F4">
      <w:pPr>
        <w:spacing w:after="0" w:line="264" w:lineRule="auto"/>
        <w:rPr>
          <w:rFonts w:ascii="Times New Roman" w:hAnsi="Times New Roman" w:cs="Times New Roman"/>
          <w:sz w:val="24"/>
          <w:szCs w:val="24"/>
          <w:u w:val="single"/>
        </w:rPr>
      </w:pPr>
    </w:p>
    <w:p w:rsidR="001959F4" w:rsidRPr="001959F4" w:rsidRDefault="001959F4" w:rsidP="001959F4">
      <w:pPr>
        <w:spacing w:after="0" w:line="264" w:lineRule="auto"/>
        <w:rPr>
          <w:rFonts w:ascii="Times New Roman" w:hAnsi="Times New Roman" w:cs="Times New Roman"/>
          <w:sz w:val="24"/>
          <w:szCs w:val="24"/>
          <w:u w:val="single"/>
        </w:rPr>
      </w:pPr>
    </w:p>
    <w:p w:rsidR="001959F4" w:rsidRPr="001959F4" w:rsidRDefault="001959F4" w:rsidP="001959F4">
      <w:pPr>
        <w:spacing w:after="0" w:line="264" w:lineRule="auto"/>
        <w:rPr>
          <w:rFonts w:ascii="Times New Roman" w:hAnsi="Times New Roman" w:cs="Times New Roman"/>
          <w:sz w:val="24"/>
          <w:szCs w:val="24"/>
          <w:u w:val="single"/>
        </w:rPr>
      </w:pPr>
    </w:p>
    <w:p w:rsidR="001959F4" w:rsidRPr="001959F4" w:rsidRDefault="001959F4" w:rsidP="001959F4">
      <w:pPr>
        <w:spacing w:after="0" w:line="264" w:lineRule="auto"/>
        <w:rPr>
          <w:rFonts w:ascii="Times New Roman" w:hAnsi="Times New Roman" w:cs="Times New Roman"/>
          <w:sz w:val="24"/>
          <w:szCs w:val="24"/>
          <w:u w:val="single"/>
        </w:rPr>
      </w:pPr>
    </w:p>
    <w:p w:rsidR="001959F4" w:rsidRPr="001959F4" w:rsidRDefault="001959F4" w:rsidP="001959F4">
      <w:pPr>
        <w:spacing w:after="0" w:line="264" w:lineRule="auto"/>
        <w:rPr>
          <w:rFonts w:ascii="Times New Roman" w:hAnsi="Times New Roman" w:cs="Times New Roman"/>
          <w:sz w:val="24"/>
          <w:szCs w:val="24"/>
          <w:u w:val="single"/>
        </w:rPr>
      </w:pPr>
    </w:p>
    <w:p w:rsidR="001959F4" w:rsidRPr="001959F4" w:rsidRDefault="001959F4" w:rsidP="001959F4">
      <w:pPr>
        <w:spacing w:after="0" w:line="264" w:lineRule="auto"/>
        <w:jc w:val="both"/>
        <w:rPr>
          <w:rFonts w:ascii="Times New Roman" w:hAnsi="Times New Roman" w:cs="Times New Roman"/>
          <w:i/>
          <w:iCs/>
          <w:sz w:val="24"/>
          <w:szCs w:val="24"/>
          <w:u w:val="single"/>
        </w:rPr>
      </w:pPr>
    </w:p>
    <w:p w:rsidR="001959F4" w:rsidRPr="001959F4" w:rsidRDefault="001959F4" w:rsidP="001959F4">
      <w:pPr>
        <w:spacing w:after="0" w:line="264" w:lineRule="auto"/>
        <w:jc w:val="both"/>
        <w:rPr>
          <w:rFonts w:ascii="Times New Roman" w:hAnsi="Times New Roman" w:cs="Times New Roman"/>
          <w:i/>
          <w:iCs/>
          <w:sz w:val="24"/>
          <w:szCs w:val="24"/>
          <w:u w:val="single"/>
        </w:rPr>
      </w:pPr>
    </w:p>
    <w:p w:rsidR="001959F4" w:rsidRPr="001959F4" w:rsidRDefault="001959F4" w:rsidP="001959F4">
      <w:pPr>
        <w:spacing w:after="0" w:line="264" w:lineRule="auto"/>
        <w:jc w:val="both"/>
        <w:rPr>
          <w:rFonts w:ascii="Times New Roman" w:hAnsi="Times New Roman" w:cs="Times New Roman"/>
          <w:i/>
          <w:iCs/>
          <w:sz w:val="24"/>
          <w:szCs w:val="24"/>
          <w:u w:val="single"/>
        </w:rPr>
      </w:pPr>
    </w:p>
    <w:p w:rsidR="001959F4" w:rsidRPr="001959F4" w:rsidRDefault="001959F4" w:rsidP="001959F4">
      <w:pPr>
        <w:spacing w:after="0" w:line="264" w:lineRule="auto"/>
        <w:jc w:val="both"/>
        <w:rPr>
          <w:rFonts w:ascii="Times New Roman" w:hAnsi="Times New Roman" w:cs="Times New Roman"/>
          <w:i/>
          <w:iCs/>
          <w:sz w:val="24"/>
          <w:szCs w:val="24"/>
          <w:u w:val="single"/>
        </w:rPr>
      </w:pPr>
      <w:r w:rsidRPr="001959F4">
        <w:rPr>
          <w:rFonts w:ascii="Times New Roman" w:hAnsi="Times New Roman" w:cs="Times New Roman"/>
          <w:i/>
          <w:iCs/>
          <w:sz w:val="24"/>
          <w:szCs w:val="24"/>
          <w:u w:val="single"/>
        </w:rPr>
        <w:lastRenderedPageBreak/>
        <w:t xml:space="preserve">Dopuszczenie do obrotu </w:t>
      </w:r>
      <w:r w:rsidRPr="001959F4">
        <w:rPr>
          <w:rFonts w:ascii="Times New Roman" w:hAnsi="Times New Roman" w:cs="Times New Roman"/>
          <w:b/>
          <w:bCs/>
          <w:i/>
          <w:iCs/>
          <w:sz w:val="24"/>
          <w:szCs w:val="24"/>
          <w:u w:val="single"/>
        </w:rPr>
        <w:t>(FC)</w:t>
      </w:r>
      <w:r w:rsidRPr="001959F4">
        <w:rPr>
          <w:rFonts w:ascii="Times New Roman" w:hAnsi="Times New Roman" w:cs="Times New Roman"/>
          <w:i/>
          <w:iCs/>
          <w:sz w:val="24"/>
          <w:szCs w:val="24"/>
          <w:u w:val="single"/>
        </w:rPr>
        <w:t xml:space="preserve"> w Polsce po procedurze uszlachetniania czynnego  </w:t>
      </w:r>
      <w:r w:rsidRPr="001959F4">
        <w:rPr>
          <w:rFonts w:ascii="Times New Roman" w:hAnsi="Times New Roman" w:cs="Times New Roman"/>
          <w:b/>
          <w:bCs/>
          <w:i/>
          <w:iCs/>
          <w:sz w:val="24"/>
          <w:szCs w:val="24"/>
          <w:u w:val="single"/>
        </w:rPr>
        <w:t>(IP</w:t>
      </w:r>
      <w:r w:rsidRPr="001959F4">
        <w:rPr>
          <w:rFonts w:ascii="Times New Roman" w:hAnsi="Times New Roman" w:cs="Times New Roman"/>
          <w:i/>
          <w:iCs/>
          <w:sz w:val="24"/>
          <w:szCs w:val="24"/>
          <w:u w:val="single"/>
        </w:rPr>
        <w:t xml:space="preserve"> - Inward Processing Procedure) na Słowacji i po następującej po niej procedurze tranzytu </w:t>
      </w:r>
      <w:r w:rsidRPr="001959F4">
        <w:rPr>
          <w:rFonts w:ascii="Times New Roman" w:hAnsi="Times New Roman" w:cs="Times New Roman"/>
          <w:b/>
          <w:bCs/>
          <w:i/>
          <w:iCs/>
          <w:sz w:val="24"/>
          <w:szCs w:val="24"/>
          <w:u w:val="single"/>
        </w:rPr>
        <w:t>(TP)</w:t>
      </w:r>
      <w:r w:rsidRPr="001959F4">
        <w:rPr>
          <w:rFonts w:ascii="Times New Roman" w:hAnsi="Times New Roman" w:cs="Times New Roman"/>
          <w:i/>
          <w:iCs/>
          <w:sz w:val="24"/>
          <w:szCs w:val="24"/>
          <w:u w:val="single"/>
        </w:rPr>
        <w:t xml:space="preserve"> ze Słowacji do Polski.</w:t>
      </w:r>
    </w:p>
    <w:p w:rsidR="001959F4" w:rsidRPr="001959F4" w:rsidRDefault="001959F4" w:rsidP="001959F4">
      <w:pPr>
        <w:spacing w:after="0" w:line="264" w:lineRule="auto"/>
        <w:jc w:val="both"/>
        <w:rPr>
          <w:rFonts w:ascii="Times New Roman" w:hAnsi="Times New Roman" w:cs="Times New Roman"/>
          <w:i/>
          <w:iCs/>
          <w:sz w:val="24"/>
          <w:szCs w:val="24"/>
          <w:u w:val="single"/>
        </w:rPr>
      </w:pP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noProof/>
          <w:sz w:val="24"/>
          <w:szCs w:val="24"/>
          <w:lang w:eastAsia="pl-PL"/>
        </w:rPr>
        <mc:AlternateContent>
          <mc:Choice Requires="wpg">
            <w:drawing>
              <wp:anchor distT="0" distB="0" distL="0" distR="0" simplePos="0" relativeHeight="251663360" behindDoc="0" locked="0" layoutInCell="1" allowOverlap="1">
                <wp:simplePos x="0" y="0"/>
                <wp:positionH relativeFrom="column">
                  <wp:posOffset>-76835</wp:posOffset>
                </wp:positionH>
                <wp:positionV relativeFrom="paragraph">
                  <wp:posOffset>38100</wp:posOffset>
                </wp:positionV>
                <wp:extent cx="4206240" cy="1356360"/>
                <wp:effectExtent l="0" t="0" r="22860" b="15240"/>
                <wp:wrapNone/>
                <wp:docPr id="120" name="Grupa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6240" cy="1356360"/>
                          <a:chOff x="-121" y="60"/>
                          <a:chExt cx="6624" cy="2136"/>
                        </a:xfrm>
                      </wpg:grpSpPr>
                      <wps:wsp>
                        <wps:cNvPr id="121" name="Text Box 30"/>
                        <wps:cNvSpPr txBox="1">
                          <a:spLocks noChangeArrowheads="1"/>
                        </wps:cNvSpPr>
                        <wps:spPr bwMode="auto">
                          <a:xfrm>
                            <a:off x="-121" y="60"/>
                            <a:ext cx="1008" cy="983"/>
                          </a:xfrm>
                          <a:prstGeom prst="rect">
                            <a:avLst/>
                          </a:prstGeom>
                          <a:noFill/>
                          <a:ln w="93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35AF" w:rsidRDefault="009435AF" w:rsidP="001959F4">
                              <w:pPr>
                                <w:rPr>
                                  <w:rFonts w:ascii="Arial" w:hAnsi="Arial"/>
                                  <w:sz w:val="19"/>
                                  <w:lang w:val="nl-NL"/>
                                </w:rPr>
                              </w:pPr>
                              <w:r>
                                <w:rPr>
                                  <w:rFonts w:ascii="Arial" w:hAnsi="Arial"/>
                                  <w:b/>
                                  <w:sz w:val="19"/>
                                  <w:lang w:val="nl-NL"/>
                                </w:rPr>
                                <w:t xml:space="preserve">Export </w:t>
                              </w:r>
                              <w:r>
                                <w:rPr>
                                  <w:rFonts w:ascii="Arial" w:hAnsi="Arial"/>
                                  <w:sz w:val="19"/>
                                  <w:lang w:val="nl-NL"/>
                                </w:rPr>
                                <w:t>US</w:t>
                              </w:r>
                            </w:p>
                          </w:txbxContent>
                        </wps:txbx>
                        <wps:bodyPr rot="0" vert="horz" wrap="square" lIns="91440" tIns="45720" rIns="91440" bIns="45720" anchor="ctr" anchorCtr="0">
                          <a:noAutofit/>
                        </wps:bodyPr>
                      </wps:wsp>
                      <wps:wsp>
                        <wps:cNvPr id="122" name="Text Box 31"/>
                        <wps:cNvSpPr txBox="1">
                          <a:spLocks noChangeArrowheads="1"/>
                        </wps:cNvSpPr>
                        <wps:spPr bwMode="auto">
                          <a:xfrm>
                            <a:off x="1463" y="60"/>
                            <a:ext cx="1008" cy="983"/>
                          </a:xfrm>
                          <a:prstGeom prst="rect">
                            <a:avLst/>
                          </a:prstGeom>
                          <a:noFill/>
                          <a:ln w="93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35AF" w:rsidRDefault="009435AF" w:rsidP="001959F4">
                              <w:pPr>
                                <w:rPr>
                                  <w:rFonts w:ascii="Arial" w:hAnsi="Arial"/>
                                  <w:b/>
                                  <w:sz w:val="19"/>
                                  <w:lang w:val="nl-NL"/>
                                </w:rPr>
                              </w:pPr>
                              <w:r>
                                <w:rPr>
                                  <w:rFonts w:ascii="Arial" w:hAnsi="Arial"/>
                                  <w:b/>
                                  <w:sz w:val="19"/>
                                  <w:lang w:val="nl-NL"/>
                                </w:rPr>
                                <w:t xml:space="preserve">Wprow-adzenie </w:t>
                              </w:r>
                            </w:p>
                            <w:p w:rsidR="009435AF" w:rsidRDefault="009435AF" w:rsidP="001959F4">
                              <w:pPr>
                                <w:rPr>
                                  <w:rFonts w:ascii="Arial" w:hAnsi="Arial"/>
                                  <w:sz w:val="19"/>
                                  <w:lang w:val="nl-NL"/>
                                </w:rPr>
                              </w:pPr>
                              <w:r>
                                <w:rPr>
                                  <w:rFonts w:ascii="Arial" w:hAnsi="Arial"/>
                                  <w:sz w:val="19"/>
                                  <w:lang w:val="nl-NL"/>
                                </w:rPr>
                                <w:t xml:space="preserve"> w SK</w:t>
                              </w:r>
                            </w:p>
                          </w:txbxContent>
                        </wps:txbx>
                        <wps:bodyPr rot="0" vert="horz" wrap="square" lIns="91440" tIns="45720" rIns="91440" bIns="45720" anchor="ctr" anchorCtr="0">
                          <a:noAutofit/>
                        </wps:bodyPr>
                      </wps:wsp>
                      <wps:wsp>
                        <wps:cNvPr id="123" name="Line 32"/>
                        <wps:cNvCnPr/>
                        <wps:spPr bwMode="auto">
                          <a:xfrm>
                            <a:off x="887" y="493"/>
                            <a:ext cx="576"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4" name="Line 33"/>
                        <wps:cNvCnPr/>
                        <wps:spPr bwMode="auto">
                          <a:xfrm>
                            <a:off x="4199" y="493"/>
                            <a:ext cx="576"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5" name="Text Box 34"/>
                        <wps:cNvSpPr txBox="1">
                          <a:spLocks noChangeArrowheads="1"/>
                        </wps:cNvSpPr>
                        <wps:spPr bwMode="auto">
                          <a:xfrm>
                            <a:off x="4775" y="60"/>
                            <a:ext cx="1728" cy="983"/>
                          </a:xfrm>
                          <a:prstGeom prst="rect">
                            <a:avLst/>
                          </a:prstGeom>
                          <a:noFill/>
                          <a:ln w="93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35AF" w:rsidRDefault="009435AF" w:rsidP="001959F4">
                              <w:pPr>
                                <w:jc w:val="center"/>
                                <w:rPr>
                                  <w:rFonts w:ascii="Arial" w:hAnsi="Arial"/>
                                  <w:sz w:val="19"/>
                                </w:rPr>
                              </w:pPr>
                              <w:r>
                                <w:rPr>
                                  <w:rFonts w:ascii="Arial" w:hAnsi="Arial"/>
                                  <w:b/>
                                  <w:sz w:val="19"/>
                                </w:rPr>
                                <w:t>FC</w:t>
                              </w:r>
                              <w:r>
                                <w:rPr>
                                  <w:rFonts w:ascii="Arial" w:hAnsi="Arial"/>
                                  <w:sz w:val="19"/>
                                </w:rPr>
                                <w:t xml:space="preserve"> w PL </w:t>
                              </w:r>
                            </w:p>
                            <w:p w:rsidR="009435AF" w:rsidRDefault="009435AF" w:rsidP="001959F4">
                              <w:pPr>
                                <w:jc w:val="center"/>
                                <w:rPr>
                                  <w:rFonts w:ascii="Arial" w:hAnsi="Arial"/>
                                  <w:sz w:val="19"/>
                                </w:rPr>
                              </w:pPr>
                              <w:r>
                                <w:rPr>
                                  <w:rFonts w:ascii="Arial" w:hAnsi="Arial"/>
                                  <w:sz w:val="19"/>
                                </w:rPr>
                                <w:t>Pole 37(1): 4054</w:t>
                              </w:r>
                            </w:p>
                            <w:p w:rsidR="009435AF" w:rsidRDefault="009435AF" w:rsidP="001959F4">
                              <w:pPr>
                                <w:rPr>
                                  <w:rFonts w:ascii="Arial" w:hAnsi="Arial"/>
                                  <w:b/>
                                  <w:i/>
                                  <w:sz w:val="19"/>
                                </w:rPr>
                              </w:pPr>
                              <w:r>
                                <w:rPr>
                                  <w:rFonts w:ascii="Arial" w:hAnsi="Arial"/>
                                  <w:b/>
                                  <w:i/>
                                  <w:sz w:val="19"/>
                                </w:rPr>
                                <w:t>Pole 15a: SK</w:t>
                              </w:r>
                            </w:p>
                          </w:txbxContent>
                        </wps:txbx>
                        <wps:bodyPr rot="0" vert="horz" wrap="square" lIns="91440" tIns="45720" rIns="91440" bIns="45720" anchor="ctr" anchorCtr="0">
                          <a:noAutofit/>
                        </wps:bodyPr>
                      </wps:wsp>
                      <wps:wsp>
                        <wps:cNvPr id="126" name="Line 35"/>
                        <wps:cNvCnPr/>
                        <wps:spPr bwMode="auto">
                          <a:xfrm flipV="1">
                            <a:off x="3773" y="1052"/>
                            <a:ext cx="0" cy="663"/>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7" name="Text Box 36"/>
                        <wps:cNvSpPr txBox="1">
                          <a:spLocks noChangeArrowheads="1"/>
                        </wps:cNvSpPr>
                        <wps:spPr bwMode="auto">
                          <a:xfrm>
                            <a:off x="1075" y="1332"/>
                            <a:ext cx="1683" cy="864"/>
                          </a:xfrm>
                          <a:prstGeom prst="rect">
                            <a:avLst/>
                          </a:prstGeom>
                          <a:noFill/>
                          <a:ln w="93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35AF" w:rsidRDefault="009435AF" w:rsidP="001959F4">
                              <w:pPr>
                                <w:jc w:val="center"/>
                                <w:rPr>
                                  <w:rFonts w:ascii="Arial" w:hAnsi="Arial"/>
                                  <w:sz w:val="19"/>
                                </w:rPr>
                              </w:pPr>
                              <w:r w:rsidRPr="00575E58">
                                <w:rPr>
                                  <w:rFonts w:ascii="Arial" w:hAnsi="Arial"/>
                                  <w:b/>
                                  <w:sz w:val="19"/>
                                </w:rPr>
                                <w:t>IP</w:t>
                              </w:r>
                              <w:r>
                                <w:rPr>
                                  <w:rFonts w:ascii="Arial" w:hAnsi="Arial"/>
                                  <w:sz w:val="19"/>
                                </w:rPr>
                                <w:t xml:space="preserve"> w SK</w:t>
                              </w:r>
                            </w:p>
                            <w:p w:rsidR="009435AF" w:rsidRDefault="009435AF" w:rsidP="001959F4">
                              <w:pPr>
                                <w:pStyle w:val="xl28"/>
                                <w:pBdr>
                                  <w:bottom w:val="none" w:sz="0" w:space="0" w:color="auto"/>
                                  <w:right w:val="none" w:sz="0" w:space="0" w:color="auto"/>
                                </w:pBdr>
                                <w:spacing w:before="0" w:beforeAutospacing="0" w:after="0" w:afterAutospacing="0"/>
                                <w:rPr>
                                  <w:rFonts w:ascii="Arial" w:eastAsia="Times New Roman" w:hAnsi="Arial" w:cs="Times New Roman" w:hint="default"/>
                                  <w:szCs w:val="20"/>
                                  <w:lang w:eastAsia="en-US"/>
                                </w:rPr>
                              </w:pPr>
                              <w:r>
                                <w:rPr>
                                  <w:rFonts w:ascii="Arial" w:eastAsia="Times New Roman" w:hAnsi="Arial" w:cs="Times New Roman"/>
                                  <w:szCs w:val="20"/>
                                  <w:lang w:eastAsia="en-US"/>
                                </w:rPr>
                                <w:t>Pole 37(1): 5100</w:t>
                              </w:r>
                            </w:p>
                            <w:p w:rsidR="009435AF" w:rsidRPr="00082B85" w:rsidRDefault="009435AF" w:rsidP="001959F4">
                              <w:pPr>
                                <w:jc w:val="center"/>
                                <w:rPr>
                                  <w:rFonts w:ascii="Arial" w:hAnsi="Arial"/>
                                  <w:b/>
                                  <w:i/>
                                  <w:sz w:val="19"/>
                                </w:rPr>
                              </w:pPr>
                              <w:r w:rsidRPr="00082B85">
                                <w:rPr>
                                  <w:rFonts w:ascii="Arial" w:hAnsi="Arial"/>
                                  <w:b/>
                                  <w:i/>
                                  <w:sz w:val="19"/>
                                </w:rPr>
                                <w:t>Pole 15a: US</w:t>
                              </w:r>
                            </w:p>
                          </w:txbxContent>
                        </wps:txbx>
                        <wps:bodyPr rot="0" vert="horz" wrap="square" lIns="91440" tIns="45720" rIns="91440" bIns="45720" anchor="ctr" anchorCtr="0">
                          <a:noAutofit/>
                        </wps:bodyPr>
                      </wps:wsp>
                      <wps:wsp>
                        <wps:cNvPr id="128" name="Line 37"/>
                        <wps:cNvCnPr/>
                        <wps:spPr bwMode="auto">
                          <a:xfrm>
                            <a:off x="2025" y="1059"/>
                            <a:ext cx="0" cy="288"/>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9" name="Text Box 38"/>
                        <wps:cNvSpPr txBox="1">
                          <a:spLocks noChangeArrowheads="1"/>
                        </wps:cNvSpPr>
                        <wps:spPr bwMode="auto">
                          <a:xfrm>
                            <a:off x="3191" y="60"/>
                            <a:ext cx="1008" cy="983"/>
                          </a:xfrm>
                          <a:prstGeom prst="rect">
                            <a:avLst/>
                          </a:prstGeom>
                          <a:noFill/>
                          <a:ln w="93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35AF" w:rsidRDefault="009435AF" w:rsidP="001959F4">
                              <w:pPr>
                                <w:jc w:val="center"/>
                                <w:rPr>
                                  <w:rFonts w:ascii="Arial" w:hAnsi="Arial"/>
                                  <w:b/>
                                  <w:sz w:val="19"/>
                                </w:rPr>
                              </w:pPr>
                              <w:r>
                                <w:rPr>
                                  <w:rFonts w:ascii="Arial" w:hAnsi="Arial"/>
                                  <w:b/>
                                  <w:sz w:val="19"/>
                                </w:rPr>
                                <w:t>TP</w:t>
                              </w:r>
                            </w:p>
                            <w:p w:rsidR="009435AF" w:rsidRDefault="009435AF" w:rsidP="001959F4">
                              <w:pPr>
                                <w:jc w:val="center"/>
                                <w:rPr>
                                  <w:rFonts w:ascii="Arial" w:hAnsi="Arial"/>
                                  <w:sz w:val="19"/>
                                </w:rPr>
                              </w:pPr>
                              <w:r>
                                <w:rPr>
                                  <w:rFonts w:ascii="Arial" w:hAnsi="Arial"/>
                                  <w:sz w:val="19"/>
                                </w:rPr>
                                <w:t>SK-PL</w:t>
                              </w:r>
                            </w:p>
                          </w:txbxContent>
                        </wps:txbx>
                        <wps:bodyPr rot="0" vert="horz" wrap="square" lIns="91440" tIns="45720" rIns="91440" bIns="45720" anchor="ctr" anchorCtr="0">
                          <a:noAutofit/>
                        </wps:bodyPr>
                      </wps:wsp>
                      <wps:wsp>
                        <wps:cNvPr id="130" name="Line 39"/>
                        <wps:cNvCnPr/>
                        <wps:spPr bwMode="auto">
                          <a:xfrm>
                            <a:off x="2727" y="1717"/>
                            <a:ext cx="108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upa 120" o:spid="_x0000_s1086" style="position:absolute;margin-left:-6.05pt;margin-top:3pt;width:331.2pt;height:106.8pt;z-index:251663360;mso-wrap-distance-left:0;mso-wrap-distance-right:0" coordorigin="-121,60" coordsize="6624,2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">
                <v:shape id="Text Box 30" o:spid="_x0000_s1087" type="#_x0000_t202" style="position:absolute;left:-121;top:60;width:1008;height:9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rNpcIA&#10;AADcAAAADwAAAGRycy9kb3ducmV2LnhtbERPyWrDMBC9F/IPYgK5NbJ9cIobJRRDIIVQmg1ynFhT&#10;29QaGUm13b+vCoXe5vHWWW8n04mBnG8tK0iXCQjiyuqWawWX8+7xCYQPyBo7y6TgmzxsN7OHNRba&#10;jnyk4RRqEUPYF6igCaEvpPRVQwb90vbEkfuwzmCI0NVSOxxjuOlkliS5NNhybGiwp7Kh6vP0ZRTc&#10;D1Re2b3b17dVuPDxtsqH/K7UYj69PIMINIV/8Z97r+P8LIXfZ+IF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us2lwgAAANwAAAAPAAAAAAAAAAAAAAAAAJgCAABkcnMvZG93&#10;bnJldi54bWxQSwUGAAAAAAQABAD1AAAAhwMAAAAA&#10;" filled="f" strokeweight=".26mm">
                  <v:textbox>
                    <w:txbxContent>
                      <w:p w:rsidR="009435AF" w:rsidRDefault="009435AF" w:rsidP="001959F4">
                        <w:pPr>
                          <w:rPr>
                            <w:rFonts w:ascii="Arial" w:hAnsi="Arial"/>
                            <w:sz w:val="19"/>
                            <w:lang w:val="nl-NL"/>
                          </w:rPr>
                        </w:pPr>
                        <w:r>
                          <w:rPr>
                            <w:rFonts w:ascii="Arial" w:hAnsi="Arial"/>
                            <w:b/>
                            <w:sz w:val="19"/>
                            <w:lang w:val="nl-NL"/>
                          </w:rPr>
                          <w:t xml:space="preserve">Export </w:t>
                        </w:r>
                        <w:r>
                          <w:rPr>
                            <w:rFonts w:ascii="Arial" w:hAnsi="Arial"/>
                            <w:sz w:val="19"/>
                            <w:lang w:val="nl-NL"/>
                          </w:rPr>
                          <w:t>US</w:t>
                        </w:r>
                      </w:p>
                    </w:txbxContent>
                  </v:textbox>
                </v:shape>
                <v:shape id="Text Box 31" o:spid="_x0000_s1088" type="#_x0000_t202" style="position:absolute;left:1463;top:60;width:1008;height:9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hT0sIA&#10;AADcAAAADwAAAGRycy9kb3ducmV2LnhtbERPTWvCQBC9C/6HZQRvujGHWFJXEUGwIEVtCj2O2WkS&#10;mp0Nu9uY/ntXEHqbx/uc1WYwrejJ+caygsU8AUFcWt1wpaD42M9eQPiArLG1TAr+yMNmPR6tMNf2&#10;xmfqL6ESMYR9jgrqELpcSl/WZNDPbUccuW/rDIYIXSW1w1sMN61MkySTBhuODTV2tKup/Ln8GgXX&#10;I+0+2Z3s2/syFHz+WmZ9dlVqOhm2ryACDeFf/HQfdJyfpvB4Jl4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aFPSwgAAANwAAAAPAAAAAAAAAAAAAAAAAJgCAABkcnMvZG93&#10;bnJldi54bWxQSwUGAAAAAAQABAD1AAAAhwMAAAAA&#10;" filled="f" strokeweight=".26mm">
                  <v:textbox>
                    <w:txbxContent>
                      <w:p w:rsidR="009435AF" w:rsidRDefault="009435AF" w:rsidP="001959F4">
                        <w:pPr>
                          <w:rPr>
                            <w:rFonts w:ascii="Arial" w:hAnsi="Arial"/>
                            <w:b/>
                            <w:sz w:val="19"/>
                            <w:lang w:val="nl-NL"/>
                          </w:rPr>
                        </w:pPr>
                        <w:r>
                          <w:rPr>
                            <w:rFonts w:ascii="Arial" w:hAnsi="Arial"/>
                            <w:b/>
                            <w:sz w:val="19"/>
                            <w:lang w:val="nl-NL"/>
                          </w:rPr>
                          <w:t xml:space="preserve">Wprow-adzenie </w:t>
                        </w:r>
                      </w:p>
                      <w:p w:rsidR="009435AF" w:rsidRDefault="009435AF" w:rsidP="001959F4">
                        <w:pPr>
                          <w:rPr>
                            <w:rFonts w:ascii="Arial" w:hAnsi="Arial"/>
                            <w:sz w:val="19"/>
                            <w:lang w:val="nl-NL"/>
                          </w:rPr>
                        </w:pPr>
                        <w:r>
                          <w:rPr>
                            <w:rFonts w:ascii="Arial" w:hAnsi="Arial"/>
                            <w:sz w:val="19"/>
                            <w:lang w:val="nl-NL"/>
                          </w:rPr>
                          <w:t xml:space="preserve"> w SK</w:t>
                        </w:r>
                      </w:p>
                    </w:txbxContent>
                  </v:textbox>
                </v:shape>
                <v:line id="Line 32" o:spid="_x0000_s1089" style="position:absolute;visibility:visible;mso-wrap-style:square" from="887,493" to="1463,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atisIAAADcAAAADwAAAGRycy9kb3ducmV2LnhtbERPTWsCMRC9F/wPYQRvNavWUtbNirQK&#10;0h6kthdvw2bcXdxMliS68d83hUJv83ifU6yj6cSNnG8tK5hNMxDEldUt1wq+v3aPLyB8QNbYWSYF&#10;d/KwLkcPBebaDvxJt2OoRQphn6OCJoQ+l9JXDRn0U9sTJ+5sncGQoKuldjikcNPJeZY9S4Mtp4YG&#10;e3ptqLocr0bB0yG+RfpYLHl4P9VdXLrDsHVKTcZxswIRKIZ/8Z97r9P8+QJ+n0kXyP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eatisIAAADcAAAADwAAAAAAAAAAAAAA&#10;AAChAgAAZHJzL2Rvd25yZXYueG1sUEsFBgAAAAAEAAQA+QAAAJADAAAAAA==&#10;" strokeweight=".26mm">
                  <v:stroke endarrow="block" joinstyle="miter"/>
                </v:line>
                <v:line id="Line 33" o:spid="_x0000_s1090" style="position:absolute;visibility:visible;mso-wrap-style:square" from="4199,493" to="477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81/sIAAADcAAAADwAAAGRycy9kb3ducmV2LnhtbERPTWsCMRC9C/0PYYTeNKvVUtbNStEW&#10;ih6kthdvw2bcXdxMliR103/fCEJv83ifU6yj6cSVnG8tK5hNMxDEldUt1wq+v94nLyB8QNbYWSYF&#10;v+RhXT6MCsy1HfiTrsdQixTCPkcFTQh9LqWvGjLop7YnTtzZOoMhQVdL7XBI4aaT8yx7lgZbTg0N&#10;9rRpqLocf4yCxSFuI+2fljzsTnUXl+4wvDmlHsfxdQUiUAz/4rv7Q6f58wXcnkkXy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81/sIAAADcAAAADwAAAAAAAAAAAAAA&#10;AAChAgAAZHJzL2Rvd25yZXYueG1sUEsFBgAAAAAEAAQA+QAAAJADAAAAAA==&#10;" strokeweight=".26mm">
                  <v:stroke endarrow="block" joinstyle="miter"/>
                </v:line>
                <v:shape id="Text Box 34" o:spid="_x0000_s1091" type="#_x0000_t202" style="position:absolute;left:4775;top:60;width:1728;height:9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LpsIA&#10;AADcAAAADwAAAGRycy9kb3ducmV2LnhtbERP24rCMBB9F/yHMIJvmipYpWsUEYQVRNbLwj6OzWxb&#10;bCYlydb695uFBd/mcK6zXHemFi05X1lWMBknIIhzqysuFFwvu9EChA/IGmvLpOBJHtarfm+JmbYP&#10;PlF7DoWIIewzVFCG0GRS+rwkg35sG+LIfVtnMEToCqkdPmK4qeU0SVJpsOLYUGJD25Ly+/nHKLgd&#10;aPvJ7sPuj/Nw5dPXPG3Tm1LDQbd5AxGoCy/xv/tdx/nTGfw9Ey+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cumwgAAANwAAAAPAAAAAAAAAAAAAAAAAJgCAABkcnMvZG93&#10;bnJldi54bWxQSwUGAAAAAAQABAD1AAAAhwMAAAAA&#10;" filled="f" strokeweight=".26mm">
                  <v:textbox>
                    <w:txbxContent>
                      <w:p w:rsidR="009435AF" w:rsidRDefault="009435AF" w:rsidP="001959F4">
                        <w:pPr>
                          <w:jc w:val="center"/>
                          <w:rPr>
                            <w:rFonts w:ascii="Arial" w:hAnsi="Arial"/>
                            <w:sz w:val="19"/>
                          </w:rPr>
                        </w:pPr>
                        <w:r>
                          <w:rPr>
                            <w:rFonts w:ascii="Arial" w:hAnsi="Arial"/>
                            <w:b/>
                            <w:sz w:val="19"/>
                          </w:rPr>
                          <w:t>FC</w:t>
                        </w:r>
                        <w:r>
                          <w:rPr>
                            <w:rFonts w:ascii="Arial" w:hAnsi="Arial"/>
                            <w:sz w:val="19"/>
                          </w:rPr>
                          <w:t xml:space="preserve"> w PL </w:t>
                        </w:r>
                      </w:p>
                      <w:p w:rsidR="009435AF" w:rsidRDefault="009435AF" w:rsidP="001959F4">
                        <w:pPr>
                          <w:jc w:val="center"/>
                          <w:rPr>
                            <w:rFonts w:ascii="Arial" w:hAnsi="Arial"/>
                            <w:sz w:val="19"/>
                          </w:rPr>
                        </w:pPr>
                        <w:r>
                          <w:rPr>
                            <w:rFonts w:ascii="Arial" w:hAnsi="Arial"/>
                            <w:sz w:val="19"/>
                          </w:rPr>
                          <w:t>Pole 37(1): 4054</w:t>
                        </w:r>
                      </w:p>
                      <w:p w:rsidR="009435AF" w:rsidRDefault="009435AF" w:rsidP="001959F4">
                        <w:pPr>
                          <w:rPr>
                            <w:rFonts w:ascii="Arial" w:hAnsi="Arial"/>
                            <w:b/>
                            <w:i/>
                            <w:sz w:val="19"/>
                          </w:rPr>
                        </w:pPr>
                        <w:r>
                          <w:rPr>
                            <w:rFonts w:ascii="Arial" w:hAnsi="Arial"/>
                            <w:b/>
                            <w:i/>
                            <w:sz w:val="19"/>
                          </w:rPr>
                          <w:t>Pole 15a: SK</w:t>
                        </w:r>
                      </w:p>
                    </w:txbxContent>
                  </v:textbox>
                </v:shape>
                <v:line id="Line 35" o:spid="_x0000_s1092" style="position:absolute;flip:y;visibility:visible;mso-wrap-style:square" from="3773,1052" to="3773,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5SZ8AAAADcAAAADwAAAGRycy9kb3ducmV2LnhtbERPTYvCMBC9C/sfwix403R7EKlGcZcV&#10;vYm1eB6ase22mZQkq/XfG0HwNo/3Ocv1YDpxJecbywq+pgkI4tLqhisFxWk7mYPwAVljZ5kU3MnD&#10;evUxWmKm7Y2PdM1DJWII+wwV1CH0mZS+rMmgn9qeOHIX6wyGCF0ltcNbDDedTJNkJg02HBtq7Omn&#10;prLN/40Cu/k2RXf+yw/ttpjvhnuSuvZXqfHnsFmACDSEt/jl3us4P53B85l4gV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SuUmfAAAAA3AAAAA8AAAAAAAAAAAAAAAAA&#10;oQIAAGRycy9kb3ducmV2LnhtbFBLBQYAAAAABAAEAPkAAACOAwAAAAA=&#10;" strokeweight=".26mm">
                  <v:stroke endarrow="block" joinstyle="miter"/>
                </v:line>
                <v:shape id="Text Box 36" o:spid="_x0000_s1093" type="#_x0000_t202" style="position:absolute;left:1075;top:1332;width:1683;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wSsIA&#10;AADcAAAADwAAAGRycy9kb3ducmV2LnhtbERPTWvCQBC9F/oflin0Vjf1kJSYjRShUKGI2hQ8jtkx&#10;CWZnw+4a4793C4Xe5vE+p1hOphcjOd9ZVvA6S0AQ11Z33Ciovj9e3kD4gKyxt0wKbuRhWT4+FJhr&#10;e+UdjfvQiBjCPkcFbQhDLqWvWzLoZ3YgjtzJOoMhQtdI7fAaw00v50mSSoMdx4YWB1q1VJ/3F6Pg&#10;+EWrH3Zbu95koeLdIUvH9KjU89P0vgARaAr/4j/3p47z5xn8PhMvk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H/BKwgAAANwAAAAPAAAAAAAAAAAAAAAAAJgCAABkcnMvZG93&#10;bnJldi54bWxQSwUGAAAAAAQABAD1AAAAhwMAAAAA&#10;" filled="f" strokeweight=".26mm">
                  <v:textbox>
                    <w:txbxContent>
                      <w:p w:rsidR="009435AF" w:rsidRDefault="009435AF" w:rsidP="001959F4">
                        <w:pPr>
                          <w:jc w:val="center"/>
                          <w:rPr>
                            <w:rFonts w:ascii="Arial" w:hAnsi="Arial"/>
                            <w:sz w:val="19"/>
                          </w:rPr>
                        </w:pPr>
                        <w:r w:rsidRPr="00575E58">
                          <w:rPr>
                            <w:rFonts w:ascii="Arial" w:hAnsi="Arial"/>
                            <w:b/>
                            <w:sz w:val="19"/>
                          </w:rPr>
                          <w:t>IP</w:t>
                        </w:r>
                        <w:r>
                          <w:rPr>
                            <w:rFonts w:ascii="Arial" w:hAnsi="Arial"/>
                            <w:sz w:val="19"/>
                          </w:rPr>
                          <w:t xml:space="preserve"> w SK</w:t>
                        </w:r>
                      </w:p>
                      <w:p w:rsidR="009435AF" w:rsidRDefault="009435AF" w:rsidP="001959F4">
                        <w:pPr>
                          <w:pStyle w:val="xl28"/>
                          <w:pBdr>
                            <w:bottom w:val="none" w:sz="0" w:space="0" w:color="auto"/>
                            <w:right w:val="none" w:sz="0" w:space="0" w:color="auto"/>
                          </w:pBdr>
                          <w:spacing w:before="0" w:beforeAutospacing="0" w:after="0" w:afterAutospacing="0"/>
                          <w:rPr>
                            <w:rFonts w:ascii="Arial" w:eastAsia="Times New Roman" w:hAnsi="Arial" w:cs="Times New Roman" w:hint="default"/>
                            <w:szCs w:val="20"/>
                            <w:lang w:eastAsia="en-US"/>
                          </w:rPr>
                        </w:pPr>
                        <w:r>
                          <w:rPr>
                            <w:rFonts w:ascii="Arial" w:eastAsia="Times New Roman" w:hAnsi="Arial" w:cs="Times New Roman"/>
                            <w:szCs w:val="20"/>
                            <w:lang w:eastAsia="en-US"/>
                          </w:rPr>
                          <w:t>Pole 37(1): 5100</w:t>
                        </w:r>
                      </w:p>
                      <w:p w:rsidR="009435AF" w:rsidRPr="00082B85" w:rsidRDefault="009435AF" w:rsidP="001959F4">
                        <w:pPr>
                          <w:jc w:val="center"/>
                          <w:rPr>
                            <w:rFonts w:ascii="Arial" w:hAnsi="Arial"/>
                            <w:b/>
                            <w:i/>
                            <w:sz w:val="19"/>
                          </w:rPr>
                        </w:pPr>
                        <w:r w:rsidRPr="00082B85">
                          <w:rPr>
                            <w:rFonts w:ascii="Arial" w:hAnsi="Arial"/>
                            <w:b/>
                            <w:i/>
                            <w:sz w:val="19"/>
                          </w:rPr>
                          <w:t>Pole 15a: US</w:t>
                        </w:r>
                      </w:p>
                    </w:txbxContent>
                  </v:textbox>
                </v:shape>
                <v:line id="Line 37" o:spid="_x0000_s1094" style="position:absolute;visibility:visible;mso-wrap-style:square" from="2025,1059" to="2025,1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I/+8UAAADcAAAADwAAAGRycy9kb3ducmV2LnhtbESPQWsCMRCF7wX/QxjBW83Wailbo4it&#10;IPYgtb30Nmymu0s3kyVJ3fjvnYPQ2wzvzXvfLNfZdepMIbaeDTxMC1DElbct1wa+Pnf3z6BiQrbY&#10;eSYDF4qwXo3ullhaP/AHnU+pVhLCsUQDTUp9qXWsGnIYp74nFu3HB4dJ1lBrG3CQcNfpWVE8aYct&#10;S0ODPW0bqn5Pf87A/JhfM70/Lng4fNddXoTj8BaMmYzz5gVUopz+zbfrvRX8mdDKMzKBXl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0I/+8UAAADcAAAADwAAAAAAAAAA&#10;AAAAAAChAgAAZHJzL2Rvd25yZXYueG1sUEsFBgAAAAAEAAQA+QAAAJMDAAAAAA==&#10;" strokeweight=".26mm">
                  <v:stroke endarrow="block" joinstyle="miter"/>
                </v:line>
                <v:shape id="Text Box 38" o:spid="_x0000_s1095" type="#_x0000_t202" style="position:absolute;left:3191;top:60;width:1008;height:9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zBo8MA&#10;AADcAAAADwAAAGRycy9kb3ducmV2LnhtbERPTWvCQBC9F/wPyxS81U09RJtmI0UQFIpUm0KPY3aa&#10;hGZnw+4a03/vFgRv83ifk69G04mBnG8tK3ieJSCIK6tbrhWUn5unJQgfkDV2lknBH3lYFZOHHDNt&#10;L3yg4RhqEUPYZ6igCaHPpPRVQwb9zPbEkfuxzmCI0NVSO7zEcNPJeZKk0mDLsaHBntYNVb/Hs1Fw&#10;eqf1F7sPu9svQsmH70U6pCelpo/j2yuIQGO4i2/urY7z5y/w/0y8QB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zBo8MAAADcAAAADwAAAAAAAAAAAAAAAACYAgAAZHJzL2Rv&#10;d25yZXYueG1sUEsFBgAAAAAEAAQA9QAAAIgDAAAAAA==&#10;" filled="f" strokeweight=".26mm">
                  <v:textbox>
                    <w:txbxContent>
                      <w:p w:rsidR="009435AF" w:rsidRDefault="009435AF" w:rsidP="001959F4">
                        <w:pPr>
                          <w:jc w:val="center"/>
                          <w:rPr>
                            <w:rFonts w:ascii="Arial" w:hAnsi="Arial"/>
                            <w:b/>
                            <w:sz w:val="19"/>
                          </w:rPr>
                        </w:pPr>
                        <w:r>
                          <w:rPr>
                            <w:rFonts w:ascii="Arial" w:hAnsi="Arial"/>
                            <w:b/>
                            <w:sz w:val="19"/>
                          </w:rPr>
                          <w:t>TP</w:t>
                        </w:r>
                      </w:p>
                      <w:p w:rsidR="009435AF" w:rsidRDefault="009435AF" w:rsidP="001959F4">
                        <w:pPr>
                          <w:jc w:val="center"/>
                          <w:rPr>
                            <w:rFonts w:ascii="Arial" w:hAnsi="Arial"/>
                            <w:sz w:val="19"/>
                          </w:rPr>
                        </w:pPr>
                        <w:r>
                          <w:rPr>
                            <w:rFonts w:ascii="Arial" w:hAnsi="Arial"/>
                            <w:sz w:val="19"/>
                          </w:rPr>
                          <w:t>SK-PL</w:t>
                        </w:r>
                      </w:p>
                    </w:txbxContent>
                  </v:textbox>
                </v:shape>
                <v:line id="Line 39" o:spid="_x0000_s1096" style="position:absolute;visibility:visible;mso-wrap-style:square" from="2727,1717" to="3807,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anOcQAAADcAAAADwAAAGRycy9kb3ducmV2LnhtbESPQW/CMAyF75P4D5EncRvptmpiHQGx&#10;aSAmcYHtB1iN11RrnLbJaPn3+IDEzdZ7fu/zYjX6Rp2oj3VgA4+zDBRxGWzNlYGf783DHFRMyBab&#10;wGTgTBFWy8ndAgsbBj7Q6ZgqJSEcCzTgUmoLrWPpyGOchZZYtN/Qe0yy9pW2PQ4S7hv9lGUv2mPN&#10;0uCwpQ9H5d/x3xvQn/lrl7tuyN872mOeleFrG42Z3o/rN1CJxnQzX693VvCfBV+ekQn08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lqc5xAAAANwAAAAPAAAAAAAAAAAA&#10;AAAAAKECAABkcnMvZG93bnJldi54bWxQSwUGAAAAAAQABAD5AAAAkgMAAAAA&#10;" strokeweight=".26mm">
                  <v:stroke joinstyle="miter"/>
                </v:line>
              </v:group>
            </w:pict>
          </mc:Fallback>
        </mc:AlternateConten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i/>
          <w:sz w:val="24"/>
          <w:szCs w:val="24"/>
          <w:u w:val="single"/>
        </w:rPr>
      </w:pPr>
    </w:p>
    <w:p w:rsidR="001959F4" w:rsidRPr="001959F4" w:rsidRDefault="001959F4" w:rsidP="001959F4">
      <w:pPr>
        <w:widowControl w:val="0"/>
        <w:spacing w:after="0" w:line="264" w:lineRule="auto"/>
        <w:jc w:val="both"/>
        <w:rPr>
          <w:rFonts w:ascii="Times New Roman" w:hAnsi="Times New Roman" w:cs="Times New Roman"/>
          <w:i/>
          <w:sz w:val="24"/>
          <w:szCs w:val="24"/>
          <w:u w:val="single"/>
        </w:rPr>
      </w:pPr>
    </w:p>
    <w:p w:rsidR="001959F4" w:rsidRPr="001959F4" w:rsidRDefault="001959F4" w:rsidP="001959F4">
      <w:pPr>
        <w:widowControl w:val="0"/>
        <w:spacing w:after="0" w:line="264" w:lineRule="auto"/>
        <w:jc w:val="both"/>
        <w:rPr>
          <w:rFonts w:ascii="Times New Roman" w:hAnsi="Times New Roman" w:cs="Times New Roman"/>
          <w:i/>
          <w:sz w:val="24"/>
          <w:szCs w:val="24"/>
          <w:u w:val="single"/>
        </w:rPr>
      </w:pPr>
    </w:p>
    <w:p w:rsidR="001959F4" w:rsidRPr="001959F4" w:rsidRDefault="001959F4" w:rsidP="001959F4">
      <w:pPr>
        <w:widowControl w:val="0"/>
        <w:spacing w:after="0" w:line="264" w:lineRule="auto"/>
        <w:jc w:val="both"/>
        <w:rPr>
          <w:rFonts w:ascii="Times New Roman" w:hAnsi="Times New Roman" w:cs="Times New Roman"/>
          <w:i/>
          <w:sz w:val="24"/>
          <w:szCs w:val="24"/>
          <w:u w:val="single"/>
        </w:rPr>
      </w:pPr>
    </w:p>
    <w:p w:rsidR="001959F4" w:rsidRPr="001959F4" w:rsidRDefault="001959F4" w:rsidP="001959F4">
      <w:pPr>
        <w:widowControl w:val="0"/>
        <w:spacing w:after="0" w:line="264" w:lineRule="auto"/>
        <w:jc w:val="both"/>
        <w:rPr>
          <w:rFonts w:ascii="Times New Roman" w:hAnsi="Times New Roman" w:cs="Times New Roman"/>
          <w:i/>
          <w:sz w:val="24"/>
          <w:szCs w:val="24"/>
          <w:u w:val="single"/>
        </w:rPr>
      </w:pPr>
    </w:p>
    <w:p w:rsidR="001959F4" w:rsidRPr="001959F4" w:rsidRDefault="001959F4" w:rsidP="001959F4">
      <w:pPr>
        <w:widowControl w:val="0"/>
        <w:spacing w:after="0" w:line="264" w:lineRule="auto"/>
        <w:jc w:val="both"/>
        <w:rPr>
          <w:rFonts w:ascii="Times New Roman" w:hAnsi="Times New Roman" w:cs="Times New Roman"/>
          <w:i/>
          <w:sz w:val="24"/>
          <w:szCs w:val="24"/>
          <w:u w:val="single"/>
        </w:rPr>
      </w:pPr>
    </w:p>
    <w:p w:rsidR="001959F4" w:rsidRPr="001959F4" w:rsidRDefault="001959F4" w:rsidP="001959F4">
      <w:pPr>
        <w:widowControl w:val="0"/>
        <w:spacing w:after="0" w:line="264" w:lineRule="auto"/>
        <w:jc w:val="both"/>
        <w:rPr>
          <w:rFonts w:ascii="Times New Roman" w:hAnsi="Times New Roman" w:cs="Times New Roman"/>
          <w:i/>
          <w:sz w:val="24"/>
          <w:szCs w:val="24"/>
          <w:u w:val="single"/>
        </w:rPr>
      </w:pPr>
    </w:p>
    <w:p w:rsidR="001959F4" w:rsidRPr="001959F4" w:rsidRDefault="001959F4" w:rsidP="001959F4">
      <w:pPr>
        <w:widowControl w:val="0"/>
        <w:spacing w:after="0" w:line="264" w:lineRule="auto"/>
        <w:jc w:val="both"/>
        <w:rPr>
          <w:rFonts w:ascii="Times New Roman" w:hAnsi="Times New Roman" w:cs="Times New Roman"/>
          <w:i/>
          <w:sz w:val="24"/>
          <w:szCs w:val="24"/>
          <w:u w:val="single"/>
        </w:rPr>
      </w:pPr>
      <w:r w:rsidRPr="001959F4">
        <w:rPr>
          <w:rFonts w:ascii="Times New Roman" w:hAnsi="Times New Roman" w:cs="Times New Roman"/>
          <w:i/>
          <w:sz w:val="24"/>
          <w:szCs w:val="24"/>
          <w:u w:val="single"/>
        </w:rPr>
        <w:t xml:space="preserve">Dopuszczenie do obrotu </w:t>
      </w:r>
      <w:r w:rsidRPr="001959F4">
        <w:rPr>
          <w:rFonts w:ascii="Times New Roman" w:hAnsi="Times New Roman" w:cs="Times New Roman"/>
          <w:b/>
          <w:bCs/>
          <w:i/>
          <w:sz w:val="24"/>
          <w:szCs w:val="24"/>
          <w:u w:val="single"/>
        </w:rPr>
        <w:t>(FC)</w:t>
      </w:r>
      <w:r w:rsidRPr="001959F4">
        <w:rPr>
          <w:rFonts w:ascii="Times New Roman" w:hAnsi="Times New Roman" w:cs="Times New Roman"/>
          <w:i/>
          <w:sz w:val="24"/>
          <w:szCs w:val="24"/>
          <w:u w:val="single"/>
        </w:rPr>
        <w:t xml:space="preserve"> w Polsce po procedurze składowania celnego  </w:t>
      </w:r>
      <w:r w:rsidRPr="001959F4">
        <w:rPr>
          <w:rFonts w:ascii="Times New Roman" w:hAnsi="Times New Roman" w:cs="Times New Roman"/>
          <w:b/>
          <w:i/>
          <w:sz w:val="24"/>
          <w:szCs w:val="24"/>
          <w:u w:val="single"/>
        </w:rPr>
        <w:t>(CW)</w:t>
      </w:r>
      <w:r w:rsidRPr="001959F4">
        <w:rPr>
          <w:rFonts w:ascii="Times New Roman" w:hAnsi="Times New Roman" w:cs="Times New Roman"/>
          <w:i/>
          <w:sz w:val="24"/>
          <w:szCs w:val="24"/>
          <w:u w:val="single"/>
        </w:rPr>
        <w:t xml:space="preserve"> w Szwecji i procedurze tranzytu </w:t>
      </w:r>
      <w:r w:rsidRPr="001959F4">
        <w:rPr>
          <w:rFonts w:ascii="Times New Roman" w:hAnsi="Times New Roman" w:cs="Times New Roman"/>
          <w:b/>
          <w:bCs/>
          <w:i/>
          <w:sz w:val="24"/>
          <w:szCs w:val="24"/>
          <w:u w:val="single"/>
        </w:rPr>
        <w:t>(TP)</w:t>
      </w:r>
      <w:r w:rsidRPr="001959F4">
        <w:rPr>
          <w:rFonts w:ascii="Times New Roman" w:hAnsi="Times New Roman" w:cs="Times New Roman"/>
          <w:i/>
          <w:sz w:val="24"/>
          <w:szCs w:val="24"/>
          <w:u w:val="single"/>
        </w:rPr>
        <w:t xml:space="preserve"> z Szwecji na Łotwę, po procedurze uszlachetniania czynnego </w:t>
      </w:r>
      <w:r w:rsidRPr="001959F4">
        <w:rPr>
          <w:rFonts w:ascii="Times New Roman" w:hAnsi="Times New Roman" w:cs="Times New Roman"/>
          <w:b/>
          <w:bCs/>
          <w:i/>
          <w:sz w:val="24"/>
          <w:szCs w:val="24"/>
          <w:u w:val="single"/>
        </w:rPr>
        <w:t>(IP)</w:t>
      </w:r>
      <w:r w:rsidRPr="001959F4">
        <w:rPr>
          <w:rFonts w:ascii="Times New Roman" w:hAnsi="Times New Roman" w:cs="Times New Roman"/>
          <w:i/>
          <w:sz w:val="24"/>
          <w:szCs w:val="24"/>
          <w:u w:val="single"/>
        </w:rPr>
        <w:t xml:space="preserve"> na Łotwie i procedurze tranzytu </w:t>
      </w:r>
      <w:r w:rsidRPr="001959F4">
        <w:rPr>
          <w:rFonts w:ascii="Times New Roman" w:hAnsi="Times New Roman" w:cs="Times New Roman"/>
          <w:b/>
          <w:bCs/>
          <w:i/>
          <w:sz w:val="24"/>
          <w:szCs w:val="24"/>
          <w:u w:val="single"/>
        </w:rPr>
        <w:t xml:space="preserve">(TP) </w:t>
      </w:r>
      <w:r w:rsidRPr="001959F4">
        <w:rPr>
          <w:rFonts w:ascii="Times New Roman" w:hAnsi="Times New Roman" w:cs="Times New Roman"/>
          <w:i/>
          <w:sz w:val="24"/>
          <w:szCs w:val="24"/>
          <w:u w:val="single"/>
        </w:rPr>
        <w:t>z Łotwy  do Polski.</w:t>
      </w:r>
    </w:p>
    <w:p w:rsidR="001959F4" w:rsidRPr="001959F4" w:rsidRDefault="001959F4" w:rsidP="001959F4">
      <w:pPr>
        <w:spacing w:after="0" w:line="264" w:lineRule="auto"/>
        <w:rPr>
          <w:rFonts w:ascii="Times New Roman" w:hAnsi="Times New Roman" w:cs="Times New Roman"/>
          <w:i/>
          <w:sz w:val="24"/>
          <w:szCs w:val="24"/>
        </w:rPr>
      </w:pPr>
    </w:p>
    <w:p w:rsidR="001959F4" w:rsidRPr="001959F4" w:rsidRDefault="001959F4" w:rsidP="001959F4">
      <w:pPr>
        <w:spacing w:after="0" w:line="264" w:lineRule="auto"/>
        <w:rPr>
          <w:rFonts w:ascii="Times New Roman" w:hAnsi="Times New Roman" w:cs="Times New Roman"/>
          <w:i/>
          <w:sz w:val="24"/>
          <w:szCs w:val="24"/>
        </w:rPr>
      </w:pPr>
      <w:r w:rsidRPr="001959F4">
        <w:rPr>
          <w:rFonts w:ascii="Times New Roman" w:hAnsi="Times New Roman" w:cs="Times New Roman"/>
          <w:noProof/>
          <w:sz w:val="24"/>
          <w:szCs w:val="24"/>
          <w:lang w:eastAsia="pl-PL"/>
        </w:rPr>
        <mc:AlternateContent>
          <mc:Choice Requires="wps">
            <w:drawing>
              <wp:anchor distT="0" distB="0" distL="114300" distR="114300" simplePos="0" relativeHeight="251659264" behindDoc="0" locked="0" layoutInCell="1" allowOverlap="1">
                <wp:simplePos x="0" y="0"/>
                <wp:positionH relativeFrom="column">
                  <wp:posOffset>3573145</wp:posOffset>
                </wp:positionH>
                <wp:positionV relativeFrom="paragraph">
                  <wp:posOffset>994410</wp:posOffset>
                </wp:positionV>
                <wp:extent cx="3810" cy="110490"/>
                <wp:effectExtent l="0" t="0" r="34290" b="22860"/>
                <wp:wrapNone/>
                <wp:docPr id="119" name="Łącznik prosty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 cy="11049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229ADF" id="Łącznik prosty 119"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35pt,78.3pt" to="281.6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" strokeweight=".26mm">
                <v:stroke joinstyle="miter"/>
              </v:line>
            </w:pict>
          </mc:Fallback>
        </mc:AlternateContent>
      </w:r>
    </w:p>
    <w:p w:rsidR="001959F4" w:rsidRPr="001959F4" w:rsidRDefault="001959F4" w:rsidP="001959F4">
      <w:pPr>
        <w:widowControl w:val="0"/>
        <w:spacing w:after="0" w:line="264" w:lineRule="auto"/>
        <w:jc w:val="both"/>
        <w:rPr>
          <w:rFonts w:ascii="Times New Roman" w:hAnsi="Times New Roman" w:cs="Times New Roman"/>
          <w:i/>
          <w:sz w:val="24"/>
          <w:szCs w:val="24"/>
        </w:rPr>
      </w:pPr>
      <w:r w:rsidRPr="001959F4">
        <w:rPr>
          <w:rFonts w:ascii="Times New Roman" w:hAnsi="Times New Roman" w:cs="Times New Roman"/>
          <w:noProof/>
          <w:sz w:val="24"/>
          <w:szCs w:val="24"/>
          <w:lang w:eastAsia="pl-PL"/>
        </w:rPr>
        <mc:AlternateContent>
          <mc:Choice Requires="wpg">
            <w:drawing>
              <wp:anchor distT="0" distB="0" distL="0" distR="0" simplePos="0" relativeHeight="251661312" behindDoc="0" locked="0" layoutInCell="1" allowOverlap="1">
                <wp:simplePos x="0" y="0"/>
                <wp:positionH relativeFrom="column">
                  <wp:posOffset>-76835</wp:posOffset>
                </wp:positionH>
                <wp:positionV relativeFrom="paragraph">
                  <wp:posOffset>38100</wp:posOffset>
                </wp:positionV>
                <wp:extent cx="4208145" cy="1432560"/>
                <wp:effectExtent l="0" t="0" r="20955" b="15240"/>
                <wp:wrapNone/>
                <wp:docPr id="105" name="Grupa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8145" cy="1432560"/>
                          <a:chOff x="-121" y="60"/>
                          <a:chExt cx="6627" cy="2256"/>
                        </a:xfrm>
                      </wpg:grpSpPr>
                      <wps:wsp>
                        <wps:cNvPr id="106" name="Text Box 5"/>
                        <wps:cNvSpPr txBox="1">
                          <a:spLocks noChangeArrowheads="1"/>
                        </wps:cNvSpPr>
                        <wps:spPr bwMode="auto">
                          <a:xfrm>
                            <a:off x="-121" y="60"/>
                            <a:ext cx="1008" cy="960"/>
                          </a:xfrm>
                          <a:prstGeom prst="rect">
                            <a:avLst/>
                          </a:prstGeom>
                          <a:noFill/>
                          <a:ln w="93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35AF" w:rsidRDefault="009435AF" w:rsidP="001959F4">
                              <w:pPr>
                                <w:rPr>
                                  <w:rFonts w:ascii="Arial" w:hAnsi="Arial"/>
                                  <w:sz w:val="19"/>
                                  <w:lang w:val="nl-NL"/>
                                </w:rPr>
                              </w:pPr>
                              <w:r>
                                <w:rPr>
                                  <w:rFonts w:ascii="Arial" w:hAnsi="Arial"/>
                                  <w:b/>
                                  <w:sz w:val="19"/>
                                  <w:lang w:val="nl-NL"/>
                                </w:rPr>
                                <w:t xml:space="preserve">Export </w:t>
                              </w:r>
                              <w:r>
                                <w:rPr>
                                  <w:rFonts w:ascii="Arial" w:hAnsi="Arial"/>
                                  <w:sz w:val="19"/>
                                  <w:lang w:val="nl-NL"/>
                                </w:rPr>
                                <w:t>US</w:t>
                              </w:r>
                            </w:p>
                          </w:txbxContent>
                        </wps:txbx>
                        <wps:bodyPr rot="0" vert="horz" wrap="square" lIns="91440" tIns="45720" rIns="91440" bIns="45720" anchor="ctr" anchorCtr="0">
                          <a:noAutofit/>
                        </wps:bodyPr>
                      </wps:wsp>
                      <wps:wsp>
                        <wps:cNvPr id="107" name="Text Box 6"/>
                        <wps:cNvSpPr txBox="1">
                          <a:spLocks noChangeArrowheads="1"/>
                        </wps:cNvSpPr>
                        <wps:spPr bwMode="auto">
                          <a:xfrm>
                            <a:off x="1463" y="60"/>
                            <a:ext cx="1008" cy="96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35AF" w:rsidRDefault="009435AF" w:rsidP="001959F4">
                              <w:pPr>
                                <w:rPr>
                                  <w:rFonts w:ascii="Arial" w:hAnsi="Arial"/>
                                  <w:b/>
                                  <w:sz w:val="19"/>
                                  <w:lang w:val="nl-NL"/>
                                </w:rPr>
                              </w:pPr>
                              <w:r>
                                <w:rPr>
                                  <w:rFonts w:ascii="Arial" w:hAnsi="Arial"/>
                                  <w:b/>
                                  <w:sz w:val="19"/>
                                  <w:lang w:val="nl-NL"/>
                                </w:rPr>
                                <w:t xml:space="preserve">Wprow-adzenie </w:t>
                              </w:r>
                            </w:p>
                            <w:p w:rsidR="009435AF" w:rsidRDefault="009435AF" w:rsidP="001959F4">
                              <w:pPr>
                                <w:rPr>
                                  <w:rFonts w:ascii="Arial" w:hAnsi="Arial"/>
                                  <w:sz w:val="19"/>
                                  <w:lang w:val="nl-NL"/>
                                </w:rPr>
                              </w:pPr>
                              <w:r>
                                <w:rPr>
                                  <w:rFonts w:ascii="Arial" w:hAnsi="Arial"/>
                                  <w:sz w:val="19"/>
                                  <w:lang w:val="nl-NL"/>
                                </w:rPr>
                                <w:t>w SE</w:t>
                              </w:r>
                            </w:p>
                          </w:txbxContent>
                        </wps:txbx>
                        <wps:bodyPr rot="0" vert="horz" wrap="square" lIns="91440" tIns="45720" rIns="91440" bIns="45720" anchor="ctr" anchorCtr="0">
                          <a:noAutofit/>
                        </wps:bodyPr>
                      </wps:wsp>
                      <wps:wsp>
                        <wps:cNvPr id="108" name="Line 7"/>
                        <wps:cNvCnPr/>
                        <wps:spPr bwMode="auto">
                          <a:xfrm>
                            <a:off x="887" y="492"/>
                            <a:ext cx="576"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9" name="Line 8"/>
                        <wps:cNvCnPr/>
                        <wps:spPr bwMode="auto">
                          <a:xfrm>
                            <a:off x="4199" y="492"/>
                            <a:ext cx="576"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 name="Text Box 9"/>
                        <wps:cNvSpPr txBox="1">
                          <a:spLocks noChangeArrowheads="1"/>
                        </wps:cNvSpPr>
                        <wps:spPr bwMode="auto">
                          <a:xfrm>
                            <a:off x="4775" y="60"/>
                            <a:ext cx="1728" cy="96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35AF" w:rsidRDefault="009435AF" w:rsidP="001959F4">
                              <w:pPr>
                                <w:jc w:val="center"/>
                                <w:rPr>
                                  <w:rFonts w:ascii="Arial" w:hAnsi="Arial"/>
                                  <w:sz w:val="19"/>
                                </w:rPr>
                              </w:pPr>
                              <w:r>
                                <w:rPr>
                                  <w:rFonts w:ascii="Arial" w:hAnsi="Arial"/>
                                  <w:b/>
                                  <w:sz w:val="19"/>
                                </w:rPr>
                                <w:t>FC</w:t>
                              </w:r>
                              <w:r>
                                <w:rPr>
                                  <w:rFonts w:ascii="Arial" w:hAnsi="Arial"/>
                                  <w:sz w:val="19"/>
                                </w:rPr>
                                <w:t xml:space="preserve"> w PL </w:t>
                              </w:r>
                            </w:p>
                            <w:p w:rsidR="009435AF" w:rsidRDefault="009435AF" w:rsidP="001959F4">
                              <w:pPr>
                                <w:jc w:val="center"/>
                                <w:rPr>
                                  <w:rFonts w:ascii="Arial" w:hAnsi="Arial"/>
                                  <w:sz w:val="19"/>
                                </w:rPr>
                              </w:pPr>
                              <w:r>
                                <w:rPr>
                                  <w:rFonts w:ascii="Arial" w:hAnsi="Arial"/>
                                  <w:sz w:val="19"/>
                                </w:rPr>
                                <w:t>Pole 37(1): 4054</w:t>
                              </w:r>
                            </w:p>
                            <w:p w:rsidR="009435AF" w:rsidRDefault="009435AF" w:rsidP="001959F4">
                              <w:pPr>
                                <w:rPr>
                                  <w:rFonts w:ascii="Arial" w:hAnsi="Arial"/>
                                  <w:b/>
                                  <w:i/>
                                  <w:sz w:val="19"/>
                                </w:rPr>
                              </w:pPr>
                              <w:r>
                                <w:rPr>
                                  <w:rFonts w:ascii="Arial" w:hAnsi="Arial"/>
                                  <w:b/>
                                  <w:i/>
                                  <w:sz w:val="19"/>
                                </w:rPr>
                                <w:t>Pole 15a: LV</w:t>
                              </w:r>
                            </w:p>
                          </w:txbxContent>
                        </wps:txbx>
                        <wps:bodyPr rot="0" vert="horz" wrap="square" lIns="91440" tIns="45720" rIns="91440" bIns="45720" anchor="ctr" anchorCtr="0">
                          <a:noAutofit/>
                        </wps:bodyPr>
                      </wps:wsp>
                      <wps:wsp>
                        <wps:cNvPr id="111" name="Text Box 10"/>
                        <wps:cNvSpPr txBox="1">
                          <a:spLocks noChangeArrowheads="1"/>
                        </wps:cNvSpPr>
                        <wps:spPr bwMode="auto">
                          <a:xfrm>
                            <a:off x="1079" y="1452"/>
                            <a:ext cx="1679" cy="864"/>
                          </a:xfrm>
                          <a:prstGeom prst="rect">
                            <a:avLst/>
                          </a:prstGeom>
                          <a:noFill/>
                          <a:ln w="93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35AF" w:rsidRDefault="009435AF" w:rsidP="001959F4">
                              <w:pPr>
                                <w:jc w:val="center"/>
                                <w:rPr>
                                  <w:rFonts w:ascii="Arial" w:hAnsi="Arial"/>
                                  <w:sz w:val="19"/>
                                </w:rPr>
                              </w:pPr>
                              <w:r>
                                <w:rPr>
                                  <w:rFonts w:ascii="Arial" w:hAnsi="Arial"/>
                                  <w:b/>
                                  <w:sz w:val="19"/>
                                </w:rPr>
                                <w:t>CW</w:t>
                              </w:r>
                              <w:r>
                                <w:rPr>
                                  <w:rFonts w:ascii="Arial" w:hAnsi="Arial"/>
                                  <w:sz w:val="19"/>
                                </w:rPr>
                                <w:t xml:space="preserve"> w SE</w:t>
                              </w:r>
                            </w:p>
                            <w:p w:rsidR="009435AF" w:rsidRDefault="009435AF" w:rsidP="001959F4">
                              <w:pPr>
                                <w:jc w:val="center"/>
                                <w:rPr>
                                  <w:rFonts w:ascii="Arial" w:hAnsi="Arial"/>
                                  <w:sz w:val="18"/>
                                </w:rPr>
                              </w:pPr>
                              <w:r>
                                <w:rPr>
                                  <w:rFonts w:ascii="Arial" w:hAnsi="Arial"/>
                                  <w:sz w:val="18"/>
                                </w:rPr>
                                <w:t>Pole 37(1): 7100</w:t>
                              </w:r>
                            </w:p>
                            <w:p w:rsidR="009435AF" w:rsidRDefault="009435AF" w:rsidP="001959F4">
                              <w:pPr>
                                <w:rPr>
                                  <w:rFonts w:ascii="Arial" w:hAnsi="Arial"/>
                                  <w:b/>
                                  <w:i/>
                                  <w:sz w:val="19"/>
                                  <w:lang w:val="en-GB"/>
                                </w:rPr>
                              </w:pPr>
                              <w:r>
                                <w:rPr>
                                  <w:rFonts w:ascii="Arial" w:hAnsi="Arial"/>
                                  <w:b/>
                                  <w:i/>
                                  <w:sz w:val="19"/>
                                  <w:lang w:val="en-GB"/>
                                </w:rPr>
                                <w:t>Pole 15a: US</w:t>
                              </w:r>
                            </w:p>
                          </w:txbxContent>
                        </wps:txbx>
                        <wps:bodyPr rot="0" vert="horz" wrap="square" lIns="91440" tIns="45720" rIns="91440" bIns="45720" anchor="ctr" anchorCtr="0">
                          <a:noAutofit/>
                        </wps:bodyPr>
                      </wps:wsp>
                      <wps:wsp>
                        <wps:cNvPr id="112" name="Text Box 11"/>
                        <wps:cNvSpPr txBox="1">
                          <a:spLocks noChangeArrowheads="1"/>
                        </wps:cNvSpPr>
                        <wps:spPr bwMode="auto">
                          <a:xfrm>
                            <a:off x="3191" y="60"/>
                            <a:ext cx="1008" cy="96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35AF" w:rsidRDefault="009435AF" w:rsidP="001959F4">
                              <w:pPr>
                                <w:jc w:val="center"/>
                                <w:rPr>
                                  <w:rFonts w:ascii="Arial" w:hAnsi="Arial"/>
                                  <w:b/>
                                  <w:sz w:val="19"/>
                                </w:rPr>
                              </w:pPr>
                              <w:r>
                                <w:rPr>
                                  <w:rFonts w:ascii="Arial" w:hAnsi="Arial"/>
                                  <w:b/>
                                  <w:sz w:val="19"/>
                                </w:rPr>
                                <w:t>TP</w:t>
                              </w:r>
                            </w:p>
                            <w:p w:rsidR="009435AF" w:rsidRDefault="009435AF" w:rsidP="001959F4">
                              <w:pPr>
                                <w:jc w:val="center"/>
                                <w:rPr>
                                  <w:rFonts w:ascii="Arial" w:hAnsi="Arial"/>
                                  <w:sz w:val="19"/>
                                </w:rPr>
                              </w:pPr>
                              <w:r>
                                <w:rPr>
                                  <w:rFonts w:ascii="Arial" w:hAnsi="Arial"/>
                                  <w:sz w:val="19"/>
                                </w:rPr>
                                <w:t>LV-</w:t>
                              </w:r>
                              <w:r w:rsidRPr="00E67374">
                                <w:rPr>
                                  <w:rFonts w:ascii="Arial" w:hAnsi="Arial"/>
                                  <w:sz w:val="19"/>
                                </w:rPr>
                                <w:t>PL</w:t>
                              </w:r>
                            </w:p>
                          </w:txbxContent>
                        </wps:txbx>
                        <wps:bodyPr rot="0" vert="horz" wrap="square" lIns="91440" tIns="45720" rIns="91440" bIns="45720" anchor="ctr" anchorCtr="0">
                          <a:noAutofit/>
                        </wps:bodyPr>
                      </wps:wsp>
                      <wps:wsp>
                        <wps:cNvPr id="113" name="Text Box 12"/>
                        <wps:cNvSpPr txBox="1">
                          <a:spLocks noChangeArrowheads="1"/>
                        </wps:cNvSpPr>
                        <wps:spPr bwMode="auto">
                          <a:xfrm>
                            <a:off x="3191" y="1452"/>
                            <a:ext cx="1008" cy="864"/>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35AF" w:rsidRDefault="009435AF" w:rsidP="001959F4">
                              <w:pPr>
                                <w:jc w:val="center"/>
                                <w:rPr>
                                  <w:rFonts w:ascii="Arial" w:hAnsi="Arial"/>
                                  <w:b/>
                                  <w:sz w:val="19"/>
                                </w:rPr>
                              </w:pPr>
                              <w:r>
                                <w:rPr>
                                  <w:rFonts w:ascii="Arial" w:hAnsi="Arial"/>
                                  <w:b/>
                                  <w:sz w:val="19"/>
                                </w:rPr>
                                <w:t>TP</w:t>
                              </w:r>
                            </w:p>
                            <w:p w:rsidR="009435AF" w:rsidRDefault="009435AF" w:rsidP="001959F4">
                              <w:pPr>
                                <w:jc w:val="center"/>
                                <w:rPr>
                                  <w:rFonts w:ascii="Arial" w:hAnsi="Arial"/>
                                  <w:sz w:val="19"/>
                                </w:rPr>
                              </w:pPr>
                              <w:r>
                                <w:rPr>
                                  <w:rFonts w:ascii="Arial" w:hAnsi="Arial"/>
                                  <w:sz w:val="19"/>
                                </w:rPr>
                                <w:t>SE-LV</w:t>
                              </w:r>
                            </w:p>
                          </w:txbxContent>
                        </wps:txbx>
                        <wps:bodyPr rot="0" vert="horz" wrap="square" lIns="91440" tIns="45720" rIns="91440" bIns="45720" anchor="ctr" anchorCtr="0">
                          <a:noAutofit/>
                        </wps:bodyPr>
                      </wps:wsp>
                      <wps:wsp>
                        <wps:cNvPr id="114" name="Text Box 13"/>
                        <wps:cNvSpPr txBox="1">
                          <a:spLocks noChangeArrowheads="1"/>
                        </wps:cNvSpPr>
                        <wps:spPr bwMode="auto">
                          <a:xfrm>
                            <a:off x="4778" y="1452"/>
                            <a:ext cx="1728" cy="864"/>
                          </a:xfrm>
                          <a:prstGeom prst="rect">
                            <a:avLst/>
                          </a:prstGeom>
                          <a:noFill/>
                          <a:ln w="93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35AF" w:rsidRDefault="009435AF" w:rsidP="001959F4">
                              <w:pPr>
                                <w:jc w:val="center"/>
                                <w:rPr>
                                  <w:rFonts w:ascii="Arial" w:hAnsi="Arial"/>
                                  <w:sz w:val="19"/>
                                </w:rPr>
                              </w:pPr>
                              <w:r w:rsidRPr="002B7981">
                                <w:rPr>
                                  <w:rFonts w:ascii="Arial" w:hAnsi="Arial"/>
                                  <w:b/>
                                  <w:sz w:val="19"/>
                                </w:rPr>
                                <w:t>IP</w:t>
                              </w:r>
                              <w:r>
                                <w:rPr>
                                  <w:rFonts w:ascii="Arial" w:hAnsi="Arial"/>
                                  <w:sz w:val="19"/>
                                </w:rPr>
                                <w:t xml:space="preserve"> w LV </w:t>
                              </w:r>
                            </w:p>
                            <w:p w:rsidR="009435AF" w:rsidRDefault="009435AF" w:rsidP="001959F4">
                              <w:pPr>
                                <w:jc w:val="center"/>
                                <w:rPr>
                                  <w:rFonts w:ascii="Arial" w:hAnsi="Arial"/>
                                  <w:sz w:val="19"/>
                                </w:rPr>
                              </w:pPr>
                              <w:r>
                                <w:rPr>
                                  <w:rFonts w:ascii="Arial" w:hAnsi="Arial"/>
                                  <w:sz w:val="19"/>
                                </w:rPr>
                                <w:t>Pole 37(1): 5171</w:t>
                              </w:r>
                            </w:p>
                            <w:p w:rsidR="009435AF" w:rsidRDefault="009435AF" w:rsidP="001959F4">
                              <w:pPr>
                                <w:rPr>
                                  <w:rFonts w:ascii="Arial" w:hAnsi="Arial"/>
                                  <w:b/>
                                  <w:i/>
                                  <w:sz w:val="19"/>
                                </w:rPr>
                              </w:pPr>
                              <w:r>
                                <w:rPr>
                                  <w:rFonts w:ascii="Arial" w:hAnsi="Arial"/>
                                  <w:b/>
                                  <w:i/>
                                  <w:sz w:val="19"/>
                                </w:rPr>
                                <w:t>Pole 15a: SE</w:t>
                              </w:r>
                            </w:p>
                          </w:txbxContent>
                        </wps:txbx>
                        <wps:bodyPr rot="0" vert="horz" wrap="square" lIns="91440" tIns="45720" rIns="91440" bIns="45720" anchor="ctr" anchorCtr="0">
                          <a:noAutofit/>
                        </wps:bodyPr>
                      </wps:wsp>
                      <wps:wsp>
                        <wps:cNvPr id="115" name="Line 14"/>
                        <wps:cNvCnPr/>
                        <wps:spPr bwMode="auto">
                          <a:xfrm>
                            <a:off x="2027" y="1017"/>
                            <a:ext cx="12" cy="43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6" name="Line 15"/>
                        <wps:cNvCnPr/>
                        <wps:spPr bwMode="auto">
                          <a:xfrm>
                            <a:off x="2738" y="1881"/>
                            <a:ext cx="453" cy="3"/>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7" name="Line 16"/>
                        <wps:cNvCnPr/>
                        <wps:spPr bwMode="auto">
                          <a:xfrm>
                            <a:off x="4236" y="1860"/>
                            <a:ext cx="576"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8" name="Line 17"/>
                        <wps:cNvCnPr/>
                        <wps:spPr bwMode="auto">
                          <a:xfrm flipV="1">
                            <a:off x="3638" y="1020"/>
                            <a:ext cx="0" cy="27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upa 105" o:spid="_x0000_s1097" style="position:absolute;left:0;text-align:left;margin-left:-6.05pt;margin-top:3pt;width:331.35pt;height:112.8pt;z-index:251661312;mso-wrap-distance-left:0;mso-wrap-distance-right:0" coordorigin="-121,60" coordsize="6627,2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">
                <v:shape id="Text Box 5" o:spid="_x0000_s1098" type="#_x0000_t202" style="position:absolute;left:-121;top:60;width:1008;height: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YJscEA&#10;AADcAAAADwAAAGRycy9kb3ducmV2LnhtbERPS4vCMBC+C/6HMII3Td1DXapRRBBWkGV9gcexGdti&#10;MylJrN1/vxGEvc3H95z5sjO1aMn5yrKCyTgBQZxbXXGh4HTcjD5B+ICssbZMCn7Jw3LR780x0/bJ&#10;e2oPoRAxhH2GCsoQmkxKn5dk0I9tQxy5m3UGQ4SukNrhM4abWn4kSSoNVhwbSmxoXVJ+PzyMguuO&#10;1md2P3b7PQ0n3l+maZtelRoOutUMRKAu/Ivf7i8d5ycpvJ6JF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mCbHBAAAA3AAAAA8AAAAAAAAAAAAAAAAAmAIAAGRycy9kb3du&#10;cmV2LnhtbFBLBQYAAAAABAAEAPUAAACGAwAAAAA=&#10;" filled="f" strokeweight=".26mm">
                  <v:textbox>
                    <w:txbxContent>
                      <w:p w:rsidR="009435AF" w:rsidRDefault="009435AF" w:rsidP="001959F4">
                        <w:pPr>
                          <w:rPr>
                            <w:rFonts w:ascii="Arial" w:hAnsi="Arial"/>
                            <w:sz w:val="19"/>
                            <w:lang w:val="nl-NL"/>
                          </w:rPr>
                        </w:pPr>
                        <w:r>
                          <w:rPr>
                            <w:rFonts w:ascii="Arial" w:hAnsi="Arial"/>
                            <w:b/>
                            <w:sz w:val="19"/>
                            <w:lang w:val="nl-NL"/>
                          </w:rPr>
                          <w:t xml:space="preserve">Export </w:t>
                        </w:r>
                        <w:r>
                          <w:rPr>
                            <w:rFonts w:ascii="Arial" w:hAnsi="Arial"/>
                            <w:sz w:val="19"/>
                            <w:lang w:val="nl-NL"/>
                          </w:rPr>
                          <w:t>US</w:t>
                        </w:r>
                      </w:p>
                    </w:txbxContent>
                  </v:textbox>
                </v:shape>
                <v:shape id="Text Box 6" o:spid="_x0000_s1099" type="#_x0000_t202" style="position:absolute;left:1463;top:60;width:1008;height: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8TVcIA&#10;AADcAAAADwAAAGRycy9kb3ducmV2LnhtbERPzWrCQBC+C32HZQq96a5Cq0Q3IqJQ2kMw+gBjdkxC&#10;srMhuzVpn75bKHibj+93NtvRtuJOva8da5jPFAjiwpmaSw2X83G6AuEDssHWMWn4Jg/b9GmywcS4&#10;gU90z0MpYgj7BDVUIXSJlL6oyKKfuY44cjfXWwwR9qU0PQ4x3LZyodSbtFhzbKiwo31FRZN/WQ3e&#10;ZdfhZ7HM7eer+jicmyyrj5nWL8/jbg0i0Bge4n/3u4nz1RL+nokXyP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jxNVwgAAANwAAAAPAAAAAAAAAAAAAAAAAJgCAABkcnMvZG93&#10;bnJldi54bWxQSwUGAAAAAAQABAD1AAAAhwMAAAAA&#10;" strokeweight=".26mm">
                  <v:textbox>
                    <w:txbxContent>
                      <w:p w:rsidR="009435AF" w:rsidRDefault="009435AF" w:rsidP="001959F4">
                        <w:pPr>
                          <w:rPr>
                            <w:rFonts w:ascii="Arial" w:hAnsi="Arial"/>
                            <w:b/>
                            <w:sz w:val="19"/>
                            <w:lang w:val="nl-NL"/>
                          </w:rPr>
                        </w:pPr>
                        <w:r>
                          <w:rPr>
                            <w:rFonts w:ascii="Arial" w:hAnsi="Arial"/>
                            <w:b/>
                            <w:sz w:val="19"/>
                            <w:lang w:val="nl-NL"/>
                          </w:rPr>
                          <w:t xml:space="preserve">Wprow-adzenie </w:t>
                        </w:r>
                      </w:p>
                      <w:p w:rsidR="009435AF" w:rsidRDefault="009435AF" w:rsidP="001959F4">
                        <w:pPr>
                          <w:rPr>
                            <w:rFonts w:ascii="Arial" w:hAnsi="Arial"/>
                            <w:sz w:val="19"/>
                            <w:lang w:val="nl-NL"/>
                          </w:rPr>
                        </w:pPr>
                        <w:r>
                          <w:rPr>
                            <w:rFonts w:ascii="Arial" w:hAnsi="Arial"/>
                            <w:sz w:val="19"/>
                            <w:lang w:val="nl-NL"/>
                          </w:rPr>
                          <w:t>w SE</w:t>
                        </w:r>
                      </w:p>
                    </w:txbxContent>
                  </v:textbox>
                </v:shape>
                <v:line id="Line 7" o:spid="_x0000_s1100" style="position:absolute;visibility:visible;mso-wrap-style:square" from="887,492" to="1463,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djm8UAAADcAAAADwAAAGRycy9kb3ducmV2LnhtbESPT2vDMAzF74N+B6PBbquz9Q8jq1vK&#10;2sHoDqXtLruJWEvCYjnYbuN9++pQ2E3iPb3302KVXacuFGLr2cDTuABFXHnbcm3g6/T++AIqJmSL&#10;nWcy8EcRVsvR3QJL6wc+0OWYaiUhHEs00KTUl1rHqiGHcex7YtF+fHCYZA21tgEHCXedfi6KuXbY&#10;sjQ02NNbQ9Xv8ewMTPd5k+lzMuNh9113eRb2wzYY83Cf16+gEuX0b75df1jBL4RWnpEJ9P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Pdjm8UAAADcAAAADwAAAAAAAAAA&#10;AAAAAAChAgAAZHJzL2Rvd25yZXYueG1sUEsFBgAAAAAEAAQA+QAAAJMDAAAAAA==&#10;" strokeweight=".26mm">
                  <v:stroke endarrow="block" joinstyle="miter"/>
                </v:line>
                <v:line id="Line 8" o:spid="_x0000_s1101" style="position:absolute;visibility:visible;mso-wrap-style:square" from="4199,492" to="4775,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vGAMIAAADcAAAADwAAAGRycy9kb3ducmV2LnhtbERPS2sCMRC+F/wPYQrearY+im6NIj6g&#10;1INUvfQ2bMbdxc1kSaIb/31TKPQ2H99z5stoGnEn52vLCl4HGQjiwuqaSwXn0+5lCsIHZI2NZVLw&#10;IA/LRe9pjrm2HX/R/RhKkULY56igCqHNpfRFRQb9wLbEibtYZzAk6EqpHXYp3DRymGVv0mDNqaHC&#10;ltYVFdfjzSgYH+Im0n404e7zu2zixB26rVOq/xxX7yACxfAv/nN/6DQ/m8HvM+kCuf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7vGAMIAAADcAAAADwAAAAAAAAAAAAAA&#10;AAChAgAAZHJzL2Rvd25yZXYueG1sUEsFBgAAAAAEAAQA+QAAAJADAAAAAA==&#10;" strokeweight=".26mm">
                  <v:stroke endarrow="block" joinstyle="miter"/>
                </v:line>
                <v:shape id="Text Box 9" o:spid="_x0000_s1102" type="#_x0000_t202" style="position:absolute;left:4775;top:60;width:1728;height: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8d/MUA&#10;AADcAAAADwAAAGRycy9kb3ducmV2LnhtbESPQWvCQBCF7wX/wzKCt7pRsJXoKiIKxR5Coz9gzI5J&#10;MDsbslsT++s7h0JvM7w3732z3g6uUQ/qQu3ZwGyagCIuvK25NHA5H1+XoEJEtth4JgNPCrDdjF7W&#10;mFrf8xc98lgqCeGQooEqxjbVOhQVOQxT3xKLdvOdwyhrV2rbYS/hrtHzJHnTDmuWhgpb2ldU3PNv&#10;ZyD47Nr/zN9z97lITofzPcvqY2bMZDzsVqAiDfHf/Hf9YQV/JvjyjEy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vx38xQAAANwAAAAPAAAAAAAAAAAAAAAAAJgCAABkcnMv&#10;ZG93bnJldi54bWxQSwUGAAAAAAQABAD1AAAAigMAAAAA&#10;" strokeweight=".26mm">
                  <v:textbox>
                    <w:txbxContent>
                      <w:p w:rsidR="009435AF" w:rsidRDefault="009435AF" w:rsidP="001959F4">
                        <w:pPr>
                          <w:jc w:val="center"/>
                          <w:rPr>
                            <w:rFonts w:ascii="Arial" w:hAnsi="Arial"/>
                            <w:sz w:val="19"/>
                          </w:rPr>
                        </w:pPr>
                        <w:r>
                          <w:rPr>
                            <w:rFonts w:ascii="Arial" w:hAnsi="Arial"/>
                            <w:b/>
                            <w:sz w:val="19"/>
                          </w:rPr>
                          <w:t>FC</w:t>
                        </w:r>
                        <w:r>
                          <w:rPr>
                            <w:rFonts w:ascii="Arial" w:hAnsi="Arial"/>
                            <w:sz w:val="19"/>
                          </w:rPr>
                          <w:t xml:space="preserve"> w PL </w:t>
                        </w:r>
                      </w:p>
                      <w:p w:rsidR="009435AF" w:rsidRDefault="009435AF" w:rsidP="001959F4">
                        <w:pPr>
                          <w:jc w:val="center"/>
                          <w:rPr>
                            <w:rFonts w:ascii="Arial" w:hAnsi="Arial"/>
                            <w:sz w:val="19"/>
                          </w:rPr>
                        </w:pPr>
                        <w:r>
                          <w:rPr>
                            <w:rFonts w:ascii="Arial" w:hAnsi="Arial"/>
                            <w:sz w:val="19"/>
                          </w:rPr>
                          <w:t>Pole 37(1): 4054</w:t>
                        </w:r>
                      </w:p>
                      <w:p w:rsidR="009435AF" w:rsidRDefault="009435AF" w:rsidP="001959F4">
                        <w:pPr>
                          <w:rPr>
                            <w:rFonts w:ascii="Arial" w:hAnsi="Arial"/>
                            <w:b/>
                            <w:i/>
                            <w:sz w:val="19"/>
                          </w:rPr>
                        </w:pPr>
                        <w:r>
                          <w:rPr>
                            <w:rFonts w:ascii="Arial" w:hAnsi="Arial"/>
                            <w:b/>
                            <w:i/>
                            <w:sz w:val="19"/>
                          </w:rPr>
                          <w:t>Pole 15a: LV</w:t>
                        </w:r>
                      </w:p>
                    </w:txbxContent>
                  </v:textbox>
                </v:shape>
                <v:shape id="Text Box 10" o:spid="_x0000_s1103" type="#_x0000_t202" style="position:absolute;left:1079;top:1452;width:1679;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YHGMIA&#10;AADcAAAADwAAAGRycy9kb3ducmV2LnhtbERPyWrDMBC9B/oPYgq9JbJ7cIpjOZRAoYVSskKOE2ti&#10;m1gjI6mO+/dRINDbPN46xXI0nRjI+daygnSWgCCurG65VrDffUzfQPiArLGzTAr+yMOyfJoUmGt7&#10;5Q0N21CLGMI+RwVNCH0upa8aMuhntieO3Nk6gyFCV0vt8BrDTSdfkySTBluODQ32tGqoumx/jYLT&#10;N60O7Nb262ce9rw5zrMhOyn18jy+L0AEGsO/+OH+1HF+msL9mXiBL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1gcYwgAAANwAAAAPAAAAAAAAAAAAAAAAAJgCAABkcnMvZG93&#10;bnJldi54bWxQSwUGAAAAAAQABAD1AAAAhwMAAAAA&#10;" filled="f" strokeweight=".26mm">
                  <v:textbox>
                    <w:txbxContent>
                      <w:p w:rsidR="009435AF" w:rsidRDefault="009435AF" w:rsidP="001959F4">
                        <w:pPr>
                          <w:jc w:val="center"/>
                          <w:rPr>
                            <w:rFonts w:ascii="Arial" w:hAnsi="Arial"/>
                            <w:sz w:val="19"/>
                          </w:rPr>
                        </w:pPr>
                        <w:r>
                          <w:rPr>
                            <w:rFonts w:ascii="Arial" w:hAnsi="Arial"/>
                            <w:b/>
                            <w:sz w:val="19"/>
                          </w:rPr>
                          <w:t>CW</w:t>
                        </w:r>
                        <w:r>
                          <w:rPr>
                            <w:rFonts w:ascii="Arial" w:hAnsi="Arial"/>
                            <w:sz w:val="19"/>
                          </w:rPr>
                          <w:t xml:space="preserve"> w SE</w:t>
                        </w:r>
                      </w:p>
                      <w:p w:rsidR="009435AF" w:rsidRDefault="009435AF" w:rsidP="001959F4">
                        <w:pPr>
                          <w:jc w:val="center"/>
                          <w:rPr>
                            <w:rFonts w:ascii="Arial" w:hAnsi="Arial"/>
                            <w:sz w:val="18"/>
                          </w:rPr>
                        </w:pPr>
                        <w:r>
                          <w:rPr>
                            <w:rFonts w:ascii="Arial" w:hAnsi="Arial"/>
                            <w:sz w:val="18"/>
                          </w:rPr>
                          <w:t>Pole 37(1): 7100</w:t>
                        </w:r>
                      </w:p>
                      <w:p w:rsidR="009435AF" w:rsidRDefault="009435AF" w:rsidP="001959F4">
                        <w:pPr>
                          <w:rPr>
                            <w:rFonts w:ascii="Arial" w:hAnsi="Arial"/>
                            <w:b/>
                            <w:i/>
                            <w:sz w:val="19"/>
                            <w:lang w:val="en-GB"/>
                          </w:rPr>
                        </w:pPr>
                        <w:r>
                          <w:rPr>
                            <w:rFonts w:ascii="Arial" w:hAnsi="Arial"/>
                            <w:b/>
                            <w:i/>
                            <w:sz w:val="19"/>
                            <w:lang w:val="en-GB"/>
                          </w:rPr>
                          <w:t>Pole 15a: US</w:t>
                        </w:r>
                      </w:p>
                    </w:txbxContent>
                  </v:textbox>
                </v:shape>
                <v:shape id="Text Box 11" o:spid="_x0000_s1104" type="#_x0000_t202" style="position:absolute;left:3191;top:60;width:1008;height: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EmEMMA&#10;AADcAAAADwAAAGRycy9kb3ducmV2LnhtbERPzWqDQBC+B/oOyxR6i6tCk2CyCaVEKO1Bon2AqTtR&#10;iTsr7ibaPn03UOhtPr7f2R1m04sbja6zrCCJYhDEtdUdNwo+q3y5AeE8ssbeMin4JgeH/cNih5m2&#10;E5/oVvpGhBB2GSpovR8yKV3dkkEX2YE4cGc7GvQBjo3UI04h3PQyjeOVNNhxaGhxoNeW6kt5NQqc&#10;Lb6mn3Rdmo/n+P1YXYqiywulnh7nly0IT7P/F/+533SYn6RwfyZc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EmEMMAAADcAAAADwAAAAAAAAAAAAAAAACYAgAAZHJzL2Rv&#10;d25yZXYueG1sUEsFBgAAAAAEAAQA9QAAAIgDAAAAAA==&#10;" strokeweight=".26mm">
                  <v:textbox>
                    <w:txbxContent>
                      <w:p w:rsidR="009435AF" w:rsidRDefault="009435AF" w:rsidP="001959F4">
                        <w:pPr>
                          <w:jc w:val="center"/>
                          <w:rPr>
                            <w:rFonts w:ascii="Arial" w:hAnsi="Arial"/>
                            <w:b/>
                            <w:sz w:val="19"/>
                          </w:rPr>
                        </w:pPr>
                        <w:r>
                          <w:rPr>
                            <w:rFonts w:ascii="Arial" w:hAnsi="Arial"/>
                            <w:b/>
                            <w:sz w:val="19"/>
                          </w:rPr>
                          <w:t>TP</w:t>
                        </w:r>
                      </w:p>
                      <w:p w:rsidR="009435AF" w:rsidRDefault="009435AF" w:rsidP="001959F4">
                        <w:pPr>
                          <w:jc w:val="center"/>
                          <w:rPr>
                            <w:rFonts w:ascii="Arial" w:hAnsi="Arial"/>
                            <w:sz w:val="19"/>
                          </w:rPr>
                        </w:pPr>
                        <w:r>
                          <w:rPr>
                            <w:rFonts w:ascii="Arial" w:hAnsi="Arial"/>
                            <w:sz w:val="19"/>
                          </w:rPr>
                          <w:t>LV-</w:t>
                        </w:r>
                        <w:r w:rsidRPr="00E67374">
                          <w:rPr>
                            <w:rFonts w:ascii="Arial" w:hAnsi="Arial"/>
                            <w:sz w:val="19"/>
                          </w:rPr>
                          <w:t>PL</w:t>
                        </w:r>
                      </w:p>
                    </w:txbxContent>
                  </v:textbox>
                </v:shape>
                <v:shape id="Text Box 12" o:spid="_x0000_s1105" type="#_x0000_t202" style="position:absolute;left:3191;top:1452;width:1008;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2Di8IA&#10;AADcAAAADwAAAGRycy9kb3ducmV2LnhtbERPzYrCMBC+C75DmAVva6qyq3SNIqIg66FYfYDZZrYt&#10;NpPSRFt9eiMI3ubj+535sjOVuFLjSssKRsMIBHFmdcm5gtNx+zkD4TyyxsoyKbiRg+Wi35tjrG3L&#10;B7qmPhchhF2MCgrv61hKlxVk0A1tTRy4f9sY9AE2udQNtiHcVHIcRd/SYMmhocCa1gVl5/RiFDib&#10;/LX38TQ1+6/od3M8J0m5TZQafHSrHxCeOv8Wv9w7HeaPJvB8Jl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bYOLwgAAANwAAAAPAAAAAAAAAAAAAAAAAJgCAABkcnMvZG93&#10;bnJldi54bWxQSwUGAAAAAAQABAD1AAAAhwMAAAAA&#10;" strokeweight=".26mm">
                  <v:textbox>
                    <w:txbxContent>
                      <w:p w:rsidR="009435AF" w:rsidRDefault="009435AF" w:rsidP="001959F4">
                        <w:pPr>
                          <w:jc w:val="center"/>
                          <w:rPr>
                            <w:rFonts w:ascii="Arial" w:hAnsi="Arial"/>
                            <w:b/>
                            <w:sz w:val="19"/>
                          </w:rPr>
                        </w:pPr>
                        <w:r>
                          <w:rPr>
                            <w:rFonts w:ascii="Arial" w:hAnsi="Arial"/>
                            <w:b/>
                            <w:sz w:val="19"/>
                          </w:rPr>
                          <w:t>TP</w:t>
                        </w:r>
                      </w:p>
                      <w:p w:rsidR="009435AF" w:rsidRDefault="009435AF" w:rsidP="001959F4">
                        <w:pPr>
                          <w:jc w:val="center"/>
                          <w:rPr>
                            <w:rFonts w:ascii="Arial" w:hAnsi="Arial"/>
                            <w:sz w:val="19"/>
                          </w:rPr>
                        </w:pPr>
                        <w:r>
                          <w:rPr>
                            <w:rFonts w:ascii="Arial" w:hAnsi="Arial"/>
                            <w:sz w:val="19"/>
                          </w:rPr>
                          <w:t>SE-LV</w:t>
                        </w:r>
                      </w:p>
                    </w:txbxContent>
                  </v:textbox>
                </v:shape>
                <v:shape id="Text Box 13" o:spid="_x0000_s1106" type="#_x0000_t202" style="position:absolute;left:4778;top:1452;width:1728;height: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GkgMIA&#10;AADcAAAADwAAAGRycy9kb3ducmV2LnhtbERP32vCMBB+H/g/hBN8m6lj1FGbigiDDUSmU/DxbM62&#10;2FxKktX63y+DgW/38f28fDmYVvTkfGNZwWyagCAurW64UnD4fn9+A+EDssbWMim4k4dlMXrKMdP2&#10;xjvq96ESMYR9hgrqELpMSl/WZNBPbUccuYt1BkOErpLa4S2Gm1a+JEkqDTYcG2rsaF1Ted3/GAXn&#10;Da2P7L7s53YeDrw7zdM+PSs1GQ+rBYhAQ3iI/90fOs6fvcLfM/EC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oaSAwgAAANwAAAAPAAAAAAAAAAAAAAAAAJgCAABkcnMvZG93&#10;bnJldi54bWxQSwUGAAAAAAQABAD1AAAAhwMAAAAA&#10;" filled="f" strokeweight=".26mm">
                  <v:textbox>
                    <w:txbxContent>
                      <w:p w:rsidR="009435AF" w:rsidRDefault="009435AF" w:rsidP="001959F4">
                        <w:pPr>
                          <w:jc w:val="center"/>
                          <w:rPr>
                            <w:rFonts w:ascii="Arial" w:hAnsi="Arial"/>
                            <w:sz w:val="19"/>
                          </w:rPr>
                        </w:pPr>
                        <w:r w:rsidRPr="002B7981">
                          <w:rPr>
                            <w:rFonts w:ascii="Arial" w:hAnsi="Arial"/>
                            <w:b/>
                            <w:sz w:val="19"/>
                          </w:rPr>
                          <w:t>IP</w:t>
                        </w:r>
                        <w:r>
                          <w:rPr>
                            <w:rFonts w:ascii="Arial" w:hAnsi="Arial"/>
                            <w:sz w:val="19"/>
                          </w:rPr>
                          <w:t xml:space="preserve"> w LV </w:t>
                        </w:r>
                      </w:p>
                      <w:p w:rsidR="009435AF" w:rsidRDefault="009435AF" w:rsidP="001959F4">
                        <w:pPr>
                          <w:jc w:val="center"/>
                          <w:rPr>
                            <w:rFonts w:ascii="Arial" w:hAnsi="Arial"/>
                            <w:sz w:val="19"/>
                          </w:rPr>
                        </w:pPr>
                        <w:r>
                          <w:rPr>
                            <w:rFonts w:ascii="Arial" w:hAnsi="Arial"/>
                            <w:sz w:val="19"/>
                          </w:rPr>
                          <w:t>Pole 37(1): 5171</w:t>
                        </w:r>
                      </w:p>
                      <w:p w:rsidR="009435AF" w:rsidRDefault="009435AF" w:rsidP="001959F4">
                        <w:pPr>
                          <w:rPr>
                            <w:rFonts w:ascii="Arial" w:hAnsi="Arial"/>
                            <w:b/>
                            <w:i/>
                            <w:sz w:val="19"/>
                          </w:rPr>
                        </w:pPr>
                        <w:r>
                          <w:rPr>
                            <w:rFonts w:ascii="Arial" w:hAnsi="Arial"/>
                            <w:b/>
                            <w:i/>
                            <w:sz w:val="19"/>
                          </w:rPr>
                          <w:t>Pole 15a: SE</w:t>
                        </w:r>
                      </w:p>
                    </w:txbxContent>
                  </v:textbox>
                </v:shape>
                <v:line id="Line 14" o:spid="_x0000_s1107" style="position:absolute;visibility:visible;mso-wrap-style:square" from="2027,1017" to="2039,1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9a2MIAAADcAAAADwAAAGRycy9kb3ducmV2LnhtbERPS2sCMRC+C/6HMEJvmtV2RVajiG2h&#10;tAfxcfE2bMbdxc1kSVI3/fdNoeBtPr7nrDbRtOJOzjeWFUwnGQji0uqGKwXn0/t4AcIHZI2tZVLw&#10;Qx426+FghYW2PR/ofgyVSCHsC1RQh9AVUvqyJoN+YjvixF2tMxgSdJXUDvsUblo5y7K5NNhwaqix&#10;o11N5e34bRS87ONrpK/nnPvPS9XG3O37N6fU0yhulyACxfAQ/7s/dJo/zeHvmXSB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y9a2MIAAADcAAAADwAAAAAAAAAAAAAA&#10;AAChAgAAZHJzL2Rvd25yZXYueG1sUEsFBgAAAAAEAAQA+QAAAJADAAAAAA==&#10;" strokeweight=".26mm">
                  <v:stroke endarrow="block" joinstyle="miter"/>
                </v:line>
                <v:line id="Line 15" o:spid="_x0000_s1108" style="position:absolute;visibility:visible;mso-wrap-style:square" from="2738,1881" to="3191,1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Er8IAAADcAAAADwAAAGRycy9kb3ducmV2LnhtbERPTWsCMRC9C/6HMEJvmrVWKVuzi1QL&#10;pT2I1ou3YTPdXdxMliS66b9vCgVv83ifsy6j6cSNnG8tK5jPMhDEldUt1wpOX2/TZxA+IGvsLJOC&#10;H/JQFuPRGnNtBz7Q7RhqkULY56igCaHPpfRVQwb9zPbEifu2zmBI0NVSOxxSuOnkY5atpMGWU0OD&#10;Pb02VF2OV6PgaR+3kT4XSx4+znUXl24/7JxSD5O4eQERKIa7+N/9rtP8+Qr+nkkX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3Er8IAAADcAAAADwAAAAAAAAAAAAAA&#10;AAChAgAAZHJzL2Rvd25yZXYueG1sUEsFBgAAAAAEAAQA+QAAAJADAAAAAA==&#10;" strokeweight=".26mm">
                  <v:stroke endarrow="block" joinstyle="miter"/>
                </v:line>
                <v:line id="Line 16" o:spid="_x0000_s1109" style="position:absolute;visibility:visible;mso-wrap-style:square" from="4236,1860" to="4812,1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FhNMIAAADcAAAADwAAAGRycy9kb3ducmV2LnhtbERPTWsCMRC9C/0PYQreNKtVW7ZGKbaF&#10;ooel6qW3YTPdXbqZLEl0479vBMHbPN7nLNfRtOJMzjeWFUzGGQji0uqGKwXHw+foBYQPyBpby6Tg&#10;Qh7Wq4fBEnNte/6m8z5UIoWwz1FBHUKXS+nLmgz6se2IE/drncGQoKukdtincNPKaZYtpMGGU0ON&#10;HW1qKv/2J6NgVsT3SLunOffbn6qNc1f0H06p4WN8ewURKIa7+Ob+0mn+5Bmuz6QL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FhNMIAAADcAAAADwAAAAAAAAAAAAAA&#10;AAChAgAAZHJzL2Rvd25yZXYueG1sUEsFBgAAAAAEAAQA+QAAAJADAAAAAA==&#10;" strokeweight=".26mm">
                  <v:stroke endarrow="block" joinstyle="miter"/>
                </v:line>
                <v:line id="Line 17" o:spid="_x0000_s1110" style="position:absolute;flip:y;visibility:visible;mso-wrap-style:square" from="3638,1020" to="3638,1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GpM8MAAADcAAAADwAAAGRycy9kb3ducmV2LnhtbESPQW/CMAyF70j7D5En7QYpHCZUCAjQ&#10;ENzQuoqz1Xht18apkgzKv8eHSbvZes/vfV5vR9erG4XYejYwn2WgiCtvW64NlF/H6RJUTMgWe89k&#10;4EERtpuXyRpz6+/8Sbci1UpCOOZooElpyLWOVUMO48wPxKJ9++AwyRpqbQPeJdz1epFl79phy9LQ&#10;4ECHhqqu+HUG/G7vyv76U1y6Y7k8jY9sEboPY95ex90KVKIx/Zv/rs9W8OdCK8/IBHrz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RqTPDAAAA3AAAAA8AAAAAAAAAAAAA&#10;AAAAoQIAAGRycy9kb3ducmV2LnhtbFBLBQYAAAAABAAEAPkAAACRAwAAAAA=&#10;" strokeweight=".26mm">
                  <v:stroke endarrow="block" joinstyle="miter"/>
                </v:line>
              </v:group>
            </w:pict>
          </mc:Fallback>
        </mc:AlternateContent>
      </w:r>
    </w:p>
    <w:p w:rsidR="001959F4" w:rsidRPr="001959F4" w:rsidRDefault="001959F4" w:rsidP="001959F4">
      <w:pPr>
        <w:widowControl w:val="0"/>
        <w:spacing w:after="0" w:line="264" w:lineRule="auto"/>
        <w:jc w:val="both"/>
        <w:rPr>
          <w:rFonts w:ascii="Times New Roman" w:hAnsi="Times New Roman" w:cs="Times New Roman"/>
          <w:i/>
          <w:sz w:val="24"/>
          <w:szCs w:val="24"/>
          <w:u w:val="single"/>
        </w:rPr>
      </w:pPr>
    </w:p>
    <w:p w:rsidR="001959F4" w:rsidRPr="001959F4" w:rsidRDefault="001959F4" w:rsidP="001959F4">
      <w:pPr>
        <w:widowControl w:val="0"/>
        <w:spacing w:after="0" w:line="264" w:lineRule="auto"/>
        <w:jc w:val="both"/>
        <w:rPr>
          <w:rFonts w:ascii="Times New Roman" w:hAnsi="Times New Roman" w:cs="Times New Roman"/>
          <w:i/>
          <w:sz w:val="24"/>
          <w:szCs w:val="24"/>
          <w:u w:val="single"/>
        </w:rPr>
      </w:pPr>
    </w:p>
    <w:p w:rsidR="001959F4" w:rsidRPr="001959F4" w:rsidRDefault="001959F4" w:rsidP="001959F4">
      <w:pPr>
        <w:widowControl w:val="0"/>
        <w:spacing w:after="0" w:line="264" w:lineRule="auto"/>
        <w:jc w:val="both"/>
        <w:rPr>
          <w:rFonts w:ascii="Times New Roman" w:hAnsi="Times New Roman" w:cs="Times New Roman"/>
          <w:i/>
          <w:sz w:val="24"/>
          <w:szCs w:val="24"/>
          <w:u w:val="single"/>
        </w:rPr>
      </w:pPr>
    </w:p>
    <w:p w:rsidR="001959F4" w:rsidRPr="001959F4" w:rsidRDefault="001959F4" w:rsidP="001959F4">
      <w:pPr>
        <w:widowControl w:val="0"/>
        <w:spacing w:after="0" w:line="264" w:lineRule="auto"/>
        <w:jc w:val="both"/>
        <w:rPr>
          <w:rFonts w:ascii="Times New Roman" w:hAnsi="Times New Roman" w:cs="Times New Roman"/>
          <w:i/>
          <w:sz w:val="24"/>
          <w:szCs w:val="24"/>
          <w:u w:val="single"/>
        </w:rPr>
      </w:pPr>
      <w:r w:rsidRPr="001959F4">
        <w:rPr>
          <w:rFonts w:ascii="Times New Roman" w:hAnsi="Times New Roman" w:cs="Times New Roman"/>
          <w:noProof/>
          <w:sz w:val="24"/>
          <w:szCs w:val="24"/>
          <w:lang w:eastAsia="pl-PL"/>
        </w:rPr>
        <mc:AlternateContent>
          <mc:Choice Requires="wps">
            <w:drawing>
              <wp:anchor distT="4294967295" distB="4294967295" distL="114300" distR="114300" simplePos="0" relativeHeight="251660288" behindDoc="0" locked="0" layoutInCell="1" allowOverlap="1">
                <wp:simplePos x="0" y="0"/>
                <wp:positionH relativeFrom="column">
                  <wp:posOffset>2304415</wp:posOffset>
                </wp:positionH>
                <wp:positionV relativeFrom="paragraph">
                  <wp:posOffset>147319</wp:posOffset>
                </wp:positionV>
                <wp:extent cx="1280160" cy="0"/>
                <wp:effectExtent l="0" t="0" r="15240" b="19050"/>
                <wp:wrapNone/>
                <wp:docPr id="104" name="Łącznik prosty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016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4D2807" id="Łącznik prosty 104"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45pt,11.6pt" to="282.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" strokeweight=".26mm">
                <v:stroke joinstyle="miter"/>
              </v:line>
            </w:pict>
          </mc:Fallback>
        </mc:AlternateContent>
      </w:r>
    </w:p>
    <w:p w:rsidR="001959F4" w:rsidRPr="001959F4" w:rsidRDefault="001959F4" w:rsidP="001959F4">
      <w:pPr>
        <w:widowControl w:val="0"/>
        <w:spacing w:after="0" w:line="264" w:lineRule="auto"/>
        <w:jc w:val="both"/>
        <w:rPr>
          <w:rFonts w:ascii="Times New Roman" w:hAnsi="Times New Roman" w:cs="Times New Roman"/>
          <w:i/>
          <w:sz w:val="24"/>
          <w:szCs w:val="24"/>
          <w:u w:val="single"/>
        </w:rPr>
      </w:pPr>
    </w:p>
    <w:p w:rsidR="001959F4" w:rsidRPr="001959F4" w:rsidRDefault="001959F4" w:rsidP="001959F4">
      <w:pPr>
        <w:widowControl w:val="0"/>
        <w:spacing w:after="0" w:line="264" w:lineRule="auto"/>
        <w:jc w:val="both"/>
        <w:rPr>
          <w:rFonts w:ascii="Times New Roman" w:hAnsi="Times New Roman" w:cs="Times New Roman"/>
          <w:i/>
          <w:sz w:val="24"/>
          <w:szCs w:val="24"/>
          <w:u w:val="single"/>
        </w:rPr>
      </w:pPr>
    </w:p>
    <w:p w:rsidR="001959F4" w:rsidRPr="001959F4" w:rsidRDefault="001959F4" w:rsidP="001959F4">
      <w:pPr>
        <w:widowControl w:val="0"/>
        <w:spacing w:after="0" w:line="264" w:lineRule="auto"/>
        <w:jc w:val="both"/>
        <w:rPr>
          <w:rFonts w:ascii="Times New Roman" w:hAnsi="Times New Roman" w:cs="Times New Roman"/>
          <w:i/>
          <w:sz w:val="24"/>
          <w:szCs w:val="24"/>
          <w:u w:val="single"/>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Pola15b nie wypełnia się.</w:t>
      </w:r>
    </w:p>
    <w:p w:rsidR="001959F4" w:rsidRPr="001959F4" w:rsidRDefault="001959F4" w:rsidP="001959F4">
      <w:pPr>
        <w:keepNext/>
        <w:spacing w:after="0" w:line="264" w:lineRule="auto"/>
        <w:jc w:val="both"/>
        <w:outlineLvl w:val="1"/>
        <w:rPr>
          <w:rFonts w:ascii="Times New Roman" w:hAnsi="Times New Roman" w:cs="Times New Roman"/>
          <w:b/>
          <w:sz w:val="24"/>
          <w:szCs w:val="24"/>
        </w:rPr>
      </w:pPr>
      <w:r w:rsidRPr="001959F4">
        <w:rPr>
          <w:rFonts w:ascii="Times New Roman" w:hAnsi="Times New Roman" w:cs="Times New Roman"/>
          <w:b/>
          <w:sz w:val="24"/>
          <w:szCs w:val="24"/>
        </w:rPr>
        <w:t>POLE 17 - Kraj przeznaczenia</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noProof/>
          <w:sz w:val="24"/>
          <w:szCs w:val="24"/>
        </w:rPr>
      </w:pPr>
      <w:r w:rsidRPr="001959F4">
        <w:rPr>
          <w:rFonts w:ascii="Times New Roman" w:hAnsi="Times New Roman" w:cs="Times New Roman"/>
          <w:sz w:val="24"/>
          <w:szCs w:val="24"/>
        </w:rPr>
        <w:t xml:space="preserve">W polu 17a wpisuje się podany w </w:t>
      </w:r>
      <w:r w:rsidRPr="001959F4">
        <w:rPr>
          <w:rFonts w:ascii="Times New Roman" w:hAnsi="Times New Roman" w:cs="Times New Roman"/>
          <w:bCs/>
          <w:sz w:val="24"/>
          <w:szCs w:val="24"/>
        </w:rPr>
        <w:t>Części IV</w:t>
      </w:r>
      <w:r w:rsidRPr="001959F4">
        <w:rPr>
          <w:rFonts w:ascii="Times New Roman" w:hAnsi="Times New Roman" w:cs="Times New Roman"/>
          <w:sz w:val="24"/>
          <w:szCs w:val="24"/>
        </w:rPr>
        <w:t xml:space="preserve"> Instrukcji kod kraju </w:t>
      </w:r>
      <w:r w:rsidRPr="001959F4">
        <w:rPr>
          <w:rFonts w:ascii="Times New Roman" w:hAnsi="Times New Roman" w:cs="Times New Roman"/>
          <w:noProof/>
          <w:sz w:val="24"/>
          <w:szCs w:val="24"/>
        </w:rPr>
        <w:t xml:space="preserve">zgodnie z następującymi zasadami:  </w:t>
      </w:r>
    </w:p>
    <w:p w:rsidR="001959F4" w:rsidRPr="001959F4" w:rsidRDefault="001959F4" w:rsidP="001959F4">
      <w:pPr>
        <w:tabs>
          <w:tab w:val="left" w:pos="567"/>
        </w:tabs>
        <w:spacing w:after="0" w:line="264" w:lineRule="auto"/>
        <w:ind w:left="284"/>
        <w:jc w:val="both"/>
        <w:rPr>
          <w:rFonts w:ascii="Times New Roman" w:hAnsi="Times New Roman" w:cs="Times New Roman"/>
          <w:noProof/>
          <w:sz w:val="24"/>
          <w:szCs w:val="24"/>
        </w:rPr>
      </w:pPr>
      <w:r w:rsidRPr="001959F4">
        <w:rPr>
          <w:rFonts w:ascii="Times New Roman" w:hAnsi="Times New Roman" w:cs="Times New Roman"/>
          <w:noProof/>
          <w:sz w:val="24"/>
          <w:szCs w:val="24"/>
        </w:rPr>
        <w:t>a)</w:t>
      </w:r>
      <w:r w:rsidRPr="001959F4">
        <w:rPr>
          <w:rFonts w:ascii="Times New Roman" w:hAnsi="Times New Roman" w:cs="Times New Roman"/>
          <w:noProof/>
          <w:sz w:val="24"/>
          <w:szCs w:val="24"/>
        </w:rPr>
        <w:tab/>
        <w:t>w przypadku formalności dotyczących dopuszczenia do obrotu, w tym końcowego przeznaczenia i wprowadzenia do obrotu krajowego, podać kod Unii dla Państwa Członkowskiego, w którym towary znajdują się w chwili zwolnienia do procedury celnej. Jednakże w przypadku gdy w chwili sporządzania zgłoszenia celnego wiadomo, iż towary zostaną wysłane do innego Państwa Członkowskiego po zwolnieniu, należy podać kod tego ostatniego państwa członkowskiego;</w:t>
      </w:r>
    </w:p>
    <w:p w:rsidR="001959F4" w:rsidRPr="001959F4" w:rsidRDefault="001959F4" w:rsidP="001959F4">
      <w:pPr>
        <w:tabs>
          <w:tab w:val="left" w:pos="567"/>
        </w:tabs>
        <w:spacing w:after="0" w:line="264" w:lineRule="auto"/>
        <w:ind w:left="284"/>
        <w:jc w:val="both"/>
        <w:rPr>
          <w:rFonts w:ascii="Times New Roman" w:hAnsi="Times New Roman" w:cs="Times New Roman"/>
          <w:noProof/>
          <w:sz w:val="24"/>
          <w:szCs w:val="24"/>
        </w:rPr>
      </w:pPr>
      <w:r w:rsidRPr="001959F4">
        <w:rPr>
          <w:rFonts w:ascii="Times New Roman" w:hAnsi="Times New Roman" w:cs="Times New Roman"/>
          <w:noProof/>
          <w:sz w:val="24"/>
          <w:szCs w:val="24"/>
        </w:rPr>
        <w:t>b)</w:t>
      </w:r>
      <w:r w:rsidRPr="001959F4">
        <w:rPr>
          <w:rFonts w:ascii="Times New Roman" w:hAnsi="Times New Roman" w:cs="Times New Roman"/>
          <w:noProof/>
          <w:sz w:val="24"/>
          <w:szCs w:val="24"/>
        </w:rPr>
        <w:tab/>
        <w:t xml:space="preserve">w przypadku formalności dotyczących procedury uszlachetniania czynnego podać kod Unii dla Państwa Członkowskiego, w którym odbywa się pierwszy etap przetwarzania; </w:t>
      </w:r>
    </w:p>
    <w:p w:rsidR="001959F4" w:rsidRPr="001959F4" w:rsidRDefault="001959F4" w:rsidP="001959F4">
      <w:pPr>
        <w:tabs>
          <w:tab w:val="left" w:pos="567"/>
        </w:tabs>
        <w:spacing w:after="0" w:line="264" w:lineRule="auto"/>
        <w:ind w:left="284"/>
        <w:jc w:val="both"/>
        <w:rPr>
          <w:rFonts w:ascii="Times New Roman" w:hAnsi="Times New Roman" w:cs="Times New Roman"/>
          <w:noProof/>
          <w:sz w:val="24"/>
          <w:szCs w:val="24"/>
        </w:rPr>
      </w:pPr>
      <w:r w:rsidRPr="001959F4">
        <w:rPr>
          <w:rFonts w:ascii="Times New Roman" w:hAnsi="Times New Roman" w:cs="Times New Roman"/>
          <w:noProof/>
          <w:sz w:val="24"/>
          <w:szCs w:val="24"/>
        </w:rPr>
        <w:t>c)</w:t>
      </w:r>
      <w:r w:rsidRPr="001959F4">
        <w:rPr>
          <w:rFonts w:ascii="Times New Roman" w:hAnsi="Times New Roman" w:cs="Times New Roman"/>
          <w:noProof/>
          <w:sz w:val="24"/>
          <w:szCs w:val="24"/>
        </w:rPr>
        <w:tab/>
        <w:t>w przypadku formalności dotyczących odprawy czasowej podać kod Unii dla Państwa Członkowskiego, w którym towary mają zostać użyte po raz pierwszy;</w:t>
      </w:r>
    </w:p>
    <w:p w:rsidR="001959F4" w:rsidRPr="001959F4" w:rsidRDefault="001959F4" w:rsidP="001959F4">
      <w:pPr>
        <w:spacing w:after="0" w:line="264" w:lineRule="auto"/>
        <w:ind w:left="284"/>
        <w:jc w:val="both"/>
        <w:rPr>
          <w:rFonts w:ascii="Times New Roman" w:hAnsi="Times New Roman" w:cs="Times New Roman"/>
          <w:noProof/>
          <w:sz w:val="24"/>
          <w:szCs w:val="24"/>
        </w:rPr>
      </w:pPr>
      <w:r w:rsidRPr="001959F4">
        <w:rPr>
          <w:rFonts w:ascii="Times New Roman" w:hAnsi="Times New Roman" w:cs="Times New Roman"/>
          <w:noProof/>
          <w:sz w:val="24"/>
          <w:szCs w:val="24"/>
        </w:rPr>
        <w:lastRenderedPageBreak/>
        <w:t>d) w przypadku formalności dotyczących składowania celnego podać kod Unii dla Państwa Członkowskiego, w którym towary znajdują się w chwili zwolnienia do procedury celnej.</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Pola 17b nie wypełnia się.</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Uwaga!</w:t>
      </w:r>
      <w:r w:rsidRPr="001959F4">
        <w:rPr>
          <w:rFonts w:ascii="Times New Roman" w:hAnsi="Times New Roman" w:cs="Times New Roman"/>
          <w:sz w:val="24"/>
          <w:szCs w:val="24"/>
        </w:rPr>
        <w:t xml:space="preserve"> W przypadku gdy procedurą wnioskowaną podaną w Polu 37 zgłoszenia jest procedura „42” albo „63”, to w polu 17a jako kraj przeznaczenia nie może być wpisany kod PL (Polska).</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pacing w:val="20"/>
          <w:sz w:val="24"/>
          <w:szCs w:val="24"/>
        </w:rPr>
      </w:pPr>
      <w:r w:rsidRPr="001959F4">
        <w:rPr>
          <w:rFonts w:ascii="Times New Roman" w:hAnsi="Times New Roman" w:cs="Times New Roman"/>
          <w:b/>
          <w:sz w:val="24"/>
          <w:szCs w:val="24"/>
        </w:rPr>
        <w:t xml:space="preserve">POLE 18 - </w:t>
      </w:r>
      <w:r w:rsidRPr="001959F4">
        <w:rPr>
          <w:rFonts w:ascii="Times New Roman" w:hAnsi="Times New Roman" w:cs="Times New Roman"/>
          <w:b/>
          <w:spacing w:val="20"/>
          <w:sz w:val="24"/>
          <w:szCs w:val="24"/>
        </w:rPr>
        <w:t>Znaki i przynależność państwowa środka transportu przy przybyciu</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pierwszej części pola należy podać oznakowanie środków transportu, na których towary są bezpośrednio załadowane, przy ich przedstawianiu urzędowi celnemu podczas wypełniania formalności w miejscu przeznaczenia.</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Jeżeli ciągnik i przyczepa mają różne numery rejestracyjne, w pierwszej części pola podać należy numery rejestracyjne ciągnika i przyczepy.</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Pierwszej części pola nie wypełnia się natomiast przy wymianie towarowej z zagranicą w obrocie pocztowym oraz przy transporcie towarów stałymi urządzeniami przesyłowymi. Drugiej części pola nie wypełnia się.</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zależności od stosowanego środka transportu, mogą być wpisane następujące szczegóły dotyczące ich identyfikacji:</w:t>
      </w:r>
    </w:p>
    <w:p w:rsidR="001959F4" w:rsidRPr="001959F4" w:rsidRDefault="001959F4" w:rsidP="001959F4">
      <w:pPr>
        <w:spacing w:after="0" w:line="264" w:lineRule="auto"/>
        <w:jc w:val="both"/>
        <w:rPr>
          <w:rFonts w:ascii="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7"/>
        <w:gridCol w:w="5075"/>
      </w:tblGrid>
      <w:tr w:rsidR="001959F4" w:rsidRPr="001959F4" w:rsidTr="001959F4">
        <w:tc>
          <w:tcPr>
            <w:tcW w:w="3969"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środek transportu</w:t>
            </w:r>
          </w:p>
        </w:tc>
        <w:tc>
          <w:tcPr>
            <w:tcW w:w="5403"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sposób identyfikacji</w:t>
            </w:r>
          </w:p>
        </w:tc>
      </w:tr>
      <w:tr w:rsidR="001959F4" w:rsidRPr="001959F4" w:rsidTr="001959F4">
        <w:tc>
          <w:tcPr>
            <w:tcW w:w="3969"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transport morski i śródlądowy</w:t>
            </w:r>
          </w:p>
        </w:tc>
        <w:tc>
          <w:tcPr>
            <w:tcW w:w="5403"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nazwa statku</w:t>
            </w:r>
          </w:p>
        </w:tc>
      </w:tr>
      <w:tr w:rsidR="001959F4" w:rsidRPr="001959F4" w:rsidTr="001959F4">
        <w:tc>
          <w:tcPr>
            <w:tcW w:w="3969"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transport lotniczy </w:t>
            </w:r>
          </w:p>
        </w:tc>
        <w:tc>
          <w:tcPr>
            <w:tcW w:w="5403"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numer lotu i jego data (w przypadku, gdy brak jest  numeru lotu, podać numer rejestracyjny samolotu)</w:t>
            </w:r>
          </w:p>
        </w:tc>
      </w:tr>
      <w:tr w:rsidR="001959F4" w:rsidRPr="001959F4" w:rsidTr="001959F4">
        <w:tc>
          <w:tcPr>
            <w:tcW w:w="3969"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transport drogowy</w:t>
            </w:r>
          </w:p>
        </w:tc>
        <w:tc>
          <w:tcPr>
            <w:tcW w:w="5403"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numer rejestracyjny pojazdu </w:t>
            </w:r>
          </w:p>
        </w:tc>
      </w:tr>
      <w:tr w:rsidR="001959F4" w:rsidRPr="001959F4" w:rsidTr="001959F4">
        <w:tc>
          <w:tcPr>
            <w:tcW w:w="3969"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transport kolejowy</w:t>
            </w:r>
          </w:p>
        </w:tc>
        <w:tc>
          <w:tcPr>
            <w:tcW w:w="5403"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nr pociągu (lub jeżeli nie jest możliwe nr listu przewozowego CIM)</w:t>
            </w:r>
          </w:p>
        </w:tc>
      </w:tr>
    </w:tbl>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19 - Kontener (Kont.)</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Przy pomocy odpowiedniego kodu podanego poniżej, wskazać sytuację przy przekraczaniu zewnętrznej granicy Unii.</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Należy wpisać następujące kody (n1):</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0 - dla towarów nieprzewożonych w kontenerze,</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1 - dla towarów przewożonych w kontenerze.</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20 - Warunki dostawy</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W pierwszej części pola należy wpisać, przy pomocy odpowiednich pozycji i kodów podanych w Części IV Instrukcji dane odnoszące się do warunków dostawy wynikających z umowy handlowej.</w:t>
      </w:r>
    </w:p>
    <w:p w:rsidR="001959F4" w:rsidRPr="001959F4" w:rsidRDefault="001959F4" w:rsidP="001959F4">
      <w:pPr>
        <w:widowControl w:val="0"/>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Jeżeli ze względów handlowych dostawa następuje na innych warunkach niż przewiduje kontrakt, to należy podać symbol faktycznych warunków dostawy.</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drugiej części pola należy podać nazwę miejsca, w którym następuje według faktycznych warunków przeniesienie ze sprzedającego na kupującego obowiązku ponoszenia kosztów.</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trzeciej części wpisać należy podany w Części IV Instrukcji odpowiedni kod odnoszący się do miejsca wpisanego w drugiej części pola.</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 xml:space="preserve">Jeżeli dostawa jest realizowana na różnych warunkach, to należy złożyć odrębne zgłoszenia celne dla każdego warunku dostawy. Cechą odróżniającą jest tylko pierwsza część pola, tj. na jednym </w:t>
      </w: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zgłoszeniu celnym mogą zostać zgłoszone towary na warunkach dostawy CIP Warszawa i CIP Poznań. W takim wypadku w drugiej części pola należy wpisać nazwę miejsca przeniesienia obowiązku ponoszenia kosztów właściwego dla towaru dominującego wartościowo.</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ind w:left="1276" w:hanging="1276"/>
        <w:jc w:val="both"/>
        <w:rPr>
          <w:rFonts w:ascii="Times New Roman" w:hAnsi="Times New Roman" w:cs="Times New Roman"/>
          <w:b/>
          <w:sz w:val="24"/>
          <w:szCs w:val="24"/>
        </w:rPr>
      </w:pPr>
      <w:r w:rsidRPr="001959F4">
        <w:rPr>
          <w:rFonts w:ascii="Times New Roman" w:hAnsi="Times New Roman" w:cs="Times New Roman"/>
          <w:b/>
          <w:sz w:val="24"/>
          <w:szCs w:val="24"/>
        </w:rPr>
        <w:t>POLE 21 -</w:t>
      </w:r>
      <w:r w:rsidRPr="001959F4">
        <w:rPr>
          <w:rFonts w:ascii="Times New Roman" w:hAnsi="Times New Roman" w:cs="Times New Roman"/>
          <w:b/>
          <w:sz w:val="24"/>
          <w:szCs w:val="24"/>
        </w:rPr>
        <w:tab/>
        <w:t xml:space="preserve"> Znaki i przynależność państwowa aktywnego środka transportu przekraczającego granicę</w:t>
      </w:r>
    </w:p>
    <w:p w:rsidR="001959F4" w:rsidRPr="001959F4" w:rsidRDefault="001959F4" w:rsidP="001959F4">
      <w:pPr>
        <w:spacing w:after="0" w:line="264" w:lineRule="auto"/>
        <w:ind w:left="1276" w:hanging="1276"/>
        <w:jc w:val="both"/>
        <w:rPr>
          <w:rFonts w:ascii="Times New Roman" w:hAnsi="Times New Roman" w:cs="Times New Roman"/>
          <w:b/>
          <w:sz w:val="24"/>
          <w:szCs w:val="24"/>
        </w:rPr>
      </w:pPr>
    </w:p>
    <w:p w:rsidR="001959F4" w:rsidRPr="001959F4" w:rsidRDefault="001959F4" w:rsidP="001959F4">
      <w:pPr>
        <w:widowControl w:val="0"/>
        <w:spacing w:after="0" w:line="264" w:lineRule="auto"/>
        <w:jc w:val="both"/>
        <w:rPr>
          <w:rFonts w:ascii="Times New Roman" w:hAnsi="Times New Roman" w:cs="Times New Roman"/>
          <w:i/>
          <w:sz w:val="24"/>
          <w:szCs w:val="24"/>
        </w:rPr>
      </w:pPr>
      <w:r w:rsidRPr="001959F4">
        <w:rPr>
          <w:rFonts w:ascii="Times New Roman" w:hAnsi="Times New Roman" w:cs="Times New Roman"/>
          <w:sz w:val="24"/>
          <w:szCs w:val="24"/>
        </w:rPr>
        <w:t xml:space="preserve">Pierwszej części pola (oznakowanie) nie należy wypełniać. </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części drugiej pola podać należy, przy pomocy odpowiednich kodów określonych w Części IV Instrukcji, przynależność państwową (kraj rejestracji) aktywnego środka transportu przekraczającego zewnętrzną granicę Unii, w oparciu o informacje dostępne w momencie spełniania formalności.</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wymianie towarowej z zagranicą w obrocie pocztowym oraz przy transporcie towarów koleją lub stałymi urządzeniami przesyłowymi nie podaje się ani oznakowania środka transportu ani kraju przynależności państwowej (rejestracji).</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transportu kombinowanego lub, jeżeli wykorzystywanych jest kilka środków transportu, aktywnym środkiem transportu jest ten, który porusza cały zestaw. Na przykład w przypadku „samochodu ciężarowego na statku morskim” aktywnym środkiem transportu jest statek; w przypadku „ciągnika z naczepą” aktywnym środkiem transportu jest ciągnik.</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22 - Waluta i ogólna wartość faktury</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 pierwszej części pola podać należy, przy pomocy odpowiednich kodów określonych w Części IV Instrukcji, symbol waluty, w której faktura (inny dokument określający wartość towaru) została sporządzona. </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sz w:val="24"/>
          <w:szCs w:val="24"/>
        </w:rPr>
        <w:lastRenderedPageBreak/>
        <w:t>Druga część pola do fakultatywnego wykorzystania przez zgłaszających.</w:t>
      </w:r>
      <w:r w:rsidRPr="001959F4">
        <w:rPr>
          <w:rFonts w:ascii="Times New Roman" w:hAnsi="Times New Roman" w:cs="Times New Roman"/>
          <w:b/>
          <w:bCs/>
          <w:sz w:val="24"/>
          <w:szCs w:val="24"/>
        </w:rPr>
        <w:t xml:space="preserve"> </w:t>
      </w:r>
      <w:r w:rsidRPr="001959F4">
        <w:rPr>
          <w:rFonts w:ascii="Times New Roman" w:hAnsi="Times New Roman" w:cs="Times New Roman"/>
          <w:sz w:val="24"/>
          <w:szCs w:val="24"/>
        </w:rPr>
        <w:t xml:space="preserve">W tej części pola należy wpisać cenę ujętą na fakturze (innym dokumencie określającym wartość towaru) dla całości zgłaszanych towarów, </w:t>
      </w:r>
      <w:r w:rsidRPr="001959F4">
        <w:rPr>
          <w:rFonts w:ascii="Times New Roman" w:hAnsi="Times New Roman" w:cs="Times New Roman"/>
          <w:bCs/>
          <w:sz w:val="24"/>
          <w:szCs w:val="24"/>
        </w:rPr>
        <w:t>podaną z dokładnością do dwóch miejsc po przecinku (jeżeli są to liczby całkowite, należy po przecinku wpisać 00).</w:t>
      </w:r>
    </w:p>
    <w:p w:rsidR="001959F4" w:rsidRPr="001959F4" w:rsidRDefault="001959F4" w:rsidP="001959F4">
      <w:pPr>
        <w:spacing w:after="0" w:line="264" w:lineRule="auto"/>
        <w:jc w:val="both"/>
        <w:rPr>
          <w:rFonts w:ascii="Times New Roman" w:hAnsi="Times New Roman" w:cs="Times New Roman"/>
          <w:bCs/>
          <w:sz w:val="24"/>
          <w:szCs w:val="24"/>
        </w:rPr>
      </w:pP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Wartości tej nie należy pomniejszać o różnego rodzaju upusty (rabaty) na cenie, podawane w Polu 44.</w:t>
      </w:r>
    </w:p>
    <w:p w:rsidR="001959F4" w:rsidRPr="001959F4" w:rsidRDefault="001959F4" w:rsidP="001959F4">
      <w:pPr>
        <w:spacing w:after="0" w:line="264" w:lineRule="auto"/>
        <w:jc w:val="both"/>
        <w:rPr>
          <w:rFonts w:ascii="Times New Roman" w:hAnsi="Times New Roman" w:cs="Times New Roman"/>
          <w:b/>
          <w:i/>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Polu 23 – Kurs waluty</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Pole to należy wypełnić w przypadku, gdy do wyliczania należności przyjmuje się elementy kalkulacyjne z daty innej niż data objęcia wnioskowaną procedurą.</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POLE 24 - Rodzaj transakcji</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Przy pomocy odpowiednich pozycji i kodów określonych w Części IV Instrukcji, należy określić rodzaj transakcji.</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25 - Rodzaj transportu na granicy</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Przy pomocy odpowiednich kodów określonych w Części IV Instrukcji wpisać należy kod określający rodzaj środka transportu (odpowiadający aktywnemu środkowi transportu z Pola 21), który jest wykorzystywany przy wprowadzeniu towaru na obszar celny Unii.</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26 - Rodzaj transportu wewnętrznego</w:t>
      </w: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wypełnia się poprzez wpisanie właściwego kodu odpowiadającemu rodzajowi transportu w miejscu przeznaczenia. Kody dla poszczególnych typów transportu zostały określone w Części IV Instrukcji.</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Pola nie wypełnia się, gdy formalności przywozowe dokonywane są w punkcie wprowadzenia towaru na obszar celny Unii (unijny urząd graniczny przy wejściu).</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29 - Urząd  wprowadzenia</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Przy użyciu odpowiedniego kodu określonego w Części IV Instrukcji, podać należy urząd celny, przez który towary zostały wprowadzone na obszar celny Unii. </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30 - Lokalizacja towaru</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widowControl w:val="0"/>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 xml:space="preserve">Należy podać dokładną lokalizację towaru. W tym celu należy podać kod identyfikacyjny miejsca, w którym towary mogą zostać poddane badaniu. Struktura tego kodu podana została w Części IV Instrukcji. </w:t>
      </w:r>
    </w:p>
    <w:p w:rsidR="001959F4" w:rsidRPr="001959F4" w:rsidRDefault="001959F4" w:rsidP="001959F4">
      <w:pPr>
        <w:widowControl w:val="0"/>
        <w:spacing w:after="0" w:line="264" w:lineRule="auto"/>
        <w:jc w:val="both"/>
        <w:rPr>
          <w:rFonts w:ascii="Times New Roman" w:hAnsi="Times New Roman" w:cs="Times New Roman"/>
          <w:bCs/>
          <w:sz w:val="24"/>
          <w:szCs w:val="24"/>
        </w:rPr>
      </w:pPr>
    </w:p>
    <w:p w:rsidR="001959F4" w:rsidRPr="001959F4" w:rsidRDefault="001959F4" w:rsidP="001959F4">
      <w:pPr>
        <w:widowControl w:val="0"/>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W sytuacji, gdy towar zgłaszany jest w urzędzie (oddziale) należy wpisać tylko kod urzędu (oddziału) poprzedzony symbolem PL.</w:t>
      </w:r>
    </w:p>
    <w:p w:rsidR="001959F4" w:rsidRPr="001959F4" w:rsidRDefault="001959F4" w:rsidP="001959F4">
      <w:pPr>
        <w:widowControl w:val="0"/>
        <w:spacing w:after="0" w:line="264" w:lineRule="auto"/>
        <w:jc w:val="both"/>
        <w:rPr>
          <w:rFonts w:ascii="Times New Roman" w:hAnsi="Times New Roman" w:cs="Times New Roman"/>
          <w:bCs/>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sytuacji, gdy towar przedstawiany jest w miejscu wyznaczonym lub uznanym w celu jednorazowego dokonania czynności (miejsca te nie posiadają numeru własnego), w polu tym należy podać kod oddziału celnego dokonującego odprawy celnej, poprzedzony symbolem PL i jednocześnie na końcu uzupełniony kodem „J” (np. PL401030J).</w:t>
      </w:r>
    </w:p>
    <w:p w:rsidR="001959F4" w:rsidRPr="001959F4" w:rsidRDefault="001959F4" w:rsidP="001959F4">
      <w:pPr>
        <w:widowControl w:val="0"/>
        <w:spacing w:after="0" w:line="264" w:lineRule="auto"/>
        <w:jc w:val="both"/>
        <w:rPr>
          <w:rFonts w:ascii="Times New Roman" w:hAnsi="Times New Roman" w:cs="Times New Roman"/>
          <w:b/>
          <w:bCs/>
          <w:sz w:val="24"/>
          <w:szCs w:val="24"/>
        </w:rPr>
      </w:pPr>
    </w:p>
    <w:p w:rsidR="001959F4" w:rsidRPr="001959F4" w:rsidRDefault="001959F4" w:rsidP="001959F4">
      <w:pPr>
        <w:widowControl w:val="0"/>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W przypadku, gdy w drugiej części Pola 1 wpisano kod D (zgłoszenie przed przedstawieniem towaru) należy podać kod urzędu (oddziału) lub nr identyfikacyjny miejsca wyznaczonego lub uznanego, w którym zgłaszający zamierza przedstawić towar.</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ind w:left="1276" w:hanging="1276"/>
        <w:jc w:val="both"/>
        <w:rPr>
          <w:rFonts w:ascii="Times New Roman" w:hAnsi="Times New Roman" w:cs="Times New Roman"/>
          <w:b/>
          <w:sz w:val="24"/>
          <w:szCs w:val="24"/>
        </w:rPr>
      </w:pPr>
      <w:r w:rsidRPr="001959F4">
        <w:rPr>
          <w:rFonts w:ascii="Times New Roman" w:hAnsi="Times New Roman" w:cs="Times New Roman"/>
          <w:b/>
          <w:sz w:val="24"/>
          <w:szCs w:val="24"/>
        </w:rPr>
        <w:t>POLE 31 -</w:t>
      </w:r>
      <w:r w:rsidRPr="001959F4">
        <w:rPr>
          <w:rFonts w:ascii="Times New Roman" w:hAnsi="Times New Roman" w:cs="Times New Roman"/>
          <w:b/>
          <w:sz w:val="24"/>
          <w:szCs w:val="24"/>
        </w:rPr>
        <w:tab/>
        <w:t xml:space="preserve"> Opakowania i  opis towaru;  znaki  i  numery; numer(-y)  kontenera (-ów); Liczba i rodzaj</w:t>
      </w:r>
    </w:p>
    <w:p w:rsidR="001959F4" w:rsidRPr="001959F4" w:rsidRDefault="001959F4" w:rsidP="001959F4">
      <w:pPr>
        <w:spacing w:after="0" w:line="264" w:lineRule="auto"/>
        <w:ind w:left="1276" w:hanging="1276"/>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polu tym podać należy znaki, numery, liczbę i rodzaj opakowań lub, w przypadku towarów niezapakowanych, ilość takich towarów ujętych w zgłoszeniu wraz z danymi niezbędnymi do identyfikacji. Przez „Opis towarów”, który należy umieścić w tym polu, rozumie się zwykły opis handlowy towarów. Za wyjątkiem towarów nieunijnych objętych procedurą składowania celnego opis ten musi być na tyle dokładny, aby było możliwe dokonanie niezwłocznej oraz jednoznacznej identyfikacji i klasyfikacji taryfowej towarów. W polu tym muszą być również podane dane wymagane przepisami szczególnymi. Używając odpowiedniego kodu zamieszczonego w Części IV Instrukcji, podać także należy rodzaj użytego opakowania.</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Uwaga!</w:t>
      </w:r>
      <w:r w:rsidRPr="001959F4">
        <w:rPr>
          <w:rFonts w:ascii="Times New Roman" w:hAnsi="Times New Roman" w:cs="Times New Roman"/>
          <w:sz w:val="24"/>
          <w:szCs w:val="24"/>
        </w:rPr>
        <w:t xml:space="preserve"> </w:t>
      </w:r>
      <w:r w:rsidRPr="001959F4">
        <w:rPr>
          <w:rFonts w:ascii="Times New Roman" w:hAnsi="Times New Roman" w:cs="Times New Roman"/>
          <w:iCs/>
          <w:sz w:val="24"/>
          <w:szCs w:val="24"/>
        </w:rPr>
        <w:t xml:space="preserve">W przypadku zgłaszania </w:t>
      </w:r>
      <w:r w:rsidRPr="001959F4">
        <w:rPr>
          <w:rFonts w:ascii="Times New Roman" w:hAnsi="Times New Roman" w:cs="Times New Roman"/>
          <w:sz w:val="24"/>
          <w:szCs w:val="24"/>
        </w:rPr>
        <w:t>towarów klasyfikowanych, zwłaszcza do działów: 2-4, 7-13, 15, 16-24, 25-27, 28-38, 39-40, 41-43, 44-46, 47-48, 50-63, 64-67, 68-70, 71, 72-76, 78-81 Taryfy celnej, zgłaszający powinien być w posiadaniu c</w:t>
      </w:r>
      <w:r w:rsidRPr="001959F4">
        <w:rPr>
          <w:rFonts w:ascii="Times New Roman" w:hAnsi="Times New Roman" w:cs="Times New Roman"/>
          <w:iCs/>
          <w:sz w:val="24"/>
          <w:szCs w:val="24"/>
        </w:rPr>
        <w:t xml:space="preserve">ertyfikatu wystawionego przez producenta lub uprawnioną do tego placówkę badawczą, jeżeli dokument taki jest niezbędny do ustalenia i potwierdzenia klasyfikacji taryfowej towaru. Certyfikat ten powinien zawierać  skład chemiczny i surowcowy towaru (do 100%) oraz informacje wymagane uwagami do poszczególnych działów Taryfy celnej. W polu </w:t>
      </w:r>
      <w:r w:rsidRPr="001959F4">
        <w:rPr>
          <w:rFonts w:ascii="Times New Roman" w:hAnsi="Times New Roman" w:cs="Times New Roman"/>
          <w:sz w:val="24"/>
          <w:szCs w:val="24"/>
        </w:rPr>
        <w:t>44 zgłoszenia celnego</w:t>
      </w:r>
      <w:r w:rsidRPr="001959F4">
        <w:rPr>
          <w:rFonts w:ascii="Times New Roman" w:hAnsi="Times New Roman" w:cs="Times New Roman"/>
          <w:iCs/>
          <w:sz w:val="24"/>
          <w:szCs w:val="24"/>
        </w:rPr>
        <w:t xml:space="preserve"> należy wpisać kod dokumentu 5DK7. Wymóg podawania w polu 31 dokładnego opisu towaru umożliwiającego dokonanie jednoznacznej identyfikacji i klasyfikacji towaru nie oznacza, że zgłaszający skopiuje do Pola 31 brzmienie danego kodu z Taryfy celnej, gdyż opis towaru w Polu 31 powinien odzwierciedlać opis towaru zawartego w certyfikacie.</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użycia kontenerów, w polu tym należy wpisać również ich znaki identyfikacyjne.</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autoSpaceDE w:val="0"/>
        <w:autoSpaceDN w:val="0"/>
        <w:adjustRightInd w:val="0"/>
        <w:spacing w:after="0" w:line="264" w:lineRule="auto"/>
        <w:jc w:val="both"/>
        <w:rPr>
          <w:rFonts w:ascii="Times New Roman" w:hAnsi="Times New Roman" w:cs="Times New Roman"/>
          <w:b/>
          <w:bCs/>
          <w:sz w:val="24"/>
          <w:szCs w:val="24"/>
        </w:rPr>
      </w:pP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 xml:space="preserve">Uwaga ! </w:t>
      </w:r>
      <w:r w:rsidRPr="001959F4">
        <w:rPr>
          <w:rFonts w:ascii="Times New Roman" w:hAnsi="Times New Roman" w:cs="Times New Roman"/>
          <w:sz w:val="24"/>
          <w:szCs w:val="24"/>
        </w:rPr>
        <w:t>W</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przypadku wypełnienia Pola 39 (Kontyngent) należy doda</w:t>
      </w:r>
      <w:r w:rsidRPr="001959F4">
        <w:rPr>
          <w:rFonts w:ascii="Times New Roman" w:eastAsia="TimesNewRoman" w:hAnsi="Times New Roman" w:cs="Times New Roman"/>
          <w:sz w:val="24"/>
          <w:szCs w:val="24"/>
        </w:rPr>
        <w:t xml:space="preserve">ć </w:t>
      </w:r>
      <w:r w:rsidRPr="001959F4">
        <w:rPr>
          <w:rFonts w:ascii="Times New Roman" w:hAnsi="Times New Roman" w:cs="Times New Roman"/>
          <w:sz w:val="24"/>
          <w:szCs w:val="24"/>
        </w:rPr>
        <w:t>zapis: „Kontyngent: n; s” (w przypadku kontyngentu) lub/i „Plafon: n; s” (w przypadku plafonu), gdzie „n” to liczba okre</w:t>
      </w:r>
      <w:r w:rsidRPr="001959F4">
        <w:rPr>
          <w:rFonts w:ascii="Times New Roman" w:eastAsia="TimesNewRoman" w:hAnsi="Times New Roman" w:cs="Times New Roman"/>
          <w:sz w:val="24"/>
          <w:szCs w:val="24"/>
        </w:rPr>
        <w:t>ś</w:t>
      </w:r>
      <w:r w:rsidRPr="001959F4">
        <w:rPr>
          <w:rFonts w:ascii="Times New Roman" w:hAnsi="Times New Roman" w:cs="Times New Roman"/>
          <w:sz w:val="24"/>
          <w:szCs w:val="24"/>
        </w:rPr>
        <w:t>laj</w:t>
      </w:r>
      <w:r w:rsidRPr="001959F4">
        <w:rPr>
          <w:rFonts w:ascii="Times New Roman" w:eastAsia="TimesNewRoman" w:hAnsi="Times New Roman" w:cs="Times New Roman"/>
          <w:sz w:val="24"/>
          <w:szCs w:val="24"/>
        </w:rPr>
        <w:t>ą</w:t>
      </w:r>
      <w:r w:rsidRPr="001959F4">
        <w:rPr>
          <w:rFonts w:ascii="Times New Roman" w:hAnsi="Times New Roman" w:cs="Times New Roman"/>
          <w:sz w:val="24"/>
          <w:szCs w:val="24"/>
        </w:rPr>
        <w:t>ca wnioskowan</w:t>
      </w:r>
      <w:r w:rsidRPr="001959F4">
        <w:rPr>
          <w:rFonts w:ascii="Times New Roman" w:eastAsia="TimesNewRoman" w:hAnsi="Times New Roman" w:cs="Times New Roman"/>
          <w:sz w:val="24"/>
          <w:szCs w:val="24"/>
        </w:rPr>
        <w:t xml:space="preserve">ą </w:t>
      </w:r>
      <w:r w:rsidRPr="001959F4">
        <w:rPr>
          <w:rFonts w:ascii="Times New Roman" w:hAnsi="Times New Roman" w:cs="Times New Roman"/>
          <w:sz w:val="24"/>
          <w:szCs w:val="24"/>
        </w:rPr>
        <w:t>ilo</w:t>
      </w:r>
      <w:r w:rsidRPr="001959F4">
        <w:rPr>
          <w:rFonts w:ascii="Times New Roman" w:eastAsia="TimesNewRoman" w:hAnsi="Times New Roman" w:cs="Times New Roman"/>
          <w:sz w:val="24"/>
          <w:szCs w:val="24"/>
        </w:rPr>
        <w:t xml:space="preserve">ść </w:t>
      </w:r>
      <w:r w:rsidRPr="001959F4">
        <w:rPr>
          <w:rFonts w:ascii="Times New Roman" w:hAnsi="Times New Roman" w:cs="Times New Roman"/>
          <w:sz w:val="24"/>
          <w:szCs w:val="24"/>
        </w:rPr>
        <w:t>lub warto</w:t>
      </w:r>
      <w:r w:rsidRPr="001959F4">
        <w:rPr>
          <w:rFonts w:ascii="Times New Roman" w:eastAsia="TimesNewRoman" w:hAnsi="Times New Roman" w:cs="Times New Roman"/>
          <w:sz w:val="24"/>
          <w:szCs w:val="24"/>
        </w:rPr>
        <w:t xml:space="preserve">ść </w:t>
      </w:r>
      <w:r w:rsidRPr="001959F4">
        <w:rPr>
          <w:rFonts w:ascii="Times New Roman" w:hAnsi="Times New Roman" w:cs="Times New Roman"/>
          <w:sz w:val="24"/>
          <w:szCs w:val="24"/>
        </w:rPr>
        <w:t xml:space="preserve">towaru, a „s” to kod jednostki miary, w której został wyrażony kontyngent lub/i plafon. </w:t>
      </w: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Stosuje się zasady zaokrąglania podane w opisie Pola 35. Wartości całkowitych można nie uzupełniać po przecinku zerami.</w:t>
      </w:r>
    </w:p>
    <w:p w:rsidR="001959F4" w:rsidRPr="001959F4" w:rsidRDefault="001959F4" w:rsidP="001959F4">
      <w:pPr>
        <w:autoSpaceDE w:val="0"/>
        <w:autoSpaceDN w:val="0"/>
        <w:adjustRightInd w:val="0"/>
        <w:spacing w:after="0" w:line="264" w:lineRule="auto"/>
        <w:jc w:val="both"/>
        <w:rPr>
          <w:rFonts w:ascii="Times New Roman" w:hAnsi="Times New Roman" w:cs="Times New Roman"/>
          <w:i/>
          <w:iCs/>
          <w:sz w:val="24"/>
          <w:szCs w:val="24"/>
        </w:rPr>
      </w:pPr>
    </w:p>
    <w:p w:rsidR="001959F4" w:rsidRPr="001959F4" w:rsidRDefault="001959F4" w:rsidP="001959F4">
      <w:pPr>
        <w:autoSpaceDE w:val="0"/>
        <w:autoSpaceDN w:val="0"/>
        <w:adjustRightInd w:val="0"/>
        <w:spacing w:after="0" w:line="264" w:lineRule="auto"/>
        <w:jc w:val="both"/>
        <w:rPr>
          <w:rFonts w:ascii="Times New Roman" w:hAnsi="Times New Roman" w:cs="Times New Roman"/>
          <w:i/>
          <w:iCs/>
          <w:sz w:val="24"/>
          <w:szCs w:val="24"/>
        </w:rPr>
      </w:pPr>
    </w:p>
    <w:p w:rsidR="001959F4" w:rsidRPr="001959F4" w:rsidRDefault="001959F4" w:rsidP="001959F4">
      <w:pPr>
        <w:autoSpaceDE w:val="0"/>
        <w:autoSpaceDN w:val="0"/>
        <w:adjustRightInd w:val="0"/>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Przykład: Zgłaszaj</w:t>
      </w:r>
      <w:r w:rsidRPr="001959F4">
        <w:rPr>
          <w:rFonts w:ascii="Times New Roman" w:eastAsia="TimesNewRoman" w:hAnsi="Times New Roman" w:cs="Times New Roman"/>
          <w:sz w:val="24"/>
          <w:szCs w:val="24"/>
        </w:rPr>
        <w:t>ą</w:t>
      </w:r>
      <w:r w:rsidRPr="001959F4">
        <w:rPr>
          <w:rFonts w:ascii="Times New Roman" w:hAnsi="Times New Roman" w:cs="Times New Roman"/>
          <w:i/>
          <w:iCs/>
          <w:sz w:val="24"/>
          <w:szCs w:val="24"/>
        </w:rPr>
        <w:t>cy wnioskuje o obj</w:t>
      </w:r>
      <w:r w:rsidRPr="001959F4">
        <w:rPr>
          <w:rFonts w:ascii="Times New Roman" w:eastAsia="TimesNewRoman" w:hAnsi="Times New Roman" w:cs="Times New Roman"/>
          <w:sz w:val="24"/>
          <w:szCs w:val="24"/>
        </w:rPr>
        <w:t>ę</w:t>
      </w:r>
      <w:r w:rsidRPr="001959F4">
        <w:rPr>
          <w:rFonts w:ascii="Times New Roman" w:hAnsi="Times New Roman" w:cs="Times New Roman"/>
          <w:i/>
          <w:iCs/>
          <w:sz w:val="24"/>
          <w:szCs w:val="24"/>
        </w:rPr>
        <w:t>cie procedur</w:t>
      </w:r>
      <w:r w:rsidRPr="001959F4">
        <w:rPr>
          <w:rFonts w:ascii="Times New Roman" w:eastAsia="TimesNewRoman" w:hAnsi="Times New Roman" w:cs="Times New Roman"/>
          <w:sz w:val="24"/>
          <w:szCs w:val="24"/>
        </w:rPr>
        <w:t xml:space="preserve">ą </w:t>
      </w:r>
      <w:r w:rsidRPr="001959F4">
        <w:rPr>
          <w:rFonts w:ascii="Times New Roman" w:hAnsi="Times New Roman" w:cs="Times New Roman"/>
          <w:i/>
          <w:iCs/>
          <w:sz w:val="24"/>
          <w:szCs w:val="24"/>
        </w:rPr>
        <w:t>celn</w:t>
      </w:r>
      <w:r w:rsidRPr="001959F4">
        <w:rPr>
          <w:rFonts w:ascii="Times New Roman" w:eastAsia="TimesNewRoman" w:hAnsi="Times New Roman" w:cs="Times New Roman"/>
          <w:sz w:val="24"/>
          <w:szCs w:val="24"/>
        </w:rPr>
        <w:t xml:space="preserve">ą </w:t>
      </w:r>
      <w:r w:rsidRPr="001959F4">
        <w:rPr>
          <w:rFonts w:ascii="Times New Roman" w:hAnsi="Times New Roman" w:cs="Times New Roman"/>
          <w:i/>
          <w:iCs/>
          <w:sz w:val="24"/>
          <w:szCs w:val="24"/>
        </w:rPr>
        <w:t>22000 sztuk np. jaj indyczych wylęgowych pochodzących z Izraela, obj</w:t>
      </w:r>
      <w:r w:rsidRPr="001959F4">
        <w:rPr>
          <w:rFonts w:ascii="Times New Roman" w:eastAsia="TimesNewRoman" w:hAnsi="Times New Roman" w:cs="Times New Roman"/>
          <w:sz w:val="24"/>
          <w:szCs w:val="24"/>
        </w:rPr>
        <w:t>ę</w:t>
      </w:r>
      <w:r w:rsidRPr="001959F4">
        <w:rPr>
          <w:rFonts w:ascii="Times New Roman" w:hAnsi="Times New Roman" w:cs="Times New Roman"/>
          <w:i/>
          <w:iCs/>
          <w:sz w:val="24"/>
          <w:szCs w:val="24"/>
        </w:rPr>
        <w:t xml:space="preserve">tych kontyngentem taryfowym o numerze porządkowym 091362. </w:t>
      </w:r>
    </w:p>
    <w:p w:rsidR="001959F4" w:rsidRPr="001959F4" w:rsidRDefault="001959F4" w:rsidP="001959F4">
      <w:pPr>
        <w:autoSpaceDE w:val="0"/>
        <w:autoSpaceDN w:val="0"/>
        <w:adjustRightInd w:val="0"/>
        <w:spacing w:after="0" w:line="264" w:lineRule="auto"/>
        <w:jc w:val="both"/>
        <w:rPr>
          <w:rFonts w:ascii="Times New Roman" w:hAnsi="Times New Roman" w:cs="Times New Roman"/>
          <w:i/>
          <w:iCs/>
          <w:sz w:val="24"/>
          <w:szCs w:val="24"/>
        </w:rPr>
      </w:pPr>
    </w:p>
    <w:p w:rsidR="001959F4" w:rsidRPr="001959F4" w:rsidRDefault="001959F4" w:rsidP="001959F4">
      <w:pPr>
        <w:autoSpaceDE w:val="0"/>
        <w:autoSpaceDN w:val="0"/>
        <w:adjustRightInd w:val="0"/>
        <w:spacing w:after="0" w:line="264" w:lineRule="auto"/>
        <w:jc w:val="both"/>
        <w:rPr>
          <w:rFonts w:ascii="Times New Roman" w:hAnsi="Times New Roman" w:cs="Times New Roman"/>
          <w:i/>
          <w:iCs/>
          <w:sz w:val="24"/>
          <w:szCs w:val="24"/>
        </w:rPr>
      </w:pPr>
    </w:p>
    <w:p w:rsidR="001959F4" w:rsidRPr="001959F4" w:rsidRDefault="001959F4" w:rsidP="001959F4">
      <w:pPr>
        <w:autoSpaceDE w:val="0"/>
        <w:autoSpaceDN w:val="0"/>
        <w:adjustRightInd w:val="0"/>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W Polu 31 powinien wpisa</w:t>
      </w:r>
      <w:r w:rsidRPr="001959F4">
        <w:rPr>
          <w:rFonts w:ascii="Times New Roman" w:eastAsia="TimesNewRoman" w:hAnsi="Times New Roman" w:cs="Times New Roman"/>
          <w:sz w:val="24"/>
          <w:szCs w:val="24"/>
        </w:rPr>
        <w:t>ć</w:t>
      </w:r>
      <w:r w:rsidRPr="001959F4">
        <w:rPr>
          <w:rFonts w:ascii="Times New Roman" w:hAnsi="Times New Roman" w:cs="Times New Roman"/>
          <w:i/>
          <w:iCs/>
          <w:sz w:val="24"/>
          <w:szCs w:val="24"/>
        </w:rPr>
        <w:t>:</w:t>
      </w:r>
    </w:p>
    <w:p w:rsidR="001959F4" w:rsidRPr="001959F4" w:rsidRDefault="001959F4" w:rsidP="001959F4">
      <w:pPr>
        <w:autoSpaceDE w:val="0"/>
        <w:autoSpaceDN w:val="0"/>
        <w:adjustRightInd w:val="0"/>
        <w:spacing w:after="0" w:line="264" w:lineRule="auto"/>
        <w:jc w:val="both"/>
        <w:rPr>
          <w:rFonts w:ascii="Times New Roman" w:hAnsi="Times New Roman" w:cs="Times New Roman"/>
          <w:i/>
          <w:iCs/>
          <w:sz w:val="24"/>
          <w:szCs w:val="24"/>
        </w:rPr>
      </w:pPr>
    </w:p>
    <w:p w:rsidR="001959F4" w:rsidRPr="001959F4" w:rsidRDefault="001959F4" w:rsidP="001959F4">
      <w:pPr>
        <w:shd w:val="clear" w:color="auto" w:fill="CDE5CD"/>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Kontyngent: 22000; NAR</w:t>
      </w:r>
    </w:p>
    <w:p w:rsidR="001959F4" w:rsidRPr="001959F4" w:rsidRDefault="001959F4" w:rsidP="001959F4">
      <w:pPr>
        <w:autoSpaceDE w:val="0"/>
        <w:autoSpaceDN w:val="0"/>
        <w:adjustRightInd w:val="0"/>
        <w:spacing w:after="0" w:line="264" w:lineRule="auto"/>
        <w:jc w:val="both"/>
        <w:rPr>
          <w:rFonts w:ascii="Times New Roman" w:hAnsi="Times New Roman" w:cs="Times New Roman"/>
          <w:i/>
          <w:iCs/>
          <w:sz w:val="24"/>
          <w:szCs w:val="24"/>
        </w:rPr>
      </w:pP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Przypadek, gdy zgłaszaj</w:t>
      </w:r>
      <w:r w:rsidRPr="001959F4">
        <w:rPr>
          <w:rFonts w:ascii="Times New Roman" w:eastAsia="TimesNewRoman" w:hAnsi="Times New Roman" w:cs="Times New Roman"/>
          <w:sz w:val="24"/>
          <w:szCs w:val="24"/>
        </w:rPr>
        <w:t>ą</w:t>
      </w:r>
      <w:r w:rsidRPr="001959F4">
        <w:rPr>
          <w:rFonts w:ascii="Times New Roman" w:hAnsi="Times New Roman" w:cs="Times New Roman"/>
          <w:sz w:val="24"/>
          <w:szCs w:val="24"/>
        </w:rPr>
        <w:t>cy wnioskuje o dwa kontyngenty (ewentualnie o kontyngent i plafon).</w:t>
      </w:r>
    </w:p>
    <w:p w:rsidR="001959F4" w:rsidRPr="001959F4" w:rsidRDefault="001959F4" w:rsidP="001959F4">
      <w:pPr>
        <w:autoSpaceDE w:val="0"/>
        <w:autoSpaceDN w:val="0"/>
        <w:adjustRightInd w:val="0"/>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Dwa zapisy powinny by</w:t>
      </w:r>
      <w:r w:rsidRPr="001959F4">
        <w:rPr>
          <w:rFonts w:ascii="Times New Roman" w:eastAsia="TimesNewRoman" w:hAnsi="Times New Roman" w:cs="Times New Roman"/>
          <w:sz w:val="24"/>
          <w:szCs w:val="24"/>
        </w:rPr>
        <w:t xml:space="preserve">ć </w:t>
      </w:r>
      <w:r w:rsidRPr="001959F4">
        <w:rPr>
          <w:rFonts w:ascii="Times New Roman" w:hAnsi="Times New Roman" w:cs="Times New Roman"/>
          <w:i/>
          <w:iCs/>
          <w:sz w:val="24"/>
          <w:szCs w:val="24"/>
        </w:rPr>
        <w:t>w tej samej kolejno</w:t>
      </w:r>
      <w:r w:rsidRPr="001959F4">
        <w:rPr>
          <w:rFonts w:ascii="Times New Roman" w:eastAsia="TimesNewRoman" w:hAnsi="Times New Roman" w:cs="Times New Roman"/>
          <w:sz w:val="24"/>
          <w:szCs w:val="24"/>
        </w:rPr>
        <w:t>ś</w:t>
      </w:r>
      <w:r w:rsidRPr="001959F4">
        <w:rPr>
          <w:rFonts w:ascii="Times New Roman" w:hAnsi="Times New Roman" w:cs="Times New Roman"/>
          <w:i/>
          <w:iCs/>
          <w:sz w:val="24"/>
          <w:szCs w:val="24"/>
        </w:rPr>
        <w:t>ci jak numery porz</w:t>
      </w:r>
      <w:r w:rsidRPr="001959F4">
        <w:rPr>
          <w:rFonts w:ascii="Times New Roman" w:eastAsia="TimesNewRoman" w:hAnsi="Times New Roman" w:cs="Times New Roman"/>
          <w:sz w:val="24"/>
          <w:szCs w:val="24"/>
        </w:rPr>
        <w:t>ą</w:t>
      </w:r>
      <w:r w:rsidRPr="001959F4">
        <w:rPr>
          <w:rFonts w:ascii="Times New Roman" w:hAnsi="Times New Roman" w:cs="Times New Roman"/>
          <w:i/>
          <w:iCs/>
          <w:sz w:val="24"/>
          <w:szCs w:val="24"/>
        </w:rPr>
        <w:t>dkowe kontyngentów w Polu 39.</w:t>
      </w:r>
    </w:p>
    <w:p w:rsidR="001959F4" w:rsidRPr="001959F4" w:rsidRDefault="001959F4" w:rsidP="001959F4">
      <w:pPr>
        <w:autoSpaceDE w:val="0"/>
        <w:autoSpaceDN w:val="0"/>
        <w:adjustRightInd w:val="0"/>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Dla każdego z kontyngentów (plafonów) wpisa</w:t>
      </w:r>
      <w:r w:rsidRPr="001959F4">
        <w:rPr>
          <w:rFonts w:ascii="Times New Roman" w:eastAsia="TimesNewRoman" w:hAnsi="Times New Roman" w:cs="Times New Roman"/>
          <w:sz w:val="24"/>
          <w:szCs w:val="24"/>
        </w:rPr>
        <w:t xml:space="preserve">ć </w:t>
      </w:r>
      <w:r w:rsidRPr="001959F4">
        <w:rPr>
          <w:rFonts w:ascii="Times New Roman" w:hAnsi="Times New Roman" w:cs="Times New Roman"/>
          <w:i/>
          <w:iCs/>
          <w:sz w:val="24"/>
          <w:szCs w:val="24"/>
        </w:rPr>
        <w:t>należy pełn</w:t>
      </w:r>
      <w:r w:rsidRPr="001959F4">
        <w:rPr>
          <w:rFonts w:ascii="Times New Roman" w:eastAsia="TimesNewRoman" w:hAnsi="Times New Roman" w:cs="Times New Roman"/>
          <w:sz w:val="24"/>
          <w:szCs w:val="24"/>
        </w:rPr>
        <w:t xml:space="preserve">ą </w:t>
      </w:r>
      <w:r w:rsidRPr="001959F4">
        <w:rPr>
          <w:rFonts w:ascii="Times New Roman" w:hAnsi="Times New Roman" w:cs="Times New Roman"/>
          <w:i/>
          <w:iCs/>
          <w:sz w:val="24"/>
          <w:szCs w:val="24"/>
        </w:rPr>
        <w:t>wnioskowan</w:t>
      </w:r>
      <w:r w:rsidRPr="001959F4">
        <w:rPr>
          <w:rFonts w:ascii="Times New Roman" w:eastAsia="TimesNewRoman" w:hAnsi="Times New Roman" w:cs="Times New Roman"/>
          <w:sz w:val="24"/>
          <w:szCs w:val="24"/>
        </w:rPr>
        <w:t xml:space="preserve">ą </w:t>
      </w:r>
      <w:r w:rsidRPr="001959F4">
        <w:rPr>
          <w:rFonts w:ascii="Times New Roman" w:hAnsi="Times New Roman" w:cs="Times New Roman"/>
          <w:i/>
          <w:iCs/>
          <w:sz w:val="24"/>
          <w:szCs w:val="24"/>
        </w:rPr>
        <w:t>ilo</w:t>
      </w:r>
      <w:r w:rsidRPr="001959F4">
        <w:rPr>
          <w:rFonts w:ascii="Times New Roman" w:eastAsia="TimesNewRoman" w:hAnsi="Times New Roman" w:cs="Times New Roman"/>
          <w:sz w:val="24"/>
          <w:szCs w:val="24"/>
        </w:rPr>
        <w:t xml:space="preserve">ść </w:t>
      </w:r>
      <w:r w:rsidRPr="001959F4">
        <w:rPr>
          <w:rFonts w:ascii="Times New Roman" w:hAnsi="Times New Roman" w:cs="Times New Roman"/>
          <w:i/>
          <w:iCs/>
          <w:sz w:val="24"/>
          <w:szCs w:val="24"/>
        </w:rPr>
        <w:t xml:space="preserve">lub wartość oraz kod jednostki miary. </w:t>
      </w:r>
    </w:p>
    <w:p w:rsidR="001959F4" w:rsidRPr="001959F4" w:rsidRDefault="001959F4" w:rsidP="001959F4">
      <w:pPr>
        <w:autoSpaceDE w:val="0"/>
        <w:autoSpaceDN w:val="0"/>
        <w:adjustRightInd w:val="0"/>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Przykładowo, zgłaszający wnioskuje o objęcie procedurą celną 675 litrów np. wina pochodzącego z Mołdawii, obj</w:t>
      </w:r>
      <w:r w:rsidRPr="001959F4">
        <w:rPr>
          <w:rFonts w:ascii="Times New Roman" w:eastAsia="TimesNewRoman" w:hAnsi="Times New Roman" w:cs="Times New Roman"/>
          <w:sz w:val="24"/>
          <w:szCs w:val="24"/>
        </w:rPr>
        <w:t>ę</w:t>
      </w:r>
      <w:r w:rsidRPr="001959F4">
        <w:rPr>
          <w:rFonts w:ascii="Times New Roman" w:hAnsi="Times New Roman" w:cs="Times New Roman"/>
          <w:i/>
          <w:iCs/>
          <w:sz w:val="24"/>
          <w:szCs w:val="24"/>
        </w:rPr>
        <w:t>tego kontyngentami taryfowymi o numerach porządkowych 090514 (kontyngent preferencyjny) lub 090097 (kontyngent niepreferencyjny).</w:t>
      </w: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p>
    <w:p w:rsidR="001959F4" w:rsidRPr="001959F4" w:rsidRDefault="001959F4" w:rsidP="001959F4">
      <w:pPr>
        <w:shd w:val="clear" w:color="auto" w:fill="CDE5CD"/>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Kontyngent: 675; LTR</w:t>
      </w:r>
    </w:p>
    <w:p w:rsidR="001959F4" w:rsidRPr="001959F4" w:rsidRDefault="001959F4" w:rsidP="001959F4">
      <w:pPr>
        <w:shd w:val="clear" w:color="auto" w:fill="CDE5CD"/>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Kontyngent: 675; LTR</w:t>
      </w: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Jako kody jednostek miar stosowanych w ramach kontyngentów i plafonów obowiązują trzyliterowe kody jednostek miar używane w formułach TARIC.</w:t>
      </w:r>
    </w:p>
    <w:p w:rsidR="001959F4" w:rsidRPr="001959F4" w:rsidRDefault="001959F4" w:rsidP="001959F4">
      <w:pPr>
        <w:autoSpaceDE w:val="0"/>
        <w:autoSpaceDN w:val="0"/>
        <w:adjustRightInd w:val="0"/>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 xml:space="preserve">Uwaga ! </w:t>
      </w:r>
      <w:r w:rsidRPr="001959F4">
        <w:rPr>
          <w:rFonts w:ascii="Times New Roman" w:hAnsi="Times New Roman" w:cs="Times New Roman"/>
          <w:sz w:val="24"/>
          <w:szCs w:val="24"/>
        </w:rPr>
        <w:t>Należy przy tym pamiętać, iż wskazany powyżej sposób opisu kontyngentów i plafonów dokonywany jest w Polu 31 jedynie w papierowej formie zgłoszenia – natomiast w  zgłoszeniach elektronicznych, zgodnie ze specyfikacją XML opisu kontyngentów i plafonów dokonuje się w ww. sposób w Polu 39.</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bCs/>
          <w:sz w:val="24"/>
          <w:szCs w:val="24"/>
        </w:rPr>
      </w:pPr>
    </w:p>
    <w:p w:rsidR="001959F4" w:rsidRPr="001959F4" w:rsidRDefault="001959F4" w:rsidP="001959F4">
      <w:pPr>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Dodatkowe elementy podawane w przypadku importu niektórych środków transportu.</w:t>
      </w:r>
    </w:p>
    <w:p w:rsidR="001959F4" w:rsidRPr="001959F4" w:rsidRDefault="001959F4" w:rsidP="001959F4">
      <w:pPr>
        <w:spacing w:after="0" w:line="264" w:lineRule="auto"/>
        <w:jc w:val="both"/>
        <w:rPr>
          <w:rFonts w:ascii="Times New Roman" w:hAnsi="Times New Roman" w:cs="Times New Roman"/>
          <w:b/>
          <w:bCs/>
          <w:sz w:val="24"/>
          <w:szCs w:val="24"/>
        </w:rPr>
      </w:pPr>
    </w:p>
    <w:p w:rsidR="001959F4" w:rsidRPr="001959F4" w:rsidRDefault="001959F4" w:rsidP="001959F4">
      <w:pPr>
        <w:spacing w:after="0" w:line="264" w:lineRule="auto"/>
        <w:ind w:left="284"/>
        <w:jc w:val="both"/>
        <w:rPr>
          <w:rFonts w:ascii="Times New Roman" w:hAnsi="Times New Roman" w:cs="Times New Roman"/>
          <w:sz w:val="24"/>
          <w:szCs w:val="24"/>
        </w:rPr>
      </w:pPr>
      <w:r w:rsidRPr="001959F4">
        <w:rPr>
          <w:rFonts w:ascii="Times New Roman" w:hAnsi="Times New Roman" w:cs="Times New Roman"/>
          <w:b/>
          <w:bCs/>
          <w:sz w:val="24"/>
          <w:szCs w:val="24"/>
        </w:rPr>
        <w:t xml:space="preserve">1. </w:t>
      </w:r>
      <w:r w:rsidRPr="001959F4">
        <w:rPr>
          <w:rFonts w:ascii="Times New Roman" w:hAnsi="Times New Roman" w:cs="Times New Roman"/>
          <w:sz w:val="24"/>
          <w:szCs w:val="24"/>
        </w:rPr>
        <w:t>W przypadku procedur przywozowych, gdy zgłaszany jest pojazd samochodowy (a zasadą jest, iż w jednej pozycji towarowej może być zgłaszany tylko jeden pojazd), umieszczany w Polu 31 zgłoszenia celnego opis towaru powinien składać się z kolejno następujących po sobie elementów:</w:t>
      </w:r>
    </w:p>
    <w:p w:rsidR="001959F4" w:rsidRPr="001959F4" w:rsidRDefault="001959F4" w:rsidP="001959F4">
      <w:pPr>
        <w:spacing w:after="0" w:line="264" w:lineRule="auto"/>
        <w:ind w:left="284"/>
        <w:jc w:val="both"/>
        <w:rPr>
          <w:rFonts w:ascii="Times New Roman" w:hAnsi="Times New Roman" w:cs="Times New Roman"/>
          <w:sz w:val="24"/>
          <w:szCs w:val="24"/>
        </w:rPr>
      </w:pPr>
    </w:p>
    <w:p w:rsidR="001959F4" w:rsidRPr="001959F4" w:rsidRDefault="001959F4" w:rsidP="001959F4">
      <w:pPr>
        <w:numPr>
          <w:ilvl w:val="0"/>
          <w:numId w:val="23"/>
        </w:numPr>
        <w:tabs>
          <w:tab w:val="left" w:pos="1134"/>
        </w:tabs>
        <w:spacing w:after="0" w:line="264" w:lineRule="auto"/>
        <w:ind w:left="1134" w:hanging="425"/>
        <w:jc w:val="both"/>
        <w:rPr>
          <w:rFonts w:ascii="Times New Roman" w:hAnsi="Times New Roman" w:cs="Times New Roman"/>
          <w:sz w:val="24"/>
          <w:szCs w:val="24"/>
        </w:rPr>
      </w:pPr>
      <w:r w:rsidRPr="001959F4">
        <w:rPr>
          <w:rFonts w:ascii="Times New Roman" w:hAnsi="Times New Roman" w:cs="Times New Roman"/>
          <w:sz w:val="24"/>
          <w:szCs w:val="24"/>
        </w:rPr>
        <w:t>marka,</w:t>
      </w:r>
    </w:p>
    <w:p w:rsidR="001959F4" w:rsidRPr="001959F4" w:rsidRDefault="001959F4" w:rsidP="001959F4">
      <w:pPr>
        <w:numPr>
          <w:ilvl w:val="0"/>
          <w:numId w:val="23"/>
        </w:numPr>
        <w:tabs>
          <w:tab w:val="left" w:pos="1134"/>
        </w:tabs>
        <w:spacing w:after="0" w:line="264" w:lineRule="auto"/>
        <w:ind w:left="1134" w:hanging="425"/>
        <w:jc w:val="both"/>
        <w:rPr>
          <w:rFonts w:ascii="Times New Roman" w:hAnsi="Times New Roman" w:cs="Times New Roman"/>
          <w:sz w:val="24"/>
          <w:szCs w:val="24"/>
        </w:rPr>
      </w:pPr>
      <w:r w:rsidRPr="001959F4">
        <w:rPr>
          <w:rFonts w:ascii="Times New Roman" w:hAnsi="Times New Roman" w:cs="Times New Roman"/>
          <w:sz w:val="24"/>
          <w:szCs w:val="24"/>
        </w:rPr>
        <w:t>numer identyfikacyjny VIN/ nadwozia (podwozia),</w:t>
      </w:r>
    </w:p>
    <w:p w:rsidR="001959F4" w:rsidRPr="001959F4" w:rsidRDefault="001959F4" w:rsidP="001959F4">
      <w:pPr>
        <w:numPr>
          <w:ilvl w:val="0"/>
          <w:numId w:val="23"/>
        </w:numPr>
        <w:tabs>
          <w:tab w:val="left" w:pos="1134"/>
        </w:tabs>
        <w:spacing w:after="0" w:line="264" w:lineRule="auto"/>
        <w:ind w:left="1134" w:hanging="425"/>
        <w:jc w:val="both"/>
        <w:rPr>
          <w:rFonts w:ascii="Times New Roman" w:hAnsi="Times New Roman" w:cs="Times New Roman"/>
          <w:sz w:val="24"/>
          <w:szCs w:val="24"/>
        </w:rPr>
      </w:pPr>
      <w:r w:rsidRPr="001959F4">
        <w:rPr>
          <w:rFonts w:ascii="Times New Roman" w:hAnsi="Times New Roman" w:cs="Times New Roman"/>
          <w:sz w:val="24"/>
          <w:szCs w:val="24"/>
        </w:rPr>
        <w:lastRenderedPageBreak/>
        <w:t>numer silnika (chyba, że brak jest możliwości jego ustalenia),</w:t>
      </w:r>
    </w:p>
    <w:p w:rsidR="001959F4" w:rsidRPr="001959F4" w:rsidRDefault="001959F4" w:rsidP="001959F4">
      <w:pPr>
        <w:numPr>
          <w:ilvl w:val="0"/>
          <w:numId w:val="23"/>
        </w:numPr>
        <w:tabs>
          <w:tab w:val="left" w:pos="1134"/>
        </w:tabs>
        <w:spacing w:after="0" w:line="264" w:lineRule="auto"/>
        <w:ind w:left="1134" w:hanging="425"/>
        <w:jc w:val="both"/>
        <w:rPr>
          <w:rFonts w:ascii="Times New Roman" w:hAnsi="Times New Roman" w:cs="Times New Roman"/>
          <w:sz w:val="24"/>
          <w:szCs w:val="24"/>
        </w:rPr>
      </w:pPr>
      <w:r w:rsidRPr="001959F4">
        <w:rPr>
          <w:rFonts w:ascii="Times New Roman" w:hAnsi="Times New Roman" w:cs="Times New Roman"/>
          <w:sz w:val="24"/>
          <w:szCs w:val="24"/>
        </w:rPr>
        <w:t>pojemność silnika  w cm</w:t>
      </w:r>
      <w:r w:rsidRPr="001959F4">
        <w:rPr>
          <w:rFonts w:ascii="Times New Roman" w:hAnsi="Times New Roman" w:cs="Times New Roman"/>
          <w:sz w:val="24"/>
          <w:szCs w:val="24"/>
          <w:vertAlign w:val="superscript"/>
        </w:rPr>
        <w:t>3</w:t>
      </w:r>
      <w:r w:rsidRPr="001959F4">
        <w:rPr>
          <w:rFonts w:ascii="Times New Roman" w:hAnsi="Times New Roman" w:cs="Times New Roman"/>
          <w:sz w:val="24"/>
          <w:szCs w:val="24"/>
        </w:rPr>
        <w:t xml:space="preserve"> (za wyjątkiem pojazdów o napędzie wyłącznie elektrycznym),</w:t>
      </w:r>
    </w:p>
    <w:p w:rsidR="001959F4" w:rsidRPr="001959F4" w:rsidRDefault="001959F4" w:rsidP="001959F4">
      <w:pPr>
        <w:numPr>
          <w:ilvl w:val="0"/>
          <w:numId w:val="23"/>
        </w:numPr>
        <w:tabs>
          <w:tab w:val="left" w:pos="1134"/>
        </w:tabs>
        <w:spacing w:after="0" w:line="264" w:lineRule="auto"/>
        <w:ind w:left="1134" w:hanging="425"/>
        <w:jc w:val="both"/>
        <w:rPr>
          <w:rFonts w:ascii="Times New Roman" w:hAnsi="Times New Roman" w:cs="Times New Roman"/>
          <w:sz w:val="24"/>
          <w:szCs w:val="24"/>
        </w:rPr>
      </w:pPr>
      <w:r w:rsidRPr="001959F4">
        <w:rPr>
          <w:rFonts w:ascii="Times New Roman" w:hAnsi="Times New Roman" w:cs="Times New Roman"/>
          <w:sz w:val="24"/>
          <w:szCs w:val="24"/>
        </w:rPr>
        <w:t>rodzaj paliwa,</w:t>
      </w:r>
    </w:p>
    <w:p w:rsidR="001959F4" w:rsidRPr="001959F4" w:rsidRDefault="001959F4" w:rsidP="001959F4">
      <w:pPr>
        <w:numPr>
          <w:ilvl w:val="0"/>
          <w:numId w:val="23"/>
        </w:numPr>
        <w:tabs>
          <w:tab w:val="left" w:pos="1134"/>
        </w:tabs>
        <w:spacing w:after="0" w:line="264" w:lineRule="auto"/>
        <w:ind w:left="1134" w:hanging="425"/>
        <w:jc w:val="both"/>
        <w:rPr>
          <w:rFonts w:ascii="Times New Roman" w:hAnsi="Times New Roman" w:cs="Times New Roman"/>
          <w:sz w:val="24"/>
          <w:szCs w:val="24"/>
        </w:rPr>
      </w:pPr>
      <w:r w:rsidRPr="001959F4">
        <w:rPr>
          <w:rFonts w:ascii="Times New Roman" w:hAnsi="Times New Roman" w:cs="Times New Roman"/>
          <w:sz w:val="24"/>
          <w:szCs w:val="24"/>
        </w:rPr>
        <w:t>rok produkcji (np. 2004).</w:t>
      </w:r>
    </w:p>
    <w:p w:rsidR="001959F4" w:rsidRPr="001959F4" w:rsidRDefault="001959F4" w:rsidP="001959F4">
      <w:pPr>
        <w:spacing w:after="0" w:line="264" w:lineRule="auto"/>
        <w:ind w:left="709"/>
        <w:jc w:val="both"/>
        <w:rPr>
          <w:rFonts w:ascii="Times New Roman" w:hAnsi="Times New Roman" w:cs="Times New Roman"/>
          <w:sz w:val="24"/>
          <w:szCs w:val="24"/>
        </w:rPr>
      </w:pPr>
    </w:p>
    <w:p w:rsidR="001959F4" w:rsidRPr="001959F4" w:rsidRDefault="001959F4" w:rsidP="001959F4">
      <w:pPr>
        <w:spacing w:after="0" w:line="264" w:lineRule="auto"/>
        <w:ind w:left="284"/>
        <w:jc w:val="both"/>
        <w:rPr>
          <w:rFonts w:ascii="Times New Roman" w:hAnsi="Times New Roman" w:cs="Times New Roman"/>
          <w:color w:val="000000"/>
          <w:sz w:val="24"/>
          <w:szCs w:val="24"/>
        </w:rPr>
      </w:pPr>
      <w:r w:rsidRPr="001959F4">
        <w:rPr>
          <w:rFonts w:ascii="Times New Roman" w:hAnsi="Times New Roman" w:cs="Times New Roman"/>
          <w:sz w:val="24"/>
          <w:szCs w:val="24"/>
        </w:rPr>
        <w:t>Wykaz marek pojazdów samochodowych, które można podawać w Polu 31, został umieszczony pod adresem:</w:t>
      </w:r>
      <w:r w:rsidRPr="001959F4">
        <w:rPr>
          <w:rFonts w:ascii="Times New Roman" w:hAnsi="Times New Roman" w:cs="Times New Roman"/>
          <w:color w:val="000000"/>
          <w:sz w:val="24"/>
          <w:szCs w:val="24"/>
        </w:rPr>
        <w:t xml:space="preserve"> </w:t>
      </w:r>
    </w:p>
    <w:p w:rsidR="001959F4" w:rsidRPr="001959F4" w:rsidRDefault="009435AF" w:rsidP="001959F4">
      <w:pPr>
        <w:spacing w:after="0" w:line="264" w:lineRule="auto"/>
        <w:ind w:left="284"/>
        <w:rPr>
          <w:rFonts w:ascii="Times New Roman" w:hAnsi="Times New Roman" w:cs="Times New Roman"/>
          <w:sz w:val="24"/>
          <w:szCs w:val="24"/>
        </w:rPr>
      </w:pPr>
      <w:hyperlink r:id="rId31" w:tooltip="blocked::http://e-clo.pl/slowniki/slownik110.xml&#10;http://e-clo.pl/slowniki/slownik110.xml" w:history="1">
        <w:r w:rsidR="001959F4" w:rsidRPr="001959F4">
          <w:rPr>
            <w:rFonts w:ascii="Times New Roman" w:hAnsi="Times New Roman" w:cs="Times New Roman"/>
            <w:color w:val="0000FF"/>
            <w:sz w:val="24"/>
            <w:szCs w:val="24"/>
            <w:u w:val="single"/>
          </w:rPr>
          <w:t>http://e-clo.pl/slowniki/slownik110.xml</w:t>
        </w:r>
      </w:hyperlink>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ind w:left="284"/>
        <w:jc w:val="both"/>
        <w:rPr>
          <w:rFonts w:ascii="Times New Roman" w:hAnsi="Times New Roman" w:cs="Times New Roman"/>
          <w:sz w:val="24"/>
          <w:szCs w:val="24"/>
        </w:rPr>
      </w:pPr>
      <w:r w:rsidRPr="001959F4">
        <w:rPr>
          <w:rFonts w:ascii="Times New Roman" w:hAnsi="Times New Roman" w:cs="Times New Roman"/>
          <w:b/>
          <w:sz w:val="24"/>
          <w:szCs w:val="24"/>
        </w:rPr>
        <w:t>2.</w:t>
      </w:r>
      <w:r w:rsidRPr="001959F4">
        <w:rPr>
          <w:rFonts w:ascii="Times New Roman" w:hAnsi="Times New Roman" w:cs="Times New Roman"/>
          <w:sz w:val="24"/>
          <w:szCs w:val="24"/>
        </w:rPr>
        <w:t xml:space="preserve"> W przypadku gdy zgłaszane są skutery śnieżne, skutery wodne, samoloty, helikoptery, szybowce, łodzie z silnikiem lub bez silnika o masie ponad 100 kg, motocykle, quady, przyczepy samochodowe, lotnie lub motolotnie, umieszczany w Polu 31 opis towaru powinien składać się, co do zasady, z kolejno następujących po sobie elementów, jednakże uwzględniając specyfikę danego rodzaju środka transportu niektóre elementy opisu nie będą występowały:</w:t>
      </w:r>
    </w:p>
    <w:p w:rsidR="001959F4" w:rsidRPr="001959F4" w:rsidRDefault="001959F4" w:rsidP="001959F4">
      <w:pPr>
        <w:numPr>
          <w:ilvl w:val="0"/>
          <w:numId w:val="23"/>
        </w:numPr>
        <w:spacing w:after="0" w:line="264" w:lineRule="auto"/>
        <w:ind w:left="709" w:hanging="357"/>
        <w:jc w:val="both"/>
        <w:rPr>
          <w:rFonts w:ascii="Times New Roman" w:hAnsi="Times New Roman" w:cs="Times New Roman"/>
          <w:sz w:val="24"/>
          <w:szCs w:val="24"/>
        </w:rPr>
      </w:pPr>
      <w:r w:rsidRPr="001959F4">
        <w:rPr>
          <w:rFonts w:ascii="Times New Roman" w:hAnsi="Times New Roman" w:cs="Times New Roman"/>
          <w:sz w:val="24"/>
          <w:szCs w:val="24"/>
        </w:rPr>
        <w:t>rodzaj,</w:t>
      </w:r>
    </w:p>
    <w:p w:rsidR="001959F4" w:rsidRPr="001959F4" w:rsidRDefault="001959F4" w:rsidP="001959F4">
      <w:pPr>
        <w:numPr>
          <w:ilvl w:val="0"/>
          <w:numId w:val="23"/>
        </w:numPr>
        <w:spacing w:after="0" w:line="264" w:lineRule="auto"/>
        <w:ind w:left="709" w:hanging="357"/>
        <w:jc w:val="both"/>
        <w:rPr>
          <w:rFonts w:ascii="Times New Roman" w:hAnsi="Times New Roman" w:cs="Times New Roman"/>
          <w:sz w:val="24"/>
          <w:szCs w:val="24"/>
        </w:rPr>
      </w:pPr>
      <w:r w:rsidRPr="001959F4">
        <w:rPr>
          <w:rFonts w:ascii="Times New Roman" w:hAnsi="Times New Roman" w:cs="Times New Roman"/>
          <w:sz w:val="24"/>
          <w:szCs w:val="24"/>
        </w:rPr>
        <w:t>marka/typ/model,</w:t>
      </w:r>
    </w:p>
    <w:p w:rsidR="001959F4" w:rsidRPr="001959F4" w:rsidRDefault="001959F4" w:rsidP="001959F4">
      <w:pPr>
        <w:numPr>
          <w:ilvl w:val="0"/>
          <w:numId w:val="23"/>
        </w:numPr>
        <w:spacing w:after="0" w:line="264" w:lineRule="auto"/>
        <w:ind w:left="709" w:hanging="357"/>
        <w:jc w:val="both"/>
        <w:rPr>
          <w:rFonts w:ascii="Times New Roman" w:hAnsi="Times New Roman" w:cs="Times New Roman"/>
          <w:sz w:val="24"/>
          <w:szCs w:val="24"/>
        </w:rPr>
      </w:pPr>
      <w:r w:rsidRPr="001959F4">
        <w:rPr>
          <w:rFonts w:ascii="Times New Roman" w:hAnsi="Times New Roman" w:cs="Times New Roman"/>
          <w:sz w:val="24"/>
          <w:szCs w:val="24"/>
        </w:rPr>
        <w:t>numer identyfikacyjny (np. numer VIN, fabryczny, seryjny, numer widniejący na tabliczce znamionowej),</w:t>
      </w:r>
    </w:p>
    <w:p w:rsidR="001959F4" w:rsidRPr="001959F4" w:rsidRDefault="001959F4" w:rsidP="001959F4">
      <w:pPr>
        <w:numPr>
          <w:ilvl w:val="0"/>
          <w:numId w:val="23"/>
        </w:numPr>
        <w:spacing w:after="0" w:line="264" w:lineRule="auto"/>
        <w:ind w:left="709" w:hanging="357"/>
        <w:jc w:val="both"/>
        <w:rPr>
          <w:rFonts w:ascii="Times New Roman" w:hAnsi="Times New Roman" w:cs="Times New Roman"/>
          <w:sz w:val="24"/>
          <w:szCs w:val="24"/>
        </w:rPr>
      </w:pPr>
      <w:r w:rsidRPr="001959F4">
        <w:rPr>
          <w:rFonts w:ascii="Times New Roman" w:hAnsi="Times New Roman" w:cs="Times New Roman"/>
          <w:sz w:val="24"/>
          <w:szCs w:val="24"/>
        </w:rPr>
        <w:t>rok produkcji/budowy (np. 2004),</w:t>
      </w:r>
    </w:p>
    <w:p w:rsidR="001959F4" w:rsidRPr="001959F4" w:rsidRDefault="001959F4" w:rsidP="001959F4">
      <w:pPr>
        <w:numPr>
          <w:ilvl w:val="0"/>
          <w:numId w:val="23"/>
        </w:numPr>
        <w:spacing w:after="0" w:line="264" w:lineRule="auto"/>
        <w:ind w:left="709" w:hanging="357"/>
        <w:jc w:val="both"/>
        <w:rPr>
          <w:rFonts w:ascii="Times New Roman" w:hAnsi="Times New Roman" w:cs="Times New Roman"/>
          <w:sz w:val="24"/>
          <w:szCs w:val="24"/>
        </w:rPr>
      </w:pPr>
      <w:r w:rsidRPr="001959F4">
        <w:rPr>
          <w:rFonts w:ascii="Times New Roman" w:hAnsi="Times New Roman" w:cs="Times New Roman"/>
          <w:sz w:val="24"/>
          <w:szCs w:val="24"/>
        </w:rPr>
        <w:t>dodatkowo może być inny wyróżnik charakterystyczny dla danego rodzaju środka transportu (np. łodzie - długość, samoloty – masa własna).</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Do decyzji zgłaszającego pozostawiono, czy wszystkie towary z danego rodzaju środka transportu (np. wszystkie quady) zostaną zgłoszone w jednej pozycji zgłoszenia celnego albo w kilku pozycjach tego zgłoszenia albo każda sztuka z danego rodzaju środka transportu zostanie zgłoszona w oddzielnej pozycji zgłoszenia celnego. </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Powyższe zasady mają również zastosowanie w odniesieniu do specjalnych kodów CN 9905 00 00 i 9919 00 00, co oznacza, że pomimo zastosowania jednego kodu taryfowego wobec różnych rodzajów środków transportu, nie jest możliwe zgłoszenie w jednej pozycji zgłoszenia celnego kilku rodzajów środków transportu.</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ind w:left="284"/>
        <w:jc w:val="both"/>
        <w:rPr>
          <w:rFonts w:ascii="Times New Roman" w:hAnsi="Times New Roman" w:cs="Times New Roman"/>
          <w:bCs/>
          <w:sz w:val="24"/>
          <w:szCs w:val="24"/>
        </w:rPr>
      </w:pPr>
    </w:p>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bCs/>
          <w:sz w:val="24"/>
          <w:szCs w:val="24"/>
        </w:rPr>
        <w:t>Uwaga!</w:t>
      </w:r>
      <w:r w:rsidRPr="001959F4">
        <w:rPr>
          <w:rFonts w:ascii="Times New Roman" w:hAnsi="Times New Roman" w:cs="Times New Roman"/>
          <w:b/>
          <w:sz w:val="24"/>
          <w:szCs w:val="24"/>
        </w:rPr>
        <w:t xml:space="preserve"> Dane w Polu 31 wpisuje się w następującej kolejności:</w:t>
      </w:r>
    </w:p>
    <w:p w:rsidR="001959F4" w:rsidRPr="001959F4" w:rsidRDefault="001959F4" w:rsidP="001959F4">
      <w:pPr>
        <w:spacing w:after="0" w:line="264" w:lineRule="auto"/>
        <w:ind w:left="284"/>
        <w:jc w:val="both"/>
        <w:rPr>
          <w:rFonts w:ascii="Times New Roman" w:hAnsi="Times New Roman" w:cs="Times New Roman"/>
          <w:sz w:val="24"/>
          <w:szCs w:val="24"/>
        </w:rPr>
      </w:pPr>
      <w:r w:rsidRPr="001959F4">
        <w:rPr>
          <w:rFonts w:ascii="Times New Roman" w:hAnsi="Times New Roman" w:cs="Times New Roman"/>
          <w:sz w:val="24"/>
          <w:szCs w:val="24"/>
        </w:rPr>
        <w:t>1. Opis towaru a ponadto ilość, jednostka miary, kwalifikator jednostki miary, o ile te dodatkowe informacje wymagane są do obliczenia opłat zgodnie z formułami dotyczącymi poszczególnych kodów Taric. Wykazy, występujących z formułach Taric, kodów jednostek miar i kwalifikatorów jednostek miar podane zostały przy opisie tego pola w Części IV Instrukcji.</w:t>
      </w:r>
    </w:p>
    <w:p w:rsidR="001959F4" w:rsidRPr="001959F4" w:rsidRDefault="001959F4" w:rsidP="001959F4">
      <w:pPr>
        <w:spacing w:after="0" w:line="264" w:lineRule="auto"/>
        <w:ind w:left="284"/>
        <w:jc w:val="both"/>
        <w:rPr>
          <w:rFonts w:ascii="Times New Roman" w:hAnsi="Times New Roman" w:cs="Times New Roman"/>
          <w:sz w:val="24"/>
          <w:szCs w:val="24"/>
        </w:rPr>
      </w:pPr>
      <w:r w:rsidRPr="001959F4">
        <w:rPr>
          <w:rFonts w:ascii="Times New Roman" w:hAnsi="Times New Roman" w:cs="Times New Roman"/>
          <w:sz w:val="24"/>
          <w:szCs w:val="24"/>
        </w:rPr>
        <w:t>2. Od następnego wiersza: rodzaj, znaki, liczba opakowań (liczba sztuk towarów nieopakowanych).</w:t>
      </w:r>
    </w:p>
    <w:p w:rsidR="001959F4" w:rsidRPr="001959F4" w:rsidRDefault="001959F4" w:rsidP="001959F4">
      <w:pPr>
        <w:spacing w:after="0" w:line="264" w:lineRule="auto"/>
        <w:ind w:left="284"/>
        <w:rPr>
          <w:rFonts w:ascii="Times New Roman" w:hAnsi="Times New Roman" w:cs="Times New Roman"/>
          <w:sz w:val="24"/>
          <w:szCs w:val="24"/>
        </w:rPr>
      </w:pPr>
      <w:r w:rsidRPr="001959F4">
        <w:rPr>
          <w:rFonts w:ascii="Times New Roman" w:hAnsi="Times New Roman" w:cs="Times New Roman"/>
          <w:sz w:val="24"/>
          <w:szCs w:val="24"/>
        </w:rPr>
        <w:t>3. Od następnego wiersza: informacja o kontyngentach.</w:t>
      </w:r>
    </w:p>
    <w:p w:rsidR="001959F4" w:rsidRPr="001959F4" w:rsidRDefault="001959F4" w:rsidP="001959F4">
      <w:pPr>
        <w:spacing w:after="0" w:line="264" w:lineRule="auto"/>
        <w:ind w:left="284"/>
        <w:rPr>
          <w:rFonts w:ascii="Times New Roman" w:hAnsi="Times New Roman" w:cs="Times New Roman"/>
          <w:sz w:val="24"/>
          <w:szCs w:val="24"/>
        </w:rPr>
      </w:pPr>
      <w:r w:rsidRPr="001959F4">
        <w:rPr>
          <w:rFonts w:ascii="Times New Roman" w:hAnsi="Times New Roman" w:cs="Times New Roman"/>
          <w:sz w:val="24"/>
          <w:szCs w:val="24"/>
        </w:rPr>
        <w:t>4. Od następnego wiersza: informacja o nr kontenerów (przedzielać przecinkami).</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w:t>
      </w:r>
    </w:p>
    <w:p w:rsidR="001959F4" w:rsidRPr="001959F4" w:rsidRDefault="001959F4" w:rsidP="001959F4">
      <w:pPr>
        <w:keepNext/>
        <w:spacing w:after="0" w:line="264" w:lineRule="auto"/>
        <w:jc w:val="both"/>
        <w:outlineLvl w:val="1"/>
        <w:rPr>
          <w:rFonts w:ascii="Times New Roman" w:hAnsi="Times New Roman" w:cs="Times New Roman"/>
          <w:b/>
          <w:sz w:val="24"/>
          <w:szCs w:val="24"/>
        </w:rPr>
      </w:pPr>
      <w:r w:rsidRPr="001959F4">
        <w:rPr>
          <w:rFonts w:ascii="Times New Roman" w:hAnsi="Times New Roman" w:cs="Times New Roman"/>
          <w:b/>
          <w:sz w:val="24"/>
          <w:szCs w:val="24"/>
        </w:rPr>
        <w:t>POLE 32 –  Pozycja</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W tym polu podać należy kolejny numer danej pozycji towarowej w odniesieniu do całkowitej liczby deklarowanych towarów, w sposób wskazany wcześniej w opisie Pola 5.</w:t>
      </w:r>
    </w:p>
    <w:p w:rsidR="001959F4" w:rsidRPr="001959F4" w:rsidRDefault="001959F4" w:rsidP="001959F4">
      <w:pPr>
        <w:widowControl w:val="0"/>
        <w:spacing w:after="0" w:line="264" w:lineRule="auto"/>
        <w:jc w:val="both"/>
        <w:rPr>
          <w:rFonts w:ascii="Times New Roman" w:hAnsi="Times New Roman" w:cs="Times New Roman"/>
          <w:b/>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Jeżeli zgłoszenie dotyczy tylko jednej pozycji towarowej, tzn. wypełniane jest tylko jedno pole „Opis towarów”, to zarówno w Polu 32 jak i w Polu 5, koniecznym jest wpisanie cyfry 1.</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33 - Kod towaru</w:t>
      </w:r>
    </w:p>
    <w:p w:rsidR="001959F4" w:rsidRPr="001959F4" w:rsidRDefault="001959F4" w:rsidP="001959F4">
      <w:pPr>
        <w:widowControl w:val="0"/>
        <w:tabs>
          <w:tab w:val="left" w:pos="0"/>
          <w:tab w:val="left" w:pos="567"/>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Należy podać kod danej pozycji towarowej, w sposób opisany w Części IV Instrukcji.</w:t>
      </w:r>
    </w:p>
    <w:p w:rsidR="001959F4" w:rsidRPr="001959F4" w:rsidRDefault="001959F4" w:rsidP="001959F4">
      <w:pPr>
        <w:widowControl w:val="0"/>
        <w:tabs>
          <w:tab w:val="left" w:pos="0"/>
          <w:tab w:val="left" w:pos="567"/>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34 - Kod kraju pochodzenia</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 Polu 34a, przy pomocy kodów określonych w Części IV Instrukcji, wpisać należy kod kraju pochodzenia towarów. „Kraj pochodzenia” zdefiniowany został w Tytule II Rozdziale II Unijnego Kodeksu Celnego. </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Pola 34b nie wypełnia się.</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35 - Masa brutto (kg)</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sz w:val="24"/>
          <w:szCs w:val="24"/>
        </w:rPr>
        <w:t>Należy wpisać masę brutto towarów opisanych w odpowiednim polu 31, wyrażoną w kilogramach.</w:t>
      </w:r>
      <w:r w:rsidRPr="001959F4">
        <w:rPr>
          <w:rFonts w:ascii="Times New Roman" w:hAnsi="Times New Roman" w:cs="Times New Roman"/>
          <w:b/>
          <w:sz w:val="24"/>
          <w:szCs w:val="24"/>
        </w:rPr>
        <w:t xml:space="preserve"> </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Przez masę brutto rozumie się masę towarów z całkowitym opakowaniem, z wyjątkiem masy pojemników, kontenerów oraz materiałów wypełniających.</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gdy zgłoszenie obejmuje kilka rodzajów towarów (kilka pozycji towarowych), całkowitą masę brutto wpisuje się jedynie w pierwszym Polu 35 zgłoszenia celnego..</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eastAsia="Cambria" w:hAnsi="Times New Roman" w:cs="Times New Roman"/>
          <w:sz w:val="24"/>
          <w:szCs w:val="24"/>
        </w:rPr>
      </w:pPr>
      <w:r w:rsidRPr="001959F4">
        <w:rPr>
          <w:rFonts w:ascii="Times New Roman" w:eastAsia="Cambria" w:hAnsi="Times New Roman" w:cs="Times New Roman"/>
          <w:sz w:val="24"/>
          <w:szCs w:val="24"/>
        </w:rPr>
        <w:t>Masę brutto większą niż 1 kg również podaje się do trzech miejsc po przecinku.</w:t>
      </w:r>
    </w:p>
    <w:p w:rsidR="001959F4" w:rsidRPr="001959F4" w:rsidRDefault="001959F4" w:rsidP="001959F4">
      <w:pPr>
        <w:spacing w:after="0" w:line="264" w:lineRule="auto"/>
        <w:jc w:val="both"/>
        <w:rPr>
          <w:rFonts w:ascii="Times New Roman" w:eastAsia="Cambria" w:hAnsi="Times New Roman" w:cs="Times New Roman"/>
          <w:sz w:val="24"/>
          <w:szCs w:val="24"/>
        </w:rPr>
      </w:pPr>
      <w:r w:rsidRPr="001959F4">
        <w:rPr>
          <w:rFonts w:ascii="Times New Roman" w:eastAsia="Cambria" w:hAnsi="Times New Roman" w:cs="Times New Roman"/>
          <w:b/>
          <w:sz w:val="24"/>
          <w:szCs w:val="24"/>
        </w:rPr>
        <w:t>Uwaga!</w:t>
      </w:r>
      <w:r w:rsidRPr="001959F4">
        <w:rPr>
          <w:rFonts w:ascii="Times New Roman" w:eastAsia="Cambria" w:hAnsi="Times New Roman" w:cs="Times New Roman"/>
          <w:sz w:val="24"/>
          <w:szCs w:val="24"/>
        </w:rPr>
        <w:t xml:space="preserve"> Wyjątkiem od powyższej zasady są towary wprowadzane transportem przesyłowym (np. ropa naftowa), których masa, w szczególności w zgłoszeniach zbiorczych, może przekraczać dopuszczalną ilość znaków podawanych w polach 35 i 38 zgłoszenia celnego. W takim przypadku można podać masę w pełnych kilogramach przy zastosowaniu następujących zasad zaokrąglania:</w:t>
      </w:r>
    </w:p>
    <w:p w:rsidR="001959F4" w:rsidRPr="001959F4" w:rsidRDefault="001959F4" w:rsidP="0021224E">
      <w:pPr>
        <w:numPr>
          <w:ilvl w:val="0"/>
          <w:numId w:val="60"/>
        </w:numPr>
        <w:tabs>
          <w:tab w:val="left" w:pos="567"/>
        </w:tabs>
        <w:spacing w:after="0" w:line="264" w:lineRule="auto"/>
        <w:jc w:val="both"/>
        <w:rPr>
          <w:rFonts w:ascii="Times New Roman" w:eastAsia="Cambria" w:hAnsi="Times New Roman" w:cs="Times New Roman"/>
          <w:sz w:val="24"/>
          <w:szCs w:val="24"/>
        </w:rPr>
      </w:pPr>
      <w:r w:rsidRPr="001959F4">
        <w:rPr>
          <w:rFonts w:ascii="Times New Roman" w:eastAsia="Cambria" w:hAnsi="Times New Roman" w:cs="Times New Roman"/>
          <w:sz w:val="24"/>
          <w:szCs w:val="24"/>
        </w:rPr>
        <w:tab/>
        <w:t>od 0,001 do 0,499: zaokrągla się w dół do najbliższego kg (np. 1 dla przesyłki o wadze 1,328 gramów),</w:t>
      </w:r>
    </w:p>
    <w:p w:rsidR="001959F4" w:rsidRPr="001959F4" w:rsidRDefault="001959F4" w:rsidP="0021224E">
      <w:pPr>
        <w:numPr>
          <w:ilvl w:val="0"/>
          <w:numId w:val="60"/>
        </w:numPr>
        <w:spacing w:after="0" w:line="264" w:lineRule="auto"/>
        <w:jc w:val="both"/>
        <w:rPr>
          <w:rFonts w:ascii="Times New Roman" w:eastAsia="Cambria" w:hAnsi="Times New Roman" w:cs="Times New Roman"/>
          <w:sz w:val="24"/>
          <w:szCs w:val="24"/>
        </w:rPr>
      </w:pPr>
      <w:r w:rsidRPr="001959F4">
        <w:rPr>
          <w:rFonts w:ascii="Times New Roman" w:eastAsia="Cambria" w:hAnsi="Times New Roman" w:cs="Times New Roman"/>
          <w:sz w:val="24"/>
          <w:szCs w:val="24"/>
        </w:rPr>
        <w:t>od 0,500 do 0,999: zaokrągla się w górę do najbliższego kg (np. 2 dla przesyłki o wadze 1,728 gramów).</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b/>
          <w:sz w:val="24"/>
          <w:szCs w:val="24"/>
        </w:rPr>
        <w:t xml:space="preserve">Uwaga! </w:t>
      </w:r>
      <w:r w:rsidRPr="001959F4">
        <w:rPr>
          <w:rFonts w:ascii="Times New Roman" w:hAnsi="Times New Roman" w:cs="Times New Roman"/>
          <w:sz w:val="24"/>
          <w:szCs w:val="24"/>
        </w:rPr>
        <w:t>W przypadku ropy naftowej na masę brutto składają się:</w:t>
      </w:r>
    </w:p>
    <w:p w:rsidR="001959F4" w:rsidRPr="001959F4" w:rsidRDefault="001959F4" w:rsidP="0021224E">
      <w:pPr>
        <w:numPr>
          <w:ilvl w:val="0"/>
          <w:numId w:val="54"/>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masa ropy naftowej, oraz</w:t>
      </w:r>
    </w:p>
    <w:p w:rsidR="001959F4" w:rsidRPr="001959F4" w:rsidRDefault="001959F4" w:rsidP="0021224E">
      <w:pPr>
        <w:numPr>
          <w:ilvl w:val="0"/>
          <w:numId w:val="54"/>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balast, który stanowią: woda, sole kwasu solnego (chlorki) i zanieczyszczenia mechaniczne.</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36 – Preferencje</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W polu tym wpisuje się informację o taryfowym traktowaniu towarów. W przypadku, gdy pole to wykorzystywane jest zgodnie z wykazem pól wypełnianych w poszczególnych procedurach (Część I, Sekcja B niniejszej Instrukcji) pole to musi zostać wypełnione, nawet jeśli, zgłaszający nie wnioskuje o preferencje taryfowe.</w:t>
      </w:r>
    </w:p>
    <w:p w:rsidR="001959F4" w:rsidRPr="001959F4" w:rsidRDefault="001959F4" w:rsidP="001959F4">
      <w:pPr>
        <w:spacing w:after="0" w:line="264" w:lineRule="auto"/>
        <w:jc w:val="both"/>
        <w:rPr>
          <w:rFonts w:ascii="Times New Roman" w:hAnsi="Times New Roman" w:cs="Times New Roman"/>
          <w:bCs/>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gdy zgłaszający wnioskuje o zastosowanie zwolnienia od cła pole to także podlega wypełnieniu poprzez wpisanie kodu „100” (rodzaj stosowanego zwolnienia od cła precyzowany jest przez zgłaszającego w drugiej części Pola 37 poprzez podanie kodu uszczegóławiającego procedurę np. „C14”). Należy przy tym pamiętać, iż w przypadku braku cła na podstawie zawartych przez Unię umów o unii celnej (są trzy takie umowy: z Turcją, San Marino i Andorą), w Polu tym należy wpisać kod preferencji rozpoczynający się od cyfry „4” z Wykazu A umieszczonego w IV Części Instrukcji.</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06"/>
          <w:tab w:val="left" w:pos="1701"/>
          <w:tab w:val="left" w:pos="2268"/>
        </w:tabs>
        <w:spacing w:after="0" w:line="264" w:lineRule="auto"/>
        <w:jc w:val="both"/>
        <w:rPr>
          <w:rFonts w:ascii="Times New Roman" w:hAnsi="Times New Roman" w:cs="Times New Roman"/>
          <w:bCs/>
          <w:sz w:val="24"/>
          <w:szCs w:val="24"/>
        </w:rPr>
      </w:pPr>
      <w:r w:rsidRPr="001959F4">
        <w:rPr>
          <w:rFonts w:ascii="Times New Roman" w:hAnsi="Times New Roman" w:cs="Times New Roman"/>
          <w:sz w:val="24"/>
          <w:szCs w:val="24"/>
        </w:rPr>
        <w:t>Pola tego nie należy wypełniać w przypadku wymiany handlowej pomiędzy częściami obszaru Unii, w których stosuje się przepisy dyrektywy Rady 2006/112/WE a częściami tego obszaru, w których przepisy te nie są stosowane, lub w handlu między częściami obszaru Unii, w których przepisy te nie są stosowane.</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procedurach specjalnych: uszlachetnianie czynne, odprawa czasowa, przetwarzanie pod kontrolą celną pole to wypełnia się tylko wtedy, gdy tak stanowią przepisy prawa unijnego.</w:t>
      </w:r>
    </w:p>
    <w:p w:rsidR="001959F4" w:rsidRPr="001959F4" w:rsidRDefault="001959F4" w:rsidP="001959F4">
      <w:pPr>
        <w:widowControl w:val="0"/>
        <w:tabs>
          <w:tab w:val="left" w:pos="-142"/>
          <w:tab w:val="left" w:pos="1106"/>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06"/>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to należy wypełnić wpisując kod określony w Części IV Instrukcji.</w:t>
      </w:r>
    </w:p>
    <w:p w:rsidR="001959F4" w:rsidRPr="001959F4" w:rsidRDefault="001959F4" w:rsidP="001959F4">
      <w:pPr>
        <w:widowControl w:val="0"/>
        <w:tabs>
          <w:tab w:val="left" w:pos="-142"/>
          <w:tab w:val="left" w:pos="1106"/>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06"/>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Informujemy, iż wykaz kodów (ich kombinacji) stosowanych przy wypełnianiu tego pola wraz z przykładami i wyjaśnieniami jest regularnie publikowany w serii C Dziennika Urzędowego UE.</w:t>
      </w:r>
    </w:p>
    <w:p w:rsidR="001959F4" w:rsidRPr="001959F4" w:rsidRDefault="001959F4" w:rsidP="001959F4">
      <w:pPr>
        <w:widowControl w:val="0"/>
        <w:tabs>
          <w:tab w:val="left" w:pos="-142"/>
          <w:tab w:val="left" w:pos="1106"/>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06"/>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POLE 37 - Procedura</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sz w:val="24"/>
          <w:szCs w:val="24"/>
        </w:rPr>
        <w:t>Wykorzystując odpowiednie kody z Części IV Instrukcji podać należy przy każdej pozycji towarowej kod procedury celnej lub przeznaczenia celnego, do której towary zostały zgłoszone.</w:t>
      </w: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Pole składa się z dwóch części. W pierwszej części dwie pierwsze cyfry oznaczają procedurę wnioskowaną, a dwie następne procedurę poprzednią.</w:t>
      </w: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 xml:space="preserve">Na jednym zgłoszeniu celnym towary mogą być obejmowane jedną i tą samą wnioskowaną procedurą, natomiast taka zgodność nie musi zachodzić w przypadku poprzedniej procedury. </w:t>
      </w:r>
    </w:p>
    <w:p w:rsidR="001959F4" w:rsidRPr="001959F4" w:rsidRDefault="001959F4" w:rsidP="001959F4">
      <w:pPr>
        <w:spacing w:after="0" w:line="264" w:lineRule="auto"/>
        <w:jc w:val="both"/>
        <w:rPr>
          <w:rFonts w:ascii="Times New Roman" w:hAnsi="Times New Roman" w:cs="Times New Roman"/>
          <w:bCs/>
          <w:i/>
          <w:iCs/>
          <w:sz w:val="24"/>
          <w:szCs w:val="24"/>
        </w:rPr>
      </w:pPr>
      <w:r w:rsidRPr="001959F4">
        <w:rPr>
          <w:rFonts w:ascii="Times New Roman" w:hAnsi="Times New Roman" w:cs="Times New Roman"/>
          <w:bCs/>
          <w:i/>
          <w:iCs/>
          <w:sz w:val="24"/>
          <w:szCs w:val="24"/>
        </w:rPr>
        <w:t>Przykład:</w:t>
      </w:r>
    </w:p>
    <w:p w:rsidR="001959F4" w:rsidRPr="001959F4" w:rsidRDefault="001959F4" w:rsidP="001959F4">
      <w:pPr>
        <w:spacing w:after="0" w:line="264" w:lineRule="auto"/>
        <w:jc w:val="both"/>
        <w:rPr>
          <w:rFonts w:ascii="Times New Roman" w:hAnsi="Times New Roman" w:cs="Times New Roman"/>
          <w:bCs/>
          <w:i/>
          <w:iCs/>
          <w:sz w:val="24"/>
          <w:szCs w:val="24"/>
        </w:rPr>
      </w:pPr>
      <w:r w:rsidRPr="001959F4">
        <w:rPr>
          <w:rFonts w:ascii="Times New Roman" w:hAnsi="Times New Roman" w:cs="Times New Roman"/>
          <w:bCs/>
          <w:i/>
          <w:iCs/>
          <w:sz w:val="24"/>
          <w:szCs w:val="24"/>
        </w:rPr>
        <w:t xml:space="preserve">Na jednym zgłoszeniu celnym mogą zostać zgłoszone pozycje towarowe, z których jedna w pierwszej części Pola 37 ma przypisany kod procedury 4051 (dopuszczenie do obrotu po uszlachetnianiu czynnym), druga 4071 (dopuszczenie do obrotu po procedurze składowania celnego ), a trzecia 4053 (dopuszczenie do obrotu po procedurze odprawy czasowej). </w:t>
      </w:r>
    </w:p>
    <w:p w:rsidR="001959F4" w:rsidRPr="001959F4" w:rsidRDefault="001959F4" w:rsidP="001959F4">
      <w:pPr>
        <w:keepNext/>
        <w:spacing w:after="0" w:line="264" w:lineRule="auto"/>
        <w:jc w:val="both"/>
        <w:outlineLvl w:val="4"/>
        <w:rPr>
          <w:rFonts w:ascii="Times New Roman" w:hAnsi="Times New Roman" w:cs="Times New Roman"/>
          <w:sz w:val="24"/>
          <w:szCs w:val="24"/>
        </w:rPr>
      </w:pPr>
      <w:r w:rsidRPr="001959F4">
        <w:rPr>
          <w:rFonts w:ascii="Times New Roman" w:hAnsi="Times New Roman" w:cs="Times New Roman"/>
          <w:bCs/>
          <w:sz w:val="24"/>
          <w:szCs w:val="24"/>
        </w:rPr>
        <w:t xml:space="preserve">Druga część pola </w:t>
      </w:r>
      <w:r w:rsidRPr="001959F4">
        <w:rPr>
          <w:rFonts w:ascii="Times New Roman" w:hAnsi="Times New Roman" w:cs="Times New Roman"/>
          <w:sz w:val="24"/>
          <w:szCs w:val="24"/>
        </w:rPr>
        <w:t>wykorzystywana jest dla szczegółowego określenia procedury unijnej.</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38 - Masa netto (kg)</w:t>
      </w:r>
    </w:p>
    <w:p w:rsidR="001959F4" w:rsidRPr="001959F4" w:rsidRDefault="001959F4" w:rsidP="001959F4">
      <w:pPr>
        <w:spacing w:after="0" w:line="264" w:lineRule="auto"/>
        <w:jc w:val="both"/>
        <w:rPr>
          <w:rFonts w:ascii="Times New Roman" w:eastAsia="Cambria" w:hAnsi="Times New Roman" w:cs="Times New Roman"/>
          <w:sz w:val="24"/>
          <w:szCs w:val="24"/>
        </w:rPr>
      </w:pPr>
    </w:p>
    <w:p w:rsidR="001959F4" w:rsidRPr="001959F4" w:rsidRDefault="001959F4" w:rsidP="001959F4">
      <w:pPr>
        <w:spacing w:after="0" w:line="264" w:lineRule="auto"/>
        <w:jc w:val="both"/>
        <w:rPr>
          <w:rFonts w:ascii="Times New Roman" w:eastAsia="Cambria" w:hAnsi="Times New Roman" w:cs="Times New Roman"/>
          <w:b/>
          <w:sz w:val="24"/>
          <w:szCs w:val="24"/>
        </w:rPr>
      </w:pPr>
      <w:r w:rsidRPr="001959F4">
        <w:rPr>
          <w:rFonts w:ascii="Times New Roman" w:eastAsia="Cambria" w:hAnsi="Times New Roman" w:cs="Times New Roman"/>
          <w:sz w:val="24"/>
          <w:szCs w:val="24"/>
        </w:rPr>
        <w:lastRenderedPageBreak/>
        <w:t xml:space="preserve">Należy podać masę netto towaru opisanego w Polu 31, wyrażoną w kilogramach. Przez masę netto rozumie się masę towaru bez opakowania. </w:t>
      </w:r>
    </w:p>
    <w:p w:rsidR="001959F4" w:rsidRPr="001959F4" w:rsidRDefault="001959F4" w:rsidP="001959F4">
      <w:pPr>
        <w:spacing w:after="0" w:line="264" w:lineRule="auto"/>
        <w:jc w:val="both"/>
        <w:rPr>
          <w:rFonts w:ascii="Times New Roman" w:eastAsia="Cambria" w:hAnsi="Times New Roman" w:cs="Times New Roman"/>
          <w:sz w:val="24"/>
          <w:szCs w:val="24"/>
        </w:rPr>
      </w:pPr>
      <w:r w:rsidRPr="001959F4">
        <w:rPr>
          <w:rFonts w:ascii="Times New Roman" w:eastAsia="Cambria" w:hAnsi="Times New Roman" w:cs="Times New Roman"/>
          <w:sz w:val="24"/>
          <w:szCs w:val="24"/>
        </w:rPr>
        <w:t>Stosuje się zasady wyrażania masy i zaokrąglania podane w opisie Pola 35.</w:t>
      </w:r>
    </w:p>
    <w:p w:rsidR="001959F4" w:rsidRPr="001959F4" w:rsidRDefault="001959F4" w:rsidP="001959F4">
      <w:pPr>
        <w:widowControl w:val="0"/>
        <w:spacing w:after="0" w:line="264" w:lineRule="auto"/>
        <w:jc w:val="both"/>
        <w:rPr>
          <w:rFonts w:ascii="Times New Roman" w:hAnsi="Times New Roman" w:cs="Times New Roman"/>
          <w:b/>
          <w:sz w:val="24"/>
          <w:szCs w:val="24"/>
        </w:rPr>
      </w:pPr>
      <w:r w:rsidRPr="001959F4">
        <w:rPr>
          <w:rFonts w:ascii="Times New Roman" w:hAnsi="Times New Roman" w:cs="Times New Roman"/>
          <w:bCs/>
          <w:sz w:val="24"/>
          <w:szCs w:val="24"/>
        </w:rPr>
        <w:t xml:space="preserve">W przypadku procedury dopuszczenia do obrotu podanie tych danych nie jest obowiązkowe jeżeli przedmiotem zgłoszenia są towary korzystające ze całkowitego zwolnienia z należności przywozowych. </w:t>
      </w:r>
    </w:p>
    <w:p w:rsidR="001959F4" w:rsidRPr="001959F4" w:rsidRDefault="001959F4" w:rsidP="001959F4">
      <w:pPr>
        <w:widowControl w:val="0"/>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 xml:space="preserve">Uwaga! </w:t>
      </w:r>
      <w:r w:rsidRPr="001959F4">
        <w:rPr>
          <w:rFonts w:ascii="Times New Roman" w:hAnsi="Times New Roman" w:cs="Times New Roman"/>
          <w:sz w:val="24"/>
          <w:szCs w:val="24"/>
        </w:rPr>
        <w:t>W przypadku ropy naftowej na masę netto składa się masa brutto pomniejszona o balast.</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transportu przesyłowego ropy naftowej tarą jest balast, a nie opakowanie towaru, które z uwagi na specyfikę obrotu towarowego, nie występuje.</w:t>
      </w:r>
    </w:p>
    <w:p w:rsidR="001959F4" w:rsidRPr="001959F4" w:rsidRDefault="001959F4" w:rsidP="001959F4">
      <w:pPr>
        <w:widowControl w:val="0"/>
        <w:spacing w:after="0" w:line="264" w:lineRule="auto"/>
        <w:jc w:val="both"/>
        <w:rPr>
          <w:rFonts w:ascii="Times New Roman" w:hAnsi="Times New Roman" w:cs="Times New Roman"/>
          <w:b/>
          <w:sz w:val="24"/>
          <w:szCs w:val="24"/>
        </w:rPr>
      </w:pPr>
    </w:p>
    <w:p w:rsidR="001959F4" w:rsidRPr="001959F4" w:rsidRDefault="001959F4" w:rsidP="001959F4">
      <w:pPr>
        <w:widowControl w:val="0"/>
        <w:spacing w:after="0" w:line="264" w:lineRule="auto"/>
        <w:jc w:val="both"/>
        <w:rPr>
          <w:rFonts w:ascii="Times New Roman" w:hAnsi="Times New Roman" w:cs="Times New Roman"/>
          <w:b/>
          <w:sz w:val="24"/>
          <w:szCs w:val="24"/>
        </w:rPr>
      </w:pPr>
    </w:p>
    <w:p w:rsidR="001959F4" w:rsidRPr="001959F4" w:rsidRDefault="001959F4" w:rsidP="001959F4">
      <w:pPr>
        <w:widowControl w:val="0"/>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 xml:space="preserve">POLE 39 – Kontyngent </w:t>
      </w:r>
    </w:p>
    <w:p w:rsidR="001959F4" w:rsidRPr="001959F4" w:rsidRDefault="001959F4" w:rsidP="001959F4">
      <w:pPr>
        <w:widowControl w:val="0"/>
        <w:spacing w:after="0" w:line="264" w:lineRule="auto"/>
        <w:jc w:val="both"/>
        <w:rPr>
          <w:rFonts w:ascii="Times New Roman" w:hAnsi="Times New Roman" w:cs="Times New Roman"/>
          <w:b/>
          <w:sz w:val="24"/>
          <w:szCs w:val="24"/>
        </w:rPr>
      </w:pPr>
    </w:p>
    <w:p w:rsidR="001959F4" w:rsidRPr="001959F4" w:rsidRDefault="001959F4" w:rsidP="001959F4">
      <w:pPr>
        <w:widowControl w:val="0"/>
        <w:spacing w:after="0" w:line="264" w:lineRule="auto"/>
        <w:jc w:val="both"/>
        <w:rPr>
          <w:rFonts w:ascii="Times New Roman" w:hAnsi="Times New Roman" w:cs="Times New Roman"/>
          <w:bCs/>
          <w:iCs/>
          <w:sz w:val="24"/>
          <w:szCs w:val="24"/>
        </w:rPr>
      </w:pPr>
      <w:r w:rsidRPr="001959F4">
        <w:rPr>
          <w:rFonts w:ascii="Times New Roman" w:hAnsi="Times New Roman" w:cs="Times New Roman"/>
          <w:bCs/>
          <w:iCs/>
          <w:sz w:val="24"/>
          <w:szCs w:val="24"/>
        </w:rPr>
        <w:t>Podać należy sześciocyfrowy numer porządkowy</w:t>
      </w:r>
      <w:r w:rsidRPr="001959F4">
        <w:rPr>
          <w:rFonts w:ascii="Times New Roman" w:hAnsi="Times New Roman" w:cs="Times New Roman"/>
          <w:b/>
          <w:iCs/>
          <w:sz w:val="24"/>
          <w:szCs w:val="24"/>
        </w:rPr>
        <w:t xml:space="preserve"> </w:t>
      </w:r>
      <w:r w:rsidRPr="001959F4">
        <w:rPr>
          <w:rFonts w:ascii="Times New Roman" w:hAnsi="Times New Roman" w:cs="Times New Roman"/>
          <w:bCs/>
          <w:iCs/>
          <w:sz w:val="24"/>
          <w:szCs w:val="24"/>
        </w:rPr>
        <w:t>kontyngentu taryfowego, lub plafonu taryfowego, o które wnioskuje zgłaszający.</w:t>
      </w:r>
    </w:p>
    <w:p w:rsidR="001959F4" w:rsidRPr="001959F4" w:rsidRDefault="001959F4" w:rsidP="001959F4">
      <w:pPr>
        <w:widowControl w:val="0"/>
        <w:spacing w:after="0" w:line="264" w:lineRule="auto"/>
        <w:jc w:val="both"/>
        <w:rPr>
          <w:rFonts w:ascii="Times New Roman" w:hAnsi="Times New Roman" w:cs="Times New Roman"/>
          <w:bCs/>
          <w:iCs/>
          <w:sz w:val="24"/>
          <w:szCs w:val="24"/>
        </w:rPr>
      </w:pPr>
    </w:p>
    <w:p w:rsidR="001959F4" w:rsidRPr="001959F4" w:rsidRDefault="001959F4" w:rsidP="001959F4">
      <w:pPr>
        <w:widowControl w:val="0"/>
        <w:spacing w:after="0" w:line="264" w:lineRule="auto"/>
        <w:jc w:val="both"/>
        <w:rPr>
          <w:rFonts w:ascii="Times New Roman" w:hAnsi="Times New Roman" w:cs="Times New Roman"/>
          <w:bCs/>
          <w:iCs/>
          <w:sz w:val="24"/>
          <w:szCs w:val="24"/>
        </w:rPr>
      </w:pPr>
      <w:r w:rsidRPr="001959F4">
        <w:rPr>
          <w:rFonts w:ascii="Times New Roman" w:hAnsi="Times New Roman" w:cs="Times New Roman"/>
          <w:bCs/>
          <w:iCs/>
          <w:sz w:val="24"/>
          <w:szCs w:val="24"/>
        </w:rPr>
        <w:t>W szczególnym przypadku, gdy zgłaszający wnioskuje o zastosowanie dwóch kontyngentów taryfowych, lub dwóch plafonów taryfowych, ewentualnie kontyngentu taryfowego i plafonu taryfowego (rzadki przypadek przewidziany jednak w prawie unijnym), należy podać numery porządkowe obu wnioskowanych kontyngentów taryfowych lub plafonów taryfowych.</w:t>
      </w:r>
    </w:p>
    <w:p w:rsidR="001959F4" w:rsidRPr="001959F4" w:rsidRDefault="001959F4" w:rsidP="001959F4">
      <w:pPr>
        <w:widowControl w:val="0"/>
        <w:spacing w:after="0" w:line="264" w:lineRule="auto"/>
        <w:ind w:left="851"/>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40 - Deklaracja skrócona / Poprzedni dokument</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Używając odpowiednich kodów z Części IV Instrukcji, w tym polu podać należy dane dotyczące deklaracji skróconej oraz poprzedniego dokumentu, które zostały użyte w Państwie Członkowskim przywozu.</w:t>
      </w: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sz w:val="24"/>
          <w:szCs w:val="24"/>
        </w:rPr>
        <w:t>Gdy zgłoszenie składane jest z zastosowaniem metod informatycznych</w:t>
      </w:r>
      <w:r w:rsidRPr="001959F4">
        <w:rPr>
          <w:rFonts w:ascii="Times New Roman" w:hAnsi="Times New Roman" w:cs="Times New Roman"/>
          <w:bCs/>
          <w:sz w:val="24"/>
          <w:szCs w:val="24"/>
        </w:rPr>
        <w:t xml:space="preserve"> wymagane jest również podanie numeru ewidencyjnego nadanego dokumentowi w odpowiednim systemie (jeśli oczywiście taki został temu dokumentowi nadany).</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zgłoszenia składanego bez zastosowania metod informatycznych, jeżeli istnieje konieczność wpisania danych odnoszących się do więcej niż jednego dokumentu, w polu tym należy wpisać "Różne - 00200" i dołączyć wykaz tych danych do zgłoszenia.</w:t>
      </w:r>
    </w:p>
    <w:p w:rsidR="001959F4" w:rsidRPr="001959F4" w:rsidRDefault="001959F4" w:rsidP="001959F4">
      <w:pPr>
        <w:widowControl w:val="0"/>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W przypadku, gdy w drugiej części Pola 1 wpisano kod D (zgłoszenie przed przedstawieniem towaru) należy podać dane poprzedniego dokumentu o ile są one znane zgłaszającemu w momencie składania zgłoszenia.</w:t>
      </w:r>
    </w:p>
    <w:p w:rsidR="001959F4" w:rsidRPr="001959F4" w:rsidRDefault="001959F4" w:rsidP="001959F4">
      <w:pPr>
        <w:keepNext/>
        <w:spacing w:after="0" w:line="264" w:lineRule="auto"/>
        <w:jc w:val="both"/>
        <w:outlineLvl w:val="1"/>
        <w:rPr>
          <w:rFonts w:ascii="Times New Roman" w:hAnsi="Times New Roman" w:cs="Times New Roman"/>
          <w:b/>
          <w:sz w:val="24"/>
          <w:szCs w:val="24"/>
        </w:rPr>
      </w:pPr>
      <w:r w:rsidRPr="001959F4">
        <w:rPr>
          <w:rFonts w:ascii="Times New Roman" w:hAnsi="Times New Roman" w:cs="Times New Roman"/>
          <w:b/>
          <w:sz w:val="24"/>
          <w:szCs w:val="24"/>
        </w:rPr>
        <w:t>POLE 41 - Uzupełniająca jednostka miary</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Należy podać ilość towaru, wyrażoną w jednostce miary umieszczonej przy danym kodzie w taryfie celnej. Wartość podawaną w tym polu należy wyrazić z dokładnością do trzech miejsc po przecinku, przy czym w sytuacjach, gdy wynikiem obliczeń są wartości matematyczne mniejsze niż 0,001, należy podać „0,001”. Wartości całkowitych nie uzupełnia się po przecinku zerami.</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Pola nie należy wypełniać, jeżeli danej pozycji taryfowej nie przypisano w taryfie celnej uzupełniającej jednostki miary.</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keepNext/>
        <w:spacing w:after="0" w:line="264" w:lineRule="auto"/>
        <w:jc w:val="both"/>
        <w:outlineLvl w:val="1"/>
        <w:rPr>
          <w:rFonts w:ascii="Times New Roman" w:hAnsi="Times New Roman" w:cs="Times New Roman"/>
          <w:b/>
          <w:sz w:val="24"/>
          <w:szCs w:val="24"/>
        </w:rPr>
      </w:pPr>
      <w:r w:rsidRPr="001959F4">
        <w:rPr>
          <w:rFonts w:ascii="Times New Roman" w:hAnsi="Times New Roman" w:cs="Times New Roman"/>
          <w:b/>
          <w:sz w:val="24"/>
          <w:szCs w:val="24"/>
        </w:rPr>
        <w:t>POLE 42 – Wartość pozycji</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sz w:val="24"/>
          <w:szCs w:val="24"/>
        </w:rPr>
        <w:t xml:space="preserve">Należy podać, odnoszącą się do danej pozycji, część ceny, o której mowa w opisie do drugiej części Pola 22, niezależnie od tego, czy pole to zostało wypełnione, </w:t>
      </w:r>
      <w:r w:rsidRPr="001959F4">
        <w:rPr>
          <w:rFonts w:ascii="Times New Roman" w:hAnsi="Times New Roman" w:cs="Times New Roman"/>
          <w:bCs/>
          <w:sz w:val="24"/>
          <w:szCs w:val="24"/>
        </w:rPr>
        <w:t>podaną z dokładnością do dwóch miejsc po przecinku (jeżeli są to liczby całkowite, należy po przecinku wpisać 00).</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tabs>
          <w:tab w:val="left" w:pos="900"/>
        </w:tabs>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W przypadku, gdy wartość celna ustalana jest na podstawie standardowej wartości przywozowej (rozporządzenie wykonawcze Komisji (UE) Nr 543/2011), w polu tym podać należy ustaloną w ten sposób wartość celną. Wartość w Polu 42 wyrażona w EUR powinna zostać następnie:</w:t>
      </w:r>
    </w:p>
    <w:p w:rsidR="001959F4" w:rsidRPr="001959F4" w:rsidRDefault="001959F4" w:rsidP="0021224E">
      <w:pPr>
        <w:numPr>
          <w:ilvl w:val="0"/>
          <w:numId w:val="26"/>
        </w:numPr>
        <w:tabs>
          <w:tab w:val="left" w:pos="900"/>
        </w:tabs>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przeliczona według obowiązującego kursu, określanego przez Komisję Europejską w Dzienniku Urzędowym serii C (art. 53 ust. 1 lit. b) UKC ) na PLN i wpisana w drugiej kolumnie Pola 47, i jednocześnie</w:t>
      </w:r>
    </w:p>
    <w:p w:rsidR="001959F4" w:rsidRPr="001959F4" w:rsidRDefault="001959F4" w:rsidP="0021224E">
      <w:pPr>
        <w:numPr>
          <w:ilvl w:val="0"/>
          <w:numId w:val="26"/>
        </w:numPr>
        <w:tabs>
          <w:tab w:val="left" w:pos="900"/>
        </w:tabs>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przeliczona według bieżącego kursu średniego walut obcych ogłaszanego przez Narodowy Bank Polski, stosowanego zgodnie z przepisami art. 146 ust. 2-4 rozporządzenia wykonawczego (UE) 2015/2447 i wpisana w Polu 46.</w:t>
      </w:r>
    </w:p>
    <w:p w:rsidR="001959F4" w:rsidRPr="001959F4" w:rsidRDefault="001959F4" w:rsidP="001959F4">
      <w:pPr>
        <w:tabs>
          <w:tab w:val="left" w:pos="900"/>
        </w:tabs>
        <w:spacing w:after="0" w:line="264" w:lineRule="auto"/>
        <w:jc w:val="both"/>
        <w:rPr>
          <w:rFonts w:ascii="Times New Roman" w:hAnsi="Times New Roman" w:cs="Times New Roman"/>
          <w:bCs/>
          <w:sz w:val="24"/>
          <w:szCs w:val="24"/>
        </w:rPr>
      </w:pP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W przypadku takim nie znajdują zastosowania kody wartościowe W z opisu Pola 44.</w:t>
      </w:r>
    </w:p>
    <w:p w:rsidR="001959F4" w:rsidRPr="001959F4" w:rsidRDefault="001959F4" w:rsidP="001959F4">
      <w:pPr>
        <w:spacing w:after="0" w:line="264" w:lineRule="auto"/>
        <w:jc w:val="both"/>
        <w:rPr>
          <w:rFonts w:ascii="Times New Roman" w:hAnsi="Times New Roman" w:cs="Times New Roman"/>
          <w:bCs/>
          <w:sz w:val="24"/>
          <w:szCs w:val="24"/>
        </w:rPr>
      </w:pPr>
    </w:p>
    <w:p w:rsidR="001959F4" w:rsidRPr="001959F4" w:rsidRDefault="001959F4" w:rsidP="001959F4">
      <w:pPr>
        <w:spacing w:after="0" w:line="264" w:lineRule="auto"/>
        <w:jc w:val="both"/>
        <w:rPr>
          <w:rFonts w:ascii="Times New Roman" w:hAnsi="Times New Roman" w:cs="Times New Roman"/>
          <w:bCs/>
          <w:sz w:val="24"/>
          <w:szCs w:val="24"/>
        </w:rPr>
      </w:pPr>
    </w:p>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POLE 43 – Kod metody wartościowania</w:t>
      </w:r>
    </w:p>
    <w:p w:rsidR="001959F4" w:rsidRPr="001959F4" w:rsidRDefault="001959F4" w:rsidP="001959F4">
      <w:pPr>
        <w:spacing w:after="0" w:line="264" w:lineRule="auto"/>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Używając kodu określonego w Części IV Instrukcji, podać należy użytą metodę wartościowania.</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keepNext/>
        <w:spacing w:after="0" w:line="264" w:lineRule="auto"/>
        <w:jc w:val="both"/>
        <w:outlineLvl w:val="1"/>
        <w:rPr>
          <w:rFonts w:ascii="Times New Roman" w:hAnsi="Times New Roman" w:cs="Times New Roman"/>
          <w:b/>
          <w:sz w:val="24"/>
          <w:szCs w:val="24"/>
        </w:rPr>
      </w:pPr>
      <w:r w:rsidRPr="001959F4">
        <w:rPr>
          <w:rFonts w:ascii="Times New Roman" w:hAnsi="Times New Roman" w:cs="Times New Roman"/>
          <w:b/>
          <w:sz w:val="24"/>
          <w:szCs w:val="24"/>
        </w:rPr>
        <w:t>POLE 44 - Dodatkowe informacje / załączone dokumenty / świadectwa i pozwolenia</w:t>
      </w: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color w:val="000000"/>
          <w:sz w:val="24"/>
          <w:szCs w:val="24"/>
        </w:rPr>
        <w:t>I.</w:t>
      </w:r>
      <w:r w:rsidRPr="001959F4">
        <w:rPr>
          <w:rFonts w:ascii="Times New Roman" w:hAnsi="Times New Roman" w:cs="Times New Roman"/>
          <w:color w:val="000000"/>
          <w:sz w:val="24"/>
          <w:szCs w:val="24"/>
        </w:rPr>
        <w:t xml:space="preserve"> W tym polu należy podać szczegóły wymagane przez przepisy szczególne mające zastosowanie, wraz z odnośnymi danymi dotyczącymi dokumentów złożonych na poparcie zgłoszenia,.</w:t>
      </w:r>
    </w:p>
    <w:p w:rsidR="001959F4" w:rsidRPr="001959F4" w:rsidRDefault="001959F4" w:rsidP="001959F4">
      <w:pPr>
        <w:widowControl w:val="0"/>
        <w:tabs>
          <w:tab w:val="left" w:pos="0"/>
          <w:tab w:val="left" w:pos="567"/>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Jeżeli formalności celne są dopełniane przez posiadacza decyzji WIT lub osobę działającą w imieniu posiadacza decyzji WIT w odniesieniu do towarów objętych decyzją WIT, należy to wskazać w zgłoszeniu celnym przez podanie numeru referencyjnego decyzji WIT poprzedzony kodem dokumentu - </w:t>
      </w:r>
      <w:r w:rsidRPr="001959F4">
        <w:rPr>
          <w:rFonts w:ascii="Times New Roman" w:hAnsi="Times New Roman" w:cs="Times New Roman"/>
          <w:b/>
          <w:sz w:val="24"/>
          <w:szCs w:val="24"/>
        </w:rPr>
        <w:t>C626</w:t>
      </w:r>
      <w:r w:rsidRPr="001959F4">
        <w:rPr>
          <w:rFonts w:ascii="Times New Roman" w:hAnsi="Times New Roman" w:cs="Times New Roman"/>
          <w:sz w:val="24"/>
          <w:szCs w:val="24"/>
        </w:rPr>
        <w:t>.</w:t>
      </w:r>
    </w:p>
    <w:p w:rsidR="001959F4" w:rsidRPr="001959F4" w:rsidRDefault="001959F4" w:rsidP="001959F4">
      <w:pPr>
        <w:tabs>
          <w:tab w:val="left" w:pos="9000"/>
          <w:tab w:val="right" w:pos="9360"/>
        </w:tabs>
        <w:suppressAutoHyphens/>
        <w:spacing w:after="0" w:line="264" w:lineRule="auto"/>
        <w:jc w:val="both"/>
        <w:rPr>
          <w:rFonts w:ascii="Times New Roman" w:hAnsi="Times New Roman" w:cs="Times New Roman"/>
          <w:sz w:val="24"/>
          <w:szCs w:val="24"/>
        </w:rPr>
      </w:pPr>
    </w:p>
    <w:p w:rsidR="001959F4" w:rsidRPr="001959F4" w:rsidRDefault="001959F4" w:rsidP="001959F4">
      <w:pPr>
        <w:tabs>
          <w:tab w:val="left" w:pos="9000"/>
          <w:tab w:val="right" w:pos="9360"/>
        </w:tabs>
        <w:suppressAutoHyphens/>
        <w:spacing w:after="0" w:line="264" w:lineRule="auto"/>
        <w:ind w:left="720" w:hanging="360"/>
        <w:jc w:val="both"/>
        <w:rPr>
          <w:rFonts w:ascii="Times New Roman" w:hAnsi="Times New Roman" w:cs="Times New Roman"/>
          <w:b/>
          <w:bCs/>
          <w:sz w:val="24"/>
          <w:szCs w:val="24"/>
        </w:rPr>
      </w:pPr>
      <w:r w:rsidRPr="001959F4">
        <w:rPr>
          <w:rFonts w:ascii="Times New Roman" w:hAnsi="Times New Roman" w:cs="Times New Roman"/>
          <w:b/>
          <w:bCs/>
          <w:sz w:val="24"/>
          <w:szCs w:val="24"/>
        </w:rPr>
        <w:t>a)      WIT wydany w Polsce</w:t>
      </w:r>
    </w:p>
    <w:p w:rsidR="001959F4" w:rsidRPr="001959F4" w:rsidRDefault="001959F4" w:rsidP="001959F4">
      <w:pPr>
        <w:tabs>
          <w:tab w:val="left" w:pos="9000"/>
          <w:tab w:val="right" w:pos="9360"/>
        </w:tabs>
        <w:suppressAutoHyphens/>
        <w:spacing w:after="0" w:line="264" w:lineRule="auto"/>
        <w:ind w:left="720" w:hanging="360"/>
        <w:jc w:val="both"/>
        <w:rPr>
          <w:rFonts w:ascii="Times New Roman" w:hAnsi="Times New Roman" w:cs="Times New Roman"/>
          <w:b/>
          <w:bCs/>
          <w:sz w:val="24"/>
          <w:szCs w:val="24"/>
        </w:rPr>
      </w:pPr>
    </w:p>
    <w:p w:rsidR="001959F4" w:rsidRPr="001959F4" w:rsidRDefault="001959F4" w:rsidP="001959F4">
      <w:pPr>
        <w:tabs>
          <w:tab w:val="left" w:pos="9000"/>
          <w:tab w:val="right" w:pos="9360"/>
        </w:tabs>
        <w:suppressAutoHyphen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Struktura numeru dla WIT wydanej w Polsce jest następująca:</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 kod państwa (a2) - PL</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 xml:space="preserve">- kod rodzaju decyzji (an3) - WIT </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 xml:space="preserve">- rok (n4), </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 numer decyzji (n5).</w:t>
      </w:r>
    </w:p>
    <w:p w:rsidR="001959F4" w:rsidRPr="001959F4" w:rsidRDefault="001959F4" w:rsidP="001959F4">
      <w:pPr>
        <w:spacing w:after="0" w:line="264" w:lineRule="auto"/>
        <w:rPr>
          <w:rFonts w:ascii="Times New Roman" w:hAnsi="Times New Roman" w:cs="Times New Roman"/>
          <w:i/>
          <w:iCs/>
          <w:sz w:val="24"/>
          <w:szCs w:val="24"/>
        </w:rPr>
      </w:pP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i/>
          <w:iCs/>
          <w:sz w:val="24"/>
          <w:szCs w:val="24"/>
        </w:rPr>
        <w:t>Przykład:</w:t>
      </w:r>
      <w:r w:rsidRPr="001959F4">
        <w:rPr>
          <w:rFonts w:ascii="Times New Roman" w:hAnsi="Times New Roman" w:cs="Times New Roman"/>
          <w:sz w:val="24"/>
          <w:szCs w:val="24"/>
        </w:rPr>
        <w:t xml:space="preserve"> </w:t>
      </w:r>
    </w:p>
    <w:p w:rsidR="001959F4" w:rsidRPr="001959F4" w:rsidRDefault="001959F4" w:rsidP="001959F4">
      <w:pPr>
        <w:spacing w:after="0" w:line="264" w:lineRule="auto"/>
        <w:rPr>
          <w:rFonts w:ascii="Times New Roman" w:hAnsi="Times New Roman" w:cs="Times New Roman"/>
          <w:i/>
          <w:iCs/>
          <w:sz w:val="24"/>
          <w:szCs w:val="24"/>
        </w:rPr>
      </w:pPr>
      <w:r w:rsidRPr="001959F4">
        <w:rPr>
          <w:rFonts w:ascii="Times New Roman" w:hAnsi="Times New Roman" w:cs="Times New Roman"/>
          <w:i/>
          <w:iCs/>
          <w:sz w:val="24"/>
          <w:szCs w:val="24"/>
        </w:rPr>
        <w:lastRenderedPageBreak/>
        <w:t>PL-WIT-2013-00438, w zgłoszeniu celnym należy podawać jako ciąg znaków, czyli: PLWIT201300438</w:t>
      </w:r>
    </w:p>
    <w:p w:rsidR="001959F4" w:rsidRPr="001959F4" w:rsidRDefault="001959F4" w:rsidP="001959F4">
      <w:pPr>
        <w:spacing w:after="0" w:line="264" w:lineRule="auto"/>
        <w:rPr>
          <w:rFonts w:ascii="Times New Roman" w:hAnsi="Times New Roman" w:cs="Times New Roman"/>
          <w:i/>
          <w:iCs/>
          <w:color w:val="FF0000"/>
          <w:sz w:val="24"/>
          <w:szCs w:val="24"/>
        </w:rPr>
      </w:pPr>
    </w:p>
    <w:p w:rsidR="001959F4" w:rsidRPr="001959F4" w:rsidRDefault="001959F4" w:rsidP="001959F4">
      <w:pPr>
        <w:tabs>
          <w:tab w:val="left" w:pos="9000"/>
          <w:tab w:val="right" w:pos="9360"/>
        </w:tabs>
        <w:suppressAutoHyphens/>
        <w:spacing w:after="0" w:line="264" w:lineRule="auto"/>
        <w:ind w:left="720" w:hanging="360"/>
        <w:jc w:val="both"/>
        <w:rPr>
          <w:rFonts w:ascii="Times New Roman" w:hAnsi="Times New Roman" w:cs="Times New Roman"/>
          <w:b/>
          <w:bCs/>
          <w:sz w:val="24"/>
          <w:szCs w:val="24"/>
        </w:rPr>
      </w:pPr>
      <w:r w:rsidRPr="001959F4">
        <w:rPr>
          <w:rFonts w:ascii="Times New Roman" w:hAnsi="Times New Roman" w:cs="Times New Roman"/>
          <w:b/>
          <w:bCs/>
          <w:sz w:val="24"/>
          <w:szCs w:val="24"/>
        </w:rPr>
        <w:t>b)     WIT wydany w innym państwie członkowskim</w:t>
      </w:r>
    </w:p>
    <w:p w:rsidR="001959F4" w:rsidRPr="001959F4" w:rsidRDefault="001959F4" w:rsidP="001959F4">
      <w:pPr>
        <w:tabs>
          <w:tab w:val="left" w:pos="9000"/>
          <w:tab w:val="right" w:pos="9360"/>
        </w:tabs>
        <w:suppressAutoHyphens/>
        <w:spacing w:after="0" w:line="264" w:lineRule="auto"/>
        <w:ind w:left="720"/>
        <w:jc w:val="both"/>
        <w:rPr>
          <w:rFonts w:ascii="Times New Roman" w:hAnsi="Times New Roman" w:cs="Times New Roman"/>
          <w:b/>
          <w:bCs/>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 uwagi na różną strukturę numerów nadawanych WIT w innych państwach członkowskich, należy stosować następujące zasady: po kodzie dokumentu - C626 należy podać symbol państwa, który wydał WIT (o ile nie jest on zawarty w strukturze numeru WIT), a następnie numer własny WIT (w zgłoszeniu celnym należy podawać jako ciąg znaków).</w:t>
      </w:r>
    </w:p>
    <w:p w:rsidR="001959F4" w:rsidRPr="001959F4" w:rsidRDefault="001959F4" w:rsidP="001959F4">
      <w:pPr>
        <w:spacing w:after="0" w:line="264" w:lineRule="auto"/>
        <w:rPr>
          <w:rFonts w:ascii="Times New Roman" w:hAnsi="Times New Roman" w:cs="Times New Roman"/>
          <w:i/>
          <w:iCs/>
          <w:sz w:val="24"/>
          <w:szCs w:val="24"/>
        </w:rPr>
      </w:pPr>
    </w:p>
    <w:p w:rsidR="001959F4" w:rsidRPr="001959F4" w:rsidRDefault="001959F4" w:rsidP="001959F4">
      <w:pPr>
        <w:spacing w:after="0" w:line="264" w:lineRule="auto"/>
        <w:rPr>
          <w:rFonts w:ascii="Times New Roman" w:hAnsi="Times New Roman" w:cs="Times New Roman"/>
          <w:i/>
          <w:iCs/>
          <w:sz w:val="24"/>
          <w:szCs w:val="24"/>
        </w:rPr>
      </w:pPr>
      <w:r w:rsidRPr="001959F4">
        <w:rPr>
          <w:rFonts w:ascii="Times New Roman" w:hAnsi="Times New Roman" w:cs="Times New Roman"/>
          <w:i/>
          <w:iCs/>
          <w:sz w:val="24"/>
          <w:szCs w:val="24"/>
        </w:rPr>
        <w:t xml:space="preserve">Przykłady: </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AT2009000742 ,  </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 xml:space="preserve">BEDT00000201 , </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BEDT269604 </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Części pola „Kod dodatkowych informacji (Kod D.I.)” nie należy wypełniać.</w:t>
      </w:r>
    </w:p>
    <w:p w:rsidR="001959F4" w:rsidRPr="001959F4" w:rsidRDefault="001959F4" w:rsidP="001959F4">
      <w:pPr>
        <w:widowControl w:val="0"/>
        <w:spacing w:after="0" w:line="264" w:lineRule="auto"/>
        <w:jc w:val="both"/>
        <w:rPr>
          <w:rFonts w:ascii="Times New Roman" w:hAnsi="Times New Roman" w:cs="Times New Roman"/>
          <w:b/>
          <w:sz w:val="24"/>
          <w:szCs w:val="24"/>
        </w:rPr>
      </w:pPr>
    </w:p>
    <w:p w:rsidR="001959F4" w:rsidRPr="001959F4" w:rsidRDefault="001959F4" w:rsidP="001959F4">
      <w:pPr>
        <w:widowControl w:val="0"/>
        <w:tabs>
          <w:tab w:val="left" w:pos="0"/>
          <w:tab w:val="left" w:pos="567"/>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 przypadku, gdy zgłoszenie towarów do procedury składowania celnego składane jest w innym urzędzie celnym niż urząd kontrolny, należy podać kod, nazwę oraz pełny adres urzędu kontrolnego. </w:t>
      </w:r>
    </w:p>
    <w:p w:rsidR="001959F4" w:rsidRPr="001959F4" w:rsidRDefault="001959F4" w:rsidP="001959F4">
      <w:pPr>
        <w:widowControl w:val="0"/>
        <w:tabs>
          <w:tab w:val="left" w:pos="0"/>
          <w:tab w:val="left" w:pos="567"/>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0"/>
          <w:tab w:val="left" w:pos="567"/>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0"/>
          <w:tab w:val="left" w:pos="567"/>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eastAsia="Calibri" w:hAnsi="Times New Roman" w:cs="Times New Roman"/>
          <w:sz w:val="24"/>
          <w:szCs w:val="24"/>
        </w:rPr>
      </w:pPr>
      <w:r w:rsidRPr="001959F4">
        <w:rPr>
          <w:rFonts w:ascii="Times New Roman" w:eastAsia="Calibri" w:hAnsi="Times New Roman" w:cs="Times New Roman"/>
          <w:b/>
          <w:sz w:val="24"/>
          <w:szCs w:val="24"/>
        </w:rPr>
        <w:t>II.</w:t>
      </w:r>
      <w:r w:rsidRPr="001959F4">
        <w:rPr>
          <w:rFonts w:ascii="Times New Roman" w:eastAsia="Calibri" w:hAnsi="Times New Roman" w:cs="Times New Roman"/>
          <w:sz w:val="24"/>
          <w:szCs w:val="24"/>
        </w:rPr>
        <w:t xml:space="preserve"> Jeżeli zgłaszający lub importer jest posiadaczem ważnej wiążącej informacji o pochodzeniu (WIP; ang. BOI) obejmującej towary ujęte w zgłoszeniu celnym, należy to wskazać przez podanie numeru referencyjnego decyzji WIP poprzedzonego kodem dokumentu – </w:t>
      </w:r>
      <w:r w:rsidRPr="001959F4">
        <w:rPr>
          <w:rFonts w:ascii="Times New Roman" w:eastAsia="Calibri" w:hAnsi="Times New Roman" w:cs="Times New Roman"/>
          <w:b/>
          <w:sz w:val="24"/>
          <w:szCs w:val="24"/>
        </w:rPr>
        <w:t>C627</w:t>
      </w:r>
      <w:r w:rsidRPr="001959F4">
        <w:rPr>
          <w:rFonts w:ascii="Times New Roman" w:eastAsia="Calibri" w:hAnsi="Times New Roman" w:cs="Times New Roman"/>
          <w:sz w:val="24"/>
          <w:szCs w:val="24"/>
        </w:rPr>
        <w:t>.</w:t>
      </w:r>
    </w:p>
    <w:p w:rsidR="001959F4" w:rsidRPr="001959F4" w:rsidRDefault="001959F4" w:rsidP="001959F4">
      <w:pPr>
        <w:spacing w:after="0" w:line="264" w:lineRule="auto"/>
        <w:jc w:val="both"/>
        <w:rPr>
          <w:rFonts w:ascii="Times New Roman" w:eastAsia="Calibri" w:hAnsi="Times New Roman" w:cs="Times New Roman"/>
          <w:b/>
          <w:sz w:val="24"/>
          <w:szCs w:val="24"/>
        </w:rPr>
      </w:pPr>
      <w:r w:rsidRPr="001959F4">
        <w:rPr>
          <w:rFonts w:ascii="Times New Roman" w:eastAsia="Calibri" w:hAnsi="Times New Roman" w:cs="Times New Roman"/>
          <w:b/>
          <w:sz w:val="24"/>
          <w:szCs w:val="24"/>
        </w:rPr>
        <w:t>a) WIP wydana w Polsce</w:t>
      </w:r>
    </w:p>
    <w:p w:rsidR="001959F4" w:rsidRPr="001959F4" w:rsidRDefault="001959F4" w:rsidP="001959F4">
      <w:pPr>
        <w:spacing w:after="0" w:line="264" w:lineRule="auto"/>
        <w:jc w:val="both"/>
        <w:rPr>
          <w:rFonts w:ascii="Times New Roman" w:eastAsia="Calibri" w:hAnsi="Times New Roman" w:cs="Times New Roman"/>
          <w:sz w:val="24"/>
          <w:szCs w:val="24"/>
        </w:rPr>
      </w:pPr>
      <w:r w:rsidRPr="001959F4">
        <w:rPr>
          <w:rFonts w:ascii="Times New Roman" w:eastAsia="Calibri" w:hAnsi="Times New Roman" w:cs="Times New Roman"/>
          <w:sz w:val="24"/>
          <w:szCs w:val="24"/>
        </w:rPr>
        <w:t>Struktura numeru WIP wydanej w Polsce po dniu 1.05.2016 r jest następująca:</w:t>
      </w:r>
    </w:p>
    <w:p w:rsidR="001959F4" w:rsidRPr="001959F4" w:rsidRDefault="001959F4" w:rsidP="001959F4">
      <w:pPr>
        <w:spacing w:after="0" w:line="264" w:lineRule="auto"/>
        <w:jc w:val="both"/>
        <w:rPr>
          <w:rFonts w:ascii="Times New Roman" w:eastAsia="Calibri" w:hAnsi="Times New Roman" w:cs="Times New Roman"/>
          <w:sz w:val="24"/>
          <w:szCs w:val="24"/>
        </w:rPr>
      </w:pPr>
      <w:r w:rsidRPr="001959F4">
        <w:rPr>
          <w:rFonts w:ascii="Times New Roman" w:eastAsia="Calibri" w:hAnsi="Times New Roman" w:cs="Times New Roman"/>
          <w:sz w:val="24"/>
          <w:szCs w:val="24"/>
        </w:rPr>
        <w:t>- kod państwa (a2) – PL</w:t>
      </w:r>
    </w:p>
    <w:p w:rsidR="001959F4" w:rsidRPr="001959F4" w:rsidRDefault="001959F4" w:rsidP="001959F4">
      <w:pPr>
        <w:spacing w:after="0" w:line="264" w:lineRule="auto"/>
        <w:jc w:val="both"/>
        <w:rPr>
          <w:rFonts w:ascii="Times New Roman" w:eastAsia="Calibri" w:hAnsi="Times New Roman" w:cs="Times New Roman"/>
          <w:sz w:val="24"/>
          <w:szCs w:val="24"/>
        </w:rPr>
      </w:pPr>
      <w:r w:rsidRPr="001959F4">
        <w:rPr>
          <w:rFonts w:ascii="Times New Roman" w:eastAsia="Calibri" w:hAnsi="Times New Roman" w:cs="Times New Roman"/>
          <w:sz w:val="24"/>
          <w:szCs w:val="24"/>
        </w:rPr>
        <w:t>- kod rodzaju decyzji (an3) – BOI</w:t>
      </w:r>
    </w:p>
    <w:p w:rsidR="001959F4" w:rsidRPr="001959F4" w:rsidRDefault="001959F4" w:rsidP="001959F4">
      <w:pPr>
        <w:spacing w:after="0" w:line="264" w:lineRule="auto"/>
        <w:jc w:val="both"/>
        <w:rPr>
          <w:rFonts w:ascii="Times New Roman" w:eastAsia="Calibri" w:hAnsi="Times New Roman" w:cs="Times New Roman"/>
          <w:sz w:val="24"/>
          <w:szCs w:val="24"/>
        </w:rPr>
      </w:pPr>
      <w:r w:rsidRPr="001959F4">
        <w:rPr>
          <w:rFonts w:ascii="Times New Roman" w:eastAsia="Calibri" w:hAnsi="Times New Roman" w:cs="Times New Roman"/>
          <w:sz w:val="24"/>
          <w:szCs w:val="24"/>
        </w:rPr>
        <w:t>- kod organu wydającego (n6) - 440000</w:t>
      </w:r>
    </w:p>
    <w:p w:rsidR="001959F4" w:rsidRPr="001959F4" w:rsidRDefault="001959F4" w:rsidP="001959F4">
      <w:pPr>
        <w:spacing w:after="0" w:line="264" w:lineRule="auto"/>
        <w:jc w:val="both"/>
        <w:rPr>
          <w:rFonts w:ascii="Times New Roman" w:eastAsia="Calibri" w:hAnsi="Times New Roman" w:cs="Times New Roman"/>
          <w:sz w:val="24"/>
          <w:szCs w:val="24"/>
        </w:rPr>
      </w:pPr>
      <w:r w:rsidRPr="001959F4">
        <w:rPr>
          <w:rFonts w:ascii="Times New Roman" w:eastAsia="Calibri" w:hAnsi="Times New Roman" w:cs="Times New Roman"/>
          <w:sz w:val="24"/>
          <w:szCs w:val="24"/>
        </w:rPr>
        <w:t>- rok (n2)</w:t>
      </w:r>
    </w:p>
    <w:p w:rsidR="001959F4" w:rsidRPr="001959F4" w:rsidRDefault="001959F4" w:rsidP="001959F4">
      <w:pPr>
        <w:spacing w:after="0" w:line="264" w:lineRule="auto"/>
        <w:jc w:val="both"/>
        <w:rPr>
          <w:rFonts w:ascii="Times New Roman" w:eastAsia="Calibri" w:hAnsi="Times New Roman" w:cs="Times New Roman"/>
          <w:sz w:val="24"/>
          <w:szCs w:val="24"/>
        </w:rPr>
      </w:pPr>
      <w:r w:rsidRPr="001959F4">
        <w:rPr>
          <w:rFonts w:ascii="Times New Roman" w:eastAsia="Calibri" w:hAnsi="Times New Roman" w:cs="Times New Roman"/>
          <w:sz w:val="24"/>
          <w:szCs w:val="24"/>
        </w:rPr>
        <w:t>- numer decyzji (n4)</w:t>
      </w:r>
    </w:p>
    <w:p w:rsidR="001959F4" w:rsidRPr="001959F4" w:rsidRDefault="001959F4" w:rsidP="001959F4">
      <w:pPr>
        <w:spacing w:after="0" w:line="264" w:lineRule="auto"/>
        <w:jc w:val="both"/>
        <w:rPr>
          <w:rFonts w:ascii="Times New Roman" w:eastAsia="Calibri" w:hAnsi="Times New Roman" w:cs="Times New Roman"/>
          <w:sz w:val="24"/>
          <w:szCs w:val="24"/>
        </w:rPr>
      </w:pPr>
    </w:p>
    <w:p w:rsidR="001959F4" w:rsidRPr="001959F4" w:rsidRDefault="001959F4" w:rsidP="001959F4">
      <w:pPr>
        <w:spacing w:after="0" w:line="264" w:lineRule="auto"/>
        <w:jc w:val="both"/>
        <w:rPr>
          <w:rFonts w:ascii="Times New Roman" w:eastAsia="Calibri" w:hAnsi="Times New Roman" w:cs="Times New Roman"/>
          <w:i/>
          <w:sz w:val="24"/>
          <w:szCs w:val="24"/>
        </w:rPr>
      </w:pPr>
      <w:r w:rsidRPr="001959F4">
        <w:rPr>
          <w:rFonts w:ascii="Times New Roman" w:eastAsia="Calibri" w:hAnsi="Times New Roman" w:cs="Times New Roman"/>
          <w:i/>
          <w:sz w:val="24"/>
          <w:szCs w:val="24"/>
        </w:rPr>
        <w:t>Przykład:</w:t>
      </w:r>
    </w:p>
    <w:p w:rsidR="001959F4" w:rsidRPr="001959F4" w:rsidRDefault="001959F4" w:rsidP="001959F4">
      <w:pPr>
        <w:spacing w:after="0" w:line="264" w:lineRule="auto"/>
        <w:jc w:val="both"/>
        <w:rPr>
          <w:rFonts w:ascii="Times New Roman" w:eastAsia="Calibri" w:hAnsi="Times New Roman" w:cs="Times New Roman"/>
          <w:i/>
          <w:sz w:val="24"/>
          <w:szCs w:val="24"/>
        </w:rPr>
      </w:pPr>
      <w:r w:rsidRPr="001959F4">
        <w:rPr>
          <w:rFonts w:ascii="Times New Roman" w:eastAsia="Calibri" w:hAnsi="Times New Roman" w:cs="Times New Roman"/>
          <w:i/>
          <w:sz w:val="24"/>
          <w:szCs w:val="24"/>
        </w:rPr>
        <w:t>PLBOI440000160001 i w takiej formie, jako ciąg znaków, należy podać jako numer WIP po kodzie dokumentu (C627 PLBOI440000160001).</w:t>
      </w:r>
    </w:p>
    <w:p w:rsidR="001959F4" w:rsidRPr="001959F4" w:rsidRDefault="001959F4" w:rsidP="001959F4">
      <w:pPr>
        <w:spacing w:after="0" w:line="264" w:lineRule="auto"/>
        <w:jc w:val="both"/>
        <w:rPr>
          <w:rFonts w:ascii="Times New Roman" w:eastAsia="Calibri" w:hAnsi="Times New Roman" w:cs="Times New Roman"/>
          <w:sz w:val="24"/>
          <w:szCs w:val="24"/>
        </w:rPr>
      </w:pPr>
      <w:r w:rsidRPr="001959F4">
        <w:rPr>
          <w:rFonts w:ascii="Times New Roman" w:eastAsia="Calibri" w:hAnsi="Times New Roman" w:cs="Times New Roman"/>
          <w:sz w:val="24"/>
          <w:szCs w:val="24"/>
        </w:rPr>
        <w:t>Uwaga! Numery WIP wydanych przed dniem 1.05.2016 r. mają odmienną strukturę, ale niezależnie od niej numer WIP także należy podać jako ciąg znaków (np. C627 PL6201684) bez myślników i ukośników.</w:t>
      </w:r>
    </w:p>
    <w:p w:rsidR="001959F4" w:rsidRPr="001959F4" w:rsidRDefault="001959F4" w:rsidP="001959F4">
      <w:pPr>
        <w:spacing w:after="0" w:line="264" w:lineRule="auto"/>
        <w:jc w:val="both"/>
        <w:rPr>
          <w:rFonts w:ascii="Times New Roman" w:eastAsia="Calibri" w:hAnsi="Times New Roman" w:cs="Times New Roman"/>
          <w:sz w:val="24"/>
          <w:szCs w:val="24"/>
        </w:rPr>
      </w:pPr>
    </w:p>
    <w:p w:rsidR="001959F4" w:rsidRPr="001959F4" w:rsidRDefault="001959F4" w:rsidP="001959F4">
      <w:pPr>
        <w:spacing w:after="0" w:line="264" w:lineRule="auto"/>
        <w:jc w:val="both"/>
        <w:rPr>
          <w:rFonts w:ascii="Times New Roman" w:eastAsia="Calibri" w:hAnsi="Times New Roman" w:cs="Times New Roman"/>
          <w:b/>
          <w:sz w:val="24"/>
          <w:szCs w:val="24"/>
        </w:rPr>
      </w:pPr>
      <w:r w:rsidRPr="001959F4">
        <w:rPr>
          <w:rFonts w:ascii="Times New Roman" w:eastAsia="Calibri" w:hAnsi="Times New Roman" w:cs="Times New Roman"/>
          <w:b/>
          <w:sz w:val="24"/>
          <w:szCs w:val="24"/>
        </w:rPr>
        <w:t>b) WIP wydana w innym państwie członkowskim</w:t>
      </w:r>
    </w:p>
    <w:p w:rsidR="001959F4" w:rsidRPr="001959F4" w:rsidRDefault="001959F4" w:rsidP="001959F4">
      <w:pPr>
        <w:spacing w:after="0" w:line="264" w:lineRule="auto"/>
        <w:jc w:val="both"/>
        <w:rPr>
          <w:rFonts w:ascii="Times New Roman" w:eastAsia="Calibri" w:hAnsi="Times New Roman" w:cs="Times New Roman"/>
          <w:sz w:val="24"/>
          <w:szCs w:val="24"/>
        </w:rPr>
      </w:pPr>
      <w:r w:rsidRPr="001959F4">
        <w:rPr>
          <w:rFonts w:ascii="Times New Roman" w:eastAsia="Calibri" w:hAnsi="Times New Roman" w:cs="Times New Roman"/>
          <w:sz w:val="24"/>
          <w:szCs w:val="24"/>
        </w:rPr>
        <w:t xml:space="preserve">WIP wydane w innych państwach członkowskich po dniu 1.05.2016 r. posiadają strukturę numeru podobną do polskiej, czyli będzie to ciąg znaków zawierających w sobie kod państwa </w:t>
      </w:r>
      <w:r w:rsidRPr="001959F4">
        <w:rPr>
          <w:rFonts w:ascii="Times New Roman" w:eastAsia="Calibri" w:hAnsi="Times New Roman" w:cs="Times New Roman"/>
          <w:sz w:val="24"/>
          <w:szCs w:val="24"/>
        </w:rPr>
        <w:lastRenderedPageBreak/>
        <w:t>członkowskiego (np. BE), kod rodzaju decyzji (BOI) oraz numer identyfikacyjny decyzji. Taki ciąg znaków należy podać po kodzie dokumentu.</w:t>
      </w:r>
    </w:p>
    <w:p w:rsidR="001959F4" w:rsidRPr="001959F4" w:rsidRDefault="001959F4" w:rsidP="001959F4">
      <w:pPr>
        <w:spacing w:after="0" w:line="264" w:lineRule="auto"/>
        <w:jc w:val="both"/>
        <w:rPr>
          <w:rFonts w:ascii="Times New Roman" w:eastAsia="Calibri" w:hAnsi="Times New Roman" w:cs="Times New Roman"/>
          <w:sz w:val="24"/>
          <w:szCs w:val="24"/>
        </w:rPr>
      </w:pPr>
      <w:r w:rsidRPr="001959F4">
        <w:rPr>
          <w:rFonts w:ascii="Times New Roman" w:eastAsia="Calibri" w:hAnsi="Times New Roman" w:cs="Times New Roman"/>
          <w:sz w:val="24"/>
          <w:szCs w:val="24"/>
        </w:rPr>
        <w:t>W przypadku WIP wydanych w innych państwach członkowskich przed 1.05.2016 r. należy także po kodzie dokumentu podać numer własny WIP jako ciąg znaków, niezależnie od struktury danego numeru.</w:t>
      </w:r>
    </w:p>
    <w:p w:rsidR="001959F4" w:rsidRPr="001959F4" w:rsidRDefault="001959F4" w:rsidP="001959F4">
      <w:pPr>
        <w:widowControl w:val="0"/>
        <w:tabs>
          <w:tab w:val="left" w:pos="0"/>
          <w:tab w:val="left" w:pos="567"/>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III. W polu tym umieszczane są dane dotyczące czterech kategorii informacji:</w:t>
      </w:r>
    </w:p>
    <w:p w:rsidR="001959F4" w:rsidRPr="001959F4" w:rsidRDefault="001959F4" w:rsidP="001959F4">
      <w:pPr>
        <w:widowControl w:val="0"/>
        <w:tabs>
          <w:tab w:val="left" w:pos="0"/>
          <w:tab w:val="left" w:pos="567"/>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21224E">
      <w:pPr>
        <w:numPr>
          <w:ilvl w:val="0"/>
          <w:numId w:val="83"/>
        </w:num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Dodatkowe informacje</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w:t>
      </w:r>
    </w:p>
    <w:p w:rsidR="001959F4" w:rsidRPr="001959F4" w:rsidRDefault="001959F4" w:rsidP="001959F4">
      <w:pPr>
        <w:widowControl w:val="0"/>
        <w:tabs>
          <w:tab w:val="left" w:pos="0"/>
          <w:tab w:val="left" w:pos="567"/>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Dodatkowe informacje dotyczące zagadnień celnych podaje się w formie pięciocyfrowego kodu z Części IV Instrukcji.</w:t>
      </w:r>
    </w:p>
    <w:p w:rsidR="001959F4" w:rsidRPr="001959F4" w:rsidRDefault="001959F4" w:rsidP="001959F4">
      <w:pPr>
        <w:widowControl w:val="0"/>
        <w:tabs>
          <w:tab w:val="left" w:pos="0"/>
          <w:tab w:val="left" w:pos="567"/>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0"/>
          <w:tab w:val="left" w:pos="567"/>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21224E">
      <w:pPr>
        <w:widowControl w:val="0"/>
        <w:numPr>
          <w:ilvl w:val="0"/>
          <w:numId w:val="83"/>
        </w:numPr>
        <w:tabs>
          <w:tab w:val="left" w:pos="0"/>
          <w:tab w:val="left" w:pos="567"/>
          <w:tab w:val="left" w:pos="1701"/>
          <w:tab w:val="left" w:pos="2268"/>
        </w:tabs>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Załączone dokumenty, świadectwa i pozwolenia</w:t>
      </w:r>
    </w:p>
    <w:p w:rsidR="001959F4" w:rsidRPr="001959F4" w:rsidRDefault="001959F4" w:rsidP="001959F4">
      <w:pPr>
        <w:widowControl w:val="0"/>
        <w:tabs>
          <w:tab w:val="left" w:pos="0"/>
          <w:tab w:val="left" w:pos="567"/>
          <w:tab w:val="left" w:pos="1701"/>
          <w:tab w:val="left" w:pos="2268"/>
        </w:tabs>
        <w:spacing w:after="0" w:line="264" w:lineRule="auto"/>
        <w:jc w:val="both"/>
        <w:rPr>
          <w:rFonts w:ascii="Times New Roman" w:hAnsi="Times New Roman" w:cs="Times New Roman"/>
          <w:b/>
          <w:bCs/>
          <w:sz w:val="24"/>
          <w:szCs w:val="24"/>
        </w:rPr>
      </w:pPr>
    </w:p>
    <w:p w:rsidR="001959F4" w:rsidRPr="001959F4" w:rsidRDefault="001959F4" w:rsidP="001959F4">
      <w:pPr>
        <w:widowControl w:val="0"/>
        <w:tabs>
          <w:tab w:val="left" w:pos="0"/>
          <w:tab w:val="left" w:pos="567"/>
          <w:tab w:val="left" w:pos="1701"/>
          <w:tab w:val="left" w:pos="2268"/>
        </w:tabs>
        <w:spacing w:after="0" w:line="264" w:lineRule="auto"/>
        <w:ind w:left="719"/>
        <w:jc w:val="both"/>
        <w:rPr>
          <w:rFonts w:ascii="Times New Roman" w:hAnsi="Times New Roman" w:cs="Times New Roman"/>
          <w:sz w:val="24"/>
          <w:szCs w:val="24"/>
        </w:rPr>
      </w:pPr>
      <w:r w:rsidRPr="001959F4">
        <w:rPr>
          <w:rFonts w:ascii="Times New Roman" w:hAnsi="Times New Roman" w:cs="Times New Roman"/>
          <w:sz w:val="24"/>
          <w:szCs w:val="24"/>
        </w:rPr>
        <w:t>a) Dokumenty, świadectwa i unijne lub międzynarodowe pozwolenia przedstawione na poparcie zgłoszenia celnego muszą zostać wpisane przy użyciu kodu określonego w Części IV Instrukcji, po którym należy wpisać numer identyfikacyjny lub inne oznaczenie danego dokumentu.</w:t>
      </w:r>
    </w:p>
    <w:p w:rsidR="001959F4" w:rsidRPr="001959F4" w:rsidRDefault="001959F4" w:rsidP="001959F4">
      <w:pPr>
        <w:widowControl w:val="0"/>
        <w:tabs>
          <w:tab w:val="left" w:pos="0"/>
          <w:tab w:val="left" w:pos="567"/>
          <w:tab w:val="left" w:pos="1701"/>
          <w:tab w:val="left" w:pos="2268"/>
        </w:tabs>
        <w:spacing w:after="0" w:line="264" w:lineRule="auto"/>
        <w:ind w:left="360"/>
        <w:jc w:val="both"/>
        <w:rPr>
          <w:rFonts w:ascii="Times New Roman" w:hAnsi="Times New Roman" w:cs="Times New Roman"/>
          <w:sz w:val="24"/>
          <w:szCs w:val="24"/>
        </w:rPr>
      </w:pPr>
    </w:p>
    <w:p w:rsidR="001959F4" w:rsidRPr="001959F4" w:rsidRDefault="001959F4" w:rsidP="001959F4">
      <w:pPr>
        <w:widowControl w:val="0"/>
        <w:tabs>
          <w:tab w:val="left" w:pos="0"/>
          <w:tab w:val="left" w:pos="567"/>
          <w:tab w:val="left" w:pos="1701"/>
          <w:tab w:val="left" w:pos="2268"/>
        </w:tabs>
        <w:spacing w:after="0" w:line="264" w:lineRule="auto"/>
        <w:ind w:left="719"/>
        <w:jc w:val="both"/>
        <w:rPr>
          <w:rFonts w:ascii="Times New Roman" w:hAnsi="Times New Roman" w:cs="Times New Roman"/>
          <w:sz w:val="24"/>
          <w:szCs w:val="24"/>
        </w:rPr>
      </w:pPr>
      <w:r w:rsidRPr="001959F4">
        <w:rPr>
          <w:rFonts w:ascii="Times New Roman" w:hAnsi="Times New Roman" w:cs="Times New Roman"/>
          <w:sz w:val="24"/>
          <w:szCs w:val="24"/>
        </w:rPr>
        <w:t>b) Nieuwzględnione w ww. wykazie dokumenty, świadectwa lub pozwolenia, których przedłożenie na poparcie zgłoszenia wymagane jest na podstawie odrębnych przepisów prawa unijnego lub przepisów prawa krajowego, muszą zostać wpisane przy użyciu kodu określonego w Części IV Instrukcji.</w:t>
      </w:r>
    </w:p>
    <w:p w:rsidR="001959F4" w:rsidRPr="001959F4" w:rsidRDefault="001959F4" w:rsidP="001959F4">
      <w:pPr>
        <w:spacing w:after="0" w:line="264" w:lineRule="auto"/>
        <w:ind w:left="708"/>
        <w:rPr>
          <w:rFonts w:ascii="Times New Roman" w:hAnsi="Times New Roman" w:cs="Times New Roman"/>
          <w:sz w:val="24"/>
          <w:szCs w:val="24"/>
        </w:rPr>
      </w:pPr>
    </w:p>
    <w:p w:rsidR="001959F4" w:rsidRPr="001959F4" w:rsidRDefault="001959F4" w:rsidP="001959F4">
      <w:pPr>
        <w:widowControl w:val="0"/>
        <w:tabs>
          <w:tab w:val="left" w:pos="0"/>
          <w:tab w:val="left" w:pos="567"/>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eastAsia="Cambria" w:hAnsi="Times New Roman" w:cs="Times New Roman"/>
          <w:sz w:val="24"/>
          <w:szCs w:val="24"/>
        </w:rPr>
      </w:pPr>
      <w:r w:rsidRPr="001959F4">
        <w:rPr>
          <w:rFonts w:ascii="Times New Roman" w:eastAsia="Cambria" w:hAnsi="Times New Roman" w:cs="Times New Roman"/>
          <w:sz w:val="24"/>
          <w:szCs w:val="24"/>
        </w:rPr>
        <w:t>Przykładowe powiązania kodów preferencji z kodami dowodów pochodzenia podawanych w Polu 44:</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Przykład 1:</w:t>
      </w:r>
    </w:p>
    <w:p w:rsidR="001959F4" w:rsidRPr="001959F4" w:rsidRDefault="001959F4" w:rsidP="001959F4">
      <w:pPr>
        <w:shd w:val="clear" w:color="auto" w:fill="FFFFFF"/>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Sytuacje opisane w tym punkcie odnoszą się m.in. do grupy kodów U165 - U167 dedykowanych dla oświadczeń o pochodzeniu towarów. Oznaczeniem tych dokumentów jest data ich sporządzenia podawana w formacie RRRRMMDD. Więcej informacji o oświadczeniach o pochodzeniu towaru sporządzanych dla celów stosowania  ogólnego systemu preferencji taryfowych (GSP) można znaleźć pod adresem:</w:t>
      </w:r>
    </w:p>
    <w:p w:rsidR="001959F4" w:rsidRPr="001959F4" w:rsidRDefault="009435AF" w:rsidP="001959F4">
      <w:pPr>
        <w:shd w:val="clear" w:color="auto" w:fill="FFFFFF"/>
        <w:spacing w:after="0" w:line="264" w:lineRule="auto"/>
        <w:jc w:val="both"/>
        <w:rPr>
          <w:rFonts w:ascii="Times New Roman" w:hAnsi="Times New Roman" w:cs="Times New Roman"/>
          <w:i/>
          <w:iCs/>
          <w:sz w:val="24"/>
          <w:szCs w:val="24"/>
        </w:rPr>
      </w:pPr>
      <w:hyperlink r:id="rId32" w:history="1">
        <w:r w:rsidR="001959F4" w:rsidRPr="001959F4">
          <w:rPr>
            <w:rFonts w:ascii="Times New Roman" w:hAnsi="Times New Roman" w:cs="Times New Roman"/>
            <w:i/>
            <w:iCs/>
            <w:color w:val="0000FF"/>
            <w:sz w:val="24"/>
            <w:szCs w:val="24"/>
            <w:u w:val="single"/>
          </w:rPr>
          <w:t>http://www.finanse.mf.gov.pl/documents/766655/5814521/REX+wytyczne+dla+przedsi%C4%99biorc%C3%B3w.pdf</w:t>
        </w:r>
      </w:hyperlink>
    </w:p>
    <w:p w:rsidR="001959F4" w:rsidRPr="001959F4" w:rsidRDefault="001959F4" w:rsidP="001959F4">
      <w:pPr>
        <w:shd w:val="clear" w:color="auto" w:fill="FFFFFF"/>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Zgłaszający wnioskuje o zastosowanie preferencji celnych GSP (pole 36 – kod 200) i do zgłoszenia załącza:</w:t>
      </w:r>
    </w:p>
    <w:p w:rsidR="001959F4" w:rsidRPr="001959F4" w:rsidRDefault="001959F4" w:rsidP="0021224E">
      <w:pPr>
        <w:numPr>
          <w:ilvl w:val="0"/>
          <w:numId w:val="88"/>
        </w:numPr>
        <w:shd w:val="clear" w:color="auto" w:fill="FFFFFF"/>
        <w:spacing w:after="0" w:line="264" w:lineRule="auto"/>
        <w:contextualSpacing/>
        <w:jc w:val="both"/>
        <w:rPr>
          <w:rFonts w:ascii="Times New Roman" w:hAnsi="Times New Roman" w:cs="Times New Roman"/>
          <w:i/>
          <w:sz w:val="24"/>
          <w:szCs w:val="24"/>
        </w:rPr>
      </w:pPr>
      <w:r w:rsidRPr="001959F4">
        <w:rPr>
          <w:rFonts w:ascii="Times New Roman" w:hAnsi="Times New Roman" w:cs="Times New Roman"/>
          <w:i/>
          <w:sz w:val="24"/>
          <w:szCs w:val="24"/>
        </w:rPr>
        <w:t>Świadectwo pochodzenia Form A (kod dokumentu N865) o numerze XXXXXXXXX</w:t>
      </w:r>
    </w:p>
    <w:p w:rsidR="001959F4" w:rsidRPr="001959F4" w:rsidRDefault="001959F4" w:rsidP="001959F4">
      <w:pPr>
        <w:shd w:val="clear" w:color="auto" w:fill="FFFFFF"/>
        <w:spacing w:after="0" w:line="264" w:lineRule="auto"/>
        <w:ind w:left="720"/>
        <w:contextualSpacing/>
        <w:jc w:val="both"/>
        <w:rPr>
          <w:rFonts w:ascii="Times New Roman" w:hAnsi="Times New Roman" w:cs="Times New Roman"/>
          <w:i/>
          <w:sz w:val="24"/>
          <w:szCs w:val="24"/>
        </w:rPr>
      </w:pPr>
    </w:p>
    <w:p w:rsidR="001959F4" w:rsidRPr="001959F4" w:rsidRDefault="001959F4" w:rsidP="0021224E">
      <w:pPr>
        <w:numPr>
          <w:ilvl w:val="0"/>
          <w:numId w:val="89"/>
        </w:numPr>
        <w:shd w:val="clear" w:color="auto" w:fill="FFFFFF"/>
        <w:spacing w:after="0" w:line="264" w:lineRule="auto"/>
        <w:contextualSpacing/>
        <w:jc w:val="both"/>
        <w:rPr>
          <w:rFonts w:ascii="Times New Roman" w:hAnsi="Times New Roman" w:cs="Times New Roman"/>
          <w:i/>
          <w:sz w:val="24"/>
          <w:szCs w:val="24"/>
        </w:rPr>
      </w:pPr>
      <w:r w:rsidRPr="001959F4">
        <w:rPr>
          <w:rFonts w:ascii="Times New Roman" w:hAnsi="Times New Roman" w:cs="Times New Roman"/>
          <w:i/>
          <w:sz w:val="24"/>
          <w:szCs w:val="24"/>
        </w:rPr>
        <w:t>W polu 44 należy wpisać „N865 – XXXXXXXXX”;</w:t>
      </w:r>
    </w:p>
    <w:p w:rsidR="001959F4" w:rsidRPr="001959F4" w:rsidRDefault="001959F4" w:rsidP="001959F4">
      <w:pPr>
        <w:shd w:val="clear" w:color="auto" w:fill="FFFFFF"/>
        <w:spacing w:after="0" w:line="264" w:lineRule="auto"/>
        <w:ind w:left="1440"/>
        <w:contextualSpacing/>
        <w:jc w:val="both"/>
        <w:rPr>
          <w:rFonts w:ascii="Times New Roman" w:hAnsi="Times New Roman" w:cs="Times New Roman"/>
          <w:i/>
          <w:sz w:val="24"/>
          <w:szCs w:val="24"/>
        </w:rPr>
      </w:pPr>
    </w:p>
    <w:p w:rsidR="001959F4" w:rsidRPr="001959F4" w:rsidRDefault="001959F4" w:rsidP="0021224E">
      <w:pPr>
        <w:numPr>
          <w:ilvl w:val="0"/>
          <w:numId w:val="88"/>
        </w:numPr>
        <w:shd w:val="clear" w:color="auto" w:fill="FFFFFF"/>
        <w:spacing w:after="0" w:line="264" w:lineRule="auto"/>
        <w:contextualSpacing/>
        <w:jc w:val="both"/>
        <w:rPr>
          <w:rFonts w:ascii="Times New Roman" w:hAnsi="Times New Roman" w:cs="Times New Roman"/>
          <w:i/>
          <w:sz w:val="24"/>
          <w:szCs w:val="24"/>
        </w:rPr>
      </w:pPr>
      <w:r w:rsidRPr="001959F4">
        <w:rPr>
          <w:rFonts w:ascii="Times New Roman" w:hAnsi="Times New Roman" w:cs="Times New Roman"/>
          <w:i/>
          <w:sz w:val="24"/>
          <w:szCs w:val="24"/>
        </w:rPr>
        <w:lastRenderedPageBreak/>
        <w:t>Oświadczenie o pochodzeniu sporządzone w dniu 3 stycznia 2017 r. przez zarejestrowanego eksportera (kod dokumentu U165) dla przesyłki, w skład której wchodzą produkty pochodzące o łącznej wartości przekraczającej 6000 EUR. Zarejestrowany eksporter, który w tym przypadku sporządził oświadczenie ma numer XXXXXXXXX (kod dokumentu C100)</w:t>
      </w:r>
    </w:p>
    <w:p w:rsidR="001959F4" w:rsidRPr="001959F4" w:rsidRDefault="001959F4" w:rsidP="001959F4">
      <w:pPr>
        <w:shd w:val="clear" w:color="auto" w:fill="FFFFFF"/>
        <w:spacing w:after="0" w:line="264" w:lineRule="auto"/>
        <w:ind w:left="720"/>
        <w:contextualSpacing/>
        <w:jc w:val="both"/>
        <w:rPr>
          <w:rFonts w:ascii="Times New Roman" w:hAnsi="Times New Roman" w:cs="Times New Roman"/>
          <w:i/>
          <w:sz w:val="24"/>
          <w:szCs w:val="24"/>
        </w:rPr>
      </w:pPr>
    </w:p>
    <w:p w:rsidR="001959F4" w:rsidRPr="001959F4" w:rsidRDefault="001959F4" w:rsidP="0021224E">
      <w:pPr>
        <w:numPr>
          <w:ilvl w:val="0"/>
          <w:numId w:val="89"/>
        </w:numPr>
        <w:shd w:val="clear" w:color="auto" w:fill="FFFFFF"/>
        <w:spacing w:after="0" w:line="264" w:lineRule="auto"/>
        <w:contextualSpacing/>
        <w:jc w:val="both"/>
        <w:rPr>
          <w:rFonts w:ascii="Times New Roman" w:hAnsi="Times New Roman" w:cs="Times New Roman"/>
          <w:sz w:val="24"/>
          <w:szCs w:val="24"/>
        </w:rPr>
      </w:pPr>
      <w:r w:rsidRPr="001959F4">
        <w:rPr>
          <w:rFonts w:ascii="Times New Roman" w:hAnsi="Times New Roman" w:cs="Times New Roman"/>
          <w:i/>
          <w:sz w:val="24"/>
          <w:szCs w:val="24"/>
        </w:rPr>
        <w:t>W polu 44 należy wpisać:</w:t>
      </w:r>
    </w:p>
    <w:p w:rsidR="001959F4" w:rsidRPr="001959F4" w:rsidRDefault="001959F4" w:rsidP="001959F4">
      <w:pPr>
        <w:shd w:val="clear" w:color="auto" w:fill="FFFFFF"/>
        <w:spacing w:after="0" w:line="264" w:lineRule="auto"/>
        <w:ind w:left="1080"/>
        <w:contextualSpacing/>
        <w:jc w:val="both"/>
        <w:rPr>
          <w:rFonts w:ascii="Times New Roman" w:hAnsi="Times New Roman" w:cs="Times New Roman"/>
          <w:i/>
          <w:sz w:val="24"/>
          <w:szCs w:val="24"/>
        </w:rPr>
      </w:pPr>
      <w:r w:rsidRPr="001959F4">
        <w:rPr>
          <w:rFonts w:ascii="Times New Roman" w:hAnsi="Times New Roman" w:cs="Times New Roman"/>
          <w:i/>
          <w:sz w:val="24"/>
          <w:szCs w:val="24"/>
        </w:rPr>
        <w:t xml:space="preserve">      „U165 – 20170103</w:t>
      </w:r>
    </w:p>
    <w:p w:rsidR="001959F4" w:rsidRPr="001959F4" w:rsidRDefault="001959F4" w:rsidP="001959F4">
      <w:pPr>
        <w:shd w:val="clear" w:color="auto" w:fill="FFFFFF"/>
        <w:spacing w:after="0" w:line="264" w:lineRule="auto"/>
        <w:ind w:left="1080" w:firstLine="360"/>
        <w:contextualSpacing/>
        <w:jc w:val="both"/>
        <w:rPr>
          <w:rFonts w:ascii="Times New Roman" w:hAnsi="Times New Roman" w:cs="Times New Roman"/>
          <w:sz w:val="24"/>
          <w:szCs w:val="24"/>
        </w:rPr>
      </w:pPr>
      <w:r w:rsidRPr="001959F4">
        <w:rPr>
          <w:rFonts w:ascii="Times New Roman" w:hAnsi="Times New Roman" w:cs="Times New Roman"/>
          <w:i/>
          <w:sz w:val="24"/>
          <w:szCs w:val="24"/>
        </w:rPr>
        <w:t xml:space="preserve">  C100 – XXXXXXXXX”</w:t>
      </w:r>
      <w:r w:rsidRPr="001959F4">
        <w:rPr>
          <w:rFonts w:ascii="Times New Roman" w:hAnsi="Times New Roman" w:cs="Times New Roman"/>
          <w:sz w:val="24"/>
          <w:szCs w:val="24"/>
        </w:rPr>
        <w:t>;</w:t>
      </w:r>
    </w:p>
    <w:p w:rsidR="001959F4" w:rsidRPr="001959F4" w:rsidRDefault="001959F4" w:rsidP="001959F4">
      <w:pPr>
        <w:shd w:val="clear" w:color="auto" w:fill="FFFFFF"/>
        <w:spacing w:after="0" w:line="264" w:lineRule="auto"/>
        <w:ind w:left="1440"/>
        <w:contextualSpacing/>
        <w:jc w:val="both"/>
        <w:rPr>
          <w:rFonts w:ascii="Times New Roman" w:hAnsi="Times New Roman" w:cs="Times New Roman"/>
          <w:sz w:val="24"/>
          <w:szCs w:val="24"/>
        </w:rPr>
      </w:pPr>
    </w:p>
    <w:p w:rsidR="001959F4" w:rsidRPr="001959F4" w:rsidRDefault="001959F4" w:rsidP="0021224E">
      <w:pPr>
        <w:numPr>
          <w:ilvl w:val="0"/>
          <w:numId w:val="88"/>
        </w:numPr>
        <w:shd w:val="clear" w:color="auto" w:fill="FFFFFF"/>
        <w:spacing w:after="0" w:line="264" w:lineRule="auto"/>
        <w:contextualSpacing/>
        <w:jc w:val="both"/>
        <w:rPr>
          <w:rFonts w:ascii="Times New Roman" w:hAnsi="Times New Roman" w:cs="Times New Roman"/>
          <w:i/>
          <w:sz w:val="24"/>
          <w:szCs w:val="24"/>
        </w:rPr>
      </w:pPr>
      <w:r w:rsidRPr="001959F4">
        <w:rPr>
          <w:rFonts w:ascii="Times New Roman" w:hAnsi="Times New Roman" w:cs="Times New Roman"/>
          <w:i/>
          <w:sz w:val="24"/>
          <w:szCs w:val="24"/>
        </w:rPr>
        <w:t>Oświadczenie o pochodzeniu sporządzone w dniu 3 stycznia 2017 r. przez niezarejestrowanego eksportera (kod dokumentu U166) dla przesyłki, w skład której wchodzą produkty pochodzące o łącznej wartości nieprzekraczającej 6000 EUR</w:t>
      </w:r>
    </w:p>
    <w:p w:rsidR="001959F4" w:rsidRPr="001959F4" w:rsidRDefault="001959F4" w:rsidP="001959F4">
      <w:pPr>
        <w:shd w:val="clear" w:color="auto" w:fill="FFFFFF"/>
        <w:spacing w:after="0" w:line="264" w:lineRule="auto"/>
        <w:ind w:left="720"/>
        <w:contextualSpacing/>
        <w:jc w:val="both"/>
        <w:rPr>
          <w:rFonts w:ascii="Times New Roman" w:hAnsi="Times New Roman" w:cs="Times New Roman"/>
          <w:i/>
          <w:sz w:val="24"/>
          <w:szCs w:val="24"/>
        </w:rPr>
      </w:pPr>
    </w:p>
    <w:p w:rsidR="001959F4" w:rsidRPr="001959F4" w:rsidRDefault="001959F4" w:rsidP="0021224E">
      <w:pPr>
        <w:numPr>
          <w:ilvl w:val="0"/>
          <w:numId w:val="89"/>
        </w:numPr>
        <w:shd w:val="clear" w:color="auto" w:fill="FFFFFF"/>
        <w:spacing w:after="0" w:line="264" w:lineRule="auto"/>
        <w:contextualSpacing/>
        <w:jc w:val="both"/>
        <w:rPr>
          <w:rFonts w:ascii="Times New Roman" w:hAnsi="Times New Roman" w:cs="Times New Roman"/>
          <w:sz w:val="24"/>
          <w:szCs w:val="24"/>
        </w:rPr>
      </w:pPr>
      <w:r w:rsidRPr="001959F4">
        <w:rPr>
          <w:rFonts w:ascii="Times New Roman" w:hAnsi="Times New Roman" w:cs="Times New Roman"/>
          <w:i/>
          <w:sz w:val="24"/>
          <w:szCs w:val="24"/>
        </w:rPr>
        <w:t>W polu 44 należy wpisać: „U166 – 20170103”;</w:t>
      </w:r>
    </w:p>
    <w:p w:rsidR="001959F4" w:rsidRPr="001959F4" w:rsidRDefault="001959F4" w:rsidP="001959F4">
      <w:pPr>
        <w:shd w:val="clear" w:color="auto" w:fill="FFFFFF"/>
        <w:spacing w:after="0" w:line="264" w:lineRule="auto"/>
        <w:ind w:left="1440"/>
        <w:contextualSpacing/>
        <w:jc w:val="both"/>
        <w:rPr>
          <w:rFonts w:ascii="Times New Roman" w:hAnsi="Times New Roman" w:cs="Times New Roman"/>
          <w:sz w:val="24"/>
          <w:szCs w:val="24"/>
        </w:rPr>
      </w:pPr>
      <w:r w:rsidRPr="001959F4">
        <w:rPr>
          <w:rFonts w:ascii="Times New Roman" w:hAnsi="Times New Roman" w:cs="Times New Roman"/>
          <w:i/>
          <w:sz w:val="24"/>
          <w:szCs w:val="24"/>
        </w:rPr>
        <w:t xml:space="preserve"> </w:t>
      </w:r>
    </w:p>
    <w:p w:rsidR="001959F4" w:rsidRPr="001959F4" w:rsidRDefault="001959F4" w:rsidP="0021224E">
      <w:pPr>
        <w:numPr>
          <w:ilvl w:val="0"/>
          <w:numId w:val="88"/>
        </w:numPr>
        <w:shd w:val="clear" w:color="auto" w:fill="FFFFFF"/>
        <w:spacing w:after="0" w:line="264" w:lineRule="auto"/>
        <w:contextualSpacing/>
        <w:jc w:val="both"/>
        <w:rPr>
          <w:rFonts w:ascii="Times New Roman" w:hAnsi="Times New Roman" w:cs="Times New Roman"/>
          <w:i/>
          <w:sz w:val="24"/>
          <w:szCs w:val="24"/>
        </w:rPr>
      </w:pPr>
      <w:r w:rsidRPr="001959F4">
        <w:rPr>
          <w:rFonts w:ascii="Times New Roman" w:hAnsi="Times New Roman" w:cs="Times New Roman"/>
          <w:i/>
          <w:sz w:val="24"/>
          <w:szCs w:val="24"/>
        </w:rPr>
        <w:t>Zastępcze oświadczenie o pochodzeniu sporządzone przez unijnego niezarejestrowanego ponownego nadawcę, w przypadku gdy całkowita wartość produktów pochodzących znajdujących się w pierwotnej przesyłce podlegającej podziałowi przekracza 6000 EUR (kod dokumentu U167), a unijny ponowny nadawca załączył kopię pierwotnego oświadczenia o pochodzeniu sporządzonego przez zarejestrowanego eksportera z kraju trzeciego - korzystającego z preferencji celnych GSP (kod dokumentu U165). Pierwotne oświadczenie o pochodzeniu zostało sporządzone w dniu 3 stycznia 2017 r. przez zarejestrowanego eksportera o numerze XXXXXXXXX (kod dokumentu C100)</w:t>
      </w:r>
    </w:p>
    <w:p w:rsidR="001959F4" w:rsidRPr="001959F4" w:rsidRDefault="001959F4" w:rsidP="001959F4">
      <w:pPr>
        <w:shd w:val="clear" w:color="auto" w:fill="FFFFFF"/>
        <w:spacing w:after="0" w:line="264" w:lineRule="auto"/>
        <w:ind w:left="720"/>
        <w:contextualSpacing/>
        <w:jc w:val="both"/>
        <w:rPr>
          <w:rFonts w:ascii="Times New Roman" w:hAnsi="Times New Roman" w:cs="Times New Roman"/>
          <w:sz w:val="24"/>
          <w:szCs w:val="24"/>
        </w:rPr>
      </w:pPr>
    </w:p>
    <w:p w:rsidR="001959F4" w:rsidRPr="001959F4" w:rsidRDefault="001959F4" w:rsidP="0021224E">
      <w:pPr>
        <w:numPr>
          <w:ilvl w:val="0"/>
          <w:numId w:val="89"/>
        </w:numPr>
        <w:shd w:val="clear" w:color="auto" w:fill="FFFFFF"/>
        <w:spacing w:after="0" w:line="264" w:lineRule="auto"/>
        <w:contextualSpacing/>
        <w:jc w:val="both"/>
        <w:rPr>
          <w:rFonts w:ascii="Times New Roman" w:hAnsi="Times New Roman" w:cs="Times New Roman"/>
          <w:sz w:val="24"/>
          <w:szCs w:val="24"/>
        </w:rPr>
      </w:pPr>
      <w:r w:rsidRPr="001959F4">
        <w:rPr>
          <w:rFonts w:ascii="Times New Roman" w:hAnsi="Times New Roman" w:cs="Times New Roman"/>
          <w:i/>
          <w:sz w:val="24"/>
          <w:szCs w:val="24"/>
        </w:rPr>
        <w:t>W polu 44 należy wpisać:</w:t>
      </w:r>
    </w:p>
    <w:p w:rsidR="001959F4" w:rsidRPr="001959F4" w:rsidRDefault="001959F4" w:rsidP="001959F4">
      <w:pPr>
        <w:shd w:val="clear" w:color="auto" w:fill="FFFFFF"/>
        <w:spacing w:after="0" w:line="264" w:lineRule="auto"/>
        <w:ind w:left="1440"/>
        <w:contextualSpacing/>
        <w:jc w:val="both"/>
        <w:rPr>
          <w:rFonts w:ascii="Times New Roman" w:hAnsi="Times New Roman" w:cs="Times New Roman"/>
          <w:i/>
          <w:sz w:val="24"/>
          <w:szCs w:val="24"/>
        </w:rPr>
      </w:pPr>
      <w:r w:rsidRPr="001959F4">
        <w:rPr>
          <w:rFonts w:ascii="Times New Roman" w:hAnsi="Times New Roman" w:cs="Times New Roman"/>
          <w:i/>
          <w:sz w:val="24"/>
          <w:szCs w:val="24"/>
        </w:rPr>
        <w:t xml:space="preserve"> „U167</w:t>
      </w:r>
    </w:p>
    <w:p w:rsidR="001959F4" w:rsidRPr="001959F4" w:rsidRDefault="001959F4" w:rsidP="001959F4">
      <w:pPr>
        <w:shd w:val="clear" w:color="auto" w:fill="FFFFFF"/>
        <w:spacing w:after="0" w:line="264" w:lineRule="auto"/>
        <w:ind w:left="1440"/>
        <w:contextualSpacing/>
        <w:jc w:val="both"/>
        <w:rPr>
          <w:rFonts w:ascii="Times New Roman" w:hAnsi="Times New Roman" w:cs="Times New Roman"/>
          <w:i/>
          <w:sz w:val="24"/>
          <w:szCs w:val="24"/>
        </w:rPr>
      </w:pPr>
      <w:r w:rsidRPr="001959F4">
        <w:rPr>
          <w:rFonts w:ascii="Times New Roman" w:hAnsi="Times New Roman" w:cs="Times New Roman"/>
          <w:i/>
          <w:sz w:val="24"/>
          <w:szCs w:val="24"/>
        </w:rPr>
        <w:t xml:space="preserve">   U165 – 20170103</w:t>
      </w:r>
    </w:p>
    <w:p w:rsidR="001959F4" w:rsidRPr="001959F4" w:rsidRDefault="001959F4" w:rsidP="001959F4">
      <w:pPr>
        <w:spacing w:after="0" w:line="264" w:lineRule="auto"/>
        <w:jc w:val="both"/>
        <w:rPr>
          <w:rFonts w:ascii="Times New Roman" w:hAnsi="Times New Roman" w:cs="Times New Roman"/>
          <w:iCs/>
          <w:sz w:val="24"/>
          <w:szCs w:val="24"/>
        </w:rPr>
      </w:pPr>
      <w:r w:rsidRPr="001959F4">
        <w:rPr>
          <w:rFonts w:ascii="Times New Roman" w:hAnsi="Times New Roman" w:cs="Times New Roman"/>
          <w:i/>
          <w:sz w:val="24"/>
          <w:szCs w:val="24"/>
        </w:rPr>
        <w:t xml:space="preserve"> </w:t>
      </w:r>
      <w:r w:rsidRPr="001959F4">
        <w:rPr>
          <w:rFonts w:ascii="Times New Roman" w:hAnsi="Times New Roman" w:cs="Times New Roman"/>
          <w:i/>
          <w:sz w:val="24"/>
          <w:szCs w:val="24"/>
        </w:rPr>
        <w:tab/>
      </w:r>
      <w:r w:rsidRPr="001959F4">
        <w:rPr>
          <w:rFonts w:ascii="Times New Roman" w:hAnsi="Times New Roman" w:cs="Times New Roman"/>
          <w:i/>
          <w:sz w:val="24"/>
          <w:szCs w:val="24"/>
        </w:rPr>
        <w:tab/>
        <w:t xml:space="preserve">  C100 – XXXXXXXXX</w:t>
      </w:r>
    </w:p>
    <w:p w:rsidR="001959F4" w:rsidRPr="001959F4" w:rsidRDefault="001959F4" w:rsidP="001959F4">
      <w:pPr>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Przykład 2:</w:t>
      </w:r>
    </w:p>
    <w:p w:rsidR="001959F4" w:rsidRPr="001959F4" w:rsidRDefault="001959F4" w:rsidP="001959F4">
      <w:pPr>
        <w:spacing w:after="0" w:line="264" w:lineRule="auto"/>
        <w:jc w:val="both"/>
        <w:rPr>
          <w:rFonts w:ascii="Times New Roman" w:hAnsi="Times New Roman" w:cs="Times New Roman"/>
          <w:iCs/>
          <w:sz w:val="24"/>
          <w:szCs w:val="24"/>
        </w:rPr>
      </w:pPr>
      <w:r w:rsidRPr="001959F4">
        <w:rPr>
          <w:rFonts w:ascii="Times New Roman" w:hAnsi="Times New Roman" w:cs="Times New Roman"/>
          <w:iCs/>
          <w:sz w:val="24"/>
          <w:szCs w:val="24"/>
        </w:rPr>
        <w:t>Zgłaszający wnioskuje o zastosowanie preferencji celnych innych niż GSP (pole 36 – kod 300). Jako dowód pochodzenia można załączyć jeden z dokumentów (w zależności od postanowień odpowiednich umów handlowych lub innych przepisów wprowadzających preferencje celne): świadectwo przewozowe EUR.1, świadectwo przewozowe EUR-MED, deklarację pochodzenia lub deklarację pochodzenia EUR-MED.</w:t>
      </w:r>
    </w:p>
    <w:p w:rsidR="001959F4" w:rsidRPr="001959F4" w:rsidRDefault="001959F4" w:rsidP="001959F4">
      <w:pPr>
        <w:spacing w:after="0" w:line="264" w:lineRule="auto"/>
        <w:jc w:val="both"/>
        <w:rPr>
          <w:rFonts w:ascii="Times New Roman" w:hAnsi="Times New Roman" w:cs="Times New Roman"/>
          <w:iCs/>
          <w:sz w:val="24"/>
          <w:szCs w:val="24"/>
        </w:rPr>
      </w:pPr>
      <w:r w:rsidRPr="001959F4">
        <w:rPr>
          <w:rFonts w:ascii="Times New Roman" w:hAnsi="Times New Roman" w:cs="Times New Roman"/>
          <w:iCs/>
          <w:sz w:val="24"/>
          <w:szCs w:val="24"/>
        </w:rPr>
        <w:t>W Polu 44 należy wpisać odpowiednio:</w:t>
      </w:r>
    </w:p>
    <w:p w:rsidR="001959F4" w:rsidRPr="001959F4" w:rsidRDefault="001959F4" w:rsidP="001959F4">
      <w:pPr>
        <w:spacing w:after="0" w:line="264" w:lineRule="auto"/>
        <w:jc w:val="both"/>
        <w:rPr>
          <w:rFonts w:ascii="Times New Roman" w:hAnsi="Times New Roman" w:cs="Times New Roman"/>
          <w:iCs/>
          <w:sz w:val="24"/>
          <w:szCs w:val="24"/>
        </w:rPr>
      </w:pPr>
      <w:r w:rsidRPr="001959F4">
        <w:rPr>
          <w:rFonts w:ascii="Times New Roman" w:hAnsi="Times New Roman" w:cs="Times New Roman"/>
          <w:iCs/>
          <w:sz w:val="24"/>
          <w:szCs w:val="24"/>
        </w:rPr>
        <w:t>„N954 – XXXXXXXXX”</w:t>
      </w:r>
    </w:p>
    <w:p w:rsidR="001959F4" w:rsidRPr="001959F4" w:rsidRDefault="001959F4" w:rsidP="001959F4">
      <w:pPr>
        <w:spacing w:after="0" w:line="264" w:lineRule="auto"/>
        <w:jc w:val="both"/>
        <w:rPr>
          <w:rFonts w:ascii="Times New Roman" w:hAnsi="Times New Roman" w:cs="Times New Roman"/>
          <w:iCs/>
          <w:sz w:val="24"/>
          <w:szCs w:val="24"/>
        </w:rPr>
      </w:pPr>
      <w:r w:rsidRPr="001959F4">
        <w:rPr>
          <w:rFonts w:ascii="Times New Roman" w:hAnsi="Times New Roman" w:cs="Times New Roman"/>
          <w:iCs/>
          <w:sz w:val="24"/>
          <w:szCs w:val="24"/>
        </w:rPr>
        <w:t>„U045 – XXXXXXXX”</w:t>
      </w:r>
    </w:p>
    <w:p w:rsidR="001959F4" w:rsidRPr="001959F4" w:rsidRDefault="001959F4" w:rsidP="001959F4">
      <w:pPr>
        <w:spacing w:after="0" w:line="264" w:lineRule="auto"/>
        <w:jc w:val="both"/>
        <w:rPr>
          <w:rFonts w:ascii="Times New Roman" w:hAnsi="Times New Roman" w:cs="Times New Roman"/>
          <w:iCs/>
          <w:sz w:val="24"/>
          <w:szCs w:val="24"/>
        </w:rPr>
      </w:pPr>
      <w:r w:rsidRPr="001959F4">
        <w:rPr>
          <w:rFonts w:ascii="Times New Roman" w:hAnsi="Times New Roman" w:cs="Times New Roman"/>
          <w:iCs/>
          <w:sz w:val="24"/>
          <w:szCs w:val="24"/>
        </w:rPr>
        <w:t>„N864 – XXXXXXXX”</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„U048 – XXXXXXXX”</w:t>
      </w:r>
    </w:p>
    <w:p w:rsidR="001959F4" w:rsidRPr="001959F4" w:rsidRDefault="001959F4" w:rsidP="001959F4">
      <w:pPr>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Przykład 3:</w:t>
      </w:r>
    </w:p>
    <w:p w:rsidR="001959F4" w:rsidRPr="001959F4" w:rsidRDefault="001959F4" w:rsidP="001959F4">
      <w:pPr>
        <w:spacing w:after="0" w:line="264" w:lineRule="auto"/>
        <w:jc w:val="both"/>
        <w:rPr>
          <w:rFonts w:ascii="Times New Roman" w:hAnsi="Times New Roman" w:cs="Times New Roman"/>
          <w:iCs/>
          <w:sz w:val="24"/>
          <w:szCs w:val="24"/>
        </w:rPr>
      </w:pPr>
      <w:r w:rsidRPr="001959F4">
        <w:rPr>
          <w:rFonts w:ascii="Times New Roman" w:hAnsi="Times New Roman" w:cs="Times New Roman"/>
          <w:iCs/>
          <w:sz w:val="24"/>
          <w:szCs w:val="24"/>
        </w:rPr>
        <w:t>Zgłaszający wnioskuje o nienakładanie ceł na warunkach umowy o unii celnej z Turcją (pole 36 – kod 400). Jako dowód statusu towaru powinien przedłożyć świadectwo A.TR.</w:t>
      </w:r>
    </w:p>
    <w:p w:rsidR="001959F4" w:rsidRPr="001959F4" w:rsidRDefault="001959F4" w:rsidP="001959F4">
      <w:pPr>
        <w:spacing w:after="0" w:line="264" w:lineRule="auto"/>
        <w:jc w:val="both"/>
        <w:rPr>
          <w:rFonts w:ascii="Times New Roman" w:hAnsi="Times New Roman" w:cs="Times New Roman"/>
          <w:iCs/>
          <w:sz w:val="24"/>
          <w:szCs w:val="24"/>
        </w:rPr>
      </w:pPr>
      <w:r w:rsidRPr="001959F4">
        <w:rPr>
          <w:rFonts w:ascii="Times New Roman" w:hAnsi="Times New Roman" w:cs="Times New Roman"/>
          <w:iCs/>
          <w:sz w:val="24"/>
          <w:szCs w:val="24"/>
        </w:rPr>
        <w:t>W polu 44 należy wpisać „N018 – XXXXXXXX”.</w:t>
      </w: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iCs/>
          <w:sz w:val="24"/>
          <w:szCs w:val="24"/>
        </w:rPr>
        <w:t xml:space="preserve">Jednakże patrz także </w:t>
      </w:r>
      <w:r w:rsidRPr="001959F4">
        <w:rPr>
          <w:rFonts w:ascii="Times New Roman" w:hAnsi="Times New Roman" w:cs="Times New Roman"/>
          <w:bCs/>
          <w:iCs/>
          <w:sz w:val="24"/>
          <w:szCs w:val="24"/>
        </w:rPr>
        <w:t>pkt 5</w:t>
      </w:r>
      <w:r w:rsidRPr="001959F4">
        <w:rPr>
          <w:rFonts w:ascii="Times New Roman" w:hAnsi="Times New Roman" w:cs="Times New Roman"/>
          <w:iCs/>
          <w:sz w:val="24"/>
          <w:szCs w:val="24"/>
        </w:rPr>
        <w:t xml:space="preserve"> </w:t>
      </w:r>
      <w:r w:rsidRPr="001959F4">
        <w:rPr>
          <w:rFonts w:ascii="Times New Roman" w:hAnsi="Times New Roman" w:cs="Times New Roman"/>
          <w:bCs/>
          <w:sz w:val="24"/>
          <w:szCs w:val="24"/>
        </w:rPr>
        <w:t>w Cz</w:t>
      </w:r>
      <w:r w:rsidRPr="001959F4">
        <w:rPr>
          <w:rFonts w:ascii="Times New Roman" w:hAnsi="Times New Roman" w:cs="Times New Roman"/>
          <w:sz w:val="24"/>
          <w:szCs w:val="24"/>
        </w:rPr>
        <w:t>ęś</w:t>
      </w:r>
      <w:r w:rsidRPr="001959F4">
        <w:rPr>
          <w:rFonts w:ascii="Times New Roman" w:hAnsi="Times New Roman" w:cs="Times New Roman"/>
          <w:bCs/>
          <w:sz w:val="24"/>
          <w:szCs w:val="24"/>
        </w:rPr>
        <w:t>ci VI „Szczególne przypadki post</w:t>
      </w:r>
      <w:r w:rsidRPr="001959F4">
        <w:rPr>
          <w:rFonts w:ascii="Times New Roman" w:hAnsi="Times New Roman" w:cs="Times New Roman"/>
          <w:sz w:val="24"/>
          <w:szCs w:val="24"/>
        </w:rPr>
        <w:t>ę</w:t>
      </w:r>
      <w:r w:rsidRPr="001959F4">
        <w:rPr>
          <w:rFonts w:ascii="Times New Roman" w:hAnsi="Times New Roman" w:cs="Times New Roman"/>
          <w:bCs/>
          <w:sz w:val="24"/>
          <w:szCs w:val="24"/>
        </w:rPr>
        <w:t>powania”.</w:t>
      </w:r>
    </w:p>
    <w:p w:rsidR="001959F4" w:rsidRPr="001959F4" w:rsidRDefault="001959F4" w:rsidP="001959F4">
      <w:pPr>
        <w:widowControl w:val="0"/>
        <w:tabs>
          <w:tab w:val="left" w:pos="0"/>
          <w:tab w:val="left" w:pos="567"/>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0"/>
          <w:tab w:val="left" w:pos="567"/>
          <w:tab w:val="left" w:pos="1701"/>
          <w:tab w:val="left" w:pos="2268"/>
        </w:tabs>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3. Ponadto należy wprowadzić odpowiednie kody dotyczące okoliczności towarzyszących transakcji, w odniesieniu do danej pozycji towarowej. Należy podać:</w:t>
      </w:r>
    </w:p>
    <w:p w:rsidR="001959F4" w:rsidRPr="001959F4" w:rsidRDefault="001959F4" w:rsidP="001959F4">
      <w:pPr>
        <w:spacing w:after="0" w:line="264" w:lineRule="auto"/>
        <w:jc w:val="both"/>
        <w:rPr>
          <w:rFonts w:ascii="Times New Roman" w:hAnsi="Times New Roman" w:cs="Times New Roman"/>
          <w:b/>
          <w:bCs/>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ind w:left="360"/>
        <w:jc w:val="both"/>
        <w:rPr>
          <w:rFonts w:ascii="Times New Roman" w:hAnsi="Times New Roman" w:cs="Times New Roman"/>
          <w:sz w:val="24"/>
          <w:szCs w:val="24"/>
        </w:rPr>
      </w:pPr>
      <w:r w:rsidRPr="001959F4">
        <w:rPr>
          <w:rFonts w:ascii="Times New Roman" w:hAnsi="Times New Roman" w:cs="Times New Roman"/>
          <w:b/>
          <w:bCs/>
          <w:sz w:val="24"/>
          <w:szCs w:val="24"/>
        </w:rPr>
        <w:t xml:space="preserve">A00PL </w:t>
      </w:r>
      <w:r w:rsidRPr="001959F4">
        <w:rPr>
          <w:rFonts w:ascii="Times New Roman" w:hAnsi="Times New Roman" w:cs="Times New Roman"/>
          <w:sz w:val="24"/>
          <w:szCs w:val="24"/>
        </w:rPr>
        <w:t xml:space="preserve"> - gdy kupujący i sprzedający nie są ze sobą powiązani.</w:t>
      </w:r>
    </w:p>
    <w:p w:rsidR="001959F4" w:rsidRPr="001959F4" w:rsidRDefault="001959F4" w:rsidP="001959F4">
      <w:pPr>
        <w:spacing w:after="0" w:line="264" w:lineRule="auto"/>
        <w:ind w:left="360"/>
        <w:jc w:val="both"/>
        <w:rPr>
          <w:rFonts w:ascii="Times New Roman" w:hAnsi="Times New Roman" w:cs="Times New Roman"/>
          <w:sz w:val="24"/>
          <w:szCs w:val="24"/>
        </w:rPr>
      </w:pPr>
      <w:r w:rsidRPr="001959F4">
        <w:rPr>
          <w:rFonts w:ascii="Times New Roman" w:hAnsi="Times New Roman" w:cs="Times New Roman"/>
          <w:sz w:val="24"/>
          <w:szCs w:val="24"/>
        </w:rPr>
        <w:t xml:space="preserve"> </w:t>
      </w:r>
    </w:p>
    <w:p w:rsidR="001959F4" w:rsidRPr="001959F4" w:rsidRDefault="001959F4" w:rsidP="001959F4">
      <w:pPr>
        <w:spacing w:after="0" w:line="264" w:lineRule="auto"/>
        <w:ind w:left="360"/>
        <w:jc w:val="both"/>
        <w:rPr>
          <w:rFonts w:ascii="Times New Roman" w:hAnsi="Times New Roman" w:cs="Times New Roman"/>
          <w:sz w:val="24"/>
          <w:szCs w:val="24"/>
        </w:rPr>
      </w:pPr>
      <w:r w:rsidRPr="001959F4">
        <w:rPr>
          <w:rFonts w:ascii="Times New Roman" w:hAnsi="Times New Roman" w:cs="Times New Roman"/>
          <w:b/>
          <w:bCs/>
          <w:sz w:val="24"/>
          <w:szCs w:val="24"/>
        </w:rPr>
        <w:t xml:space="preserve">B00PL </w:t>
      </w:r>
      <w:r w:rsidRPr="001959F4">
        <w:rPr>
          <w:rFonts w:ascii="Times New Roman" w:hAnsi="Times New Roman" w:cs="Times New Roman"/>
          <w:sz w:val="24"/>
          <w:szCs w:val="24"/>
        </w:rPr>
        <w:t xml:space="preserve"> -  gdy kupujący i sprzedający są ze sobą powiązani, ale powiązanie nie wpłynęło na cenę.</w:t>
      </w:r>
    </w:p>
    <w:p w:rsidR="001959F4" w:rsidRPr="001959F4" w:rsidRDefault="001959F4" w:rsidP="001959F4">
      <w:pPr>
        <w:spacing w:after="0" w:line="264" w:lineRule="auto"/>
        <w:ind w:left="360"/>
        <w:jc w:val="both"/>
        <w:rPr>
          <w:rFonts w:ascii="Times New Roman" w:hAnsi="Times New Roman" w:cs="Times New Roman"/>
          <w:sz w:val="24"/>
          <w:szCs w:val="24"/>
        </w:rPr>
      </w:pPr>
    </w:p>
    <w:p w:rsidR="001959F4" w:rsidRPr="001959F4" w:rsidRDefault="001959F4" w:rsidP="001959F4">
      <w:pPr>
        <w:spacing w:after="0" w:line="264" w:lineRule="auto"/>
        <w:ind w:left="360"/>
        <w:jc w:val="both"/>
        <w:rPr>
          <w:rFonts w:ascii="Times New Roman" w:hAnsi="Times New Roman" w:cs="Times New Roman"/>
          <w:sz w:val="24"/>
          <w:szCs w:val="24"/>
        </w:rPr>
      </w:pPr>
      <w:r w:rsidRPr="001959F4">
        <w:rPr>
          <w:rFonts w:ascii="Times New Roman" w:hAnsi="Times New Roman" w:cs="Times New Roman"/>
          <w:b/>
          <w:bCs/>
          <w:sz w:val="24"/>
          <w:szCs w:val="24"/>
        </w:rPr>
        <w:t>C00PL</w:t>
      </w:r>
      <w:r w:rsidRPr="001959F4">
        <w:rPr>
          <w:rFonts w:ascii="Times New Roman" w:hAnsi="Times New Roman" w:cs="Times New Roman"/>
          <w:sz w:val="24"/>
          <w:szCs w:val="24"/>
        </w:rPr>
        <w:t xml:space="preserve">  -  gdy kupujący i sprzedający są ze sobą powiązani i powiązanie wpłynęło na cenę.</w:t>
      </w:r>
    </w:p>
    <w:p w:rsidR="001959F4" w:rsidRPr="001959F4" w:rsidRDefault="001959F4" w:rsidP="001959F4">
      <w:pPr>
        <w:spacing w:after="0" w:line="264" w:lineRule="auto"/>
        <w:ind w:left="360"/>
        <w:jc w:val="both"/>
        <w:rPr>
          <w:rFonts w:ascii="Times New Roman" w:hAnsi="Times New Roman" w:cs="Times New Roman"/>
          <w:sz w:val="24"/>
          <w:szCs w:val="24"/>
        </w:rPr>
      </w:pPr>
    </w:p>
    <w:p w:rsidR="001959F4" w:rsidRPr="001959F4" w:rsidRDefault="001959F4" w:rsidP="001959F4">
      <w:pPr>
        <w:spacing w:after="0" w:line="264" w:lineRule="auto"/>
        <w:ind w:left="360"/>
        <w:jc w:val="both"/>
        <w:rPr>
          <w:rFonts w:ascii="Times New Roman" w:hAnsi="Times New Roman" w:cs="Times New Roman"/>
          <w:sz w:val="24"/>
          <w:szCs w:val="24"/>
        </w:rPr>
      </w:pPr>
      <w:r w:rsidRPr="001959F4">
        <w:rPr>
          <w:rFonts w:ascii="Times New Roman" w:hAnsi="Times New Roman" w:cs="Times New Roman"/>
          <w:b/>
          <w:bCs/>
          <w:sz w:val="24"/>
          <w:szCs w:val="24"/>
        </w:rPr>
        <w:t xml:space="preserve">D00PL </w:t>
      </w:r>
      <w:r w:rsidRPr="001959F4">
        <w:rPr>
          <w:rFonts w:ascii="Times New Roman" w:hAnsi="Times New Roman" w:cs="Times New Roman"/>
          <w:sz w:val="24"/>
          <w:szCs w:val="24"/>
        </w:rPr>
        <w:t xml:space="preserve"> -  gdy:</w:t>
      </w:r>
    </w:p>
    <w:p w:rsidR="001959F4" w:rsidRPr="001959F4" w:rsidRDefault="001959F4" w:rsidP="001959F4">
      <w:pPr>
        <w:spacing w:after="0" w:line="264" w:lineRule="auto"/>
        <w:ind w:left="360"/>
        <w:jc w:val="both"/>
        <w:rPr>
          <w:rFonts w:ascii="Times New Roman" w:hAnsi="Times New Roman" w:cs="Times New Roman"/>
          <w:sz w:val="24"/>
          <w:szCs w:val="24"/>
        </w:rPr>
      </w:pPr>
    </w:p>
    <w:p w:rsidR="001959F4" w:rsidRPr="001959F4" w:rsidRDefault="001959F4" w:rsidP="001959F4">
      <w:pPr>
        <w:spacing w:after="0" w:line="264" w:lineRule="auto"/>
        <w:ind w:left="1440"/>
        <w:jc w:val="both"/>
        <w:rPr>
          <w:rFonts w:ascii="Times New Roman" w:hAnsi="Times New Roman" w:cs="Times New Roman"/>
          <w:sz w:val="24"/>
          <w:szCs w:val="24"/>
        </w:rPr>
      </w:pPr>
      <w:r w:rsidRPr="001959F4">
        <w:rPr>
          <w:rFonts w:ascii="Times New Roman" w:hAnsi="Times New Roman" w:cs="Times New Roman"/>
          <w:sz w:val="24"/>
          <w:szCs w:val="24"/>
        </w:rPr>
        <w:t>a) dysponowanie lub użytkowanie towarów przez kupującego podlega ograniczeniom innym niż:</w:t>
      </w:r>
    </w:p>
    <w:p w:rsidR="001959F4" w:rsidRPr="001959F4" w:rsidRDefault="001959F4" w:rsidP="001959F4">
      <w:pPr>
        <w:spacing w:after="0" w:line="264" w:lineRule="auto"/>
        <w:ind w:left="1080"/>
        <w:jc w:val="both"/>
        <w:rPr>
          <w:rFonts w:ascii="Times New Roman" w:hAnsi="Times New Roman" w:cs="Times New Roman"/>
          <w:sz w:val="24"/>
          <w:szCs w:val="24"/>
        </w:rPr>
      </w:pPr>
    </w:p>
    <w:p w:rsidR="001959F4" w:rsidRPr="001959F4" w:rsidRDefault="001959F4" w:rsidP="001959F4">
      <w:pPr>
        <w:tabs>
          <w:tab w:val="num" w:pos="1800"/>
        </w:tabs>
        <w:spacing w:after="0" w:line="264" w:lineRule="auto"/>
        <w:ind w:left="2127"/>
        <w:jc w:val="both"/>
        <w:rPr>
          <w:rFonts w:ascii="Times New Roman" w:hAnsi="Times New Roman" w:cs="Times New Roman"/>
          <w:sz w:val="24"/>
          <w:szCs w:val="24"/>
        </w:rPr>
      </w:pPr>
      <w:r w:rsidRPr="001959F4">
        <w:rPr>
          <w:rFonts w:ascii="Times New Roman" w:hAnsi="Times New Roman" w:cs="Times New Roman"/>
          <w:sz w:val="24"/>
          <w:szCs w:val="24"/>
        </w:rPr>
        <w:t>- ograniczenia nakładane lub wymagane przez prawo lub przez organy publiczne w Unii,</w:t>
      </w:r>
    </w:p>
    <w:p w:rsidR="001959F4" w:rsidRPr="001959F4" w:rsidRDefault="001959F4" w:rsidP="001959F4">
      <w:pPr>
        <w:tabs>
          <w:tab w:val="num" w:pos="1800"/>
        </w:tabs>
        <w:spacing w:after="0" w:line="264" w:lineRule="auto"/>
        <w:ind w:left="2127"/>
        <w:jc w:val="both"/>
        <w:rPr>
          <w:rFonts w:ascii="Times New Roman" w:hAnsi="Times New Roman" w:cs="Times New Roman"/>
          <w:sz w:val="24"/>
          <w:szCs w:val="24"/>
        </w:rPr>
      </w:pPr>
      <w:r w:rsidRPr="001959F4">
        <w:rPr>
          <w:rFonts w:ascii="Times New Roman" w:hAnsi="Times New Roman" w:cs="Times New Roman"/>
          <w:sz w:val="24"/>
          <w:szCs w:val="24"/>
        </w:rPr>
        <w:t>- ograniczenia dotyczące obszaru geograficznego, na którym towary mogą zostać odsprzedane, lub</w:t>
      </w:r>
    </w:p>
    <w:p w:rsidR="001959F4" w:rsidRPr="001959F4" w:rsidRDefault="001959F4" w:rsidP="001959F4">
      <w:pPr>
        <w:tabs>
          <w:tab w:val="num" w:pos="2127"/>
        </w:tabs>
        <w:spacing w:after="0" w:line="264" w:lineRule="auto"/>
        <w:ind w:left="2127" w:firstLine="5"/>
        <w:jc w:val="both"/>
        <w:rPr>
          <w:rFonts w:ascii="Times New Roman" w:hAnsi="Times New Roman" w:cs="Times New Roman"/>
          <w:sz w:val="24"/>
          <w:szCs w:val="24"/>
        </w:rPr>
      </w:pPr>
      <w:r w:rsidRPr="001959F4">
        <w:rPr>
          <w:rFonts w:ascii="Times New Roman" w:hAnsi="Times New Roman" w:cs="Times New Roman"/>
          <w:sz w:val="24"/>
          <w:szCs w:val="24"/>
        </w:rPr>
        <w:t xml:space="preserve">- ograniczenia, które nie mają istotnego wpływu na wartość celną towarów, </w:t>
      </w:r>
    </w:p>
    <w:p w:rsidR="001959F4" w:rsidRPr="001959F4" w:rsidRDefault="001959F4" w:rsidP="001959F4">
      <w:pPr>
        <w:tabs>
          <w:tab w:val="num" w:pos="2127"/>
        </w:tabs>
        <w:spacing w:after="0" w:line="264" w:lineRule="auto"/>
        <w:ind w:left="1980" w:firstLine="5"/>
        <w:jc w:val="both"/>
        <w:rPr>
          <w:rFonts w:ascii="Times New Roman" w:hAnsi="Times New Roman" w:cs="Times New Roman"/>
          <w:sz w:val="24"/>
          <w:szCs w:val="24"/>
        </w:rPr>
      </w:pPr>
    </w:p>
    <w:p w:rsidR="001959F4" w:rsidRPr="001959F4" w:rsidRDefault="001959F4" w:rsidP="001959F4">
      <w:pPr>
        <w:spacing w:after="0" w:line="264" w:lineRule="auto"/>
        <w:ind w:left="1440"/>
        <w:jc w:val="both"/>
        <w:rPr>
          <w:rFonts w:ascii="Times New Roman" w:hAnsi="Times New Roman" w:cs="Times New Roman"/>
          <w:sz w:val="24"/>
          <w:szCs w:val="24"/>
        </w:rPr>
      </w:pPr>
      <w:r w:rsidRPr="001959F4">
        <w:rPr>
          <w:rFonts w:ascii="Times New Roman" w:hAnsi="Times New Roman" w:cs="Times New Roman"/>
          <w:sz w:val="24"/>
          <w:szCs w:val="24"/>
        </w:rPr>
        <w:t>b) sprzedaż lub cena są uzależnione od warunków lub świadczeń, których wartość, w odniesieniu do towarów, których wartość celna jest ustalana - jest niemożliwa do ustalenia, albo</w:t>
      </w:r>
    </w:p>
    <w:p w:rsidR="001959F4" w:rsidRPr="001959F4" w:rsidRDefault="001959F4" w:rsidP="001959F4">
      <w:pPr>
        <w:spacing w:after="0" w:line="264" w:lineRule="auto"/>
        <w:ind w:left="1440"/>
        <w:jc w:val="both"/>
        <w:rPr>
          <w:rFonts w:ascii="Times New Roman" w:hAnsi="Times New Roman" w:cs="Times New Roman"/>
          <w:sz w:val="24"/>
          <w:szCs w:val="24"/>
        </w:rPr>
      </w:pPr>
    </w:p>
    <w:p w:rsidR="001959F4" w:rsidRPr="001959F4" w:rsidRDefault="001959F4" w:rsidP="001959F4">
      <w:pPr>
        <w:spacing w:after="0" w:line="264" w:lineRule="auto"/>
        <w:ind w:left="1080"/>
        <w:jc w:val="both"/>
        <w:rPr>
          <w:rFonts w:ascii="Times New Roman" w:hAnsi="Times New Roman" w:cs="Times New Roman"/>
          <w:sz w:val="24"/>
          <w:szCs w:val="24"/>
        </w:rPr>
      </w:pPr>
    </w:p>
    <w:p w:rsidR="001959F4" w:rsidRPr="001959F4" w:rsidRDefault="001959F4" w:rsidP="001959F4">
      <w:pPr>
        <w:spacing w:after="0" w:line="264" w:lineRule="auto"/>
        <w:ind w:left="1440"/>
        <w:jc w:val="both"/>
        <w:rPr>
          <w:rFonts w:ascii="Times New Roman" w:hAnsi="Times New Roman" w:cs="Times New Roman"/>
          <w:sz w:val="24"/>
          <w:szCs w:val="24"/>
        </w:rPr>
      </w:pPr>
      <w:r w:rsidRPr="001959F4">
        <w:rPr>
          <w:rFonts w:ascii="Times New Roman" w:hAnsi="Times New Roman" w:cs="Times New Roman"/>
          <w:sz w:val="24"/>
          <w:szCs w:val="24"/>
        </w:rPr>
        <w:t>c) jakakolwiek część dochodu z ewentualnej późniejszej odsprzedaży towarów, dysponowania nimi lub ich użytkowania przez kupującego przypada bezpośrednio lub pośrednio sprzedającemu i nie może zostać dokonana odpowiednia korekta.</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
          <w:sz w:val="24"/>
          <w:szCs w:val="24"/>
        </w:rPr>
        <w:t>J00PL</w:t>
      </w:r>
      <w:r w:rsidRPr="001959F4">
        <w:rPr>
          <w:rFonts w:ascii="Times New Roman" w:hAnsi="Times New Roman" w:cs="Times New Roman"/>
          <w:bCs/>
          <w:sz w:val="24"/>
          <w:szCs w:val="24"/>
        </w:rPr>
        <w:t xml:space="preserve">  - gdy w polu 12 wpisano kod H lub J, a pozwolenie, o którym mowa w art. 73 UKC zostało wydane podmiotowi mającemu siedzibę na terytorium Polski.</w:t>
      </w: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
          <w:sz w:val="24"/>
          <w:szCs w:val="24"/>
        </w:rPr>
        <w:t>K00PL</w:t>
      </w:r>
      <w:r w:rsidRPr="001959F4">
        <w:rPr>
          <w:rFonts w:ascii="Times New Roman" w:hAnsi="Times New Roman" w:cs="Times New Roman"/>
          <w:bCs/>
          <w:sz w:val="24"/>
          <w:szCs w:val="24"/>
        </w:rPr>
        <w:t xml:space="preserve"> - gdy w polu 12 wpisano kod H lub J, a pozwolenie, o którym mowa w art. 73 UKC zostało wydane podmiotowi mającemu siedzibę poza terytorium Polski.</w:t>
      </w:r>
    </w:p>
    <w:p w:rsidR="001959F4" w:rsidRPr="001959F4" w:rsidRDefault="001959F4" w:rsidP="001959F4">
      <w:pPr>
        <w:spacing w:after="0" w:line="264" w:lineRule="auto"/>
        <w:jc w:val="both"/>
        <w:rPr>
          <w:rFonts w:ascii="Times New Roman" w:hAnsi="Times New Roman" w:cs="Times New Roman"/>
          <w:bCs/>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4. Dla oznaczenia elementów, o które wartość z Pola 42 powinna być skorygowana w celu ustalenia wartości celnej towaru należy wprowadzić następujące kody (an4):</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w:t>
      </w:r>
    </w:p>
    <w:p w:rsidR="001959F4" w:rsidRPr="001959F4" w:rsidRDefault="001959F4" w:rsidP="001959F4">
      <w:pPr>
        <w:tabs>
          <w:tab w:val="left" w:pos="70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lastRenderedPageBreak/>
        <w:t>Uwaga!</w:t>
      </w:r>
      <w:r w:rsidRPr="001959F4">
        <w:rPr>
          <w:rFonts w:ascii="Times New Roman" w:hAnsi="Times New Roman" w:cs="Times New Roman"/>
          <w:sz w:val="24"/>
          <w:szCs w:val="24"/>
        </w:rPr>
        <w:t xml:space="preserve"> Osobne kody przewidziano dla elementów, których wielkość określana jest w oparciu o faktycznie uiszczane kwoty (patrz pkt 4a i pkt 4b) i dla elementów ustalonych procentowo w pozwoleniu, o którym mowa w art. 73 UKC (patrz pkt 4c i pkt 4d).</w:t>
      </w:r>
    </w:p>
    <w:p w:rsidR="001959F4" w:rsidRPr="001959F4" w:rsidRDefault="001959F4" w:rsidP="001959F4">
      <w:pPr>
        <w:tabs>
          <w:tab w:val="left" w:pos="70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Przy poszczególnych kodach należy wpisać kwotę wyrażoną w PLN, z dokładnością do 10 groszy (końcówki poniżej 5 groszy pomija się, a końcówki 5 groszy i więcej podnosi się do 10 groszy). Kwoty wpisuje się po znaku „=”, z oznaczeniem „+” lub „-„. Jeżeli korekta jest określona procentowo, należy najpierw obliczyć jej kwotę. Elementy wyrażone procentowo, wynikające z pozwolenia wydanego na podstawie art. 73 UKC (tzw. ryczałt), należy obliczać stosując stawkę procentową do przeliczonej na PLN podstawy wskazanej w pozwoleniu.</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a) Elementy odejmowane od wartości z Pola 42, jeśli są w niej zawarte (kody od 001W do 020W):</w:t>
      </w:r>
    </w:p>
    <w:p w:rsidR="001959F4" w:rsidRPr="001959F4" w:rsidRDefault="001959F4" w:rsidP="001959F4">
      <w:pPr>
        <w:spacing w:after="0" w:line="264" w:lineRule="auto"/>
        <w:jc w:val="both"/>
        <w:rPr>
          <w:rFonts w:ascii="Times New Roman" w:hAnsi="Times New Roman" w:cs="Times New Roman"/>
          <w:b/>
          <w:bCs/>
          <w:sz w:val="24"/>
          <w:szCs w:val="24"/>
        </w:rPr>
      </w:pPr>
    </w:p>
    <w:p w:rsidR="001959F4" w:rsidRPr="001959F4" w:rsidRDefault="001959F4" w:rsidP="001959F4">
      <w:pPr>
        <w:spacing w:after="0" w:line="264" w:lineRule="auto"/>
        <w:ind w:left="567" w:hanging="567"/>
        <w:jc w:val="both"/>
        <w:rPr>
          <w:rFonts w:ascii="Times New Roman" w:hAnsi="Times New Roman" w:cs="Times New Roman"/>
          <w:sz w:val="24"/>
          <w:szCs w:val="24"/>
        </w:rPr>
      </w:pPr>
      <w:r w:rsidRPr="001959F4">
        <w:rPr>
          <w:rFonts w:ascii="Times New Roman" w:hAnsi="Times New Roman" w:cs="Times New Roman"/>
          <w:sz w:val="24"/>
          <w:szCs w:val="24"/>
        </w:rPr>
        <w:t>001W - rabat gotówkowy,</w:t>
      </w:r>
    </w:p>
    <w:p w:rsidR="001959F4" w:rsidRPr="001959F4" w:rsidRDefault="001959F4" w:rsidP="001959F4">
      <w:pPr>
        <w:spacing w:after="0" w:line="264" w:lineRule="auto"/>
        <w:ind w:left="567" w:hanging="567"/>
        <w:jc w:val="both"/>
        <w:rPr>
          <w:rFonts w:ascii="Times New Roman" w:hAnsi="Times New Roman" w:cs="Times New Roman"/>
          <w:sz w:val="24"/>
          <w:szCs w:val="24"/>
        </w:rPr>
      </w:pPr>
    </w:p>
    <w:p w:rsidR="001959F4" w:rsidRPr="001959F4" w:rsidRDefault="001959F4" w:rsidP="001959F4">
      <w:pPr>
        <w:spacing w:after="0" w:line="264" w:lineRule="auto"/>
        <w:ind w:left="567" w:hanging="567"/>
        <w:jc w:val="both"/>
        <w:rPr>
          <w:rFonts w:ascii="Times New Roman" w:hAnsi="Times New Roman" w:cs="Times New Roman"/>
          <w:sz w:val="24"/>
          <w:szCs w:val="24"/>
        </w:rPr>
      </w:pPr>
      <w:r w:rsidRPr="001959F4">
        <w:rPr>
          <w:rFonts w:ascii="Times New Roman" w:hAnsi="Times New Roman" w:cs="Times New Roman"/>
          <w:sz w:val="24"/>
          <w:szCs w:val="24"/>
        </w:rPr>
        <w:t>002W - rabat ilościowy,</w:t>
      </w:r>
    </w:p>
    <w:p w:rsidR="001959F4" w:rsidRPr="001959F4" w:rsidRDefault="001959F4" w:rsidP="001959F4">
      <w:pPr>
        <w:spacing w:after="0" w:line="264" w:lineRule="auto"/>
        <w:ind w:left="567" w:hanging="567"/>
        <w:jc w:val="both"/>
        <w:rPr>
          <w:rFonts w:ascii="Times New Roman" w:hAnsi="Times New Roman" w:cs="Times New Roman"/>
          <w:sz w:val="24"/>
          <w:szCs w:val="24"/>
        </w:rPr>
      </w:pPr>
    </w:p>
    <w:p w:rsidR="001959F4" w:rsidRPr="001959F4" w:rsidRDefault="001959F4" w:rsidP="001959F4">
      <w:pPr>
        <w:spacing w:after="0" w:line="264" w:lineRule="auto"/>
        <w:ind w:left="567" w:right="1" w:hanging="567"/>
        <w:jc w:val="both"/>
        <w:rPr>
          <w:rFonts w:ascii="Times New Roman" w:hAnsi="Times New Roman" w:cs="Times New Roman"/>
          <w:sz w:val="24"/>
          <w:szCs w:val="24"/>
        </w:rPr>
      </w:pPr>
      <w:r w:rsidRPr="001959F4">
        <w:rPr>
          <w:rFonts w:ascii="Times New Roman" w:hAnsi="Times New Roman" w:cs="Times New Roman"/>
          <w:sz w:val="24"/>
          <w:szCs w:val="24"/>
        </w:rPr>
        <w:t>003W – rabat handlowy,</w:t>
      </w:r>
    </w:p>
    <w:p w:rsidR="001959F4" w:rsidRPr="001959F4" w:rsidRDefault="001959F4" w:rsidP="001959F4">
      <w:pPr>
        <w:spacing w:after="0" w:line="264" w:lineRule="auto"/>
        <w:ind w:left="567" w:right="1" w:hanging="567"/>
        <w:jc w:val="both"/>
        <w:rPr>
          <w:rFonts w:ascii="Times New Roman" w:hAnsi="Times New Roman" w:cs="Times New Roman"/>
          <w:sz w:val="24"/>
          <w:szCs w:val="24"/>
        </w:rPr>
      </w:pPr>
    </w:p>
    <w:p w:rsidR="001959F4" w:rsidRPr="001959F4" w:rsidRDefault="001959F4" w:rsidP="001959F4">
      <w:pPr>
        <w:spacing w:after="0" w:line="264" w:lineRule="auto"/>
        <w:ind w:left="900" w:right="1" w:hanging="900"/>
        <w:jc w:val="both"/>
        <w:rPr>
          <w:rFonts w:ascii="Times New Roman" w:hAnsi="Times New Roman" w:cs="Times New Roman"/>
          <w:sz w:val="24"/>
          <w:szCs w:val="24"/>
        </w:rPr>
      </w:pPr>
      <w:r w:rsidRPr="001959F4">
        <w:rPr>
          <w:rFonts w:ascii="Times New Roman" w:hAnsi="Times New Roman" w:cs="Times New Roman"/>
          <w:sz w:val="24"/>
          <w:szCs w:val="24"/>
        </w:rPr>
        <w:t>004W - koszty transportu przywożonych towarów po ich wprowadzeniu na obszar celny Unii,</w:t>
      </w:r>
    </w:p>
    <w:p w:rsidR="001959F4" w:rsidRPr="001959F4" w:rsidRDefault="001959F4" w:rsidP="001959F4">
      <w:pPr>
        <w:spacing w:after="0" w:line="264" w:lineRule="auto"/>
        <w:ind w:left="900" w:right="1" w:hanging="900"/>
        <w:jc w:val="both"/>
        <w:rPr>
          <w:rFonts w:ascii="Times New Roman" w:hAnsi="Times New Roman" w:cs="Times New Roman"/>
          <w:sz w:val="24"/>
          <w:szCs w:val="24"/>
        </w:rPr>
      </w:pPr>
    </w:p>
    <w:p w:rsidR="001959F4" w:rsidRPr="001959F4" w:rsidRDefault="001959F4" w:rsidP="001959F4">
      <w:pPr>
        <w:spacing w:after="0" w:line="264" w:lineRule="auto"/>
        <w:ind w:left="720" w:right="1" w:hanging="720"/>
        <w:jc w:val="both"/>
        <w:rPr>
          <w:rFonts w:ascii="Times New Roman" w:hAnsi="Times New Roman" w:cs="Times New Roman"/>
          <w:sz w:val="24"/>
          <w:szCs w:val="24"/>
        </w:rPr>
      </w:pPr>
      <w:r w:rsidRPr="001959F4">
        <w:rPr>
          <w:rFonts w:ascii="Times New Roman" w:hAnsi="Times New Roman" w:cs="Times New Roman"/>
          <w:sz w:val="24"/>
          <w:szCs w:val="24"/>
        </w:rPr>
        <w:t>005W - koszty związane z pracami budowlanymi, instalacyjnymi, montażowymi, obsługą lub pomocą techniczną wykonywanymi po wprowadzeniu na obszar celny Unii przywożonych</w:t>
      </w:r>
      <w:r w:rsidRPr="001959F4" w:rsidDel="00D35B8F">
        <w:rPr>
          <w:rFonts w:ascii="Times New Roman" w:hAnsi="Times New Roman" w:cs="Times New Roman"/>
          <w:sz w:val="24"/>
          <w:szCs w:val="24"/>
        </w:rPr>
        <w:t xml:space="preserve"> </w:t>
      </w:r>
      <w:r w:rsidRPr="001959F4">
        <w:rPr>
          <w:rFonts w:ascii="Times New Roman" w:hAnsi="Times New Roman" w:cs="Times New Roman"/>
          <w:sz w:val="24"/>
          <w:szCs w:val="24"/>
        </w:rPr>
        <w:t>towarów takich jak: zakłady przemysłowe, maszyny lub wyposażenie,</w:t>
      </w:r>
    </w:p>
    <w:p w:rsidR="001959F4" w:rsidRPr="001959F4" w:rsidRDefault="001959F4" w:rsidP="001959F4">
      <w:pPr>
        <w:spacing w:after="0" w:line="264" w:lineRule="auto"/>
        <w:ind w:left="705" w:right="1" w:hanging="567"/>
        <w:jc w:val="both"/>
        <w:rPr>
          <w:rFonts w:ascii="Times New Roman" w:hAnsi="Times New Roman" w:cs="Times New Roman"/>
          <w:sz w:val="24"/>
          <w:szCs w:val="24"/>
        </w:rPr>
      </w:pPr>
    </w:p>
    <w:p w:rsidR="001959F4" w:rsidRPr="001959F4" w:rsidRDefault="001959F4" w:rsidP="001959F4">
      <w:pPr>
        <w:spacing w:after="0" w:line="264" w:lineRule="auto"/>
        <w:ind w:left="900" w:right="1" w:hanging="900"/>
        <w:jc w:val="both"/>
        <w:rPr>
          <w:rFonts w:ascii="Times New Roman" w:hAnsi="Times New Roman" w:cs="Times New Roman"/>
          <w:sz w:val="24"/>
          <w:szCs w:val="24"/>
        </w:rPr>
      </w:pPr>
      <w:r w:rsidRPr="001959F4">
        <w:rPr>
          <w:rFonts w:ascii="Times New Roman" w:hAnsi="Times New Roman" w:cs="Times New Roman"/>
          <w:sz w:val="24"/>
          <w:szCs w:val="24"/>
        </w:rPr>
        <w:t xml:space="preserve">006W - odsetki wynikające z umowy o finansowaniu (z zastrzeżeniem art. 72 lit. c) UKC, </w:t>
      </w:r>
    </w:p>
    <w:p w:rsidR="001959F4" w:rsidRPr="001959F4" w:rsidRDefault="001959F4" w:rsidP="001959F4">
      <w:pPr>
        <w:spacing w:after="0" w:line="264" w:lineRule="auto"/>
        <w:ind w:left="540" w:right="1"/>
        <w:jc w:val="both"/>
        <w:rPr>
          <w:rFonts w:ascii="Times New Roman" w:hAnsi="Times New Roman" w:cs="Times New Roman"/>
          <w:sz w:val="24"/>
          <w:szCs w:val="24"/>
        </w:rPr>
      </w:pPr>
    </w:p>
    <w:p w:rsidR="001959F4" w:rsidRPr="001959F4" w:rsidRDefault="001959F4" w:rsidP="001959F4">
      <w:pPr>
        <w:spacing w:after="0" w:line="264" w:lineRule="auto"/>
        <w:ind w:left="567" w:right="1" w:hanging="567"/>
        <w:jc w:val="both"/>
        <w:rPr>
          <w:rFonts w:ascii="Times New Roman" w:hAnsi="Times New Roman" w:cs="Times New Roman"/>
          <w:sz w:val="24"/>
          <w:szCs w:val="24"/>
        </w:rPr>
      </w:pPr>
      <w:r w:rsidRPr="001959F4">
        <w:rPr>
          <w:rFonts w:ascii="Times New Roman" w:hAnsi="Times New Roman" w:cs="Times New Roman"/>
          <w:sz w:val="24"/>
          <w:szCs w:val="24"/>
        </w:rPr>
        <w:t>007W</w:t>
      </w:r>
      <w:r w:rsidRPr="001959F4">
        <w:rPr>
          <w:rFonts w:ascii="Times New Roman" w:hAnsi="Times New Roman" w:cs="Times New Roman"/>
          <w:sz w:val="24"/>
          <w:szCs w:val="24"/>
        </w:rPr>
        <w:tab/>
        <w:t>- opłaty za prawo do kopiowania przywiezionych towarów w Unii,</w:t>
      </w:r>
    </w:p>
    <w:p w:rsidR="001959F4" w:rsidRPr="001959F4" w:rsidRDefault="001959F4" w:rsidP="001959F4">
      <w:pPr>
        <w:spacing w:after="0" w:line="264" w:lineRule="auto"/>
        <w:ind w:left="567" w:right="1" w:hanging="567"/>
        <w:jc w:val="both"/>
        <w:rPr>
          <w:rFonts w:ascii="Times New Roman" w:hAnsi="Times New Roman" w:cs="Times New Roman"/>
          <w:sz w:val="24"/>
          <w:szCs w:val="24"/>
        </w:rPr>
      </w:pPr>
    </w:p>
    <w:p w:rsidR="001959F4" w:rsidRPr="001959F4" w:rsidRDefault="001959F4" w:rsidP="001959F4">
      <w:pPr>
        <w:spacing w:after="0" w:line="264" w:lineRule="auto"/>
        <w:ind w:left="567" w:right="1" w:hanging="567"/>
        <w:jc w:val="both"/>
        <w:rPr>
          <w:rFonts w:ascii="Times New Roman" w:hAnsi="Times New Roman" w:cs="Times New Roman"/>
          <w:sz w:val="24"/>
          <w:szCs w:val="24"/>
        </w:rPr>
      </w:pPr>
      <w:r w:rsidRPr="001959F4">
        <w:rPr>
          <w:rFonts w:ascii="Times New Roman" w:hAnsi="Times New Roman" w:cs="Times New Roman"/>
          <w:sz w:val="24"/>
          <w:szCs w:val="24"/>
        </w:rPr>
        <w:t>008W -  prowizje od zakupu,</w:t>
      </w:r>
    </w:p>
    <w:p w:rsidR="001959F4" w:rsidRPr="001959F4" w:rsidRDefault="001959F4" w:rsidP="001959F4">
      <w:pPr>
        <w:spacing w:after="0" w:line="264" w:lineRule="auto"/>
        <w:ind w:left="567" w:right="1" w:hanging="567"/>
        <w:jc w:val="both"/>
        <w:rPr>
          <w:rFonts w:ascii="Times New Roman" w:hAnsi="Times New Roman" w:cs="Times New Roman"/>
          <w:sz w:val="24"/>
          <w:szCs w:val="24"/>
        </w:rPr>
      </w:pPr>
    </w:p>
    <w:p w:rsidR="001959F4" w:rsidRPr="001959F4" w:rsidRDefault="001959F4" w:rsidP="001959F4">
      <w:pPr>
        <w:spacing w:after="0" w:line="264" w:lineRule="auto"/>
        <w:ind w:left="900" w:right="1" w:hanging="900"/>
        <w:jc w:val="both"/>
        <w:rPr>
          <w:rFonts w:ascii="Times New Roman" w:hAnsi="Times New Roman" w:cs="Times New Roman"/>
          <w:sz w:val="24"/>
          <w:szCs w:val="24"/>
        </w:rPr>
      </w:pPr>
      <w:r w:rsidRPr="001959F4">
        <w:rPr>
          <w:rFonts w:ascii="Times New Roman" w:hAnsi="Times New Roman" w:cs="Times New Roman"/>
          <w:sz w:val="24"/>
          <w:szCs w:val="24"/>
        </w:rPr>
        <w:t>009W - należności celne przywozowe lub inne opłaty należne w Unii z tytułu przywozu lub sprzedaży towarów,</w:t>
      </w:r>
    </w:p>
    <w:p w:rsidR="001959F4" w:rsidRPr="001959F4" w:rsidRDefault="001959F4" w:rsidP="001959F4">
      <w:pPr>
        <w:spacing w:after="0" w:line="264" w:lineRule="auto"/>
        <w:ind w:left="900" w:right="1" w:hanging="900"/>
        <w:jc w:val="both"/>
        <w:rPr>
          <w:rFonts w:ascii="Times New Roman" w:hAnsi="Times New Roman" w:cs="Times New Roman"/>
          <w:sz w:val="24"/>
          <w:szCs w:val="24"/>
        </w:rPr>
      </w:pPr>
    </w:p>
    <w:p w:rsidR="001959F4" w:rsidRPr="001959F4" w:rsidRDefault="001959F4" w:rsidP="001959F4">
      <w:pPr>
        <w:spacing w:after="0" w:line="264" w:lineRule="auto"/>
        <w:ind w:left="900" w:right="1" w:hanging="900"/>
        <w:jc w:val="both"/>
        <w:rPr>
          <w:rFonts w:ascii="Times New Roman" w:hAnsi="Times New Roman" w:cs="Times New Roman"/>
          <w:sz w:val="24"/>
          <w:szCs w:val="24"/>
        </w:rPr>
      </w:pPr>
      <w:r w:rsidRPr="001959F4">
        <w:rPr>
          <w:rFonts w:ascii="Times New Roman" w:hAnsi="Times New Roman" w:cs="Times New Roman"/>
          <w:sz w:val="24"/>
          <w:szCs w:val="24"/>
        </w:rPr>
        <w:t xml:space="preserve">010W – płatności za prawo do dystrybucji lub odsprzedaży przywożonych towarów, poniesione przez kupującego, jeżeli takie płatności nie stanowią warunku sprzedaży towarów w celu wywozu do Unii. </w:t>
      </w:r>
    </w:p>
    <w:p w:rsidR="001959F4" w:rsidRPr="001959F4" w:rsidRDefault="001959F4" w:rsidP="001959F4">
      <w:pPr>
        <w:spacing w:after="0" w:line="264" w:lineRule="auto"/>
        <w:ind w:right="1"/>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020W - inne.</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ind w:left="360" w:hanging="360"/>
        <w:jc w:val="both"/>
        <w:rPr>
          <w:rFonts w:ascii="Times New Roman" w:hAnsi="Times New Roman" w:cs="Times New Roman"/>
          <w:sz w:val="24"/>
          <w:szCs w:val="24"/>
        </w:rPr>
      </w:pPr>
      <w:r w:rsidRPr="001959F4">
        <w:rPr>
          <w:rFonts w:ascii="Times New Roman" w:hAnsi="Times New Roman" w:cs="Times New Roman"/>
          <w:b/>
          <w:bCs/>
          <w:sz w:val="24"/>
          <w:szCs w:val="24"/>
        </w:rPr>
        <w:t>b)</w:t>
      </w:r>
      <w:r w:rsidRPr="001959F4">
        <w:rPr>
          <w:rFonts w:ascii="Times New Roman" w:hAnsi="Times New Roman" w:cs="Times New Roman"/>
          <w:sz w:val="24"/>
          <w:szCs w:val="24"/>
        </w:rPr>
        <w:t xml:space="preserve"> </w:t>
      </w:r>
      <w:r w:rsidRPr="001959F4">
        <w:rPr>
          <w:rFonts w:ascii="Times New Roman" w:hAnsi="Times New Roman" w:cs="Times New Roman"/>
          <w:b/>
          <w:bCs/>
          <w:sz w:val="24"/>
          <w:szCs w:val="24"/>
        </w:rPr>
        <w:t>Elementy dodawane do wartości z Pola 42, jeśli nie są w niej zawarte (kody od 021W do 040W):</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021W</w:t>
      </w:r>
      <w:r w:rsidRPr="001959F4">
        <w:rPr>
          <w:rFonts w:ascii="Times New Roman" w:hAnsi="Times New Roman" w:cs="Times New Roman"/>
          <w:sz w:val="24"/>
          <w:szCs w:val="24"/>
        </w:rPr>
        <w:tab/>
        <w:t>- koszty pośrednie,</w:t>
      </w:r>
    </w:p>
    <w:p w:rsidR="001959F4" w:rsidRPr="001959F4" w:rsidRDefault="001959F4" w:rsidP="001959F4">
      <w:pPr>
        <w:spacing w:after="0" w:line="264" w:lineRule="auto"/>
        <w:jc w:val="both"/>
        <w:rPr>
          <w:rFonts w:ascii="Times New Roman" w:hAnsi="Times New Roman" w:cs="Times New Roman"/>
          <w:b/>
          <w:bCs/>
          <w:sz w:val="24"/>
          <w:szCs w:val="24"/>
        </w:rPr>
      </w:pPr>
    </w:p>
    <w:p w:rsidR="001959F4" w:rsidRPr="001959F4" w:rsidRDefault="001959F4" w:rsidP="001959F4">
      <w:pPr>
        <w:spacing w:after="0" w:line="264" w:lineRule="auto"/>
        <w:ind w:left="567" w:right="1" w:hanging="567"/>
        <w:jc w:val="both"/>
        <w:rPr>
          <w:rFonts w:ascii="Times New Roman" w:hAnsi="Times New Roman" w:cs="Times New Roman"/>
          <w:sz w:val="24"/>
          <w:szCs w:val="24"/>
        </w:rPr>
      </w:pPr>
      <w:r w:rsidRPr="001959F4">
        <w:rPr>
          <w:rFonts w:ascii="Times New Roman" w:hAnsi="Times New Roman" w:cs="Times New Roman"/>
          <w:sz w:val="24"/>
          <w:szCs w:val="24"/>
        </w:rPr>
        <w:lastRenderedPageBreak/>
        <w:t>022W</w:t>
      </w:r>
      <w:r w:rsidRPr="001959F4">
        <w:rPr>
          <w:rFonts w:ascii="Times New Roman" w:hAnsi="Times New Roman" w:cs="Times New Roman"/>
          <w:sz w:val="24"/>
          <w:szCs w:val="24"/>
        </w:rPr>
        <w:tab/>
        <w:t>- prowizje, z wyjątkiem prowizji od zakupu,</w:t>
      </w:r>
    </w:p>
    <w:p w:rsidR="001959F4" w:rsidRPr="001959F4" w:rsidRDefault="001959F4" w:rsidP="001959F4">
      <w:pPr>
        <w:spacing w:after="0" w:line="264" w:lineRule="auto"/>
        <w:ind w:left="567" w:right="1" w:hanging="567"/>
        <w:jc w:val="both"/>
        <w:rPr>
          <w:rFonts w:ascii="Times New Roman" w:hAnsi="Times New Roman" w:cs="Times New Roman"/>
          <w:sz w:val="24"/>
          <w:szCs w:val="24"/>
        </w:rPr>
      </w:pPr>
    </w:p>
    <w:p w:rsidR="001959F4" w:rsidRPr="001959F4" w:rsidRDefault="001959F4" w:rsidP="001959F4">
      <w:pPr>
        <w:spacing w:after="0" w:line="264" w:lineRule="auto"/>
        <w:ind w:left="567" w:right="1" w:hanging="567"/>
        <w:jc w:val="both"/>
        <w:rPr>
          <w:rFonts w:ascii="Times New Roman" w:hAnsi="Times New Roman" w:cs="Times New Roman"/>
          <w:sz w:val="24"/>
          <w:szCs w:val="24"/>
        </w:rPr>
      </w:pPr>
      <w:r w:rsidRPr="001959F4">
        <w:rPr>
          <w:rFonts w:ascii="Times New Roman" w:hAnsi="Times New Roman" w:cs="Times New Roman"/>
          <w:sz w:val="24"/>
          <w:szCs w:val="24"/>
        </w:rPr>
        <w:t>023W</w:t>
      </w:r>
      <w:r w:rsidRPr="001959F4">
        <w:rPr>
          <w:rFonts w:ascii="Times New Roman" w:hAnsi="Times New Roman" w:cs="Times New Roman"/>
          <w:sz w:val="24"/>
          <w:szCs w:val="24"/>
        </w:rPr>
        <w:tab/>
        <w:t>- koszty pośrednictwa,</w:t>
      </w:r>
    </w:p>
    <w:p w:rsidR="001959F4" w:rsidRPr="001959F4" w:rsidRDefault="001959F4" w:rsidP="001959F4">
      <w:pPr>
        <w:spacing w:after="0" w:line="264" w:lineRule="auto"/>
        <w:jc w:val="both"/>
        <w:rPr>
          <w:rFonts w:ascii="Times New Roman" w:hAnsi="Times New Roman" w:cs="Times New Roman"/>
          <w:b/>
          <w:bCs/>
          <w:sz w:val="24"/>
          <w:szCs w:val="24"/>
        </w:rPr>
      </w:pPr>
    </w:p>
    <w:p w:rsidR="001959F4" w:rsidRPr="001959F4" w:rsidRDefault="001959F4" w:rsidP="001959F4">
      <w:pPr>
        <w:spacing w:after="0" w:line="264" w:lineRule="auto"/>
        <w:ind w:left="567" w:right="1" w:hanging="567"/>
        <w:jc w:val="both"/>
        <w:rPr>
          <w:rFonts w:ascii="Times New Roman" w:hAnsi="Times New Roman" w:cs="Times New Roman"/>
          <w:sz w:val="24"/>
          <w:szCs w:val="24"/>
        </w:rPr>
      </w:pPr>
      <w:r w:rsidRPr="001959F4">
        <w:rPr>
          <w:rFonts w:ascii="Times New Roman" w:hAnsi="Times New Roman" w:cs="Times New Roman"/>
          <w:sz w:val="24"/>
          <w:szCs w:val="24"/>
        </w:rPr>
        <w:t>024W</w:t>
      </w:r>
      <w:r w:rsidRPr="001959F4">
        <w:rPr>
          <w:rFonts w:ascii="Times New Roman" w:hAnsi="Times New Roman" w:cs="Times New Roman"/>
          <w:sz w:val="24"/>
          <w:szCs w:val="24"/>
        </w:rPr>
        <w:tab/>
        <w:t>- koszty pojemników i pakowania,</w:t>
      </w:r>
    </w:p>
    <w:p w:rsidR="001959F4" w:rsidRPr="001959F4" w:rsidRDefault="001959F4" w:rsidP="001959F4">
      <w:pPr>
        <w:spacing w:after="0" w:line="264" w:lineRule="auto"/>
        <w:ind w:left="567" w:right="1" w:hanging="567"/>
        <w:jc w:val="both"/>
        <w:rPr>
          <w:rFonts w:ascii="Times New Roman" w:hAnsi="Times New Roman" w:cs="Times New Roman"/>
          <w:sz w:val="24"/>
          <w:szCs w:val="24"/>
        </w:rPr>
      </w:pPr>
    </w:p>
    <w:p w:rsidR="001959F4" w:rsidRPr="001959F4" w:rsidRDefault="001959F4" w:rsidP="001959F4">
      <w:pPr>
        <w:spacing w:after="0" w:line="264" w:lineRule="auto"/>
        <w:ind w:left="720" w:right="1" w:hanging="720"/>
        <w:jc w:val="both"/>
        <w:rPr>
          <w:rFonts w:ascii="Times New Roman" w:hAnsi="Times New Roman" w:cs="Times New Roman"/>
          <w:sz w:val="24"/>
          <w:szCs w:val="24"/>
        </w:rPr>
      </w:pPr>
      <w:r w:rsidRPr="001959F4">
        <w:rPr>
          <w:rFonts w:ascii="Times New Roman" w:hAnsi="Times New Roman" w:cs="Times New Roman"/>
          <w:sz w:val="24"/>
          <w:szCs w:val="24"/>
        </w:rPr>
        <w:t>025W</w:t>
      </w:r>
      <w:r w:rsidRPr="001959F4">
        <w:rPr>
          <w:rFonts w:ascii="Times New Roman" w:hAnsi="Times New Roman" w:cs="Times New Roman"/>
          <w:sz w:val="24"/>
          <w:szCs w:val="24"/>
        </w:rPr>
        <w:tab/>
        <w:t>- materiały, komponenty, części i podobne elementy, które stanowią część składową    lub przynależność przywożonych towarów (z zastrzeżeniem art. 71 ust. 1 lit. b UKC)),</w:t>
      </w:r>
    </w:p>
    <w:p w:rsidR="001959F4" w:rsidRPr="001959F4" w:rsidRDefault="001959F4" w:rsidP="001959F4">
      <w:pPr>
        <w:spacing w:after="0" w:line="264" w:lineRule="auto"/>
        <w:ind w:left="567" w:right="1" w:hanging="567"/>
        <w:jc w:val="both"/>
        <w:rPr>
          <w:rFonts w:ascii="Times New Roman" w:hAnsi="Times New Roman" w:cs="Times New Roman"/>
          <w:sz w:val="24"/>
          <w:szCs w:val="24"/>
        </w:rPr>
      </w:pPr>
    </w:p>
    <w:p w:rsidR="001959F4" w:rsidRPr="001959F4" w:rsidRDefault="001959F4" w:rsidP="001959F4">
      <w:pPr>
        <w:spacing w:after="0" w:line="264" w:lineRule="auto"/>
        <w:ind w:left="720" w:right="1" w:hanging="720"/>
        <w:jc w:val="both"/>
        <w:rPr>
          <w:rFonts w:ascii="Times New Roman" w:hAnsi="Times New Roman" w:cs="Times New Roman"/>
          <w:sz w:val="24"/>
          <w:szCs w:val="24"/>
        </w:rPr>
      </w:pPr>
      <w:r w:rsidRPr="001959F4">
        <w:rPr>
          <w:rFonts w:ascii="Times New Roman" w:hAnsi="Times New Roman" w:cs="Times New Roman"/>
          <w:sz w:val="24"/>
          <w:szCs w:val="24"/>
        </w:rPr>
        <w:t>026W</w:t>
      </w:r>
      <w:r w:rsidRPr="001959F4">
        <w:rPr>
          <w:rFonts w:ascii="Times New Roman" w:hAnsi="Times New Roman" w:cs="Times New Roman"/>
          <w:sz w:val="24"/>
          <w:szCs w:val="24"/>
        </w:rPr>
        <w:tab/>
        <w:t xml:space="preserve">- narzędzia, matryce, formy i podobne elementy użyte przy produkcji przywożonych towarów (z zastrzeżeniem art. 71 ust. 1 lit. b) UKC), </w:t>
      </w:r>
    </w:p>
    <w:p w:rsidR="001959F4" w:rsidRPr="001959F4" w:rsidRDefault="001959F4" w:rsidP="001959F4">
      <w:pPr>
        <w:spacing w:after="0" w:line="264" w:lineRule="auto"/>
        <w:ind w:left="567" w:right="1" w:hanging="567"/>
        <w:jc w:val="both"/>
        <w:rPr>
          <w:rFonts w:ascii="Times New Roman" w:hAnsi="Times New Roman" w:cs="Times New Roman"/>
          <w:sz w:val="24"/>
          <w:szCs w:val="24"/>
        </w:rPr>
      </w:pPr>
    </w:p>
    <w:p w:rsidR="001959F4" w:rsidRPr="001959F4" w:rsidRDefault="001959F4" w:rsidP="001959F4">
      <w:pPr>
        <w:spacing w:after="0" w:line="264" w:lineRule="auto"/>
        <w:ind w:left="567" w:right="1" w:hanging="567"/>
        <w:jc w:val="both"/>
        <w:rPr>
          <w:rFonts w:ascii="Times New Roman" w:hAnsi="Times New Roman" w:cs="Times New Roman"/>
          <w:sz w:val="24"/>
          <w:szCs w:val="24"/>
        </w:rPr>
      </w:pPr>
      <w:r w:rsidRPr="001959F4">
        <w:rPr>
          <w:rFonts w:ascii="Times New Roman" w:hAnsi="Times New Roman" w:cs="Times New Roman"/>
          <w:sz w:val="24"/>
          <w:szCs w:val="24"/>
        </w:rPr>
        <w:t>027W</w:t>
      </w:r>
      <w:r w:rsidRPr="001959F4">
        <w:rPr>
          <w:rFonts w:ascii="Times New Roman" w:hAnsi="Times New Roman" w:cs="Times New Roman"/>
          <w:sz w:val="24"/>
          <w:szCs w:val="24"/>
        </w:rPr>
        <w:tab/>
        <w:t xml:space="preserve">- materiały zużyte przy produkcji przywożonych towarów (z zastrzeżeniem art. 71 ust. 1 lit. b) UKC), </w:t>
      </w:r>
    </w:p>
    <w:p w:rsidR="001959F4" w:rsidRPr="001959F4" w:rsidRDefault="001959F4" w:rsidP="001959F4">
      <w:pPr>
        <w:spacing w:after="0" w:line="264" w:lineRule="auto"/>
        <w:ind w:left="567" w:right="1" w:hanging="567"/>
        <w:jc w:val="both"/>
        <w:rPr>
          <w:rFonts w:ascii="Times New Roman" w:hAnsi="Times New Roman" w:cs="Times New Roman"/>
          <w:sz w:val="24"/>
          <w:szCs w:val="24"/>
        </w:rPr>
      </w:pPr>
    </w:p>
    <w:p w:rsidR="001959F4" w:rsidRPr="001959F4" w:rsidRDefault="001959F4" w:rsidP="001959F4">
      <w:pPr>
        <w:spacing w:after="0" w:line="264" w:lineRule="auto"/>
        <w:ind w:left="708" w:right="1" w:hanging="708"/>
        <w:jc w:val="both"/>
        <w:rPr>
          <w:rFonts w:ascii="Times New Roman" w:hAnsi="Times New Roman" w:cs="Times New Roman"/>
          <w:sz w:val="24"/>
          <w:szCs w:val="24"/>
        </w:rPr>
      </w:pPr>
      <w:r w:rsidRPr="001959F4">
        <w:rPr>
          <w:rFonts w:ascii="Times New Roman" w:hAnsi="Times New Roman" w:cs="Times New Roman"/>
          <w:sz w:val="24"/>
          <w:szCs w:val="24"/>
        </w:rPr>
        <w:t>028W -  prace inżynieryjne, badawcze, artystyczne i projektowe oraz plany i szkice wykonywane poza Unią i niezbędne do produkcji przywożonych towarów (z zastrzeżeniem art. 71 ust. 1 lit. b) UKC),</w:t>
      </w:r>
    </w:p>
    <w:p w:rsidR="001959F4" w:rsidRPr="001959F4" w:rsidRDefault="001959F4" w:rsidP="001959F4">
      <w:pPr>
        <w:spacing w:after="0" w:line="264" w:lineRule="auto"/>
        <w:ind w:left="360" w:hanging="360"/>
        <w:jc w:val="both"/>
        <w:rPr>
          <w:rFonts w:ascii="Times New Roman" w:hAnsi="Times New Roman" w:cs="Times New Roman"/>
          <w:b/>
          <w:bCs/>
          <w:sz w:val="24"/>
          <w:szCs w:val="24"/>
        </w:rPr>
      </w:pPr>
    </w:p>
    <w:p w:rsidR="001959F4" w:rsidRPr="001959F4" w:rsidRDefault="001959F4" w:rsidP="001959F4">
      <w:pPr>
        <w:spacing w:after="0" w:line="264" w:lineRule="auto"/>
        <w:ind w:left="900" w:right="1" w:hanging="900"/>
        <w:jc w:val="both"/>
        <w:rPr>
          <w:rFonts w:ascii="Times New Roman" w:hAnsi="Times New Roman" w:cs="Times New Roman"/>
          <w:sz w:val="24"/>
          <w:szCs w:val="24"/>
        </w:rPr>
      </w:pPr>
      <w:r w:rsidRPr="001959F4">
        <w:rPr>
          <w:rFonts w:ascii="Times New Roman" w:hAnsi="Times New Roman" w:cs="Times New Roman"/>
          <w:sz w:val="24"/>
          <w:szCs w:val="24"/>
        </w:rPr>
        <w:t>029W - honoraria, tantiemy autorskie i opłaty licencyjne (z zastrzeżeniem art. 71 ust. 1 lit. c) UKC oraz art. 136 rozporządzenia wykonawczego (UE) 2015/2447),</w:t>
      </w:r>
    </w:p>
    <w:p w:rsidR="001959F4" w:rsidRPr="001959F4" w:rsidRDefault="001959F4" w:rsidP="001959F4">
      <w:pPr>
        <w:spacing w:after="0" w:line="264" w:lineRule="auto"/>
        <w:ind w:left="705" w:right="1" w:hanging="705"/>
        <w:jc w:val="both"/>
        <w:rPr>
          <w:rFonts w:ascii="Times New Roman" w:hAnsi="Times New Roman" w:cs="Times New Roman"/>
          <w:sz w:val="24"/>
          <w:szCs w:val="24"/>
        </w:rPr>
      </w:pPr>
    </w:p>
    <w:p w:rsidR="001959F4" w:rsidRPr="001959F4" w:rsidRDefault="001959F4" w:rsidP="001959F4">
      <w:pPr>
        <w:spacing w:after="0" w:line="264" w:lineRule="auto"/>
        <w:ind w:left="705" w:right="1" w:hanging="705"/>
        <w:jc w:val="both"/>
        <w:rPr>
          <w:rFonts w:ascii="Times New Roman" w:hAnsi="Times New Roman" w:cs="Times New Roman"/>
          <w:sz w:val="24"/>
          <w:szCs w:val="24"/>
        </w:rPr>
      </w:pPr>
      <w:r w:rsidRPr="001959F4">
        <w:rPr>
          <w:rFonts w:ascii="Times New Roman" w:hAnsi="Times New Roman" w:cs="Times New Roman"/>
          <w:sz w:val="24"/>
          <w:szCs w:val="24"/>
        </w:rPr>
        <w:t>030W</w:t>
      </w:r>
      <w:r w:rsidRPr="001959F4">
        <w:rPr>
          <w:rFonts w:ascii="Times New Roman" w:hAnsi="Times New Roman" w:cs="Times New Roman"/>
          <w:sz w:val="24"/>
          <w:szCs w:val="24"/>
        </w:rPr>
        <w:tab/>
        <w:t>- wartość jakiejkolwiek części dochodu z dalszej odsprzedaży przywożonych towarów, dysponowania nimi lub ich użytkowania, która przypada bezpośrednio lub pośrednio sprzedającemu,</w:t>
      </w:r>
    </w:p>
    <w:p w:rsidR="001959F4" w:rsidRPr="001959F4" w:rsidRDefault="001959F4" w:rsidP="001959F4">
      <w:pPr>
        <w:spacing w:after="0" w:line="264" w:lineRule="auto"/>
        <w:jc w:val="both"/>
        <w:rPr>
          <w:rFonts w:ascii="Times New Roman" w:hAnsi="Times New Roman" w:cs="Times New Roman"/>
          <w:b/>
          <w:bCs/>
          <w:sz w:val="24"/>
          <w:szCs w:val="24"/>
        </w:rPr>
      </w:pPr>
    </w:p>
    <w:p w:rsidR="001959F4" w:rsidRPr="001959F4" w:rsidRDefault="001959F4" w:rsidP="001959F4">
      <w:pPr>
        <w:spacing w:after="0" w:line="264" w:lineRule="auto"/>
        <w:ind w:left="705" w:right="1" w:hanging="705"/>
        <w:jc w:val="both"/>
        <w:rPr>
          <w:rFonts w:ascii="Times New Roman" w:hAnsi="Times New Roman" w:cs="Times New Roman"/>
          <w:sz w:val="24"/>
          <w:szCs w:val="24"/>
        </w:rPr>
      </w:pPr>
      <w:r w:rsidRPr="001959F4">
        <w:rPr>
          <w:rFonts w:ascii="Times New Roman" w:hAnsi="Times New Roman" w:cs="Times New Roman"/>
          <w:sz w:val="24"/>
          <w:szCs w:val="24"/>
        </w:rPr>
        <w:t>031W - koszty transportu przywożonych towarów do miejsca ich wprowadzenia na obszar celny Unii,</w:t>
      </w:r>
    </w:p>
    <w:p w:rsidR="001959F4" w:rsidRPr="001959F4" w:rsidRDefault="001959F4" w:rsidP="001959F4">
      <w:pPr>
        <w:spacing w:after="0" w:line="264" w:lineRule="auto"/>
        <w:ind w:left="705" w:right="1" w:hanging="567"/>
        <w:jc w:val="both"/>
        <w:rPr>
          <w:rFonts w:ascii="Times New Roman" w:hAnsi="Times New Roman" w:cs="Times New Roman"/>
          <w:sz w:val="24"/>
          <w:szCs w:val="24"/>
        </w:rPr>
      </w:pPr>
    </w:p>
    <w:p w:rsidR="001959F4" w:rsidRPr="001959F4" w:rsidRDefault="001959F4" w:rsidP="001959F4">
      <w:pPr>
        <w:spacing w:after="0" w:line="264" w:lineRule="auto"/>
        <w:ind w:left="705" w:right="1" w:hanging="705"/>
        <w:jc w:val="both"/>
        <w:rPr>
          <w:rFonts w:ascii="Times New Roman" w:hAnsi="Times New Roman" w:cs="Times New Roman"/>
          <w:sz w:val="24"/>
          <w:szCs w:val="24"/>
        </w:rPr>
      </w:pPr>
      <w:r w:rsidRPr="001959F4">
        <w:rPr>
          <w:rFonts w:ascii="Times New Roman" w:hAnsi="Times New Roman" w:cs="Times New Roman"/>
          <w:sz w:val="24"/>
          <w:szCs w:val="24"/>
        </w:rPr>
        <w:t>032W - koszty ubezpieczenia przywożonych towarów do miejsca ich wprowadzenia na obszar celny Unii,</w:t>
      </w:r>
    </w:p>
    <w:p w:rsidR="001959F4" w:rsidRPr="001959F4" w:rsidRDefault="001959F4" w:rsidP="001959F4">
      <w:pPr>
        <w:spacing w:after="0" w:line="264" w:lineRule="auto"/>
        <w:ind w:left="705" w:right="1" w:hanging="705"/>
        <w:jc w:val="both"/>
        <w:rPr>
          <w:rFonts w:ascii="Times New Roman" w:hAnsi="Times New Roman" w:cs="Times New Roman"/>
          <w:sz w:val="24"/>
          <w:szCs w:val="24"/>
        </w:rPr>
      </w:pPr>
    </w:p>
    <w:p w:rsidR="001959F4" w:rsidRPr="001959F4" w:rsidRDefault="001959F4" w:rsidP="001959F4">
      <w:pPr>
        <w:spacing w:after="0" w:line="264" w:lineRule="auto"/>
        <w:ind w:left="705" w:right="1" w:hanging="705"/>
        <w:jc w:val="both"/>
        <w:rPr>
          <w:rFonts w:ascii="Times New Roman" w:hAnsi="Times New Roman" w:cs="Times New Roman"/>
          <w:sz w:val="24"/>
          <w:szCs w:val="24"/>
        </w:rPr>
      </w:pPr>
      <w:r w:rsidRPr="001959F4">
        <w:rPr>
          <w:rFonts w:ascii="Times New Roman" w:hAnsi="Times New Roman" w:cs="Times New Roman"/>
          <w:sz w:val="24"/>
          <w:szCs w:val="24"/>
        </w:rPr>
        <w:t>033W- opłaty załadunkowe i manipulacyjne związane z transportem przywożonych towarów  do miejsca ich wprowadzenia na obszar celny Unii,</w:t>
      </w:r>
    </w:p>
    <w:p w:rsidR="001959F4" w:rsidRPr="001959F4" w:rsidRDefault="001959F4" w:rsidP="001959F4">
      <w:pPr>
        <w:spacing w:after="0" w:line="264" w:lineRule="auto"/>
        <w:ind w:left="705" w:right="1" w:hanging="705"/>
        <w:jc w:val="both"/>
        <w:rPr>
          <w:rFonts w:ascii="Times New Roman" w:hAnsi="Times New Roman" w:cs="Times New Roman"/>
          <w:sz w:val="24"/>
          <w:szCs w:val="24"/>
        </w:rPr>
      </w:pPr>
    </w:p>
    <w:p w:rsidR="001959F4" w:rsidRPr="001959F4" w:rsidRDefault="001959F4" w:rsidP="001959F4">
      <w:pPr>
        <w:spacing w:after="0" w:line="264" w:lineRule="auto"/>
        <w:ind w:left="900" w:right="1" w:hanging="900"/>
        <w:jc w:val="both"/>
        <w:rPr>
          <w:rFonts w:ascii="Times New Roman" w:hAnsi="Times New Roman" w:cs="Times New Roman"/>
          <w:sz w:val="24"/>
          <w:szCs w:val="24"/>
        </w:rPr>
      </w:pPr>
      <w:r w:rsidRPr="001959F4">
        <w:rPr>
          <w:rFonts w:ascii="Times New Roman" w:hAnsi="Times New Roman" w:cs="Times New Roman"/>
          <w:sz w:val="24"/>
          <w:szCs w:val="24"/>
        </w:rPr>
        <w:t>034W – inne opłaty związane z transportem, np. koszty wynajmu kontenera, przestoju, magazynowania do miejsca wprowadzenia towaru na obszar celny Unii,</w:t>
      </w:r>
    </w:p>
    <w:p w:rsidR="001959F4" w:rsidRPr="001959F4" w:rsidRDefault="001959F4" w:rsidP="001959F4">
      <w:pPr>
        <w:spacing w:after="0" w:line="264" w:lineRule="auto"/>
        <w:ind w:left="900" w:right="1" w:hanging="900"/>
        <w:jc w:val="both"/>
        <w:rPr>
          <w:rFonts w:ascii="Times New Roman" w:hAnsi="Times New Roman" w:cs="Times New Roman"/>
          <w:sz w:val="24"/>
          <w:szCs w:val="24"/>
        </w:rPr>
      </w:pPr>
    </w:p>
    <w:p w:rsidR="001959F4" w:rsidRPr="001959F4" w:rsidRDefault="001959F4" w:rsidP="001959F4">
      <w:pPr>
        <w:spacing w:after="0" w:line="264" w:lineRule="auto"/>
        <w:ind w:left="900" w:right="1" w:hanging="900"/>
        <w:jc w:val="both"/>
        <w:rPr>
          <w:rFonts w:ascii="Times New Roman" w:hAnsi="Times New Roman" w:cs="Times New Roman"/>
          <w:sz w:val="24"/>
          <w:szCs w:val="24"/>
        </w:rPr>
      </w:pPr>
      <w:r w:rsidRPr="001959F4">
        <w:rPr>
          <w:rFonts w:ascii="Times New Roman" w:hAnsi="Times New Roman" w:cs="Times New Roman"/>
          <w:sz w:val="24"/>
          <w:szCs w:val="24"/>
        </w:rPr>
        <w:t xml:space="preserve">040W - inne. </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ind w:left="360" w:hanging="360"/>
        <w:jc w:val="both"/>
        <w:rPr>
          <w:rFonts w:ascii="Times New Roman" w:hAnsi="Times New Roman" w:cs="Times New Roman"/>
          <w:b/>
          <w:bCs/>
          <w:sz w:val="24"/>
          <w:szCs w:val="24"/>
        </w:rPr>
      </w:pPr>
      <w:r w:rsidRPr="001959F4">
        <w:rPr>
          <w:rFonts w:ascii="Times New Roman" w:hAnsi="Times New Roman" w:cs="Times New Roman"/>
          <w:b/>
          <w:bCs/>
          <w:sz w:val="24"/>
          <w:szCs w:val="24"/>
        </w:rPr>
        <w:t>c) Elementy ustalone ryczałtowo wyliczone przez zgłaszającego  w sposób i na zasadach  określonych w wydanym na jego rzecz pozwoleniu, o którym mowa w art. 73 UKC. Obliczone elementy odejmowane są od wartości z Pola 42, jeśli są w niej zawarte (kody od 041W do 047W):</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ind w:left="900" w:right="1" w:hanging="900"/>
        <w:jc w:val="both"/>
        <w:rPr>
          <w:rFonts w:ascii="Times New Roman" w:hAnsi="Times New Roman" w:cs="Times New Roman"/>
          <w:sz w:val="24"/>
          <w:szCs w:val="24"/>
        </w:rPr>
      </w:pPr>
      <w:r w:rsidRPr="001959F4">
        <w:rPr>
          <w:rFonts w:ascii="Times New Roman" w:hAnsi="Times New Roman" w:cs="Times New Roman"/>
          <w:sz w:val="24"/>
          <w:szCs w:val="24"/>
        </w:rPr>
        <w:lastRenderedPageBreak/>
        <w:t>041W - koszty transportu przywożonych towarów po ich wprowadzeniu</w:t>
      </w:r>
      <w:r w:rsidRPr="001959F4" w:rsidDel="00743381">
        <w:rPr>
          <w:rFonts w:ascii="Times New Roman" w:hAnsi="Times New Roman" w:cs="Times New Roman"/>
          <w:sz w:val="24"/>
          <w:szCs w:val="24"/>
        </w:rPr>
        <w:t xml:space="preserve"> </w:t>
      </w:r>
      <w:r w:rsidRPr="001959F4">
        <w:rPr>
          <w:rFonts w:ascii="Times New Roman" w:hAnsi="Times New Roman" w:cs="Times New Roman"/>
          <w:sz w:val="24"/>
          <w:szCs w:val="24"/>
        </w:rPr>
        <w:t>na obszar celny Unii,</w:t>
      </w:r>
    </w:p>
    <w:p w:rsidR="001959F4" w:rsidRPr="001959F4" w:rsidRDefault="001959F4" w:rsidP="001959F4">
      <w:pPr>
        <w:spacing w:after="0" w:line="264" w:lineRule="auto"/>
        <w:ind w:left="900" w:right="1" w:hanging="900"/>
        <w:jc w:val="both"/>
        <w:rPr>
          <w:rFonts w:ascii="Times New Roman" w:hAnsi="Times New Roman" w:cs="Times New Roman"/>
          <w:sz w:val="24"/>
          <w:szCs w:val="24"/>
        </w:rPr>
      </w:pPr>
    </w:p>
    <w:p w:rsidR="001959F4" w:rsidRPr="001959F4" w:rsidRDefault="001959F4" w:rsidP="001959F4">
      <w:pPr>
        <w:spacing w:after="0" w:line="264" w:lineRule="auto"/>
        <w:ind w:left="720" w:right="1" w:hanging="720"/>
        <w:jc w:val="both"/>
        <w:rPr>
          <w:rFonts w:ascii="Times New Roman" w:hAnsi="Times New Roman" w:cs="Times New Roman"/>
          <w:sz w:val="24"/>
          <w:szCs w:val="24"/>
        </w:rPr>
      </w:pPr>
      <w:r w:rsidRPr="001959F4">
        <w:rPr>
          <w:rFonts w:ascii="Times New Roman" w:hAnsi="Times New Roman" w:cs="Times New Roman"/>
          <w:sz w:val="24"/>
          <w:szCs w:val="24"/>
        </w:rPr>
        <w:t>042W - koszty związane z pracami budowlanymi, instalacyjnymi, montażowymi, obsługą lub pomocą techniczną, wykonywane po wprowadzeniu na obszar celny Unii przywożonych</w:t>
      </w:r>
      <w:r w:rsidRPr="001959F4" w:rsidDel="00743381">
        <w:rPr>
          <w:rFonts w:ascii="Times New Roman" w:hAnsi="Times New Roman" w:cs="Times New Roman"/>
          <w:sz w:val="24"/>
          <w:szCs w:val="24"/>
        </w:rPr>
        <w:t xml:space="preserve"> </w:t>
      </w:r>
      <w:r w:rsidRPr="001959F4">
        <w:rPr>
          <w:rFonts w:ascii="Times New Roman" w:hAnsi="Times New Roman" w:cs="Times New Roman"/>
          <w:sz w:val="24"/>
          <w:szCs w:val="24"/>
        </w:rPr>
        <w:t>towarów takich jak: zakłady przemysłowe, maszyny lub wyposażenie,</w:t>
      </w:r>
    </w:p>
    <w:p w:rsidR="001959F4" w:rsidRPr="001959F4" w:rsidRDefault="001959F4" w:rsidP="001959F4">
      <w:pPr>
        <w:spacing w:after="0" w:line="264" w:lineRule="auto"/>
        <w:ind w:left="705" w:right="1" w:hanging="567"/>
        <w:jc w:val="both"/>
        <w:rPr>
          <w:rFonts w:ascii="Times New Roman" w:hAnsi="Times New Roman" w:cs="Times New Roman"/>
          <w:sz w:val="24"/>
          <w:szCs w:val="24"/>
        </w:rPr>
      </w:pPr>
    </w:p>
    <w:p w:rsidR="001959F4" w:rsidRPr="001959F4" w:rsidRDefault="001959F4" w:rsidP="001959F4">
      <w:pPr>
        <w:spacing w:after="0" w:line="264" w:lineRule="auto"/>
        <w:ind w:left="900" w:right="1" w:hanging="900"/>
        <w:jc w:val="both"/>
        <w:rPr>
          <w:rFonts w:ascii="Times New Roman" w:hAnsi="Times New Roman" w:cs="Times New Roman"/>
          <w:sz w:val="24"/>
          <w:szCs w:val="24"/>
        </w:rPr>
      </w:pPr>
      <w:r w:rsidRPr="001959F4">
        <w:rPr>
          <w:rFonts w:ascii="Times New Roman" w:hAnsi="Times New Roman" w:cs="Times New Roman"/>
          <w:sz w:val="24"/>
          <w:szCs w:val="24"/>
        </w:rPr>
        <w:t xml:space="preserve">043W - odsetki wynikające z umowy o finansowaniu (z zastrzeżeniem art. 72 lit. c) UKC), </w:t>
      </w:r>
    </w:p>
    <w:p w:rsidR="001959F4" w:rsidRPr="001959F4" w:rsidRDefault="001959F4" w:rsidP="001959F4">
      <w:pPr>
        <w:spacing w:after="0" w:line="264" w:lineRule="auto"/>
        <w:ind w:left="540" w:right="1"/>
        <w:jc w:val="both"/>
        <w:rPr>
          <w:rFonts w:ascii="Times New Roman" w:hAnsi="Times New Roman" w:cs="Times New Roman"/>
          <w:sz w:val="24"/>
          <w:szCs w:val="24"/>
        </w:rPr>
      </w:pPr>
    </w:p>
    <w:p w:rsidR="001959F4" w:rsidRPr="001959F4" w:rsidRDefault="001959F4" w:rsidP="001959F4">
      <w:pPr>
        <w:spacing w:after="0" w:line="264" w:lineRule="auto"/>
        <w:ind w:left="567" w:right="1" w:hanging="567"/>
        <w:jc w:val="both"/>
        <w:rPr>
          <w:rFonts w:ascii="Times New Roman" w:hAnsi="Times New Roman" w:cs="Times New Roman"/>
          <w:sz w:val="24"/>
          <w:szCs w:val="24"/>
        </w:rPr>
      </w:pPr>
      <w:r w:rsidRPr="001959F4">
        <w:rPr>
          <w:rFonts w:ascii="Times New Roman" w:hAnsi="Times New Roman" w:cs="Times New Roman"/>
          <w:sz w:val="24"/>
          <w:szCs w:val="24"/>
        </w:rPr>
        <w:t>044W</w:t>
      </w:r>
      <w:r w:rsidRPr="001959F4">
        <w:rPr>
          <w:rFonts w:ascii="Times New Roman" w:hAnsi="Times New Roman" w:cs="Times New Roman"/>
          <w:sz w:val="24"/>
          <w:szCs w:val="24"/>
        </w:rPr>
        <w:tab/>
        <w:t>- opłaty za prawo do kopiowania przywożonych towarów w Unii,</w:t>
      </w:r>
    </w:p>
    <w:p w:rsidR="001959F4" w:rsidRPr="001959F4" w:rsidRDefault="001959F4" w:rsidP="001959F4">
      <w:pPr>
        <w:spacing w:after="0" w:line="264" w:lineRule="auto"/>
        <w:ind w:left="567" w:right="1" w:hanging="567"/>
        <w:jc w:val="both"/>
        <w:rPr>
          <w:rFonts w:ascii="Times New Roman" w:hAnsi="Times New Roman" w:cs="Times New Roman"/>
          <w:sz w:val="24"/>
          <w:szCs w:val="24"/>
        </w:rPr>
      </w:pPr>
    </w:p>
    <w:p w:rsidR="001959F4" w:rsidRPr="001959F4" w:rsidRDefault="001959F4" w:rsidP="001959F4">
      <w:pPr>
        <w:spacing w:after="0" w:line="264" w:lineRule="auto"/>
        <w:ind w:left="567" w:right="1" w:hanging="567"/>
        <w:jc w:val="both"/>
        <w:rPr>
          <w:rFonts w:ascii="Times New Roman" w:hAnsi="Times New Roman" w:cs="Times New Roman"/>
          <w:sz w:val="24"/>
          <w:szCs w:val="24"/>
        </w:rPr>
      </w:pPr>
      <w:r w:rsidRPr="001959F4">
        <w:rPr>
          <w:rFonts w:ascii="Times New Roman" w:hAnsi="Times New Roman" w:cs="Times New Roman"/>
          <w:sz w:val="24"/>
          <w:szCs w:val="24"/>
        </w:rPr>
        <w:t>045W -  prowizje od zakupu,</w:t>
      </w:r>
    </w:p>
    <w:p w:rsidR="001959F4" w:rsidRPr="001959F4" w:rsidRDefault="001959F4" w:rsidP="001959F4">
      <w:pPr>
        <w:spacing w:after="0" w:line="264" w:lineRule="auto"/>
        <w:ind w:left="567" w:right="1" w:hanging="567"/>
        <w:jc w:val="both"/>
        <w:rPr>
          <w:rFonts w:ascii="Times New Roman" w:hAnsi="Times New Roman" w:cs="Times New Roman"/>
          <w:sz w:val="24"/>
          <w:szCs w:val="24"/>
        </w:rPr>
      </w:pPr>
    </w:p>
    <w:p w:rsidR="001959F4" w:rsidRPr="001959F4" w:rsidRDefault="001959F4" w:rsidP="001959F4">
      <w:pPr>
        <w:spacing w:after="0" w:line="264" w:lineRule="auto"/>
        <w:ind w:left="900" w:right="1" w:hanging="900"/>
        <w:jc w:val="both"/>
        <w:rPr>
          <w:rFonts w:ascii="Times New Roman" w:hAnsi="Times New Roman" w:cs="Times New Roman"/>
          <w:sz w:val="24"/>
          <w:szCs w:val="24"/>
        </w:rPr>
      </w:pPr>
      <w:r w:rsidRPr="001959F4">
        <w:rPr>
          <w:rFonts w:ascii="Times New Roman" w:hAnsi="Times New Roman" w:cs="Times New Roman"/>
          <w:sz w:val="24"/>
          <w:szCs w:val="24"/>
        </w:rPr>
        <w:t>046W - należności celne przywozowe lub inne opłaty należne w Unii z tytułu przywozu lub sprzedaży towarów,</w:t>
      </w:r>
    </w:p>
    <w:p w:rsidR="001959F4" w:rsidRPr="001959F4" w:rsidRDefault="001959F4" w:rsidP="001959F4">
      <w:pPr>
        <w:spacing w:after="0" w:line="264" w:lineRule="auto"/>
        <w:ind w:left="900" w:right="1" w:hanging="900"/>
        <w:jc w:val="both"/>
        <w:rPr>
          <w:rFonts w:ascii="Times New Roman" w:hAnsi="Times New Roman" w:cs="Times New Roman"/>
          <w:sz w:val="24"/>
          <w:szCs w:val="24"/>
        </w:rPr>
      </w:pPr>
    </w:p>
    <w:p w:rsidR="001959F4" w:rsidRPr="001959F4" w:rsidRDefault="001959F4" w:rsidP="001959F4">
      <w:pPr>
        <w:spacing w:after="0" w:line="264" w:lineRule="auto"/>
        <w:ind w:left="900" w:right="1" w:hanging="900"/>
        <w:jc w:val="both"/>
        <w:rPr>
          <w:rFonts w:ascii="Times New Roman" w:hAnsi="Times New Roman" w:cs="Times New Roman"/>
          <w:sz w:val="24"/>
          <w:szCs w:val="24"/>
        </w:rPr>
      </w:pPr>
    </w:p>
    <w:p w:rsidR="001959F4" w:rsidRPr="001959F4" w:rsidRDefault="001959F4" w:rsidP="001959F4">
      <w:pPr>
        <w:spacing w:after="0" w:line="264" w:lineRule="auto"/>
        <w:ind w:left="900" w:right="1" w:hanging="900"/>
        <w:jc w:val="both"/>
        <w:rPr>
          <w:rFonts w:ascii="Times New Roman" w:hAnsi="Times New Roman" w:cs="Times New Roman"/>
          <w:sz w:val="24"/>
          <w:szCs w:val="24"/>
        </w:rPr>
      </w:pPr>
      <w:r w:rsidRPr="001959F4">
        <w:rPr>
          <w:rFonts w:ascii="Times New Roman" w:hAnsi="Times New Roman" w:cs="Times New Roman"/>
          <w:sz w:val="24"/>
          <w:szCs w:val="24"/>
        </w:rPr>
        <w:t>047W – płatności za prawo do dystrybucji lub odsprzedaży przywożonych towarów, poniesione przez kupującego, jeżeli takie płatności nie stanowią warunku sprzedaży towarów w celu wywozu do Unii</w:t>
      </w:r>
      <w:r w:rsidRPr="001959F4" w:rsidDel="00E50B9F">
        <w:rPr>
          <w:rFonts w:ascii="Times New Roman" w:hAnsi="Times New Roman" w:cs="Times New Roman"/>
          <w:sz w:val="24"/>
          <w:szCs w:val="24"/>
        </w:rPr>
        <w:t xml:space="preserve"> </w:t>
      </w:r>
      <w:r w:rsidRPr="001959F4">
        <w:rPr>
          <w:rFonts w:ascii="Times New Roman" w:hAnsi="Times New Roman" w:cs="Times New Roman"/>
          <w:sz w:val="24"/>
          <w:szCs w:val="24"/>
        </w:rPr>
        <w:t>,</w:t>
      </w:r>
    </w:p>
    <w:p w:rsidR="001959F4" w:rsidRPr="001959F4" w:rsidRDefault="001959F4" w:rsidP="001959F4">
      <w:pPr>
        <w:spacing w:after="0" w:line="264" w:lineRule="auto"/>
        <w:ind w:left="900" w:right="1" w:hanging="900"/>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Uwaga! Elementy wymienione powyżej w pkt c  (w pozwoleniu wydanym na podstawie art. 73 UKC</w:t>
      </w:r>
      <w:r w:rsidRPr="001959F4" w:rsidDel="00994F58">
        <w:rPr>
          <w:rFonts w:ascii="Times New Roman" w:hAnsi="Times New Roman" w:cs="Times New Roman"/>
          <w:b/>
          <w:bCs/>
          <w:sz w:val="24"/>
          <w:szCs w:val="24"/>
        </w:rPr>
        <w:t xml:space="preserve"> </w:t>
      </w:r>
      <w:r w:rsidRPr="001959F4">
        <w:rPr>
          <w:rFonts w:ascii="Times New Roman" w:hAnsi="Times New Roman" w:cs="Times New Roman"/>
          <w:b/>
          <w:bCs/>
          <w:sz w:val="24"/>
          <w:szCs w:val="24"/>
        </w:rPr>
        <w:t>określone procentowo) w Polu 44 należy przeliczyć i podać w formie kwotowej w PLN, ze znakiem „-”.</w:t>
      </w:r>
    </w:p>
    <w:p w:rsidR="001959F4" w:rsidRPr="001959F4" w:rsidRDefault="001959F4" w:rsidP="001959F4">
      <w:pPr>
        <w:spacing w:after="0" w:line="264" w:lineRule="auto"/>
        <w:jc w:val="both"/>
        <w:rPr>
          <w:rFonts w:ascii="Times New Roman" w:hAnsi="Times New Roman" w:cs="Times New Roman"/>
          <w:b/>
          <w:bCs/>
          <w:sz w:val="24"/>
          <w:szCs w:val="24"/>
        </w:rPr>
      </w:pPr>
    </w:p>
    <w:p w:rsidR="001959F4" w:rsidRPr="001959F4" w:rsidRDefault="001959F4" w:rsidP="001959F4">
      <w:pPr>
        <w:spacing w:after="0" w:line="264" w:lineRule="auto"/>
        <w:jc w:val="both"/>
        <w:rPr>
          <w:rFonts w:ascii="Times New Roman" w:hAnsi="Times New Roman" w:cs="Times New Roman"/>
          <w:b/>
          <w:bCs/>
          <w:i/>
          <w:iCs/>
          <w:sz w:val="24"/>
          <w:szCs w:val="24"/>
        </w:rPr>
      </w:pPr>
      <w:r w:rsidRPr="001959F4">
        <w:rPr>
          <w:rFonts w:ascii="Times New Roman" w:hAnsi="Times New Roman" w:cs="Times New Roman"/>
          <w:i/>
          <w:iCs/>
          <w:sz w:val="24"/>
          <w:szCs w:val="24"/>
        </w:rPr>
        <w:t>Przykład: W pozwoleniu określono stawkę zryczałtowaną na element 041W w wysokości 10%. W Polu 44 nie podaje się „041W 10%”, lecz obliczoną już wartość tego elementu w formie kwotowej tj. np</w:t>
      </w:r>
      <w:r w:rsidRPr="001959F4">
        <w:rPr>
          <w:rFonts w:ascii="Times New Roman" w:hAnsi="Times New Roman" w:cs="Times New Roman"/>
          <w:b/>
          <w:bCs/>
          <w:i/>
          <w:iCs/>
          <w:sz w:val="24"/>
          <w:szCs w:val="24"/>
        </w:rPr>
        <w:t>. „041W =  - 25,30”.</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ind w:left="360" w:hanging="360"/>
        <w:jc w:val="both"/>
        <w:rPr>
          <w:rFonts w:ascii="Times New Roman" w:hAnsi="Times New Roman" w:cs="Times New Roman"/>
          <w:b/>
          <w:bCs/>
          <w:sz w:val="24"/>
          <w:szCs w:val="24"/>
        </w:rPr>
      </w:pPr>
      <w:r w:rsidRPr="001959F4">
        <w:rPr>
          <w:rFonts w:ascii="Times New Roman" w:hAnsi="Times New Roman" w:cs="Times New Roman"/>
          <w:b/>
          <w:bCs/>
          <w:sz w:val="24"/>
          <w:szCs w:val="24"/>
        </w:rPr>
        <w:t>d) Elementy ustalone ryczałtowo wyliczone przez zgłaszającego  w sposób i na zasadach  określonych w wydanym na jego rzecz pozwoleniu, o którym mowa w art. 73 UKC. Obliczone elementy dodawane są do wartości z Pola 42, jeśli nie są w niej zawarte (kody od 050W do 059W):</w:t>
      </w:r>
    </w:p>
    <w:p w:rsidR="001959F4" w:rsidRPr="001959F4" w:rsidRDefault="001959F4" w:rsidP="001959F4">
      <w:pPr>
        <w:spacing w:after="0" w:line="264" w:lineRule="auto"/>
        <w:ind w:left="1080"/>
        <w:jc w:val="both"/>
        <w:rPr>
          <w:rFonts w:ascii="Times New Roman" w:hAnsi="Times New Roman" w:cs="Times New Roman"/>
          <w:b/>
          <w:bCs/>
          <w:sz w:val="24"/>
          <w:szCs w:val="24"/>
        </w:rPr>
      </w:pPr>
    </w:p>
    <w:p w:rsidR="001959F4" w:rsidRPr="001959F4" w:rsidRDefault="001959F4" w:rsidP="001959F4">
      <w:pPr>
        <w:spacing w:after="0" w:line="264" w:lineRule="auto"/>
        <w:ind w:left="567" w:right="1" w:hanging="567"/>
        <w:jc w:val="both"/>
        <w:rPr>
          <w:rFonts w:ascii="Times New Roman" w:hAnsi="Times New Roman" w:cs="Times New Roman"/>
          <w:sz w:val="24"/>
          <w:szCs w:val="24"/>
        </w:rPr>
      </w:pPr>
      <w:r w:rsidRPr="001959F4">
        <w:rPr>
          <w:rFonts w:ascii="Times New Roman" w:hAnsi="Times New Roman" w:cs="Times New Roman"/>
          <w:sz w:val="24"/>
          <w:szCs w:val="24"/>
        </w:rPr>
        <w:t>050W</w:t>
      </w:r>
      <w:r w:rsidRPr="001959F4">
        <w:rPr>
          <w:rFonts w:ascii="Times New Roman" w:hAnsi="Times New Roman" w:cs="Times New Roman"/>
          <w:sz w:val="24"/>
          <w:szCs w:val="24"/>
        </w:rPr>
        <w:tab/>
        <w:t>- prowizje, z wyjątkiem prowizji od zakupu,</w:t>
      </w:r>
    </w:p>
    <w:p w:rsidR="001959F4" w:rsidRPr="001959F4" w:rsidRDefault="001959F4" w:rsidP="001959F4">
      <w:pPr>
        <w:spacing w:after="0" w:line="264" w:lineRule="auto"/>
        <w:ind w:left="567" w:right="1" w:hanging="567"/>
        <w:jc w:val="both"/>
        <w:rPr>
          <w:rFonts w:ascii="Times New Roman" w:hAnsi="Times New Roman" w:cs="Times New Roman"/>
          <w:sz w:val="24"/>
          <w:szCs w:val="24"/>
        </w:rPr>
      </w:pPr>
    </w:p>
    <w:p w:rsidR="001959F4" w:rsidRPr="001959F4" w:rsidRDefault="001959F4" w:rsidP="001959F4">
      <w:pPr>
        <w:spacing w:after="0" w:line="264" w:lineRule="auto"/>
        <w:ind w:left="567" w:right="1" w:hanging="567"/>
        <w:jc w:val="both"/>
        <w:rPr>
          <w:rFonts w:ascii="Times New Roman" w:hAnsi="Times New Roman" w:cs="Times New Roman"/>
          <w:sz w:val="24"/>
          <w:szCs w:val="24"/>
        </w:rPr>
      </w:pPr>
      <w:r w:rsidRPr="001959F4">
        <w:rPr>
          <w:rFonts w:ascii="Times New Roman" w:hAnsi="Times New Roman" w:cs="Times New Roman"/>
          <w:sz w:val="24"/>
          <w:szCs w:val="24"/>
        </w:rPr>
        <w:t>051W</w:t>
      </w:r>
      <w:r w:rsidRPr="001959F4">
        <w:rPr>
          <w:rFonts w:ascii="Times New Roman" w:hAnsi="Times New Roman" w:cs="Times New Roman"/>
          <w:sz w:val="24"/>
          <w:szCs w:val="24"/>
        </w:rPr>
        <w:tab/>
        <w:t>- koszty pośrednictwa,</w:t>
      </w:r>
    </w:p>
    <w:p w:rsidR="001959F4" w:rsidRPr="001959F4" w:rsidRDefault="001959F4" w:rsidP="001959F4">
      <w:pPr>
        <w:spacing w:after="0" w:line="264" w:lineRule="auto"/>
        <w:ind w:left="567" w:right="1" w:hanging="567"/>
        <w:jc w:val="both"/>
        <w:rPr>
          <w:rFonts w:ascii="Times New Roman" w:hAnsi="Times New Roman" w:cs="Times New Roman"/>
          <w:sz w:val="24"/>
          <w:szCs w:val="24"/>
        </w:rPr>
      </w:pPr>
    </w:p>
    <w:p w:rsidR="001959F4" w:rsidRPr="001959F4" w:rsidRDefault="001959F4" w:rsidP="001959F4">
      <w:pPr>
        <w:spacing w:after="0" w:line="264" w:lineRule="auto"/>
        <w:ind w:left="567" w:right="1" w:hanging="567"/>
        <w:jc w:val="both"/>
        <w:rPr>
          <w:rFonts w:ascii="Times New Roman" w:hAnsi="Times New Roman" w:cs="Times New Roman"/>
          <w:sz w:val="24"/>
          <w:szCs w:val="24"/>
        </w:rPr>
      </w:pPr>
      <w:r w:rsidRPr="001959F4">
        <w:rPr>
          <w:rFonts w:ascii="Times New Roman" w:hAnsi="Times New Roman" w:cs="Times New Roman"/>
          <w:sz w:val="24"/>
          <w:szCs w:val="24"/>
        </w:rPr>
        <w:t>052W</w:t>
      </w:r>
      <w:r w:rsidRPr="001959F4">
        <w:rPr>
          <w:rFonts w:ascii="Times New Roman" w:hAnsi="Times New Roman" w:cs="Times New Roman"/>
          <w:sz w:val="24"/>
          <w:szCs w:val="24"/>
        </w:rPr>
        <w:tab/>
        <w:t>- koszty pojemników i pakowania,</w:t>
      </w:r>
    </w:p>
    <w:p w:rsidR="001959F4" w:rsidRPr="001959F4" w:rsidRDefault="001959F4" w:rsidP="001959F4">
      <w:pPr>
        <w:spacing w:after="0" w:line="264" w:lineRule="auto"/>
        <w:ind w:left="567" w:right="1" w:hanging="567"/>
        <w:jc w:val="both"/>
        <w:rPr>
          <w:rFonts w:ascii="Times New Roman" w:hAnsi="Times New Roman" w:cs="Times New Roman"/>
          <w:sz w:val="24"/>
          <w:szCs w:val="24"/>
        </w:rPr>
      </w:pPr>
    </w:p>
    <w:p w:rsidR="001959F4" w:rsidRPr="001959F4" w:rsidRDefault="001959F4" w:rsidP="001959F4">
      <w:pPr>
        <w:spacing w:after="0" w:line="264" w:lineRule="auto"/>
        <w:ind w:left="720" w:right="1" w:hanging="720"/>
        <w:jc w:val="both"/>
        <w:rPr>
          <w:rFonts w:ascii="Times New Roman" w:hAnsi="Times New Roman" w:cs="Times New Roman"/>
          <w:sz w:val="24"/>
          <w:szCs w:val="24"/>
        </w:rPr>
      </w:pPr>
      <w:r w:rsidRPr="001959F4">
        <w:rPr>
          <w:rFonts w:ascii="Times New Roman" w:hAnsi="Times New Roman" w:cs="Times New Roman"/>
          <w:sz w:val="24"/>
          <w:szCs w:val="24"/>
        </w:rPr>
        <w:t>053W</w:t>
      </w:r>
      <w:r w:rsidRPr="001959F4">
        <w:rPr>
          <w:rFonts w:ascii="Times New Roman" w:hAnsi="Times New Roman" w:cs="Times New Roman"/>
          <w:sz w:val="24"/>
          <w:szCs w:val="24"/>
        </w:rPr>
        <w:tab/>
        <w:t>- materiały, komponenty, części i podobne elementy, które stanowią część składową    lub przynależność przywożonych towarów (z zastrzeżeniem art. 71 ust. 1 lit. b UKC)),</w:t>
      </w:r>
    </w:p>
    <w:p w:rsidR="001959F4" w:rsidRPr="001959F4" w:rsidRDefault="001959F4" w:rsidP="001959F4">
      <w:pPr>
        <w:spacing w:after="0" w:line="264" w:lineRule="auto"/>
        <w:ind w:left="567" w:right="1" w:hanging="567"/>
        <w:jc w:val="both"/>
        <w:rPr>
          <w:rFonts w:ascii="Times New Roman" w:hAnsi="Times New Roman" w:cs="Times New Roman"/>
          <w:sz w:val="24"/>
          <w:szCs w:val="24"/>
        </w:rPr>
      </w:pPr>
    </w:p>
    <w:p w:rsidR="001959F4" w:rsidRPr="001959F4" w:rsidRDefault="001959F4" w:rsidP="001959F4">
      <w:pPr>
        <w:spacing w:after="0" w:line="264" w:lineRule="auto"/>
        <w:ind w:left="720" w:right="1" w:hanging="720"/>
        <w:jc w:val="both"/>
        <w:rPr>
          <w:rFonts w:ascii="Times New Roman" w:hAnsi="Times New Roman" w:cs="Times New Roman"/>
          <w:sz w:val="24"/>
          <w:szCs w:val="24"/>
        </w:rPr>
      </w:pPr>
      <w:r w:rsidRPr="001959F4">
        <w:rPr>
          <w:rFonts w:ascii="Times New Roman" w:hAnsi="Times New Roman" w:cs="Times New Roman"/>
          <w:sz w:val="24"/>
          <w:szCs w:val="24"/>
        </w:rPr>
        <w:t>054W</w:t>
      </w:r>
      <w:r w:rsidRPr="001959F4">
        <w:rPr>
          <w:rFonts w:ascii="Times New Roman" w:hAnsi="Times New Roman" w:cs="Times New Roman"/>
          <w:sz w:val="24"/>
          <w:szCs w:val="24"/>
        </w:rPr>
        <w:tab/>
        <w:t xml:space="preserve">- narzędzia, matryce, formy i podobne elementy użyte przy produkcji przywożonych towarów (z zastrzeżeniem art. 71 ust. 1 lit. b) UKC), </w:t>
      </w:r>
    </w:p>
    <w:p w:rsidR="001959F4" w:rsidRPr="001959F4" w:rsidRDefault="001959F4" w:rsidP="001959F4">
      <w:pPr>
        <w:spacing w:after="0" w:line="264" w:lineRule="auto"/>
        <w:ind w:left="720" w:right="1" w:hanging="720"/>
        <w:jc w:val="both"/>
        <w:rPr>
          <w:rFonts w:ascii="Times New Roman" w:hAnsi="Times New Roman" w:cs="Times New Roman"/>
          <w:sz w:val="24"/>
          <w:szCs w:val="24"/>
        </w:rPr>
      </w:pPr>
    </w:p>
    <w:p w:rsidR="001959F4" w:rsidRPr="001959F4" w:rsidRDefault="001959F4" w:rsidP="001959F4">
      <w:pPr>
        <w:spacing w:after="0" w:line="264" w:lineRule="auto"/>
        <w:ind w:left="567" w:right="1" w:hanging="567"/>
        <w:jc w:val="both"/>
        <w:rPr>
          <w:rFonts w:ascii="Times New Roman" w:hAnsi="Times New Roman" w:cs="Times New Roman"/>
          <w:sz w:val="24"/>
          <w:szCs w:val="24"/>
        </w:rPr>
      </w:pPr>
      <w:r w:rsidRPr="001959F4">
        <w:rPr>
          <w:rFonts w:ascii="Times New Roman" w:hAnsi="Times New Roman" w:cs="Times New Roman"/>
          <w:sz w:val="24"/>
          <w:szCs w:val="24"/>
        </w:rPr>
        <w:lastRenderedPageBreak/>
        <w:t>055W</w:t>
      </w:r>
      <w:r w:rsidRPr="001959F4">
        <w:rPr>
          <w:rFonts w:ascii="Times New Roman" w:hAnsi="Times New Roman" w:cs="Times New Roman"/>
          <w:sz w:val="24"/>
          <w:szCs w:val="24"/>
        </w:rPr>
        <w:tab/>
        <w:t xml:space="preserve">- materiały zużyte przy produkcji przywożonych towarów (z zastrzeżeniem art. 71 ust. 1 lit. b) UKC), </w:t>
      </w:r>
    </w:p>
    <w:p w:rsidR="001959F4" w:rsidRPr="001959F4" w:rsidRDefault="001959F4" w:rsidP="001959F4">
      <w:pPr>
        <w:spacing w:after="0" w:line="264" w:lineRule="auto"/>
        <w:ind w:left="567" w:right="1" w:hanging="567"/>
        <w:jc w:val="both"/>
        <w:rPr>
          <w:rFonts w:ascii="Times New Roman" w:hAnsi="Times New Roman" w:cs="Times New Roman"/>
          <w:sz w:val="24"/>
          <w:szCs w:val="24"/>
        </w:rPr>
      </w:pPr>
    </w:p>
    <w:p w:rsidR="001959F4" w:rsidRPr="001959F4" w:rsidRDefault="001959F4" w:rsidP="001959F4">
      <w:pPr>
        <w:spacing w:after="0" w:line="264" w:lineRule="auto"/>
        <w:ind w:left="708" w:right="1" w:hanging="708"/>
        <w:jc w:val="both"/>
        <w:rPr>
          <w:rFonts w:ascii="Times New Roman" w:hAnsi="Times New Roman" w:cs="Times New Roman"/>
          <w:sz w:val="24"/>
          <w:szCs w:val="24"/>
        </w:rPr>
      </w:pPr>
      <w:r w:rsidRPr="001959F4">
        <w:rPr>
          <w:rFonts w:ascii="Times New Roman" w:hAnsi="Times New Roman" w:cs="Times New Roman"/>
          <w:sz w:val="24"/>
          <w:szCs w:val="24"/>
        </w:rPr>
        <w:t>056W -  prace inżynieryjne, badawcze, artystyczne i projektowe oraz plany i szkice wykonane poza Unią i niezbędne do produkcji przywożonych towarów (z zastrzeżeniem art. 71 ust. 1 lit. b) UKC),</w:t>
      </w:r>
    </w:p>
    <w:p w:rsidR="001959F4" w:rsidRPr="001959F4" w:rsidRDefault="001959F4" w:rsidP="001959F4">
      <w:pPr>
        <w:spacing w:after="0" w:line="264" w:lineRule="auto"/>
        <w:ind w:left="360" w:hanging="360"/>
        <w:jc w:val="both"/>
        <w:rPr>
          <w:rFonts w:ascii="Times New Roman" w:hAnsi="Times New Roman" w:cs="Times New Roman"/>
          <w:b/>
          <w:bCs/>
          <w:sz w:val="24"/>
          <w:szCs w:val="24"/>
        </w:rPr>
      </w:pPr>
    </w:p>
    <w:p w:rsidR="001959F4" w:rsidRPr="001959F4" w:rsidRDefault="001959F4" w:rsidP="001959F4">
      <w:pPr>
        <w:spacing w:after="0" w:line="264" w:lineRule="auto"/>
        <w:ind w:left="900" w:right="1" w:hanging="900"/>
        <w:jc w:val="both"/>
        <w:rPr>
          <w:rFonts w:ascii="Times New Roman" w:hAnsi="Times New Roman" w:cs="Times New Roman"/>
          <w:sz w:val="24"/>
          <w:szCs w:val="24"/>
        </w:rPr>
      </w:pPr>
      <w:r w:rsidRPr="001959F4">
        <w:rPr>
          <w:rFonts w:ascii="Times New Roman" w:hAnsi="Times New Roman" w:cs="Times New Roman"/>
          <w:sz w:val="24"/>
          <w:szCs w:val="24"/>
        </w:rPr>
        <w:t>057W</w:t>
      </w:r>
      <w:r w:rsidRPr="001959F4">
        <w:rPr>
          <w:rFonts w:ascii="Times New Roman" w:hAnsi="Times New Roman" w:cs="Times New Roman"/>
          <w:sz w:val="24"/>
          <w:szCs w:val="24"/>
        </w:rPr>
        <w:tab/>
        <w:t xml:space="preserve">- honoraria, tantiemy autorskie i opłaty licencyjne (z zastrzeżeniem art. 71 ust. 1 lit. c) UKC oraz art. 136 rozporządzenia wykonawczego (UE) 2015/2447) , </w:t>
      </w:r>
    </w:p>
    <w:p w:rsidR="001959F4" w:rsidRPr="001959F4" w:rsidRDefault="001959F4" w:rsidP="001959F4">
      <w:pPr>
        <w:spacing w:after="0" w:line="264" w:lineRule="auto"/>
        <w:ind w:left="567" w:right="1" w:hanging="567"/>
        <w:jc w:val="both"/>
        <w:rPr>
          <w:rFonts w:ascii="Times New Roman" w:hAnsi="Times New Roman" w:cs="Times New Roman"/>
          <w:sz w:val="24"/>
          <w:szCs w:val="24"/>
        </w:rPr>
      </w:pPr>
    </w:p>
    <w:p w:rsidR="001959F4" w:rsidRPr="001959F4" w:rsidRDefault="001959F4" w:rsidP="001959F4">
      <w:pPr>
        <w:spacing w:after="0" w:line="264" w:lineRule="auto"/>
        <w:ind w:left="705" w:right="1" w:hanging="705"/>
        <w:jc w:val="both"/>
        <w:rPr>
          <w:rFonts w:ascii="Times New Roman" w:hAnsi="Times New Roman" w:cs="Times New Roman"/>
          <w:sz w:val="24"/>
          <w:szCs w:val="24"/>
        </w:rPr>
      </w:pPr>
      <w:r w:rsidRPr="001959F4">
        <w:rPr>
          <w:rFonts w:ascii="Times New Roman" w:hAnsi="Times New Roman" w:cs="Times New Roman"/>
          <w:sz w:val="24"/>
          <w:szCs w:val="24"/>
        </w:rPr>
        <w:t>058W</w:t>
      </w:r>
      <w:r w:rsidRPr="001959F4">
        <w:rPr>
          <w:rFonts w:ascii="Times New Roman" w:hAnsi="Times New Roman" w:cs="Times New Roman"/>
          <w:sz w:val="24"/>
          <w:szCs w:val="24"/>
        </w:rPr>
        <w:tab/>
        <w:t>- wartość jakiejkolwiek części dochodu z dalszej odsprzedaży przywożonych towarów, dysponowania nimi lub ich użytkowania, która przypada bezpośrednio lub pośrednio sprzedającemu,</w:t>
      </w:r>
    </w:p>
    <w:p w:rsidR="001959F4" w:rsidRPr="001959F4" w:rsidRDefault="001959F4" w:rsidP="001959F4">
      <w:pPr>
        <w:spacing w:after="0" w:line="264" w:lineRule="auto"/>
        <w:ind w:left="705" w:right="1" w:hanging="705"/>
        <w:jc w:val="both"/>
        <w:rPr>
          <w:rFonts w:ascii="Times New Roman" w:hAnsi="Times New Roman" w:cs="Times New Roman"/>
          <w:sz w:val="24"/>
          <w:szCs w:val="24"/>
        </w:rPr>
      </w:pPr>
    </w:p>
    <w:p w:rsidR="001959F4" w:rsidRPr="001959F4" w:rsidRDefault="001959F4" w:rsidP="001959F4">
      <w:pPr>
        <w:spacing w:after="0" w:line="264" w:lineRule="auto"/>
        <w:ind w:left="705" w:right="1" w:hanging="705"/>
        <w:jc w:val="both"/>
        <w:rPr>
          <w:rFonts w:ascii="Times New Roman" w:hAnsi="Times New Roman" w:cs="Times New Roman"/>
          <w:sz w:val="24"/>
          <w:szCs w:val="24"/>
        </w:rPr>
      </w:pPr>
      <w:r w:rsidRPr="001959F4">
        <w:rPr>
          <w:rFonts w:ascii="Times New Roman" w:hAnsi="Times New Roman" w:cs="Times New Roman"/>
          <w:sz w:val="24"/>
          <w:szCs w:val="24"/>
        </w:rPr>
        <w:t>059W – koszty transportu i ubezpieczenia przywożonych towarów oraz opłaty załadunkowe i manipulacyjne związane z transportem przywożonych towarów do miejsca ich wprowadzenia na obszar celny Unii.</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Uwaga! Elementy wymienione powyżej w pkt d (w pozwoleniu wydanym na podstawie art. 73 UKC określone procentowo) w Polu 44 należy przeliczyć i podać w formie kwotowej w PLN ze znakiem „+”.</w:t>
      </w:r>
    </w:p>
    <w:p w:rsidR="001959F4" w:rsidRPr="001959F4" w:rsidRDefault="001959F4" w:rsidP="001959F4">
      <w:pPr>
        <w:spacing w:after="0" w:line="264" w:lineRule="auto"/>
        <w:jc w:val="both"/>
        <w:rPr>
          <w:rFonts w:ascii="Times New Roman" w:hAnsi="Times New Roman" w:cs="Times New Roman"/>
          <w:b/>
          <w:bCs/>
          <w:sz w:val="24"/>
          <w:szCs w:val="24"/>
        </w:rPr>
      </w:pPr>
    </w:p>
    <w:p w:rsidR="001959F4" w:rsidRPr="001959F4" w:rsidRDefault="001959F4" w:rsidP="001959F4">
      <w:pPr>
        <w:spacing w:after="0" w:line="264" w:lineRule="auto"/>
        <w:jc w:val="both"/>
        <w:rPr>
          <w:rFonts w:ascii="Times New Roman" w:hAnsi="Times New Roman" w:cs="Times New Roman"/>
          <w:b/>
          <w:bCs/>
          <w:i/>
          <w:iCs/>
          <w:sz w:val="24"/>
          <w:szCs w:val="24"/>
        </w:rPr>
      </w:pPr>
      <w:r w:rsidRPr="001959F4">
        <w:rPr>
          <w:rFonts w:ascii="Times New Roman" w:hAnsi="Times New Roman" w:cs="Times New Roman"/>
          <w:i/>
          <w:iCs/>
          <w:sz w:val="24"/>
          <w:szCs w:val="24"/>
        </w:rPr>
        <w:t>Przykład: W pozwoleniu określono stawkę zryczałtowaną na element 059W w wysokości 10%. W Polu 44 nie podaje się „059W 10%”, lecz obliczoną już wartość tego elementu w formie kwotowej tj. np</w:t>
      </w:r>
      <w:r w:rsidRPr="001959F4">
        <w:rPr>
          <w:rFonts w:ascii="Times New Roman" w:hAnsi="Times New Roman" w:cs="Times New Roman"/>
          <w:b/>
          <w:bCs/>
          <w:i/>
          <w:iCs/>
          <w:sz w:val="24"/>
          <w:szCs w:val="24"/>
        </w:rPr>
        <w:t>. „059W= + 25,30”.</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b/>
          <w:i/>
          <w:sz w:val="24"/>
          <w:szCs w:val="24"/>
        </w:rPr>
      </w:pPr>
      <w:r w:rsidRPr="001959F4">
        <w:rPr>
          <w:rFonts w:ascii="Times New Roman" w:hAnsi="Times New Roman" w:cs="Times New Roman"/>
          <w:b/>
          <w:i/>
          <w:sz w:val="24"/>
          <w:szCs w:val="24"/>
        </w:rPr>
        <w:t>e) Należy też podać poniżej określone kody odnoszące się do kosztów wchodzących w skład podstawy opodatkowania podatkiem VAT i podatkiem akcyzowym , o ile elementy te nie zostały włączone do wartości celnej:</w:t>
      </w:r>
    </w:p>
    <w:p w:rsidR="001959F4" w:rsidRPr="001959F4" w:rsidRDefault="001959F4" w:rsidP="001959F4">
      <w:pPr>
        <w:spacing w:after="0" w:line="264" w:lineRule="auto"/>
        <w:jc w:val="both"/>
        <w:rPr>
          <w:rFonts w:ascii="Times New Roman" w:hAnsi="Times New Roman" w:cs="Times New Roman"/>
          <w:b/>
          <w:i/>
          <w:sz w:val="24"/>
          <w:szCs w:val="24"/>
        </w:rPr>
      </w:pPr>
    </w:p>
    <w:p w:rsidR="001959F4" w:rsidRPr="001959F4" w:rsidRDefault="001959F4" w:rsidP="001959F4">
      <w:pPr>
        <w:autoSpaceDE w:val="0"/>
        <w:autoSpaceDN w:val="0"/>
        <w:adjustRightInd w:val="0"/>
        <w:spacing w:after="0" w:line="264" w:lineRule="auto"/>
        <w:jc w:val="both"/>
        <w:rPr>
          <w:rFonts w:ascii="Times New Roman" w:eastAsia="Cambria" w:hAnsi="Times New Roman" w:cs="Times New Roman"/>
          <w:color w:val="000000"/>
          <w:sz w:val="24"/>
          <w:szCs w:val="24"/>
        </w:rPr>
      </w:pPr>
      <w:r w:rsidRPr="001959F4">
        <w:rPr>
          <w:rFonts w:ascii="Times New Roman" w:eastAsia="Cambria" w:hAnsi="Times New Roman" w:cs="Times New Roman"/>
          <w:sz w:val="24"/>
          <w:szCs w:val="24"/>
        </w:rPr>
        <w:t>070P</w:t>
      </w:r>
      <w:r w:rsidRPr="001959F4">
        <w:rPr>
          <w:rFonts w:ascii="Times New Roman" w:eastAsia="Cambria" w:hAnsi="Times New Roman" w:cs="Times New Roman"/>
          <w:b/>
          <w:sz w:val="24"/>
          <w:szCs w:val="24"/>
        </w:rPr>
        <w:t xml:space="preserve"> </w:t>
      </w:r>
      <w:r w:rsidRPr="001959F4">
        <w:rPr>
          <w:rFonts w:ascii="Times New Roman" w:eastAsia="Cambria" w:hAnsi="Times New Roman" w:cs="Times New Roman"/>
          <w:sz w:val="24"/>
          <w:szCs w:val="24"/>
        </w:rPr>
        <w:t xml:space="preserve">– wliczane do podstawy opodatkowania zarówno podatkiem VAT, jak i podatkiem </w:t>
      </w:r>
      <w:r w:rsidRPr="001959F4">
        <w:rPr>
          <w:rFonts w:ascii="Times New Roman" w:eastAsia="Cambria" w:hAnsi="Times New Roman" w:cs="Times New Roman"/>
          <w:color w:val="000000"/>
          <w:sz w:val="24"/>
          <w:szCs w:val="24"/>
        </w:rPr>
        <w:t>akcyzowym – o ile nie zostały włączone do wartości celnej – koszty prowizji, transportu i ubezpieczenia, które zostały już poniesione do pierwszego miejsca przeznaczenia na terytorium kraju. Przez pierwsze miejsce przeznaczenia rozumie się miejsce wymienione w liście przewozowym lub jakimkolwiek innym dokumencie przewozowym, na podstawie którego towary są importowane.</w:t>
      </w:r>
    </w:p>
    <w:p w:rsidR="001959F4" w:rsidRPr="001959F4" w:rsidRDefault="001959F4" w:rsidP="001959F4">
      <w:pPr>
        <w:autoSpaceDE w:val="0"/>
        <w:autoSpaceDN w:val="0"/>
        <w:adjustRightInd w:val="0"/>
        <w:spacing w:after="0" w:line="264" w:lineRule="auto"/>
        <w:jc w:val="both"/>
        <w:rPr>
          <w:rFonts w:ascii="Times New Roman" w:eastAsia="Cambria" w:hAnsi="Times New Roman" w:cs="Times New Roman"/>
          <w:color w:val="000000"/>
          <w:sz w:val="24"/>
          <w:szCs w:val="24"/>
        </w:rPr>
      </w:pPr>
      <w:r w:rsidRPr="001959F4">
        <w:rPr>
          <w:rFonts w:ascii="Times New Roman" w:eastAsia="Cambria" w:hAnsi="Times New Roman" w:cs="Times New Roman"/>
          <w:b/>
          <w:bCs/>
          <w:color w:val="000000"/>
          <w:sz w:val="24"/>
          <w:szCs w:val="24"/>
        </w:rPr>
        <w:t xml:space="preserve">Uwaga! </w:t>
      </w:r>
      <w:r w:rsidRPr="001959F4">
        <w:rPr>
          <w:rFonts w:ascii="Times New Roman" w:eastAsia="Cambria" w:hAnsi="Times New Roman" w:cs="Times New Roman"/>
          <w:color w:val="000000"/>
          <w:sz w:val="24"/>
          <w:szCs w:val="24"/>
        </w:rPr>
        <w:t>Do podstawy opodatkowania podatkiem VAT wchodzą także koszty opakowania, załadunku, przeładunku lub wyładunku, a w przypadku kosztów portowych/terminalowych opłaty THC, które są bezpośrednio związane z importem towarów, które zostały już poniesione do pierwszego miejsca przeznaczenia na terytorium kraju, jak również wynikające z transportu do innego miejsca przeznaczenia znajdującego się na terytorium Unii Europejskiej, jeżeli miejsce to jest znane w momencie dokonania importu. Ponadto, dla potrzeb podatku VAT, w przypadku braku informacji o pierwszym miejscu przeznaczenia w liście przewozowym lub jakimkolwiek innym dokumencie przewozowym, za pierwsze miejsce przeznaczenia uważa się miejsce pierwszego przeładunku na terytorium kraju.</w:t>
      </w:r>
    </w:p>
    <w:p w:rsidR="001959F4" w:rsidRPr="001959F4" w:rsidRDefault="001959F4" w:rsidP="001959F4">
      <w:pPr>
        <w:autoSpaceDE w:val="0"/>
        <w:autoSpaceDN w:val="0"/>
        <w:adjustRightInd w:val="0"/>
        <w:spacing w:after="0" w:line="264" w:lineRule="auto"/>
        <w:jc w:val="both"/>
        <w:rPr>
          <w:rFonts w:ascii="Times New Roman" w:eastAsia="Cambria" w:hAnsi="Times New Roman" w:cs="Times New Roman"/>
          <w:color w:val="000000"/>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eastAsia="Cambria" w:hAnsi="Times New Roman" w:cs="Times New Roman"/>
          <w:color w:val="000000"/>
          <w:sz w:val="24"/>
          <w:szCs w:val="24"/>
        </w:rPr>
        <w:t>071V- wliczane do podstawy opodatkowania tylko podatkiem VAT – o ile nie zostały włączone do wartości celnej – koszty prowizji, opakowania, transportu i ubezpieczenia oraz koszty załadunku, przeładunku, wyładunku, a w przypadku kosztów portowych/terminalowych opłaty THC, które będą poniesione do pierwszego miejsca przeznaczenia na terytorium kraju, jak również wynikające z transportu do innego miejsca przeznaczenia znajdującego się na terytorium Unii Europejskiej, jeżeli miejsce to jest znane w momencie dokonania importu. Przez pierwsze miejsce przeznaczenia rozumie się miejsce wymienione w liście przewozowym lub jakimkolwiek innym dokumencie przewozowym, na podstawie którego towary są importowane. W przypadku braku takiej informacji za pierwsze miejsce przeznaczenia uważa się miejsce pierwszego przeładunku na terytorium kraju.</w:t>
      </w:r>
    </w:p>
    <w:p w:rsidR="001959F4" w:rsidRPr="001959F4" w:rsidRDefault="001959F4" w:rsidP="001959F4">
      <w:pPr>
        <w:tabs>
          <w:tab w:val="left" w:pos="0"/>
        </w:tabs>
        <w:spacing w:after="0" w:line="264" w:lineRule="auto"/>
        <w:jc w:val="both"/>
        <w:rPr>
          <w:rFonts w:ascii="Times New Roman" w:hAnsi="Times New Roman" w:cs="Times New Roman"/>
          <w:sz w:val="24"/>
          <w:szCs w:val="24"/>
        </w:rPr>
      </w:pPr>
    </w:p>
    <w:p w:rsidR="001959F4" w:rsidRPr="001959F4" w:rsidRDefault="001959F4" w:rsidP="001959F4">
      <w:pPr>
        <w:tabs>
          <w:tab w:val="left" w:pos="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072X</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 wysokość kwoty stanowiącej wartość podatkowych znaków akcyzy wpłacanej przez importera w celu ich otrzymania, podawana w pełnych złotych polskich.</w:t>
      </w:r>
    </w:p>
    <w:p w:rsidR="001959F4" w:rsidRPr="001959F4" w:rsidRDefault="001959F4" w:rsidP="001959F4">
      <w:pPr>
        <w:tabs>
          <w:tab w:val="left" w:pos="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w:t>
      </w:r>
    </w:p>
    <w:p w:rsidR="001959F4" w:rsidRPr="001959F4" w:rsidRDefault="001959F4" w:rsidP="001959F4">
      <w:pPr>
        <w:tabs>
          <w:tab w:val="left" w:pos="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073V</w:t>
      </w:r>
      <w:r w:rsidRPr="001959F4">
        <w:rPr>
          <w:rFonts w:ascii="Times New Roman" w:hAnsi="Times New Roman" w:cs="Times New Roman"/>
          <w:b/>
          <w:bCs/>
          <w:sz w:val="24"/>
          <w:szCs w:val="24"/>
        </w:rPr>
        <w:t xml:space="preserve"> – </w:t>
      </w:r>
      <w:r w:rsidRPr="001959F4">
        <w:rPr>
          <w:rFonts w:ascii="Times New Roman" w:hAnsi="Times New Roman" w:cs="Times New Roman"/>
          <w:sz w:val="24"/>
          <w:szCs w:val="24"/>
        </w:rPr>
        <w:t>wliczana do podstawy opodatkowania podatkiem VAT kwota opłaty paliwowej w imporcie.</w:t>
      </w:r>
    </w:p>
    <w:p w:rsidR="001959F4" w:rsidRPr="001959F4" w:rsidRDefault="001959F4" w:rsidP="001959F4">
      <w:pPr>
        <w:tabs>
          <w:tab w:val="left" w:pos="0"/>
        </w:tabs>
        <w:spacing w:after="0" w:line="264" w:lineRule="auto"/>
        <w:jc w:val="both"/>
        <w:rPr>
          <w:rFonts w:ascii="Times New Roman" w:hAnsi="Times New Roman" w:cs="Times New Roman"/>
          <w:sz w:val="24"/>
          <w:szCs w:val="24"/>
        </w:rPr>
      </w:pPr>
    </w:p>
    <w:p w:rsidR="001959F4" w:rsidRPr="001959F4" w:rsidRDefault="001959F4" w:rsidP="001959F4">
      <w:pPr>
        <w:tabs>
          <w:tab w:val="left" w:pos="0"/>
        </w:tabs>
        <w:spacing w:after="0" w:line="264" w:lineRule="auto"/>
        <w:jc w:val="both"/>
        <w:rPr>
          <w:rFonts w:ascii="Times New Roman" w:hAnsi="Times New Roman" w:cs="Times New Roman"/>
          <w:sz w:val="24"/>
          <w:szCs w:val="24"/>
        </w:rPr>
      </w:pPr>
    </w:p>
    <w:p w:rsidR="001959F4" w:rsidRPr="001959F4" w:rsidRDefault="001959F4" w:rsidP="001959F4">
      <w:pPr>
        <w:tabs>
          <w:tab w:val="left" w:pos="0"/>
        </w:tabs>
        <w:spacing w:after="0" w:line="264" w:lineRule="auto"/>
        <w:jc w:val="both"/>
        <w:rPr>
          <w:rFonts w:ascii="Times New Roman" w:hAnsi="Times New Roman" w:cs="Times New Roman"/>
          <w:b/>
          <w:bCs/>
          <w:i/>
          <w:iCs/>
          <w:sz w:val="24"/>
          <w:szCs w:val="24"/>
        </w:rPr>
      </w:pPr>
      <w:r w:rsidRPr="001959F4">
        <w:rPr>
          <w:rFonts w:ascii="Times New Roman" w:hAnsi="Times New Roman" w:cs="Times New Roman"/>
          <w:b/>
          <w:bCs/>
          <w:i/>
          <w:iCs/>
          <w:sz w:val="24"/>
          <w:szCs w:val="24"/>
        </w:rPr>
        <w:t>f) inne:</w:t>
      </w:r>
    </w:p>
    <w:p w:rsidR="001959F4" w:rsidRPr="001959F4" w:rsidRDefault="001959F4" w:rsidP="001959F4">
      <w:pPr>
        <w:tabs>
          <w:tab w:val="left" w:pos="0"/>
        </w:tabs>
        <w:spacing w:after="0" w:line="264" w:lineRule="auto"/>
        <w:jc w:val="both"/>
        <w:rPr>
          <w:rFonts w:ascii="Times New Roman" w:hAnsi="Times New Roman" w:cs="Times New Roman"/>
          <w:b/>
          <w:bCs/>
          <w:i/>
          <w:iCs/>
          <w:sz w:val="24"/>
          <w:szCs w:val="24"/>
        </w:rPr>
      </w:pPr>
    </w:p>
    <w:p w:rsidR="001959F4" w:rsidRPr="001959F4" w:rsidRDefault="001959F4" w:rsidP="001959F4">
      <w:pPr>
        <w:tabs>
          <w:tab w:val="left" w:pos="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080B – „wartość towaru wywiezionego” (odpowiednik przedakcesyjnych „materiałów powierzonych”) w ramach procedury uszlachetniania biernego. Ten kod powinien być używany wyłącznie w procedurach 6121B02, 6121B03, 6121B05 i 61211B1.</w:t>
      </w: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bCs/>
          <w:sz w:val="24"/>
          <w:szCs w:val="24"/>
        </w:rPr>
        <w:t xml:space="preserve">Uwaga ! </w:t>
      </w:r>
      <w:r w:rsidRPr="001959F4">
        <w:rPr>
          <w:rFonts w:ascii="Times New Roman" w:hAnsi="Times New Roman" w:cs="Times New Roman"/>
          <w:sz w:val="24"/>
          <w:szCs w:val="24"/>
        </w:rPr>
        <w:t>Wszystkie kwoty wpisywane w tym polu muszą być wyrażone w złotych polskich, dlatego też w prawym dolnym rogu pola (w wykropkowanej części Pola) wpisać należy symbol PLN.</w:t>
      </w: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gdy symbol ten podany zostanie jedynie w Polu 44 odnoszącym się do pierwszej pozycji towarowej zgłoszenia, informacja ta będzie uważana za ważną dla wszystkich pozycji towarowych zgłoszenia.</w:t>
      </w: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keepNext/>
        <w:spacing w:after="0" w:line="264" w:lineRule="auto"/>
        <w:jc w:val="both"/>
        <w:outlineLvl w:val="1"/>
        <w:rPr>
          <w:rFonts w:ascii="Times New Roman" w:hAnsi="Times New Roman" w:cs="Times New Roman"/>
          <w:b/>
          <w:bCs/>
          <w:sz w:val="24"/>
          <w:szCs w:val="24"/>
        </w:rPr>
      </w:pPr>
      <w:r w:rsidRPr="001959F4">
        <w:rPr>
          <w:rFonts w:ascii="Times New Roman" w:hAnsi="Times New Roman" w:cs="Times New Roman"/>
          <w:b/>
          <w:bCs/>
          <w:sz w:val="24"/>
          <w:szCs w:val="24"/>
        </w:rPr>
        <w:t>Uwaga !</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tabs>
          <w:tab w:val="left" w:pos="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Wartość kosztów transportu należy doliczać lub odliczać od wartości pozycji wynikającej z faktury według masy brutto towaru; jeśli wartość kosztów transportu jest zależna od wartości przewożonego towaru, to koszty transportu należy rozliczyć na poszczególne pozycje, proporcjonalnie do wartości pozycji.</w:t>
      </w:r>
    </w:p>
    <w:p w:rsidR="001959F4" w:rsidRPr="001959F4" w:rsidRDefault="001959F4" w:rsidP="001959F4">
      <w:pPr>
        <w:tabs>
          <w:tab w:val="left" w:pos="0"/>
        </w:tabs>
        <w:spacing w:after="0" w:line="264" w:lineRule="auto"/>
        <w:jc w:val="both"/>
        <w:rPr>
          <w:rFonts w:ascii="Times New Roman" w:hAnsi="Times New Roman" w:cs="Times New Roman"/>
          <w:sz w:val="24"/>
          <w:szCs w:val="24"/>
        </w:rPr>
      </w:pPr>
    </w:p>
    <w:p w:rsidR="001959F4" w:rsidRPr="001959F4" w:rsidRDefault="001959F4" w:rsidP="001959F4">
      <w:pPr>
        <w:tabs>
          <w:tab w:val="left" w:pos="426"/>
        </w:tabs>
        <w:spacing w:after="0" w:line="264" w:lineRule="auto"/>
        <w:ind w:left="426" w:hanging="426"/>
        <w:jc w:val="both"/>
        <w:rPr>
          <w:rFonts w:ascii="Times New Roman" w:hAnsi="Times New Roman" w:cs="Times New Roman"/>
          <w:sz w:val="24"/>
          <w:szCs w:val="24"/>
        </w:rPr>
      </w:pPr>
    </w:p>
    <w:p w:rsidR="001959F4" w:rsidRPr="001959F4" w:rsidRDefault="001959F4" w:rsidP="001959F4">
      <w:pPr>
        <w:tabs>
          <w:tab w:val="left" w:pos="426"/>
        </w:tabs>
        <w:spacing w:after="0" w:line="264" w:lineRule="auto"/>
        <w:ind w:left="426" w:hanging="426"/>
        <w:jc w:val="both"/>
        <w:rPr>
          <w:rFonts w:ascii="Times New Roman" w:hAnsi="Times New Roman" w:cs="Times New Roman"/>
          <w:sz w:val="24"/>
          <w:szCs w:val="24"/>
        </w:rPr>
      </w:pPr>
      <w:r w:rsidRPr="001959F4">
        <w:rPr>
          <w:rFonts w:ascii="Times New Roman" w:hAnsi="Times New Roman" w:cs="Times New Roman"/>
          <w:sz w:val="24"/>
          <w:szCs w:val="24"/>
        </w:rPr>
        <w:t>Wartość ubezpieczenia przesyłki należy rozliczać na poszczególne pozycje według wartości.</w:t>
      </w:r>
    </w:p>
    <w:p w:rsidR="001959F4" w:rsidRPr="001959F4" w:rsidRDefault="001959F4" w:rsidP="001959F4">
      <w:pPr>
        <w:tabs>
          <w:tab w:val="left" w:pos="426"/>
        </w:tabs>
        <w:spacing w:after="0" w:line="264" w:lineRule="auto"/>
        <w:ind w:left="426" w:hanging="426"/>
        <w:jc w:val="both"/>
        <w:rPr>
          <w:rFonts w:ascii="Times New Roman" w:hAnsi="Times New Roman" w:cs="Times New Roman"/>
          <w:sz w:val="24"/>
          <w:szCs w:val="24"/>
        </w:rPr>
      </w:pPr>
    </w:p>
    <w:p w:rsidR="001959F4" w:rsidRPr="001959F4" w:rsidRDefault="001959F4" w:rsidP="001959F4">
      <w:pPr>
        <w:tabs>
          <w:tab w:val="left" w:pos="426"/>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wypadku, gdy ubezpieczenie i koszty transportu są podane łącznie, to należy wartości rozliczać według zasady przyjętej dla kosztów transportu.</w:t>
      </w: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bCs/>
          <w:i/>
          <w:iCs/>
          <w:sz w:val="24"/>
          <w:szCs w:val="24"/>
        </w:rPr>
      </w:pPr>
      <w:r w:rsidRPr="001959F4">
        <w:rPr>
          <w:rFonts w:ascii="Times New Roman" w:hAnsi="Times New Roman" w:cs="Times New Roman"/>
          <w:b/>
          <w:i/>
          <w:iCs/>
          <w:sz w:val="24"/>
          <w:szCs w:val="24"/>
        </w:rPr>
        <w:t xml:space="preserve">Uwaga </w:t>
      </w:r>
      <w:r w:rsidRPr="001959F4">
        <w:rPr>
          <w:rFonts w:ascii="Times New Roman" w:hAnsi="Times New Roman" w:cs="Times New Roman"/>
          <w:bCs/>
          <w:i/>
          <w:iCs/>
          <w:sz w:val="24"/>
          <w:szCs w:val="24"/>
        </w:rPr>
        <w:t xml:space="preserve">! Poszczególne kategorie informacji wpisywanych w Polu 44 należy wpisywać w </w:t>
      </w:r>
      <w:r w:rsidRPr="001959F4">
        <w:rPr>
          <w:rFonts w:ascii="Times New Roman" w:hAnsi="Times New Roman" w:cs="Times New Roman"/>
          <w:bCs/>
          <w:i/>
          <w:iCs/>
          <w:sz w:val="24"/>
          <w:szCs w:val="24"/>
        </w:rPr>
        <w:lastRenderedPageBreak/>
        <w:t>następującej kolejności (z góry do dołu):</w:t>
      </w: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bCs/>
          <w:i/>
          <w:iCs/>
          <w:sz w:val="24"/>
          <w:szCs w:val="24"/>
        </w:rPr>
      </w:pPr>
      <w:r w:rsidRPr="001959F4">
        <w:rPr>
          <w:rFonts w:ascii="Times New Roman" w:hAnsi="Times New Roman" w:cs="Times New Roman"/>
          <w:bCs/>
          <w:i/>
          <w:iCs/>
          <w:sz w:val="24"/>
          <w:szCs w:val="24"/>
        </w:rPr>
        <w:t>Jako pierwsze wpisuje się kody dotyczące okoliczności towarzyszących transakcji (pkt 3).</w:t>
      </w: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bCs/>
          <w:i/>
          <w:iCs/>
          <w:sz w:val="24"/>
          <w:szCs w:val="24"/>
        </w:rPr>
      </w:pPr>
      <w:r w:rsidRPr="001959F4">
        <w:rPr>
          <w:rFonts w:ascii="Times New Roman" w:hAnsi="Times New Roman" w:cs="Times New Roman"/>
          <w:bCs/>
          <w:i/>
          <w:iCs/>
          <w:sz w:val="24"/>
          <w:szCs w:val="24"/>
        </w:rPr>
        <w:t>Następnie, po odstępie lecz w tym samym wierszu,  kody wartościowe W (ewentualnie P, V lub X) odnoszące się do elementów, o które wartość z pola 42 powinna być skorygowana w celu ustalenia wartości celnej towaru (pkt 4).</w:t>
      </w:r>
    </w:p>
    <w:p w:rsidR="001959F4" w:rsidRPr="001959F4" w:rsidRDefault="001959F4" w:rsidP="001959F4">
      <w:pPr>
        <w:spacing w:after="0" w:line="264" w:lineRule="auto"/>
        <w:jc w:val="both"/>
        <w:rPr>
          <w:rFonts w:ascii="Times New Roman" w:hAnsi="Times New Roman" w:cs="Times New Roman"/>
          <w:bCs/>
          <w:i/>
          <w:iCs/>
          <w:sz w:val="24"/>
          <w:szCs w:val="24"/>
        </w:rPr>
      </w:pPr>
      <w:r w:rsidRPr="001959F4">
        <w:rPr>
          <w:rFonts w:ascii="Times New Roman" w:hAnsi="Times New Roman" w:cs="Times New Roman"/>
          <w:bCs/>
          <w:i/>
          <w:iCs/>
          <w:sz w:val="24"/>
          <w:szCs w:val="24"/>
        </w:rPr>
        <w:t>Następnie, od nowego wiersza, kody dokumentów, świadectw i pozwoleń wraz z ich oznaczeniami (pkt 2).</w:t>
      </w:r>
    </w:p>
    <w:p w:rsidR="001959F4" w:rsidRPr="001959F4" w:rsidRDefault="001959F4" w:rsidP="001959F4">
      <w:pPr>
        <w:spacing w:after="0" w:line="264" w:lineRule="auto"/>
        <w:jc w:val="both"/>
        <w:rPr>
          <w:rFonts w:ascii="Times New Roman" w:hAnsi="Times New Roman" w:cs="Times New Roman"/>
          <w:bCs/>
          <w:i/>
          <w:iCs/>
          <w:sz w:val="24"/>
          <w:szCs w:val="24"/>
        </w:rPr>
      </w:pPr>
      <w:r w:rsidRPr="001959F4">
        <w:rPr>
          <w:rFonts w:ascii="Times New Roman" w:hAnsi="Times New Roman" w:cs="Times New Roman"/>
          <w:bCs/>
          <w:i/>
          <w:iCs/>
          <w:sz w:val="24"/>
          <w:szCs w:val="24"/>
        </w:rPr>
        <w:t>Następnie, od nowego wiersza, kody informacji dodatkowych (pkt 1).</w:t>
      </w:r>
    </w:p>
    <w:p w:rsidR="001959F4" w:rsidRPr="001959F4" w:rsidRDefault="001959F4" w:rsidP="001959F4">
      <w:pPr>
        <w:spacing w:after="0" w:line="264" w:lineRule="auto"/>
        <w:jc w:val="both"/>
        <w:rPr>
          <w:rFonts w:ascii="Times New Roman" w:hAnsi="Times New Roman" w:cs="Times New Roman"/>
          <w:bCs/>
          <w:i/>
          <w:iCs/>
          <w:sz w:val="24"/>
          <w:szCs w:val="24"/>
        </w:rPr>
      </w:pPr>
    </w:p>
    <w:p w:rsidR="001959F4" w:rsidRPr="001959F4" w:rsidRDefault="001959F4" w:rsidP="001959F4">
      <w:pPr>
        <w:spacing w:after="0" w:line="264" w:lineRule="auto"/>
        <w:jc w:val="both"/>
        <w:rPr>
          <w:rFonts w:ascii="Times New Roman" w:hAnsi="Times New Roman" w:cs="Times New Roman"/>
          <w:bCs/>
          <w:i/>
          <w:iCs/>
          <w:sz w:val="24"/>
          <w:szCs w:val="24"/>
        </w:rPr>
      </w:pPr>
      <w:r w:rsidRPr="001959F4">
        <w:rPr>
          <w:rFonts w:ascii="Times New Roman" w:hAnsi="Times New Roman" w:cs="Times New Roman"/>
          <w:bCs/>
          <w:i/>
          <w:iCs/>
          <w:sz w:val="24"/>
          <w:szCs w:val="24"/>
        </w:rPr>
        <w:t xml:space="preserve">Przykładowe wypełnienie Pola 44: </w:t>
      </w:r>
    </w:p>
    <w:p w:rsidR="001959F4" w:rsidRPr="001959F4" w:rsidRDefault="001959F4" w:rsidP="001959F4">
      <w:pPr>
        <w:spacing w:after="0" w:line="264" w:lineRule="auto"/>
        <w:jc w:val="both"/>
        <w:rPr>
          <w:rFonts w:ascii="Times New Roman" w:hAnsi="Times New Roman" w:cs="Times New Roman"/>
          <w:bCs/>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1959F4" w:rsidRPr="001959F4" w:rsidTr="001959F4">
        <w:tc>
          <w:tcPr>
            <w:tcW w:w="9288" w:type="dxa"/>
          </w:tcPr>
          <w:p w:rsidR="001959F4" w:rsidRPr="001959F4" w:rsidRDefault="001959F4" w:rsidP="001959F4">
            <w:pPr>
              <w:spacing w:after="0" w:line="264" w:lineRule="auto"/>
              <w:jc w:val="both"/>
              <w:rPr>
                <w:rFonts w:ascii="Times New Roman" w:hAnsi="Times New Roman" w:cs="Times New Roman"/>
                <w:bCs/>
                <w:i/>
                <w:iCs/>
                <w:sz w:val="24"/>
                <w:szCs w:val="24"/>
              </w:rPr>
            </w:pPr>
            <w:r w:rsidRPr="001959F4">
              <w:rPr>
                <w:rFonts w:ascii="Times New Roman" w:hAnsi="Times New Roman" w:cs="Times New Roman"/>
                <w:bCs/>
                <w:i/>
                <w:iCs/>
                <w:sz w:val="24"/>
                <w:szCs w:val="24"/>
              </w:rPr>
              <w:t>A00PL;  J00PL                                     001W= - 25,60  ;  011W = - 36,80 ;  021W = +24,70 ;  022W = +56,80;  W013= - 16,80;  051W =+ 23,40</w:t>
            </w:r>
          </w:p>
          <w:p w:rsidR="001959F4" w:rsidRPr="001959F4" w:rsidRDefault="001959F4" w:rsidP="001959F4">
            <w:pPr>
              <w:spacing w:after="0" w:line="264" w:lineRule="auto"/>
              <w:jc w:val="both"/>
              <w:rPr>
                <w:rFonts w:ascii="Times New Roman" w:hAnsi="Times New Roman" w:cs="Times New Roman"/>
                <w:bCs/>
                <w:i/>
                <w:iCs/>
                <w:sz w:val="24"/>
                <w:szCs w:val="24"/>
              </w:rPr>
            </w:pPr>
            <w:r w:rsidRPr="001959F4">
              <w:rPr>
                <w:rFonts w:ascii="Times New Roman" w:hAnsi="Times New Roman" w:cs="Times New Roman"/>
                <w:bCs/>
                <w:i/>
                <w:iCs/>
                <w:sz w:val="24"/>
                <w:szCs w:val="24"/>
              </w:rPr>
              <w:t>L115XXXXXXXXXXXXX, C400XXXXXXXXXXXXXXX</w:t>
            </w:r>
          </w:p>
          <w:p w:rsidR="001959F4" w:rsidRPr="001959F4" w:rsidRDefault="001959F4" w:rsidP="001959F4">
            <w:pPr>
              <w:spacing w:after="0" w:line="264" w:lineRule="auto"/>
              <w:jc w:val="both"/>
              <w:rPr>
                <w:rFonts w:ascii="Times New Roman" w:hAnsi="Times New Roman" w:cs="Times New Roman"/>
                <w:bCs/>
                <w:i/>
                <w:iCs/>
                <w:sz w:val="24"/>
                <w:szCs w:val="24"/>
              </w:rPr>
            </w:pPr>
            <w:r w:rsidRPr="001959F4">
              <w:rPr>
                <w:rFonts w:ascii="Times New Roman" w:hAnsi="Times New Roman" w:cs="Times New Roman"/>
                <w:bCs/>
                <w:i/>
                <w:iCs/>
                <w:sz w:val="24"/>
                <w:szCs w:val="24"/>
              </w:rPr>
              <w:t>Towary UC/Zw –10400                                                                                                         PLN</w:t>
            </w:r>
          </w:p>
        </w:tc>
      </w:tr>
    </w:tbl>
    <w:p w:rsidR="001959F4" w:rsidRPr="001959F4" w:rsidRDefault="001959F4" w:rsidP="001959F4">
      <w:pPr>
        <w:keepNext/>
        <w:spacing w:after="0" w:line="264" w:lineRule="auto"/>
        <w:outlineLvl w:val="0"/>
        <w:rPr>
          <w:rFonts w:ascii="Times New Roman" w:hAnsi="Times New Roman" w:cs="Times New Roman"/>
          <w:bCs/>
          <w:i/>
          <w:iCs/>
          <w:color w:val="FF0000"/>
          <w:sz w:val="24"/>
          <w:szCs w:val="24"/>
        </w:rPr>
      </w:pPr>
    </w:p>
    <w:p w:rsidR="001959F4" w:rsidRPr="001959F4" w:rsidRDefault="001959F4" w:rsidP="001959F4">
      <w:pPr>
        <w:spacing w:after="0" w:line="264" w:lineRule="auto"/>
        <w:jc w:val="both"/>
        <w:rPr>
          <w:rFonts w:ascii="Times New Roman" w:hAnsi="Times New Roman" w:cs="Times New Roman"/>
          <w:bCs/>
          <w:i/>
          <w:iCs/>
          <w:sz w:val="24"/>
          <w:szCs w:val="24"/>
        </w:rPr>
      </w:pPr>
      <w:r w:rsidRPr="001959F4">
        <w:rPr>
          <w:rFonts w:ascii="Times New Roman" w:hAnsi="Times New Roman" w:cs="Times New Roman"/>
          <w:bCs/>
          <w:i/>
          <w:iCs/>
          <w:sz w:val="24"/>
          <w:szCs w:val="24"/>
        </w:rPr>
        <w:t>(Przykład nie dotyczy żadnej konkretnej sytuacji więc poszczególne kody zostały podane przypadkowo tylko celem zobrazowania sposobu wypełniania Pola 44)</w:t>
      </w:r>
    </w:p>
    <w:p w:rsidR="001959F4" w:rsidRPr="001959F4" w:rsidRDefault="001959F4" w:rsidP="001959F4">
      <w:pPr>
        <w:spacing w:after="0" w:line="264" w:lineRule="auto"/>
        <w:jc w:val="both"/>
        <w:rPr>
          <w:rFonts w:ascii="Times New Roman" w:hAnsi="Times New Roman" w:cs="Times New Roman"/>
          <w:bCs/>
          <w:iCs/>
          <w:sz w:val="24"/>
          <w:szCs w:val="24"/>
        </w:rPr>
      </w:pPr>
    </w:p>
    <w:p w:rsidR="001959F4" w:rsidRPr="001959F4" w:rsidRDefault="001959F4" w:rsidP="001959F4">
      <w:pPr>
        <w:spacing w:after="0" w:line="264" w:lineRule="auto"/>
        <w:ind w:right="26"/>
        <w:jc w:val="both"/>
        <w:rPr>
          <w:rFonts w:ascii="Times New Roman" w:eastAsia="Cambria" w:hAnsi="Times New Roman" w:cs="Times New Roman"/>
          <w:color w:val="000000"/>
          <w:sz w:val="24"/>
          <w:szCs w:val="24"/>
        </w:rPr>
      </w:pPr>
      <w:r w:rsidRPr="001959F4">
        <w:rPr>
          <w:rFonts w:ascii="Times New Roman" w:eastAsia="Cambria" w:hAnsi="Times New Roman" w:cs="Times New Roman"/>
          <w:b/>
          <w:sz w:val="24"/>
          <w:szCs w:val="24"/>
        </w:rPr>
        <w:t xml:space="preserve">Uwaga! </w:t>
      </w:r>
      <w:r w:rsidRPr="001959F4">
        <w:rPr>
          <w:rFonts w:ascii="Times New Roman" w:eastAsia="Cambria" w:hAnsi="Times New Roman" w:cs="Times New Roman"/>
          <w:color w:val="000000"/>
          <w:sz w:val="24"/>
          <w:szCs w:val="24"/>
        </w:rPr>
        <w:t>W przypadku objęcia towaru procedurą składowania celnego (kod procedury 71), do której zgłaszający złożył zabezpieczenie generalne, w Polu 44 należy podać kod „71KAL” wraz z podaniem łącznej kwoty należności celnych i podatkowych mogących powstać w stosunku do towarów, których dotyczy zgłoszenie. Kwotę tę wprowadza się jako ciąg cyfr obejmujący wartość liczbową + kod waluty (PLN) + GRN+ /TIN+/Kod dostępu. W przypadku zgłoszenia wielopozycyjnego, wartość opisującą obciążenie zabezpieczenia należy podać przy opisie pierwszej pozycji towarowej.</w:t>
      </w:r>
    </w:p>
    <w:p w:rsidR="001959F4" w:rsidRPr="001959F4" w:rsidRDefault="001959F4" w:rsidP="001959F4">
      <w:pPr>
        <w:spacing w:after="0" w:line="264" w:lineRule="auto"/>
        <w:jc w:val="both"/>
        <w:rPr>
          <w:rFonts w:ascii="Times New Roman" w:hAnsi="Times New Roman" w:cs="Times New Roman"/>
          <w:bCs/>
          <w:iCs/>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46 - Wartość statystyczna</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Podać wartość statystyczną pozycji towarowej, wyrażoną w polskich złotych (PLN). </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gdy ustalana jest wartość celna, to stosuje się ją do ustalenia wartości statystycznej towarów. Wartość statystyczną otrzymuje się, analogicznie jak wartość celną, poprzez następujące działania: kwotę z Pola 42 należy przeliczyć według kursu waluty. Następnie od kwoty tej odjąć należy elementy oznaczone kodami z przedziałów 001W – 020W i 041W-047W, dodać elementy oznaczone kodami z przedziału 021W – 040W i 050W-059W (patrz Pole 44). Otrzymaną kwotę podaje się w pełnych polskich złotych (bez miejsc po przecinku). Zaokrąglenie do pełnych złotych następuje w ten sposób, że końcówki poniżej 50 groszy pomija się, a końcówki wynoszące 50 i więcej groszy podnosi się do pełnych złotych.</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Powyższa zasada nie ma jednakże zastosowania, gdy obliczona wartość statystyczna jest mniejsza niż 50 groszy -  w takich przypadkach należy podać wartość 1 PLN (nie jest możliwe podawanie w polu 46 wartości „0”).</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gdy wartość celna nie jest ustalana, wartością statystyczną w przywozie jest wartość towarów w miejscu i czasie wprowadzenia na obszar statystyczny Polski.</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Wartość tą oblicza się :</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p>
    <w:p w:rsidR="001959F4" w:rsidRPr="001959F4" w:rsidRDefault="001959F4" w:rsidP="001959F4">
      <w:pPr>
        <w:widowControl w:val="0"/>
        <w:numPr>
          <w:ilvl w:val="0"/>
          <w:numId w:val="18"/>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nabycia - na podstawie wartości towarów z faktury,</w:t>
      </w:r>
    </w:p>
    <w:p w:rsidR="001959F4" w:rsidRPr="001959F4" w:rsidRDefault="001959F4" w:rsidP="001959F4">
      <w:pPr>
        <w:widowControl w:val="0"/>
        <w:numPr>
          <w:ilvl w:val="0"/>
          <w:numId w:val="18"/>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pozostałych przypadkach - na podstawie kwoty /wartości, która byłaby zafakturowana w przypadku nabycia.</w:t>
      </w: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gdy nie jest ustalana wartość celna towaru zgłaszający w Polu 44 wpisuje kod 1STW i po nim podaje łączną kwotę niżej wymienionych korekt o jaką została przez niego skorygowana podstawa ustalenia wartości statystycznej. Kwotę korekt należy podawać zaokrągloną do pełnych dziesiątek groszy.</w:t>
      </w: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Przykład:</w:t>
      </w: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 xml:space="preserve">1STW = - 180,20      lub </w:t>
      </w: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1STW= + 240,60</w:t>
      </w:r>
    </w:p>
    <w:p w:rsidR="001959F4" w:rsidRPr="001959F4" w:rsidRDefault="001959F4" w:rsidP="001959F4">
      <w:pPr>
        <w:widowControl w:val="0"/>
        <w:tabs>
          <w:tab w:val="left" w:pos="-142"/>
          <w:tab w:val="left" w:pos="1701"/>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Wartość statystyczna uwzględnia dodatkowe koszty (np. koszty transportu, ubezpieczenia transportowego) dotyczące tej części przewozu, która odbywa się poza obszarem statystycznym Polski. Należy więc włączyć poniesione za granicą:</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p>
    <w:p w:rsidR="001959F4" w:rsidRPr="001959F4" w:rsidRDefault="001959F4" w:rsidP="001959F4">
      <w:pPr>
        <w:widowControl w:val="0"/>
        <w:numPr>
          <w:ilvl w:val="0"/>
          <w:numId w:val="18"/>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koszty opakowania,</w:t>
      </w:r>
    </w:p>
    <w:p w:rsidR="001959F4" w:rsidRPr="001959F4" w:rsidRDefault="001959F4" w:rsidP="001959F4">
      <w:pPr>
        <w:widowControl w:val="0"/>
        <w:numPr>
          <w:ilvl w:val="0"/>
          <w:numId w:val="18"/>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opłaty transportowe i ubezpieczenia transportowego (dotyczące tej części przewozu, która odbywa się poza obszarem statystycznym Polski), </w:t>
      </w:r>
    </w:p>
    <w:p w:rsidR="001959F4" w:rsidRPr="001959F4" w:rsidRDefault="001959F4" w:rsidP="001959F4">
      <w:pPr>
        <w:widowControl w:val="0"/>
        <w:numPr>
          <w:ilvl w:val="0"/>
          <w:numId w:val="18"/>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opłaty za dokowanie, </w:t>
      </w:r>
    </w:p>
    <w:p w:rsidR="001959F4" w:rsidRPr="001959F4" w:rsidRDefault="001959F4" w:rsidP="001959F4">
      <w:pPr>
        <w:widowControl w:val="0"/>
        <w:numPr>
          <w:ilvl w:val="0"/>
          <w:numId w:val="18"/>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opłaty za załadunek i magazynowanie,</w:t>
      </w:r>
    </w:p>
    <w:p w:rsidR="001959F4" w:rsidRPr="001959F4" w:rsidRDefault="001959F4" w:rsidP="001959F4">
      <w:pPr>
        <w:widowControl w:val="0"/>
        <w:numPr>
          <w:ilvl w:val="0"/>
          <w:numId w:val="18"/>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opłaty z tytułu odprawy celnej,</w:t>
      </w:r>
    </w:p>
    <w:p w:rsidR="001959F4" w:rsidRPr="001959F4" w:rsidRDefault="001959F4" w:rsidP="001959F4">
      <w:pPr>
        <w:widowControl w:val="0"/>
        <w:numPr>
          <w:ilvl w:val="0"/>
          <w:numId w:val="18"/>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opłaty importowe, o ile takie są wymagane od importera, </w:t>
      </w:r>
    </w:p>
    <w:p w:rsidR="001959F4" w:rsidRPr="001959F4" w:rsidRDefault="001959F4" w:rsidP="001959F4">
      <w:pPr>
        <w:widowControl w:val="0"/>
        <w:numPr>
          <w:ilvl w:val="0"/>
          <w:numId w:val="18"/>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wszelkie koszty, zyski i wydatki, łącznie z ubezpieczeniem i prowizją, powstałe do miejsca przekroczenia granicy (dostawy towarów na pokład statku lub samolotu).</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Wartość statystyczna nie obejmuje podatków i opłat należnych w przywozie takich jak: wszelkie krajowe należności przywozowe (cło, VAT, akcyza i inne opłaty o podobnym charakterze), a także wszelkich sum należnych importerowi z tytułu refundacji importowej, zwrotu opłat lub subsydiów.</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wypadku towarów przetwarzanych (procedury uszlachetniania oraz przetwarzania pod kontrolą) wartość statystyczna jest ustalana, tak jakby towary były w całości wytworzone w kraju przetworzenia tzn. należy podać wartość powierzonego materiału powiększoną o wartość wykonanej usługi.</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towarów stanowiących nośniki informacji (dyskietki, taśmy komputerowe, filmy, plany, kasety audio i video, CD-Rom) przywożonych w celu dostarczenia informacji, wartość statystyczna powinna stanowić całość kosztów towarów tzn. powinna uwzględniać nie tylko wartość nośnika,  ale i przekazywanej informacji.</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p>
    <w:p w:rsidR="001959F4" w:rsidRPr="001959F4" w:rsidRDefault="001959F4" w:rsidP="001959F4">
      <w:pPr>
        <w:tabs>
          <w:tab w:val="left" w:pos="70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 xml:space="preserve">Dla ustalania wartości statystycznej towarów w przywozie należy stosować </w:t>
      </w:r>
      <w:r w:rsidRPr="001959F4">
        <w:rPr>
          <w:rFonts w:ascii="Times New Roman" w:hAnsi="Times New Roman" w:cs="Times New Roman"/>
          <w:bCs/>
          <w:sz w:val="24"/>
          <w:szCs w:val="24"/>
        </w:rPr>
        <w:t xml:space="preserve">bieżące kursy średnie walut obcych ogłaszane przez Narodowy Bank Polski, stosowane zgodnie z przepisami art. 146 ust. 2 - 4 </w:t>
      </w:r>
      <w:r w:rsidRPr="001959F4">
        <w:rPr>
          <w:rFonts w:ascii="Times New Roman" w:hAnsi="Times New Roman" w:cs="Times New Roman"/>
          <w:sz w:val="24"/>
          <w:szCs w:val="24"/>
        </w:rPr>
        <w:t>rozporządzenia wykonawczego Komisji (UE) 2015/2447.</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47 - Obliczanie opłat</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Należy podać odpowiednią podstawę opłaty (np. wartość, masę) używając odpowiednich kodów określonych w Części IV Instrukcji; w każdym przypadku należy podać następujące informacje:</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numPr>
          <w:ilvl w:val="0"/>
          <w:numId w:val="12"/>
        </w:numPr>
        <w:spacing w:after="0" w:line="264" w:lineRule="auto"/>
        <w:ind w:left="862" w:hanging="437"/>
        <w:jc w:val="both"/>
        <w:rPr>
          <w:rFonts w:ascii="Times New Roman" w:hAnsi="Times New Roman" w:cs="Times New Roman"/>
          <w:sz w:val="24"/>
          <w:szCs w:val="24"/>
        </w:rPr>
      </w:pPr>
      <w:r w:rsidRPr="001959F4">
        <w:rPr>
          <w:rFonts w:ascii="Times New Roman" w:hAnsi="Times New Roman" w:cs="Times New Roman"/>
          <w:sz w:val="24"/>
          <w:szCs w:val="24"/>
        </w:rPr>
        <w:t>rodzaj opłaty (np. podatek akcyzowy),</w:t>
      </w:r>
    </w:p>
    <w:p w:rsidR="001959F4" w:rsidRPr="001959F4" w:rsidRDefault="001959F4" w:rsidP="001959F4">
      <w:pPr>
        <w:numPr>
          <w:ilvl w:val="0"/>
          <w:numId w:val="12"/>
        </w:numPr>
        <w:spacing w:after="0" w:line="264" w:lineRule="auto"/>
        <w:ind w:left="862" w:hanging="437"/>
        <w:jc w:val="both"/>
        <w:rPr>
          <w:rFonts w:ascii="Times New Roman" w:hAnsi="Times New Roman" w:cs="Times New Roman"/>
          <w:sz w:val="24"/>
          <w:szCs w:val="24"/>
        </w:rPr>
      </w:pPr>
      <w:r w:rsidRPr="001959F4">
        <w:rPr>
          <w:rFonts w:ascii="Times New Roman" w:hAnsi="Times New Roman" w:cs="Times New Roman"/>
          <w:sz w:val="24"/>
          <w:szCs w:val="24"/>
        </w:rPr>
        <w:t>podstawa opłaty,</w:t>
      </w:r>
    </w:p>
    <w:p w:rsidR="001959F4" w:rsidRPr="001959F4" w:rsidRDefault="001959F4" w:rsidP="001959F4">
      <w:pPr>
        <w:numPr>
          <w:ilvl w:val="0"/>
          <w:numId w:val="12"/>
        </w:numPr>
        <w:spacing w:after="0" w:line="264" w:lineRule="auto"/>
        <w:ind w:left="862" w:hanging="437"/>
        <w:jc w:val="both"/>
        <w:rPr>
          <w:rFonts w:ascii="Times New Roman" w:hAnsi="Times New Roman" w:cs="Times New Roman"/>
          <w:sz w:val="24"/>
          <w:szCs w:val="24"/>
        </w:rPr>
      </w:pPr>
      <w:r w:rsidRPr="001959F4">
        <w:rPr>
          <w:rFonts w:ascii="Times New Roman" w:hAnsi="Times New Roman" w:cs="Times New Roman"/>
          <w:sz w:val="24"/>
          <w:szCs w:val="24"/>
        </w:rPr>
        <w:t xml:space="preserve">zastosowana stawka opłaty, </w:t>
      </w:r>
    </w:p>
    <w:p w:rsidR="001959F4" w:rsidRPr="001959F4" w:rsidRDefault="001959F4" w:rsidP="001959F4">
      <w:pPr>
        <w:numPr>
          <w:ilvl w:val="0"/>
          <w:numId w:val="12"/>
        </w:numPr>
        <w:spacing w:after="0" w:line="264" w:lineRule="auto"/>
        <w:ind w:left="862" w:hanging="437"/>
        <w:jc w:val="both"/>
        <w:rPr>
          <w:rFonts w:ascii="Times New Roman" w:hAnsi="Times New Roman" w:cs="Times New Roman"/>
          <w:sz w:val="24"/>
          <w:szCs w:val="24"/>
        </w:rPr>
      </w:pPr>
      <w:r w:rsidRPr="001959F4">
        <w:rPr>
          <w:rFonts w:ascii="Times New Roman" w:hAnsi="Times New Roman" w:cs="Times New Roman"/>
          <w:sz w:val="24"/>
          <w:szCs w:val="24"/>
        </w:rPr>
        <w:t>kwota opłaty wymagana do zapłaty,</w:t>
      </w:r>
    </w:p>
    <w:p w:rsidR="001959F4" w:rsidRPr="001959F4" w:rsidRDefault="001959F4" w:rsidP="001959F4">
      <w:pPr>
        <w:numPr>
          <w:ilvl w:val="0"/>
          <w:numId w:val="12"/>
        </w:numPr>
        <w:spacing w:after="0" w:line="264" w:lineRule="auto"/>
        <w:ind w:left="862" w:hanging="437"/>
        <w:jc w:val="both"/>
        <w:rPr>
          <w:rFonts w:ascii="Times New Roman" w:hAnsi="Times New Roman" w:cs="Times New Roman"/>
          <w:sz w:val="24"/>
          <w:szCs w:val="24"/>
        </w:rPr>
      </w:pPr>
      <w:r w:rsidRPr="001959F4">
        <w:rPr>
          <w:rFonts w:ascii="Times New Roman" w:hAnsi="Times New Roman" w:cs="Times New Roman"/>
          <w:sz w:val="24"/>
          <w:szCs w:val="24"/>
        </w:rPr>
        <w:t>wybrany sposób płatności.</w:t>
      </w:r>
    </w:p>
    <w:p w:rsidR="001959F4" w:rsidRPr="001959F4" w:rsidRDefault="001959F4" w:rsidP="001959F4">
      <w:pPr>
        <w:widowControl w:val="0"/>
        <w:tabs>
          <w:tab w:val="left" w:pos="-142"/>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Kwoty wpisywane w tym polu muszą być wyrażone w polskich złotych.</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48 - Płatność odroczona</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Należy wpisać, kiedy to niezbędne, dane odnoszące się do danego pozwolenia.</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Pola tego nie należy wypełniać w przypadku ubiegania się o udzielenie pozwolenia na odroczenie w formie, o której mowa w art. 110 lit. a UKC.</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 przypadku korzystania z odroczenia w formach, określonych w przepisie art. 110 lit. b oraz w przepisie art. 110 lit. c UKC, należy wpisać numer pozwolenia na odroczenie terminu płatności należności. </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tabs>
          <w:tab w:val="left" w:pos="708"/>
          <w:tab w:val="left" w:pos="9000"/>
          <w:tab w:val="right" w:pos="9360"/>
        </w:tabs>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Uwaga! Pozwolenia wydane przed dniem 1 maja 2016 r. na podstawie WKC oraz do dnia 4 października 2016 r. (włącznie) na podstawie UKC, mają następującą strukturę numeru:</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Na strukturę numeru pozwolenia (an17) na odroczenie, składają się kolejno następujące po sobie elementy:</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21224E">
      <w:pPr>
        <w:numPr>
          <w:ilvl w:val="0"/>
          <w:numId w:val="35"/>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rok wydania pozwolenia (n2) np. rok 2004 należy wpisać „04”,</w:t>
      </w:r>
    </w:p>
    <w:p w:rsidR="001959F4" w:rsidRPr="001959F4" w:rsidRDefault="001959F4" w:rsidP="0021224E">
      <w:pPr>
        <w:numPr>
          <w:ilvl w:val="0"/>
          <w:numId w:val="35"/>
        </w:numPr>
        <w:spacing w:after="0" w:line="264" w:lineRule="auto"/>
        <w:rPr>
          <w:rFonts w:ascii="Times New Roman" w:hAnsi="Times New Roman" w:cs="Times New Roman"/>
          <w:sz w:val="24"/>
          <w:szCs w:val="24"/>
          <w:lang w:val="en-US"/>
        </w:rPr>
      </w:pPr>
      <w:r w:rsidRPr="001959F4">
        <w:rPr>
          <w:rFonts w:ascii="Times New Roman" w:hAnsi="Times New Roman" w:cs="Times New Roman"/>
          <w:sz w:val="24"/>
          <w:szCs w:val="24"/>
          <w:lang w:val="en-US"/>
        </w:rPr>
        <w:t>symbol PL (a2),</w:t>
      </w:r>
    </w:p>
    <w:p w:rsidR="001959F4" w:rsidRPr="001959F4" w:rsidRDefault="001959F4" w:rsidP="0021224E">
      <w:pPr>
        <w:numPr>
          <w:ilvl w:val="0"/>
          <w:numId w:val="35"/>
        </w:num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kod izby celnej  (n6),</w:t>
      </w:r>
    </w:p>
    <w:p w:rsidR="001959F4" w:rsidRPr="001959F4" w:rsidRDefault="001959F4" w:rsidP="0021224E">
      <w:pPr>
        <w:numPr>
          <w:ilvl w:val="0"/>
          <w:numId w:val="35"/>
        </w:num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symbol formy odroczenia (a1) gdzie właściwy jest:</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21224E">
      <w:pPr>
        <w:numPr>
          <w:ilvl w:val="2"/>
          <w:numId w:val="73"/>
        </w:num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 xml:space="preserve">symbol </w:t>
      </w:r>
      <w:r w:rsidRPr="001959F4">
        <w:rPr>
          <w:rFonts w:ascii="Times New Roman" w:hAnsi="Times New Roman" w:cs="Times New Roman"/>
          <w:b/>
          <w:bCs/>
          <w:sz w:val="24"/>
          <w:szCs w:val="24"/>
        </w:rPr>
        <w:t>C</w:t>
      </w:r>
      <w:r w:rsidRPr="001959F4">
        <w:rPr>
          <w:rFonts w:ascii="Times New Roman" w:hAnsi="Times New Roman" w:cs="Times New Roman"/>
          <w:sz w:val="24"/>
          <w:szCs w:val="24"/>
        </w:rPr>
        <w:t xml:space="preserve"> - dla formy odroczenia z art. 226 lit. b Wspólnotowego Kodeksu Celnego albo art. 110 lit. b Unijnego Kodeksu Celnego, </w:t>
      </w:r>
    </w:p>
    <w:p w:rsidR="001959F4" w:rsidRPr="001959F4" w:rsidRDefault="001959F4" w:rsidP="0021224E">
      <w:pPr>
        <w:numPr>
          <w:ilvl w:val="2"/>
          <w:numId w:val="73"/>
        </w:num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 xml:space="preserve">symbol </w:t>
      </w:r>
      <w:r w:rsidRPr="001959F4">
        <w:rPr>
          <w:rFonts w:ascii="Times New Roman" w:hAnsi="Times New Roman" w:cs="Times New Roman"/>
          <w:b/>
          <w:bCs/>
          <w:sz w:val="24"/>
          <w:szCs w:val="24"/>
        </w:rPr>
        <w:t>S</w:t>
      </w:r>
      <w:r w:rsidRPr="001959F4">
        <w:rPr>
          <w:rFonts w:ascii="Times New Roman" w:hAnsi="Times New Roman" w:cs="Times New Roman"/>
          <w:sz w:val="24"/>
          <w:szCs w:val="24"/>
        </w:rPr>
        <w:t xml:space="preserve"> - dla formy odroczenia z art. 226 lit. c Wspólnotowego Kodeksu Celnego art. 110 lit. c Unijnego Kodeksu Celnego,</w:t>
      </w:r>
    </w:p>
    <w:p w:rsidR="001959F4" w:rsidRPr="001959F4" w:rsidRDefault="001959F4" w:rsidP="001959F4">
      <w:pPr>
        <w:spacing w:after="0" w:line="264" w:lineRule="auto"/>
        <w:ind w:left="852" w:firstLine="564"/>
        <w:rPr>
          <w:rFonts w:ascii="Times New Roman" w:hAnsi="Times New Roman" w:cs="Times New Roman"/>
          <w:sz w:val="24"/>
          <w:szCs w:val="24"/>
        </w:rPr>
      </w:pPr>
    </w:p>
    <w:p w:rsidR="001959F4" w:rsidRPr="001959F4" w:rsidRDefault="001959F4" w:rsidP="0021224E">
      <w:pPr>
        <w:numPr>
          <w:ilvl w:val="0"/>
          <w:numId w:val="36"/>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numer ewidencyjny (n5). Ewidencja prowadzona przez izbę celną jest ciągła tzn. kolejnym pozwoleniom przydzielane są kolejno numery, bez podziału na formę odroczenia, procedurę celną bądź kod informacji o dłużniku.</w:t>
      </w:r>
    </w:p>
    <w:p w:rsidR="001959F4" w:rsidRPr="001959F4" w:rsidRDefault="001959F4" w:rsidP="0021224E">
      <w:pPr>
        <w:numPr>
          <w:ilvl w:val="0"/>
          <w:numId w:val="36"/>
        </w:num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kod  (a1) informacji o osobie korzystającej (dłużniku):</w:t>
      </w:r>
    </w:p>
    <w:p w:rsidR="001959F4" w:rsidRPr="001959F4" w:rsidRDefault="001959F4" w:rsidP="001959F4">
      <w:pPr>
        <w:spacing w:after="0" w:line="264" w:lineRule="auto"/>
        <w:ind w:left="426"/>
        <w:rPr>
          <w:rFonts w:ascii="Times New Roman" w:hAnsi="Times New Roman" w:cs="Times New Roman"/>
          <w:sz w:val="24"/>
          <w:szCs w:val="24"/>
        </w:rPr>
      </w:pPr>
    </w:p>
    <w:p w:rsidR="001959F4" w:rsidRPr="001959F4" w:rsidRDefault="001959F4" w:rsidP="001959F4">
      <w:pPr>
        <w:spacing w:after="0" w:line="264" w:lineRule="auto"/>
        <w:ind w:left="1418"/>
        <w:rPr>
          <w:rFonts w:ascii="Times New Roman" w:hAnsi="Times New Roman" w:cs="Times New Roman"/>
          <w:sz w:val="24"/>
          <w:szCs w:val="24"/>
        </w:rPr>
      </w:pPr>
      <w:r w:rsidRPr="001959F4">
        <w:rPr>
          <w:rFonts w:ascii="Times New Roman" w:hAnsi="Times New Roman" w:cs="Times New Roman"/>
          <w:b/>
          <w:sz w:val="24"/>
          <w:szCs w:val="24"/>
        </w:rPr>
        <w:t>B</w:t>
      </w:r>
      <w:r w:rsidRPr="001959F4">
        <w:rPr>
          <w:rFonts w:ascii="Times New Roman" w:hAnsi="Times New Roman" w:cs="Times New Roman"/>
          <w:sz w:val="24"/>
          <w:szCs w:val="24"/>
        </w:rPr>
        <w:t xml:space="preserve"> – pozwolenie udzielone osobie działającej we własnym imieniu i na własną rzecz,</w:t>
      </w:r>
    </w:p>
    <w:p w:rsidR="001959F4" w:rsidRPr="001959F4" w:rsidRDefault="001959F4" w:rsidP="001959F4">
      <w:pPr>
        <w:spacing w:after="0" w:line="264" w:lineRule="auto"/>
        <w:ind w:left="1418"/>
        <w:rPr>
          <w:rFonts w:ascii="Times New Roman" w:hAnsi="Times New Roman" w:cs="Times New Roman"/>
          <w:sz w:val="24"/>
          <w:szCs w:val="24"/>
        </w:rPr>
      </w:pPr>
      <w:r w:rsidRPr="001959F4">
        <w:rPr>
          <w:rFonts w:ascii="Times New Roman" w:hAnsi="Times New Roman" w:cs="Times New Roman"/>
          <w:b/>
          <w:sz w:val="24"/>
          <w:szCs w:val="24"/>
        </w:rPr>
        <w:t>P</w:t>
      </w:r>
      <w:r w:rsidRPr="001959F4">
        <w:rPr>
          <w:rFonts w:ascii="Times New Roman" w:hAnsi="Times New Roman" w:cs="Times New Roman"/>
          <w:sz w:val="24"/>
          <w:szCs w:val="24"/>
        </w:rPr>
        <w:t xml:space="preserve"> – pozwolenie udzielone osobie działającej we własnym imieniu i na cudzą rzecz,</w:t>
      </w:r>
    </w:p>
    <w:p w:rsidR="001959F4" w:rsidRPr="001959F4" w:rsidRDefault="001959F4" w:rsidP="001959F4">
      <w:pPr>
        <w:spacing w:after="0" w:line="264" w:lineRule="auto"/>
        <w:ind w:left="1418"/>
        <w:jc w:val="both"/>
        <w:rPr>
          <w:rFonts w:ascii="Times New Roman" w:hAnsi="Times New Roman" w:cs="Times New Roman"/>
          <w:sz w:val="24"/>
          <w:szCs w:val="24"/>
        </w:rPr>
      </w:pPr>
      <w:r w:rsidRPr="001959F4">
        <w:rPr>
          <w:rFonts w:ascii="Times New Roman" w:hAnsi="Times New Roman" w:cs="Times New Roman"/>
          <w:b/>
          <w:sz w:val="24"/>
          <w:szCs w:val="24"/>
        </w:rPr>
        <w:t>M</w:t>
      </w:r>
      <w:r w:rsidRPr="001959F4">
        <w:rPr>
          <w:rFonts w:ascii="Times New Roman" w:hAnsi="Times New Roman" w:cs="Times New Roman"/>
          <w:sz w:val="24"/>
          <w:szCs w:val="24"/>
        </w:rPr>
        <w:t xml:space="preserve"> – pozwolenie udzielone osobie działającej we własnym imieniu i na własną rzecz lub we własnym imieniu i na cudzą rzecz.</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tabs>
          <w:tab w:val="left" w:pos="708"/>
          <w:tab w:val="left" w:pos="9000"/>
          <w:tab w:val="right" w:pos="9360"/>
        </w:tabs>
        <w:spacing w:after="0" w:line="264" w:lineRule="auto"/>
        <w:jc w:val="both"/>
        <w:rPr>
          <w:rFonts w:ascii="Times New Roman" w:hAnsi="Times New Roman" w:cs="Times New Roman"/>
          <w:b/>
          <w:bCs/>
          <w:sz w:val="24"/>
          <w:szCs w:val="24"/>
        </w:rPr>
      </w:pPr>
      <w:r w:rsidRPr="001959F4">
        <w:rPr>
          <w:rFonts w:ascii="Times New Roman" w:hAnsi="Times New Roman" w:cs="Times New Roman"/>
          <w:b/>
          <w:sz w:val="24"/>
          <w:szCs w:val="24"/>
        </w:rPr>
        <w:t xml:space="preserve">Pozwolenia na stosowanie odroczeń </w:t>
      </w:r>
      <w:r w:rsidRPr="001959F4">
        <w:rPr>
          <w:rFonts w:ascii="Times New Roman" w:hAnsi="Times New Roman" w:cs="Times New Roman"/>
          <w:b/>
          <w:bCs/>
          <w:sz w:val="24"/>
          <w:szCs w:val="24"/>
        </w:rPr>
        <w:t>wydane od dnia 5 października 2016 r. mają następującą strukturę numeru:</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Na strukturę numeru pozwolenia (an17) składają się kolejno następujące po sobie elementy:</w:t>
      </w:r>
    </w:p>
    <w:p w:rsidR="001959F4" w:rsidRPr="001959F4" w:rsidRDefault="001959F4" w:rsidP="0021224E">
      <w:pPr>
        <w:numPr>
          <w:ilvl w:val="0"/>
          <w:numId w:val="64"/>
        </w:numPr>
        <w:spacing w:after="0" w:line="264" w:lineRule="auto"/>
        <w:ind w:left="714" w:hanging="357"/>
        <w:jc w:val="both"/>
        <w:rPr>
          <w:rFonts w:ascii="Times New Roman" w:eastAsia="Calibri" w:hAnsi="Times New Roman" w:cs="Times New Roman"/>
          <w:bCs/>
          <w:sz w:val="24"/>
          <w:szCs w:val="24"/>
          <w:lang w:bidi="pl-PL"/>
        </w:rPr>
      </w:pPr>
      <w:r w:rsidRPr="001959F4">
        <w:rPr>
          <w:rFonts w:ascii="Times New Roman" w:eastAsia="Calibri" w:hAnsi="Times New Roman" w:cs="Times New Roman"/>
          <w:bCs/>
          <w:sz w:val="24"/>
          <w:szCs w:val="24"/>
          <w:lang w:bidi="pl-PL"/>
        </w:rPr>
        <w:t>kod kraju – PL (a2);</w:t>
      </w:r>
    </w:p>
    <w:p w:rsidR="001959F4" w:rsidRPr="001959F4" w:rsidRDefault="001959F4" w:rsidP="0021224E">
      <w:pPr>
        <w:numPr>
          <w:ilvl w:val="0"/>
          <w:numId w:val="64"/>
        </w:numPr>
        <w:spacing w:after="0" w:line="264" w:lineRule="auto"/>
        <w:ind w:left="714" w:hanging="357"/>
        <w:jc w:val="both"/>
        <w:rPr>
          <w:rFonts w:ascii="Times New Roman" w:eastAsia="Calibri" w:hAnsi="Times New Roman" w:cs="Times New Roman"/>
          <w:bCs/>
          <w:sz w:val="24"/>
          <w:szCs w:val="24"/>
          <w:lang w:bidi="pl-PL"/>
        </w:rPr>
      </w:pPr>
      <w:r w:rsidRPr="001959F4">
        <w:rPr>
          <w:rFonts w:ascii="Times New Roman" w:eastAsia="Calibri" w:hAnsi="Times New Roman" w:cs="Times New Roman"/>
          <w:bCs/>
          <w:sz w:val="24"/>
          <w:szCs w:val="24"/>
          <w:lang w:bidi="pl-PL"/>
        </w:rPr>
        <w:t>kod rodzaju pozwolenia - DPO (a3);</w:t>
      </w:r>
    </w:p>
    <w:p w:rsidR="001959F4" w:rsidRPr="001959F4" w:rsidRDefault="001959F4" w:rsidP="0021224E">
      <w:pPr>
        <w:numPr>
          <w:ilvl w:val="0"/>
          <w:numId w:val="64"/>
        </w:numPr>
        <w:spacing w:after="0" w:line="264" w:lineRule="auto"/>
        <w:ind w:left="714" w:hanging="357"/>
        <w:contextualSpacing/>
        <w:jc w:val="both"/>
        <w:rPr>
          <w:rFonts w:ascii="Times New Roman" w:eastAsia="Calibri" w:hAnsi="Times New Roman" w:cs="Times New Roman"/>
          <w:bCs/>
          <w:sz w:val="24"/>
          <w:szCs w:val="24"/>
          <w:lang w:bidi="pl-PL"/>
        </w:rPr>
      </w:pPr>
      <w:r w:rsidRPr="001959F4">
        <w:rPr>
          <w:rFonts w:ascii="Times New Roman" w:eastAsia="Calibri" w:hAnsi="Times New Roman" w:cs="Times New Roman"/>
          <w:bCs/>
          <w:sz w:val="24"/>
          <w:szCs w:val="24"/>
          <w:lang w:bidi="pl-PL"/>
        </w:rPr>
        <w:t>kod organu celnego, który wydał pozwolenie (n6);</w:t>
      </w:r>
    </w:p>
    <w:p w:rsidR="001959F4" w:rsidRPr="001959F4" w:rsidRDefault="001959F4" w:rsidP="0021224E">
      <w:pPr>
        <w:numPr>
          <w:ilvl w:val="0"/>
          <w:numId w:val="64"/>
        </w:numPr>
        <w:spacing w:after="0" w:line="264" w:lineRule="auto"/>
        <w:ind w:left="714" w:hanging="357"/>
        <w:contextualSpacing/>
        <w:jc w:val="both"/>
        <w:rPr>
          <w:rFonts w:ascii="Times New Roman" w:eastAsia="Calibri" w:hAnsi="Times New Roman" w:cs="Times New Roman"/>
          <w:bCs/>
          <w:sz w:val="24"/>
          <w:szCs w:val="24"/>
          <w:lang w:bidi="pl-PL"/>
        </w:rPr>
      </w:pPr>
      <w:r w:rsidRPr="001959F4">
        <w:rPr>
          <w:rFonts w:ascii="Times New Roman" w:eastAsia="Calibri" w:hAnsi="Times New Roman" w:cs="Times New Roman"/>
          <w:bCs/>
          <w:sz w:val="24"/>
          <w:szCs w:val="24"/>
          <w:lang w:bidi="pl-PL"/>
        </w:rPr>
        <w:t xml:space="preserve">rok wydania pozwolenia (n2) </w:t>
      </w:r>
      <w:r w:rsidRPr="001959F4">
        <w:rPr>
          <w:rFonts w:ascii="Times New Roman" w:hAnsi="Times New Roman" w:cs="Times New Roman"/>
          <w:sz w:val="24"/>
          <w:szCs w:val="24"/>
        </w:rPr>
        <w:t>np. dla roku 2017 należy wpisać „17”</w:t>
      </w:r>
      <w:r w:rsidRPr="001959F4">
        <w:rPr>
          <w:rFonts w:ascii="Times New Roman" w:eastAsia="Calibri" w:hAnsi="Times New Roman" w:cs="Times New Roman"/>
          <w:bCs/>
          <w:sz w:val="24"/>
          <w:szCs w:val="24"/>
          <w:lang w:bidi="pl-PL"/>
        </w:rPr>
        <w:t>;</w:t>
      </w:r>
    </w:p>
    <w:p w:rsidR="001959F4" w:rsidRPr="001959F4" w:rsidRDefault="001959F4" w:rsidP="0021224E">
      <w:pPr>
        <w:numPr>
          <w:ilvl w:val="0"/>
          <w:numId w:val="64"/>
        </w:numPr>
        <w:spacing w:after="0" w:line="264" w:lineRule="auto"/>
        <w:contextualSpacing/>
        <w:jc w:val="both"/>
        <w:rPr>
          <w:rFonts w:ascii="Times New Roman" w:hAnsi="Times New Roman" w:cs="Times New Roman"/>
          <w:sz w:val="24"/>
          <w:szCs w:val="24"/>
        </w:rPr>
      </w:pPr>
      <w:r w:rsidRPr="001959F4">
        <w:rPr>
          <w:rFonts w:ascii="Times New Roman" w:hAnsi="Times New Roman" w:cs="Times New Roman"/>
          <w:sz w:val="24"/>
          <w:szCs w:val="24"/>
        </w:rPr>
        <w:t>wyróżnik cyfrowy (numer</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ewidencyjny) pozwoleń wydanych przez dany organ celny (n4).</w:t>
      </w:r>
    </w:p>
    <w:p w:rsidR="001959F4" w:rsidRPr="001959F4" w:rsidRDefault="001959F4" w:rsidP="001959F4">
      <w:pPr>
        <w:spacing w:after="0" w:line="264" w:lineRule="auto"/>
        <w:ind w:left="360"/>
        <w:jc w:val="both"/>
        <w:rPr>
          <w:rFonts w:ascii="Times New Roman" w:hAnsi="Times New Roman" w:cs="Times New Roman"/>
          <w:i/>
          <w:sz w:val="24"/>
          <w:szCs w:val="24"/>
        </w:rPr>
      </w:pPr>
      <w:r w:rsidRPr="001959F4">
        <w:rPr>
          <w:rFonts w:ascii="Times New Roman" w:hAnsi="Times New Roman" w:cs="Times New Roman"/>
          <w:i/>
          <w:sz w:val="24"/>
          <w:szCs w:val="24"/>
        </w:rPr>
        <w:t xml:space="preserve">Przykład: </w:t>
      </w:r>
      <w:r w:rsidRPr="001959F4">
        <w:rPr>
          <w:rFonts w:ascii="Times New Roman" w:hAnsi="Times New Roman" w:cs="Times New Roman"/>
          <w:b/>
          <w:sz w:val="24"/>
          <w:szCs w:val="24"/>
        </w:rPr>
        <w:t xml:space="preserve">PLDPO400000160001 </w:t>
      </w:r>
      <w:r w:rsidRPr="001959F4">
        <w:rPr>
          <w:rFonts w:ascii="Times New Roman" w:hAnsi="Times New Roman" w:cs="Times New Roman"/>
          <w:i/>
          <w:sz w:val="24"/>
          <w:szCs w:val="24"/>
        </w:rPr>
        <w:t>- pozwolenie na odroczenia wydane przez Dyrektora Izby Administracji Skarbowej w Warszawie, któremu przydzielił on wyróżnik cyfrowy 00001.</w:t>
      </w:r>
    </w:p>
    <w:p w:rsidR="001959F4" w:rsidRPr="001959F4" w:rsidRDefault="001959F4" w:rsidP="001959F4">
      <w:pPr>
        <w:spacing w:after="0" w:line="264" w:lineRule="auto"/>
        <w:ind w:left="360"/>
        <w:jc w:val="both"/>
        <w:rPr>
          <w:rFonts w:ascii="Times New Roman" w:hAnsi="Times New Roman" w:cs="Times New Roman"/>
          <w:b/>
          <w:bCs/>
          <w:sz w:val="24"/>
          <w:szCs w:val="24"/>
        </w:rPr>
      </w:pP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
          <w:bCs/>
          <w:sz w:val="24"/>
          <w:szCs w:val="24"/>
        </w:rPr>
        <w:t xml:space="preserve">Uwaga! </w:t>
      </w:r>
      <w:r w:rsidRPr="001959F4">
        <w:rPr>
          <w:rFonts w:ascii="Times New Roman" w:hAnsi="Times New Roman" w:cs="Times New Roman"/>
          <w:bCs/>
          <w:sz w:val="24"/>
          <w:szCs w:val="24"/>
        </w:rPr>
        <w:t>W zgłoszeniu celnym w formie elektronicznej numer pozwolenia wpisuje się jako ciąg znaków alfanumerycznych (bez użycia ukośników, kropek, itp.).</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49 - Oznaczenie składu</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Używając odpowiedniego kodu z Części IV Instrukcji wpisać dane odnoszące się do składu.</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to powinno zostać wypełnione, także w przypadku, gdy zgłoszenie o objęcie towarów procedurą celną wykorzystywane jest do zakończenia procedury składowania celnego.</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pacing w:val="20"/>
          <w:sz w:val="24"/>
          <w:szCs w:val="24"/>
        </w:rPr>
      </w:pPr>
      <w:r w:rsidRPr="001959F4">
        <w:rPr>
          <w:rFonts w:ascii="Times New Roman" w:hAnsi="Times New Roman" w:cs="Times New Roman"/>
          <w:b/>
          <w:sz w:val="24"/>
          <w:szCs w:val="24"/>
        </w:rPr>
        <w:t xml:space="preserve">POLE 54 - </w:t>
      </w:r>
      <w:r w:rsidRPr="001959F4">
        <w:rPr>
          <w:rFonts w:ascii="Times New Roman" w:hAnsi="Times New Roman" w:cs="Times New Roman"/>
          <w:b/>
          <w:spacing w:val="20"/>
          <w:sz w:val="24"/>
          <w:szCs w:val="24"/>
        </w:rPr>
        <w:t>Miejsce i data, podpis i nazwisko zgłaszającego/ przedstawiciela</w:t>
      </w:r>
    </w:p>
    <w:p w:rsidR="001959F4" w:rsidRPr="001959F4" w:rsidRDefault="001959F4" w:rsidP="001959F4">
      <w:pPr>
        <w:spacing w:after="0" w:line="264" w:lineRule="auto"/>
        <w:jc w:val="both"/>
        <w:rPr>
          <w:rFonts w:ascii="Times New Roman" w:hAnsi="Times New Roman" w:cs="Times New Roman"/>
          <w:spacing w:val="20"/>
          <w:sz w:val="24"/>
          <w:szCs w:val="24"/>
        </w:rPr>
      </w:pPr>
      <w:r w:rsidRPr="001959F4">
        <w:rPr>
          <w:rFonts w:ascii="Times New Roman" w:hAnsi="Times New Roman" w:cs="Times New Roman"/>
          <w:spacing w:val="20"/>
          <w:sz w:val="24"/>
          <w:szCs w:val="24"/>
        </w:rPr>
        <w:t>Wpisać należy miejsce i datę wypełnienia zgłoszenia celnego.</w:t>
      </w:r>
    </w:p>
    <w:p w:rsidR="001959F4" w:rsidRPr="001959F4" w:rsidRDefault="001959F4" w:rsidP="001959F4">
      <w:pPr>
        <w:widowControl w:val="0"/>
        <w:spacing w:after="0" w:line="264" w:lineRule="auto"/>
        <w:ind w:left="851" w:hanging="284"/>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 zastrzeżeniem szczególnych przepisów dotyczących zgłoszenia składanego z wykorzystaniem systemów komputerowych, oryginał odręcznego podpisu osoby musi znajdować się na egzemplarzu, który ma pozostać w urzędzie przywozu; po podpisie powinno zostać podane pełne nazwisko tej osoby oraz kontaktowy numer telefonu.</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Jeżeli zgłaszający jest osobą prawną, podpisujący po podpisie oraz po podaniu pełnego imienia i nazwiska, powinien podać także swoje umocowanie do działania (stanowisko) oraz kontaktowy numer telefonu.</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 xml:space="preserve">Po znajdującej się w Polu 54 adnotacji </w:t>
      </w:r>
      <w:r w:rsidRPr="001959F4">
        <w:rPr>
          <w:rFonts w:ascii="Times New Roman" w:hAnsi="Times New Roman" w:cs="Times New Roman"/>
          <w:b/>
          <w:bCs/>
          <w:sz w:val="24"/>
          <w:szCs w:val="24"/>
        </w:rPr>
        <w:t xml:space="preserve">„Kartę 8 otrzymałem, zostałem powiadomiony o kwocie należności wynikającej z długu celnego”, </w:t>
      </w:r>
      <w:r w:rsidRPr="001959F4">
        <w:rPr>
          <w:rFonts w:ascii="Times New Roman" w:hAnsi="Times New Roman" w:cs="Times New Roman"/>
          <w:sz w:val="24"/>
          <w:szCs w:val="24"/>
        </w:rPr>
        <w:t>osoba odbierająca kartę 8 (nawet w przypadku, gdy podała już raz w tym polu wszystkie niezbędne dane) dokonuje analogicznych zapisów (data, podpis, imię, nazwisko, umocowanie do działania) z ta różnicą, iż nie podaje się numeru telefonu kontaktowego.</w:t>
      </w:r>
    </w:p>
    <w:p w:rsidR="001959F4" w:rsidRPr="001959F4" w:rsidRDefault="001959F4" w:rsidP="001959F4">
      <w:pPr>
        <w:spacing w:after="0" w:line="264" w:lineRule="auto"/>
        <w:jc w:val="both"/>
        <w:rPr>
          <w:rFonts w:ascii="Times New Roman" w:hAnsi="Times New Roman" w:cs="Times New Roman"/>
          <w:b/>
          <w:i/>
          <w:sz w:val="24"/>
          <w:szCs w:val="24"/>
        </w:rPr>
      </w:pPr>
      <w:r w:rsidRPr="001959F4">
        <w:rPr>
          <w:rFonts w:ascii="Times New Roman" w:hAnsi="Times New Roman" w:cs="Times New Roman"/>
          <w:b/>
          <w:i/>
          <w:sz w:val="24"/>
          <w:szCs w:val="24"/>
        </w:rPr>
        <w:br w:type="page"/>
      </w:r>
    </w:p>
    <w:p w:rsidR="001959F4" w:rsidRPr="001959F4" w:rsidRDefault="001959F4" w:rsidP="001959F4">
      <w:pPr>
        <w:keepNext/>
        <w:spacing w:after="0" w:line="264" w:lineRule="auto"/>
        <w:jc w:val="center"/>
        <w:outlineLvl w:val="7"/>
        <w:rPr>
          <w:rFonts w:ascii="Times New Roman" w:hAnsi="Times New Roman" w:cs="Times New Roman"/>
          <w:b/>
          <w:sz w:val="24"/>
          <w:szCs w:val="24"/>
        </w:rPr>
      </w:pPr>
      <w:r w:rsidRPr="001959F4">
        <w:rPr>
          <w:rFonts w:ascii="Times New Roman" w:hAnsi="Times New Roman" w:cs="Times New Roman"/>
          <w:b/>
          <w:sz w:val="24"/>
          <w:szCs w:val="24"/>
        </w:rPr>
        <w:lastRenderedPageBreak/>
        <w:t>CZĘŚĆ III</w:t>
      </w:r>
    </w:p>
    <w:p w:rsidR="001959F4" w:rsidRPr="001959F4" w:rsidRDefault="001959F4" w:rsidP="001959F4">
      <w:pPr>
        <w:spacing w:after="0" w:line="264" w:lineRule="auto"/>
        <w:jc w:val="center"/>
        <w:rPr>
          <w:rFonts w:ascii="Times New Roman" w:hAnsi="Times New Roman" w:cs="Times New Roman"/>
          <w:b/>
          <w:iCs/>
          <w:sz w:val="24"/>
          <w:szCs w:val="24"/>
        </w:rPr>
      </w:pPr>
      <w:r w:rsidRPr="001959F4">
        <w:rPr>
          <w:rFonts w:ascii="Times New Roman" w:hAnsi="Times New Roman" w:cs="Times New Roman"/>
          <w:b/>
          <w:iCs/>
          <w:sz w:val="24"/>
          <w:szCs w:val="24"/>
        </w:rPr>
        <w:t>Uwagi dotyczące formularzy uzupełniających SAD-BIS</w:t>
      </w:r>
    </w:p>
    <w:p w:rsidR="001959F4" w:rsidRPr="001959F4" w:rsidRDefault="001959F4" w:rsidP="001959F4">
      <w:pPr>
        <w:spacing w:after="0" w:line="264" w:lineRule="auto"/>
        <w:jc w:val="center"/>
        <w:rPr>
          <w:rFonts w:ascii="Times New Roman" w:hAnsi="Times New Roman" w:cs="Times New Roman"/>
          <w:b/>
          <w:iCs/>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Formularze uzupełniające SAD-BIS powinny być stosowane tylko wówczas, gdy zgłaszanych jest więcej niż jedna pozycja towarowa (por. Pole 5). Muszą być one przedkładane wraz z formularzem IM, EX, EU lub CO.</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Instrukcje zawarte w Części II stosuje się także do formularzy uzupełniających SAD-BIS, z zastrzeżeniem poniżej przedstawionych uwag:</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1. W pierwszej części Pola 1 musi być umieszczony symbol „IM/c”, „EX/c” lub „EU/c” (lub gdy potrzeba „CO/c”). Pierwszą część Pola 1 pozostawia się niewypełnioną w następujących wypadkach:</w:t>
      </w:r>
    </w:p>
    <w:p w:rsidR="001959F4" w:rsidRPr="001959F4" w:rsidRDefault="001959F4" w:rsidP="001959F4">
      <w:pPr>
        <w:widowControl w:val="0"/>
        <w:spacing w:after="0" w:line="264" w:lineRule="auto"/>
        <w:ind w:left="360"/>
        <w:jc w:val="both"/>
        <w:rPr>
          <w:rFonts w:ascii="Times New Roman" w:hAnsi="Times New Roman" w:cs="Times New Roman"/>
          <w:sz w:val="24"/>
          <w:szCs w:val="24"/>
        </w:rPr>
      </w:pPr>
    </w:p>
    <w:p w:rsidR="001959F4" w:rsidRPr="001959F4" w:rsidRDefault="001959F4" w:rsidP="001959F4">
      <w:pPr>
        <w:widowControl w:val="0"/>
        <w:numPr>
          <w:ilvl w:val="0"/>
          <w:numId w:val="12"/>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jeżeli formularz wykorzystywany jest jedynie do celów tranzytu unijnego; w wypadku tym, w zależności od procedury tranzytu unijnego mającej zastosowanie do zgłaszanych towarów, w trzeciej części Pola 1 powinien zostać wpisany symbol „T1bis”, „T2bis”, „T2Fbis” lub „T2SMbis”,</w:t>
      </w:r>
    </w:p>
    <w:p w:rsidR="001959F4" w:rsidRPr="001959F4" w:rsidRDefault="001959F4" w:rsidP="001959F4">
      <w:pPr>
        <w:widowControl w:val="0"/>
        <w:spacing w:after="0" w:line="264" w:lineRule="auto"/>
        <w:ind w:left="426"/>
        <w:jc w:val="both"/>
        <w:rPr>
          <w:rFonts w:ascii="Times New Roman" w:hAnsi="Times New Roman" w:cs="Times New Roman"/>
          <w:sz w:val="24"/>
          <w:szCs w:val="24"/>
        </w:rPr>
      </w:pPr>
    </w:p>
    <w:p w:rsidR="001959F4" w:rsidRPr="001959F4" w:rsidRDefault="001959F4" w:rsidP="001959F4">
      <w:pPr>
        <w:widowControl w:val="0"/>
        <w:numPr>
          <w:ilvl w:val="0"/>
          <w:numId w:val="12"/>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jeżeli formularz wykorzystywany jest jedynie do potwierdzania unijnego statusu towarów; w wypadku tym, w zależności od statusu zgłaszanych towarów, w trzeciej części Pola 1 powinien zostać wpisany symbol „T2Lbis”, „T2LFbis” lub „T2LSMbis”,</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2. W procedurach wywozowych w Polu 2 należy wpisać dane z Pola 2 formularza SAD; w procedurach przywozowych analogiczna uwaga odnosi się do Pola 8.</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b/>
          <w:bCs/>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3. Części „Razem” Pola 47  nie wypełnia się na żadnym z formularzy uzupełniających SAD-BIS. Część „Ogółem” Pola 47 dotyczy łącznego zestawienia zbiorczego wszystkich pozycji objętych formularzami IM/ i IM/c, EX i EX/c, EU i EU/c lub CO  i CO/c. Dlatego też, ta część Pola 47 powinna być wypełniana tylko na ostatnim z formularzy IM/c, EX/c, EU/c lub COM/c załączonych do dokumentu IM, EX, EU lub CO, w celu wykazania kwoty opłat wg typu oraz całkowitej kwoty do pobrania. </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 xml:space="preserve">Uwaga! </w:t>
      </w:r>
      <w:r w:rsidRPr="001959F4">
        <w:rPr>
          <w:rFonts w:ascii="Times New Roman" w:hAnsi="Times New Roman" w:cs="Times New Roman"/>
          <w:sz w:val="24"/>
          <w:szCs w:val="24"/>
        </w:rPr>
        <w:t>W części Pola 47 „Ogółem” wymienia się łączne (z wszystkich pozycji) kwoty poszczególnych typów opłat, także tych oznaczonych kodami metody płatności „F”, „L”, „D”, „G” lub „M”. Natomiast jeżeli chodzi o podpole „S.O.” to w całkowitej kwocie do pobrania nie uwzględnia się kwot przy typach opłat oznaczonych kodami metody płatności „F”, „L”, „D”, „G”  lub „M”.</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4. Stosując formularze uzupełniające SAD-BIS niewykorzystane Pola 31 „Opakowania i opis towarów” należy przekreślić, aby wykluczyć jakiekolwiek ich późniejsze użycie.</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5. W sytuacji, gdy w trzeciej części Pola 1 wpisany został symbol „T” (przesyłka mieszana </w:t>
      </w:r>
      <w:r w:rsidRPr="001959F4">
        <w:rPr>
          <w:rFonts w:ascii="Times New Roman" w:hAnsi="Times New Roman" w:cs="Times New Roman"/>
          <w:sz w:val="24"/>
          <w:szCs w:val="24"/>
        </w:rPr>
        <w:lastRenderedPageBreak/>
        <w:t xml:space="preserve">określona w art. 294 rozporządzenia wykonawczego (UE) 2015/2447) pola: 32, 33, 35, 38, 40, 44 pierwszej pozycji towarowej na zgłoszeniu tranzytowym powinny zostać przekreślone i jednocześnie pierwsze Pole 31 tego dokumentu, nie będzie jak zazwyczaj służyło do podawania znaków, numerów, liczby i rodzaju opakowań lub opisu towaru, lecz należy wpisać w  nim  liczbę formularzy  uzupełniających  oznaczonych   odpowiednio   symbolami   „T1bis”,  „T2bis”  lub  „T2Fbis”. </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Przykład:</w:t>
      </w:r>
    </w:p>
    <w:p w:rsidR="001959F4" w:rsidRPr="001959F4" w:rsidRDefault="001959F4" w:rsidP="001959F4">
      <w:pPr>
        <w:widowControl w:val="0"/>
        <w:spacing w:after="0" w:line="264" w:lineRule="auto"/>
        <w:jc w:val="both"/>
        <w:rPr>
          <w:rFonts w:ascii="Times New Roman" w:hAnsi="Times New Roman" w:cs="Times New Roman"/>
          <w:i/>
          <w:iCs/>
          <w:sz w:val="24"/>
          <w:szCs w:val="24"/>
        </w:rPr>
      </w:pPr>
      <w:r w:rsidRPr="001959F4">
        <w:rPr>
          <w:rFonts w:ascii="Times New Roman" w:hAnsi="Times New Roman" w:cs="Times New Roman"/>
          <w:sz w:val="24"/>
          <w:szCs w:val="24"/>
        </w:rPr>
        <w:t xml:space="preserve"> w Polu 31 wpisano:</w:t>
      </w:r>
      <w:r w:rsidRPr="001959F4">
        <w:rPr>
          <w:rFonts w:ascii="Times New Roman" w:hAnsi="Times New Roman" w:cs="Times New Roman"/>
          <w:i/>
          <w:iCs/>
          <w:sz w:val="24"/>
          <w:szCs w:val="24"/>
        </w:rPr>
        <w:t xml:space="preserve">       6  „T1bis”,  </w:t>
      </w:r>
    </w:p>
    <w:p w:rsidR="001959F4" w:rsidRPr="001959F4" w:rsidRDefault="001959F4" w:rsidP="001959F4">
      <w:pPr>
        <w:widowControl w:val="0"/>
        <w:spacing w:after="0" w:line="264" w:lineRule="auto"/>
        <w:ind w:firstLine="708"/>
        <w:jc w:val="both"/>
        <w:rPr>
          <w:rFonts w:ascii="Times New Roman" w:hAnsi="Times New Roman" w:cs="Times New Roman"/>
          <w:i/>
          <w:iCs/>
          <w:sz w:val="24"/>
          <w:szCs w:val="24"/>
        </w:rPr>
      </w:pPr>
      <w:r w:rsidRPr="001959F4">
        <w:rPr>
          <w:rFonts w:ascii="Times New Roman" w:hAnsi="Times New Roman" w:cs="Times New Roman"/>
          <w:i/>
          <w:iCs/>
          <w:sz w:val="24"/>
          <w:szCs w:val="24"/>
        </w:rPr>
        <w:t xml:space="preserve">                            3 „T2bis”, </w:t>
      </w:r>
    </w:p>
    <w:p w:rsidR="001959F4" w:rsidRPr="001959F4" w:rsidRDefault="001959F4" w:rsidP="001959F4">
      <w:pPr>
        <w:widowControl w:val="0"/>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 xml:space="preserve">                                       11 „T2Fbis” </w:t>
      </w:r>
    </w:p>
    <w:p w:rsidR="001959F4" w:rsidRPr="001959F4" w:rsidRDefault="001959F4" w:rsidP="001959F4">
      <w:pPr>
        <w:widowControl w:val="0"/>
        <w:spacing w:after="0" w:line="264" w:lineRule="auto"/>
        <w:jc w:val="both"/>
        <w:rPr>
          <w:rFonts w:ascii="Times New Roman" w:hAnsi="Times New Roman" w:cs="Times New Roman"/>
          <w:i/>
          <w:iCs/>
          <w:sz w:val="24"/>
          <w:szCs w:val="24"/>
        </w:rPr>
      </w:pPr>
    </w:p>
    <w:p w:rsidR="001959F4" w:rsidRPr="001959F4" w:rsidRDefault="001959F4" w:rsidP="001959F4">
      <w:pPr>
        <w:widowControl w:val="0"/>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co oznacza, że na zgłoszenie tranzytowe składa się formularz SAD, na którym nie jest zgłaszana żadna pozycja towarowa oraz 20 formularzy uzupełniających, z czego 6 to formularze „T1bis”, 3 to formularze „T2bis”  oraz 11 to formularze  „T2Fbis”.</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ind w:left="360"/>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Cs/>
          <w:iCs/>
          <w:sz w:val="24"/>
          <w:szCs w:val="24"/>
        </w:rPr>
      </w:pPr>
      <w:r w:rsidRPr="001959F4">
        <w:rPr>
          <w:rFonts w:ascii="Times New Roman" w:hAnsi="Times New Roman" w:cs="Times New Roman"/>
          <w:b/>
          <w:sz w:val="24"/>
          <w:szCs w:val="24"/>
        </w:rPr>
        <w:br w:type="page"/>
      </w:r>
    </w:p>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lastRenderedPageBreak/>
        <w:t>CZĘŚĆ IV</w:t>
      </w:r>
    </w:p>
    <w:p w:rsidR="001959F4" w:rsidRPr="001959F4" w:rsidRDefault="001959F4" w:rsidP="001959F4">
      <w:pPr>
        <w:spacing w:after="0" w:line="264" w:lineRule="auto"/>
        <w:jc w:val="center"/>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 xml:space="preserve">KODY STOSOWANE W FORMULARZACH </w:t>
      </w:r>
      <w:r w:rsidRPr="001959F4">
        <w:rPr>
          <w:rFonts w:ascii="Times New Roman" w:hAnsi="Times New Roman" w:cs="Times New Roman"/>
          <w:b/>
          <w:sz w:val="24"/>
          <w:szCs w:val="24"/>
          <w:vertAlign w:val="superscript"/>
        </w:rPr>
        <w:footnoteReference w:id="1"/>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sz w:val="24"/>
          <w:szCs w:val="24"/>
        </w:rPr>
      </w:pPr>
    </w:p>
    <w:p w:rsidR="001959F4" w:rsidRPr="001959F4" w:rsidRDefault="001959F4" w:rsidP="001959F4">
      <w:pPr>
        <w:keepNext/>
        <w:widowControl w:val="0"/>
        <w:tabs>
          <w:tab w:val="left" w:pos="567"/>
          <w:tab w:val="left" w:pos="1134"/>
          <w:tab w:val="left" w:pos="1701"/>
          <w:tab w:val="left" w:pos="2268"/>
        </w:tabs>
        <w:spacing w:after="0" w:line="264" w:lineRule="auto"/>
        <w:outlineLvl w:val="7"/>
        <w:rPr>
          <w:rFonts w:ascii="Times New Roman" w:hAnsi="Times New Roman" w:cs="Times New Roman"/>
          <w:b/>
          <w:sz w:val="24"/>
          <w:szCs w:val="24"/>
        </w:rPr>
      </w:pPr>
    </w:p>
    <w:p w:rsidR="001959F4" w:rsidRPr="001959F4" w:rsidRDefault="001959F4" w:rsidP="001959F4">
      <w:pPr>
        <w:widowControl w:val="0"/>
        <w:tabs>
          <w:tab w:val="left" w:pos="567"/>
          <w:tab w:val="left" w:pos="1134"/>
          <w:tab w:val="left" w:pos="1701"/>
          <w:tab w:val="left" w:pos="2268"/>
        </w:tabs>
        <w:spacing w:after="0" w:line="264" w:lineRule="auto"/>
        <w:rPr>
          <w:rFonts w:ascii="Times New Roman" w:hAnsi="Times New Roman" w:cs="Times New Roman"/>
          <w:b/>
          <w:bCs/>
          <w:iCs/>
          <w:sz w:val="24"/>
          <w:szCs w:val="24"/>
        </w:rPr>
      </w:pPr>
      <w:r w:rsidRPr="001959F4">
        <w:rPr>
          <w:rFonts w:ascii="Times New Roman" w:hAnsi="Times New Roman" w:cs="Times New Roman"/>
          <w:b/>
          <w:bCs/>
          <w:iCs/>
          <w:sz w:val="24"/>
          <w:szCs w:val="24"/>
        </w:rPr>
        <w:t>A. Uwagi ogólne</w:t>
      </w:r>
    </w:p>
    <w:p w:rsidR="001959F4" w:rsidRPr="001959F4" w:rsidRDefault="001959F4" w:rsidP="001959F4">
      <w:pPr>
        <w:widowControl w:val="0"/>
        <w:tabs>
          <w:tab w:val="left" w:pos="567"/>
          <w:tab w:val="left" w:pos="1134"/>
          <w:tab w:val="left" w:pos="1701"/>
          <w:tab w:val="left" w:pos="2268"/>
        </w:tabs>
        <w:spacing w:after="0" w:line="264" w:lineRule="auto"/>
        <w:rPr>
          <w:rFonts w:ascii="Times New Roman" w:hAnsi="Times New Roman" w:cs="Times New Roman"/>
          <w:b/>
          <w:bCs/>
          <w:i/>
          <w:iCs/>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center"/>
        <w:rPr>
          <w:rFonts w:ascii="Times New Roman" w:hAnsi="Times New Roman" w:cs="Times New Roman"/>
          <w:b/>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Poniżej podane zostały kody i symbole, których użycie jest niezbędne przy wypełnianiu zgłoszenia celnego. </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formalności tranzytowych dokonywanych przy zastosowaniu wymiany komunikatów EDI (NCTS2), zasady przedstawione w Części IV Instrukcji znajdują także zastosowanie, chyba że postanowienia zawarte w Dodatku C2 Załącznika 9 przejściowego rozporządzenia delegowanego (UE) 2016/341 stanowią inaczej.</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niektórych przypadkach zostały określone wymagania odnośnie rodzaju i długości wpisywanych danych. Wymagania te zostały podane w opisie kodowym poszczególnych pól. I tak:</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 – kod literowy,</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 – kod numeryczny (cyfrowy),</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(an) – kod literowo-numeryczny.</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Cyfra użyta w powyższych oznaczeniach wskazuje na długość wpisywanych danych.</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(a2) – 2-znakowy kod literowy np. EU, </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(an5) – 5 – znakowy kod literowo-numeryczny np. 12R23</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Użyte w oznaczeniu dwie kropki przed wskazaniem długości wpisu wskazują, iż długość wpisu nie jest jednoznacznie określona, lecz ilość znaków nie może być większa niż we wskazaniu długości.</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(n..6) – maximum 6 cyfr,</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(an..23) – na wpis w polu składają się maximum 23 litery i cyfry.</w:t>
      </w:r>
    </w:p>
    <w:p w:rsidR="001959F4" w:rsidRPr="001959F4" w:rsidRDefault="001959F4" w:rsidP="001959F4">
      <w:pPr>
        <w:widowControl w:val="0"/>
        <w:tabs>
          <w:tab w:val="left" w:pos="567"/>
          <w:tab w:val="left" w:pos="1134"/>
          <w:tab w:val="left" w:pos="1701"/>
          <w:tab w:val="left" w:pos="2268"/>
        </w:tabs>
        <w:spacing w:after="0" w:line="264" w:lineRule="auto"/>
        <w:jc w:val="center"/>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eastAsia="Cambria" w:hAnsi="Times New Roman" w:cs="Times New Roman"/>
          <w:sz w:val="24"/>
          <w:szCs w:val="24"/>
        </w:rPr>
      </w:pPr>
      <w:r w:rsidRPr="001959F4">
        <w:rPr>
          <w:rFonts w:ascii="Times New Roman" w:hAnsi="Times New Roman" w:cs="Times New Roman"/>
          <w:b/>
          <w:sz w:val="24"/>
          <w:szCs w:val="24"/>
        </w:rPr>
        <w:t>Uwaga!</w:t>
      </w:r>
      <w:r w:rsidRPr="001959F4">
        <w:rPr>
          <w:rFonts w:ascii="Times New Roman" w:hAnsi="Times New Roman" w:cs="Times New Roman"/>
          <w:sz w:val="24"/>
          <w:szCs w:val="24"/>
        </w:rPr>
        <w:t xml:space="preserve"> Określenie „</w:t>
      </w:r>
      <w:r w:rsidRPr="001959F4">
        <w:rPr>
          <w:rFonts w:ascii="Times New Roman" w:hAnsi="Times New Roman" w:cs="Times New Roman"/>
          <w:noProof/>
          <w:sz w:val="24"/>
          <w:szCs w:val="24"/>
        </w:rPr>
        <w:t>umawiające się strony Konwencji o uproszczeniu formalności w obrocie towarowym”</w:t>
      </w:r>
      <w:r w:rsidRPr="001959F4">
        <w:rPr>
          <w:rFonts w:ascii="Times New Roman" w:hAnsi="Times New Roman" w:cs="Times New Roman"/>
          <w:sz w:val="24"/>
          <w:szCs w:val="24"/>
        </w:rPr>
        <w:t xml:space="preserve"> w tej części Instrukcji, odnosi się do następujących państw: Szwajcaria, Norwegia, Islandia, Liechtenstein, Turcja, Macedonia oraz Serbia.</w:t>
      </w:r>
    </w:p>
    <w:p w:rsidR="001959F4" w:rsidRPr="001959F4" w:rsidRDefault="001959F4" w:rsidP="001959F4">
      <w:pPr>
        <w:widowControl w:val="0"/>
        <w:tabs>
          <w:tab w:val="left" w:pos="567"/>
          <w:tab w:val="left" w:pos="1134"/>
          <w:tab w:val="left" w:pos="1701"/>
          <w:tab w:val="left" w:pos="2268"/>
        </w:tabs>
        <w:spacing w:after="0" w:line="264" w:lineRule="auto"/>
        <w:rPr>
          <w:rFonts w:ascii="Times New Roman" w:hAnsi="Times New Roman" w:cs="Times New Roman"/>
          <w:b/>
          <w:iCs/>
          <w:sz w:val="24"/>
          <w:szCs w:val="24"/>
        </w:rPr>
      </w:pPr>
      <w:r w:rsidRPr="001959F4">
        <w:rPr>
          <w:rFonts w:ascii="Times New Roman" w:hAnsi="Times New Roman" w:cs="Times New Roman"/>
          <w:b/>
          <w:sz w:val="24"/>
          <w:szCs w:val="24"/>
        </w:rPr>
        <w:br w:type="page"/>
      </w:r>
      <w:r w:rsidRPr="001959F4">
        <w:rPr>
          <w:rFonts w:ascii="Times New Roman" w:hAnsi="Times New Roman" w:cs="Times New Roman"/>
          <w:b/>
          <w:iCs/>
          <w:sz w:val="24"/>
          <w:szCs w:val="24"/>
        </w:rPr>
        <w:lastRenderedPageBreak/>
        <w:t>B. Kody stosowane przy wypełnianiu poszczególnych pól</w:t>
      </w:r>
    </w:p>
    <w:p w:rsidR="001959F4" w:rsidRPr="001959F4" w:rsidRDefault="001959F4" w:rsidP="001959F4">
      <w:pPr>
        <w:widowControl w:val="0"/>
        <w:tabs>
          <w:tab w:val="left" w:pos="567"/>
          <w:tab w:val="left" w:pos="1134"/>
          <w:tab w:val="left" w:pos="1701"/>
          <w:tab w:val="left" w:pos="2268"/>
        </w:tabs>
        <w:spacing w:after="0" w:line="264" w:lineRule="auto"/>
        <w:jc w:val="center"/>
        <w:rPr>
          <w:rFonts w:ascii="Times New Roman" w:hAnsi="Times New Roman" w:cs="Times New Roman"/>
          <w:b/>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keepNext/>
        <w:widowControl w:val="0"/>
        <w:tabs>
          <w:tab w:val="left" w:pos="567"/>
          <w:tab w:val="left" w:pos="1134"/>
          <w:tab w:val="left" w:pos="1701"/>
          <w:tab w:val="left" w:pos="2268"/>
        </w:tabs>
        <w:spacing w:after="0" w:line="264" w:lineRule="auto"/>
        <w:jc w:val="both"/>
        <w:outlineLvl w:val="6"/>
        <w:rPr>
          <w:rFonts w:ascii="Times New Roman" w:hAnsi="Times New Roman" w:cs="Times New Roman"/>
          <w:b/>
          <w:iCs/>
          <w:sz w:val="24"/>
          <w:szCs w:val="24"/>
        </w:rPr>
      </w:pPr>
      <w:r w:rsidRPr="001959F4">
        <w:rPr>
          <w:rFonts w:ascii="Times New Roman" w:hAnsi="Times New Roman" w:cs="Times New Roman"/>
          <w:b/>
          <w:iCs/>
          <w:sz w:val="24"/>
          <w:szCs w:val="24"/>
        </w:rPr>
        <w:t>Pole 1: Zgłoszenie</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i/>
          <w:sz w:val="24"/>
          <w:szCs w:val="24"/>
        </w:rPr>
      </w:pPr>
    </w:p>
    <w:p w:rsidR="001959F4" w:rsidRPr="001959F4" w:rsidRDefault="001959F4" w:rsidP="001959F4">
      <w:pPr>
        <w:keepNext/>
        <w:widowControl w:val="0"/>
        <w:tabs>
          <w:tab w:val="left" w:pos="567"/>
          <w:tab w:val="left" w:pos="1134"/>
          <w:tab w:val="left" w:pos="1701"/>
          <w:tab w:val="left" w:pos="2268"/>
        </w:tabs>
        <w:spacing w:after="0" w:line="264" w:lineRule="auto"/>
        <w:jc w:val="both"/>
        <w:outlineLvl w:val="8"/>
        <w:rPr>
          <w:rFonts w:ascii="Times New Roman" w:hAnsi="Times New Roman" w:cs="Times New Roman"/>
          <w:b/>
          <w:spacing w:val="20"/>
          <w:sz w:val="24"/>
          <w:szCs w:val="24"/>
        </w:rPr>
      </w:pPr>
      <w:r w:rsidRPr="001959F4">
        <w:rPr>
          <w:rFonts w:ascii="Times New Roman" w:hAnsi="Times New Roman" w:cs="Times New Roman"/>
          <w:b/>
          <w:spacing w:val="20"/>
          <w:sz w:val="24"/>
          <w:szCs w:val="24"/>
        </w:rPr>
        <w:t>Pierwsza część pola</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Stosowane symbole (a2):</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701"/>
          <w:tab w:val="left" w:pos="2268"/>
        </w:tabs>
        <w:spacing w:after="0" w:line="264" w:lineRule="auto"/>
        <w:ind w:left="567" w:hanging="567"/>
        <w:jc w:val="both"/>
        <w:rPr>
          <w:rFonts w:ascii="Times New Roman" w:hAnsi="Times New Roman" w:cs="Times New Roman"/>
          <w:sz w:val="24"/>
          <w:szCs w:val="24"/>
        </w:rPr>
      </w:pPr>
      <w:r w:rsidRPr="001959F4">
        <w:rPr>
          <w:rFonts w:ascii="Times New Roman" w:hAnsi="Times New Roman" w:cs="Times New Roman"/>
          <w:sz w:val="24"/>
          <w:szCs w:val="24"/>
        </w:rPr>
        <w:t xml:space="preserve">EX: dla wymiany handlowej z krajami i terytoriami leżących poza obszarem celnym Unii, </w:t>
      </w:r>
      <w:r w:rsidRPr="001959F4">
        <w:rPr>
          <w:rFonts w:ascii="Times New Roman" w:hAnsi="Times New Roman" w:cs="Times New Roman"/>
          <w:noProof/>
          <w:sz w:val="24"/>
          <w:szCs w:val="24"/>
        </w:rPr>
        <w:t>innymi niż umawiające się strony Konwencji o uproszczeniu formalności w obrocie towarowym</w:t>
      </w:r>
    </w:p>
    <w:p w:rsidR="001959F4" w:rsidRPr="001959F4" w:rsidRDefault="001959F4" w:rsidP="001959F4">
      <w:pPr>
        <w:widowControl w:val="0"/>
        <w:tabs>
          <w:tab w:val="left" w:pos="567"/>
          <w:tab w:val="left" w:pos="1701"/>
          <w:tab w:val="left" w:pos="2268"/>
        </w:tabs>
        <w:spacing w:after="0" w:line="264" w:lineRule="auto"/>
        <w:ind w:left="567" w:hanging="567"/>
        <w:jc w:val="both"/>
        <w:rPr>
          <w:rFonts w:ascii="Times New Roman" w:hAnsi="Times New Roman" w:cs="Times New Roman"/>
          <w:sz w:val="24"/>
          <w:szCs w:val="24"/>
        </w:rPr>
      </w:pPr>
    </w:p>
    <w:p w:rsidR="001959F4" w:rsidRPr="001959F4" w:rsidRDefault="001959F4" w:rsidP="001959F4">
      <w:pPr>
        <w:widowControl w:val="0"/>
        <w:numPr>
          <w:ilvl w:val="0"/>
          <w:numId w:val="13"/>
        </w:numPr>
        <w:tabs>
          <w:tab w:val="clear" w:pos="360"/>
          <w:tab w:val="left" w:pos="567"/>
          <w:tab w:val="left" w:pos="1080"/>
          <w:tab w:val="left" w:pos="1701"/>
          <w:tab w:val="left" w:pos="2268"/>
        </w:tabs>
        <w:spacing w:after="0" w:line="264" w:lineRule="auto"/>
        <w:ind w:left="567" w:hanging="567"/>
        <w:jc w:val="both"/>
        <w:rPr>
          <w:rFonts w:ascii="Times New Roman" w:hAnsi="Times New Roman" w:cs="Times New Roman"/>
          <w:sz w:val="24"/>
          <w:szCs w:val="24"/>
        </w:rPr>
      </w:pPr>
      <w:r w:rsidRPr="001959F4">
        <w:rPr>
          <w:rFonts w:ascii="Times New Roman" w:hAnsi="Times New Roman" w:cs="Times New Roman"/>
          <w:sz w:val="24"/>
          <w:szCs w:val="24"/>
        </w:rPr>
        <w:t>dla wysyłki towarów nieunijnych w ramach handlu między dwoma Państwami Członkowskimi,</w:t>
      </w:r>
    </w:p>
    <w:p w:rsidR="001959F4" w:rsidRPr="001959F4" w:rsidRDefault="001959F4" w:rsidP="001959F4">
      <w:pPr>
        <w:widowControl w:val="0"/>
        <w:tabs>
          <w:tab w:val="left" w:pos="567"/>
          <w:tab w:val="left" w:pos="1080"/>
          <w:tab w:val="left" w:pos="1701"/>
          <w:tab w:val="left" w:pos="2268"/>
        </w:tabs>
        <w:spacing w:after="0" w:line="264" w:lineRule="auto"/>
        <w:ind w:left="567" w:hanging="567"/>
        <w:jc w:val="both"/>
        <w:rPr>
          <w:rFonts w:ascii="Times New Roman" w:hAnsi="Times New Roman" w:cs="Times New Roman"/>
          <w:sz w:val="24"/>
          <w:szCs w:val="24"/>
        </w:rPr>
      </w:pPr>
    </w:p>
    <w:p w:rsidR="001959F4" w:rsidRPr="001959F4" w:rsidRDefault="001959F4" w:rsidP="001959F4">
      <w:pPr>
        <w:widowControl w:val="0"/>
        <w:numPr>
          <w:ilvl w:val="0"/>
          <w:numId w:val="13"/>
        </w:numPr>
        <w:tabs>
          <w:tab w:val="clear" w:pos="360"/>
          <w:tab w:val="left" w:pos="567"/>
          <w:tab w:val="left" w:pos="1080"/>
          <w:tab w:val="left" w:pos="1701"/>
          <w:tab w:val="left" w:pos="2268"/>
        </w:tabs>
        <w:spacing w:after="0" w:line="264" w:lineRule="auto"/>
        <w:ind w:left="567" w:hanging="567"/>
        <w:jc w:val="both"/>
        <w:rPr>
          <w:rFonts w:ascii="Times New Roman" w:hAnsi="Times New Roman" w:cs="Times New Roman"/>
          <w:sz w:val="24"/>
          <w:szCs w:val="24"/>
        </w:rPr>
      </w:pPr>
      <w:r w:rsidRPr="001959F4">
        <w:rPr>
          <w:rFonts w:ascii="Times New Roman" w:hAnsi="Times New Roman" w:cs="Times New Roman"/>
          <w:sz w:val="24"/>
          <w:szCs w:val="24"/>
        </w:rPr>
        <w:t>w przypadku objęcia towarów procedurą celną wywozu (wysyłki) lub uszlachetniania biernego,</w:t>
      </w:r>
    </w:p>
    <w:p w:rsidR="001959F4" w:rsidRPr="001959F4" w:rsidRDefault="001959F4" w:rsidP="001959F4">
      <w:pPr>
        <w:widowControl w:val="0"/>
        <w:tabs>
          <w:tab w:val="left" w:pos="567"/>
          <w:tab w:val="left" w:pos="1080"/>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numPr>
          <w:ilvl w:val="0"/>
          <w:numId w:val="13"/>
        </w:numPr>
        <w:tabs>
          <w:tab w:val="clear" w:pos="360"/>
          <w:tab w:val="left" w:pos="567"/>
          <w:tab w:val="left" w:pos="1080"/>
          <w:tab w:val="left" w:pos="1701"/>
          <w:tab w:val="left" w:pos="2268"/>
        </w:tabs>
        <w:spacing w:after="0" w:line="264" w:lineRule="auto"/>
        <w:ind w:left="567" w:hanging="567"/>
        <w:jc w:val="both"/>
        <w:rPr>
          <w:rFonts w:ascii="Times New Roman" w:hAnsi="Times New Roman" w:cs="Times New Roman"/>
          <w:sz w:val="24"/>
          <w:szCs w:val="24"/>
        </w:rPr>
      </w:pPr>
      <w:r w:rsidRPr="001959F4">
        <w:rPr>
          <w:rFonts w:ascii="Times New Roman" w:hAnsi="Times New Roman" w:cs="Times New Roman"/>
          <w:sz w:val="24"/>
          <w:szCs w:val="24"/>
        </w:rPr>
        <w:t xml:space="preserve">w celu powrotnego wywozu po zakończeniu procedur specjalnych: składowania celnego, uszlachetniania czynnego, odprawy czasowej, </w:t>
      </w:r>
    </w:p>
    <w:p w:rsidR="001959F4" w:rsidRPr="001959F4" w:rsidRDefault="001959F4" w:rsidP="001959F4">
      <w:pPr>
        <w:widowControl w:val="0"/>
        <w:tabs>
          <w:tab w:val="left" w:pos="567"/>
          <w:tab w:val="left" w:pos="1701"/>
          <w:tab w:val="left" w:pos="2268"/>
        </w:tabs>
        <w:spacing w:after="0" w:line="264" w:lineRule="auto"/>
        <w:ind w:left="567" w:hanging="567"/>
        <w:jc w:val="both"/>
        <w:rPr>
          <w:rFonts w:ascii="Times New Roman" w:hAnsi="Times New Roman" w:cs="Times New Roman"/>
          <w:sz w:val="24"/>
          <w:szCs w:val="24"/>
        </w:rPr>
      </w:pPr>
    </w:p>
    <w:p w:rsidR="001959F4" w:rsidRPr="001959F4" w:rsidRDefault="001959F4" w:rsidP="001959F4">
      <w:pPr>
        <w:widowControl w:val="0"/>
        <w:tabs>
          <w:tab w:val="left" w:pos="567"/>
          <w:tab w:val="left" w:pos="1701"/>
          <w:tab w:val="left" w:pos="2268"/>
        </w:tabs>
        <w:spacing w:after="0" w:line="264" w:lineRule="auto"/>
        <w:ind w:left="567" w:hanging="567"/>
        <w:jc w:val="both"/>
        <w:rPr>
          <w:rFonts w:ascii="Times New Roman" w:hAnsi="Times New Roman" w:cs="Times New Roman"/>
          <w:sz w:val="24"/>
          <w:szCs w:val="24"/>
        </w:rPr>
      </w:pPr>
      <w:r w:rsidRPr="001959F4">
        <w:rPr>
          <w:rFonts w:ascii="Times New Roman" w:hAnsi="Times New Roman" w:cs="Times New Roman"/>
          <w:sz w:val="24"/>
          <w:szCs w:val="24"/>
        </w:rPr>
        <w:t xml:space="preserve">IM: </w:t>
      </w:r>
      <w:r w:rsidRPr="001959F4">
        <w:rPr>
          <w:rFonts w:ascii="Times New Roman" w:hAnsi="Times New Roman" w:cs="Times New Roman"/>
          <w:sz w:val="24"/>
          <w:szCs w:val="24"/>
        </w:rPr>
        <w:tab/>
        <w:t xml:space="preserve">dla wymiany handlowej z krajami i terytoriami leżących poza obszarem celnym Unii, innymi niż </w:t>
      </w:r>
      <w:r w:rsidRPr="001959F4">
        <w:rPr>
          <w:rFonts w:ascii="Times New Roman" w:hAnsi="Times New Roman" w:cs="Times New Roman"/>
          <w:noProof/>
          <w:sz w:val="24"/>
          <w:szCs w:val="24"/>
        </w:rPr>
        <w:t>umawiające się strony Konwencji o uproszczeniu formalności w obrocie towarowym</w:t>
      </w:r>
    </w:p>
    <w:p w:rsidR="001959F4" w:rsidRPr="001959F4" w:rsidRDefault="001959F4" w:rsidP="001959F4">
      <w:pPr>
        <w:widowControl w:val="0"/>
        <w:tabs>
          <w:tab w:val="left" w:pos="567"/>
          <w:tab w:val="left" w:pos="1134"/>
          <w:tab w:val="left" w:pos="1701"/>
          <w:tab w:val="left" w:pos="2268"/>
        </w:tabs>
        <w:spacing w:after="0" w:line="264" w:lineRule="auto"/>
        <w:ind w:left="567" w:hanging="567"/>
        <w:jc w:val="both"/>
        <w:rPr>
          <w:rFonts w:ascii="Times New Roman" w:hAnsi="Times New Roman" w:cs="Times New Roman"/>
          <w:sz w:val="24"/>
          <w:szCs w:val="24"/>
        </w:rPr>
      </w:pPr>
    </w:p>
    <w:p w:rsidR="001959F4" w:rsidRPr="001959F4" w:rsidRDefault="001959F4" w:rsidP="001959F4">
      <w:pPr>
        <w:widowControl w:val="0"/>
        <w:numPr>
          <w:ilvl w:val="0"/>
          <w:numId w:val="13"/>
        </w:numPr>
        <w:tabs>
          <w:tab w:val="left" w:pos="567"/>
          <w:tab w:val="left" w:pos="1080"/>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objęcia towarów procedurami: dopuszczenia do obrotu, składowania celnego, uszlachetniania czynnego i odprawy czasowej,</w:t>
      </w:r>
    </w:p>
    <w:p w:rsidR="001959F4" w:rsidRPr="001959F4" w:rsidRDefault="001959F4" w:rsidP="001959F4">
      <w:pPr>
        <w:widowControl w:val="0"/>
        <w:tabs>
          <w:tab w:val="left" w:pos="567"/>
          <w:tab w:val="left" w:pos="1080"/>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numPr>
          <w:ilvl w:val="0"/>
          <w:numId w:val="13"/>
        </w:numPr>
        <w:tabs>
          <w:tab w:val="left" w:pos="567"/>
          <w:tab w:val="left" w:pos="1080"/>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objęcia towarów nieunijnych procedurą celną, w ramach wymiany handlowej między dwoma Państwami Członkowskimi.</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600"/>
          <w:tab w:val="left" w:pos="1080"/>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EU: w przypadku wymiany handlowej z </w:t>
      </w:r>
      <w:r w:rsidRPr="001959F4">
        <w:rPr>
          <w:rFonts w:ascii="Times New Roman" w:hAnsi="Times New Roman" w:cs="Times New Roman"/>
          <w:noProof/>
          <w:sz w:val="24"/>
          <w:szCs w:val="24"/>
        </w:rPr>
        <w:t>umawiającymi się stronami Konwencji o uproszczeniu formalności w obrocie towarowym</w:t>
      </w:r>
    </w:p>
    <w:p w:rsidR="001959F4" w:rsidRPr="001959F4" w:rsidRDefault="001959F4" w:rsidP="001959F4">
      <w:pPr>
        <w:widowControl w:val="0"/>
        <w:tabs>
          <w:tab w:val="left" w:pos="600"/>
          <w:tab w:val="left" w:pos="1080"/>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numPr>
          <w:ilvl w:val="0"/>
          <w:numId w:val="13"/>
        </w:numPr>
        <w:tabs>
          <w:tab w:val="left" w:pos="567"/>
          <w:tab w:val="left" w:pos="1080"/>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objęcia towarów procedurą wywozu (wysyłki) lub uszlachetniania biernego, a także procedurą dopuszczenia do obrotu, procedurą składowania celnego, uszlachetniania czynnego i odprawy czasowej,</w:t>
      </w:r>
    </w:p>
    <w:p w:rsidR="001959F4" w:rsidRPr="001959F4" w:rsidRDefault="001959F4" w:rsidP="001959F4">
      <w:pPr>
        <w:widowControl w:val="0"/>
        <w:tabs>
          <w:tab w:val="left" w:pos="567"/>
          <w:tab w:val="left" w:pos="1080"/>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numPr>
          <w:ilvl w:val="0"/>
          <w:numId w:val="13"/>
        </w:numPr>
        <w:tabs>
          <w:tab w:val="left" w:pos="567"/>
          <w:tab w:val="left" w:pos="1080"/>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celu powrotnego wywozu towarów po zakończeniu procedur specjalnych:składowania celnego, uszlachetniania czynnego i odprawy czasowej.</w:t>
      </w:r>
    </w:p>
    <w:p w:rsidR="001959F4" w:rsidRPr="001959F4" w:rsidRDefault="001959F4" w:rsidP="001959F4">
      <w:pPr>
        <w:widowControl w:val="0"/>
        <w:tabs>
          <w:tab w:val="left" w:pos="567"/>
          <w:tab w:val="left" w:pos="1092"/>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701"/>
          <w:tab w:val="left" w:pos="2268"/>
        </w:tabs>
        <w:spacing w:after="0" w:line="264" w:lineRule="auto"/>
        <w:ind w:left="426" w:hanging="426"/>
        <w:jc w:val="both"/>
        <w:rPr>
          <w:rFonts w:ascii="Times New Roman" w:hAnsi="Times New Roman" w:cs="Times New Roman"/>
          <w:sz w:val="24"/>
          <w:szCs w:val="24"/>
        </w:rPr>
      </w:pPr>
      <w:r w:rsidRPr="001959F4">
        <w:rPr>
          <w:rFonts w:ascii="Times New Roman" w:hAnsi="Times New Roman" w:cs="Times New Roman"/>
          <w:sz w:val="24"/>
          <w:szCs w:val="24"/>
        </w:rPr>
        <w:t>CO: w przypadku towarów unijnych podlegających specjalnym środkom obowiązującym w okresie przejściowym po przystąpieniu nowych Państw Członkowskich</w:t>
      </w:r>
    </w:p>
    <w:p w:rsidR="001959F4" w:rsidRPr="001959F4" w:rsidRDefault="001959F4" w:rsidP="001959F4">
      <w:pPr>
        <w:widowControl w:val="0"/>
        <w:tabs>
          <w:tab w:val="left" w:pos="142"/>
          <w:tab w:val="left" w:pos="1701"/>
          <w:tab w:val="left" w:pos="2268"/>
        </w:tabs>
        <w:spacing w:after="0" w:line="264" w:lineRule="auto"/>
        <w:ind w:left="426" w:hanging="426"/>
        <w:jc w:val="both"/>
        <w:rPr>
          <w:rFonts w:ascii="Times New Roman" w:hAnsi="Times New Roman" w:cs="Times New Roman"/>
          <w:sz w:val="24"/>
          <w:szCs w:val="24"/>
        </w:rPr>
      </w:pPr>
    </w:p>
    <w:p w:rsidR="001959F4" w:rsidRPr="001959F4" w:rsidRDefault="001959F4" w:rsidP="0021224E">
      <w:pPr>
        <w:numPr>
          <w:ilvl w:val="0"/>
          <w:numId w:val="34"/>
        </w:numPr>
        <w:autoSpaceDE w:val="0"/>
        <w:autoSpaceDN w:val="0"/>
        <w:adjustRightInd w:val="0"/>
        <w:spacing w:after="0" w:line="264" w:lineRule="auto"/>
        <w:jc w:val="both"/>
        <w:rPr>
          <w:rFonts w:ascii="Times New Roman" w:hAnsi="Times New Roman" w:cs="Times New Roman"/>
          <w:sz w:val="24"/>
          <w:szCs w:val="24"/>
          <w:lang w:eastAsia="en-GB"/>
        </w:rPr>
      </w:pPr>
      <w:r w:rsidRPr="001959F4">
        <w:rPr>
          <w:rFonts w:ascii="Times New Roman" w:hAnsi="Times New Roman" w:cs="Times New Roman"/>
          <w:sz w:val="24"/>
          <w:szCs w:val="24"/>
          <w:lang w:eastAsia="en-GB"/>
        </w:rPr>
        <w:lastRenderedPageBreak/>
        <w:t xml:space="preserve">objęcie towarów procedurą składowania celnego </w:t>
      </w:r>
      <w:r w:rsidRPr="001959F4">
        <w:rPr>
          <w:rFonts w:ascii="Times New Roman" w:hAnsi="Times New Roman" w:cs="Times New Roman"/>
          <w:sz w:val="24"/>
          <w:szCs w:val="24"/>
        </w:rPr>
        <w:t xml:space="preserve">w celu uzyskania wypłaty specjalnych refundacji wywozowych przed wywozem </w:t>
      </w:r>
      <w:r w:rsidRPr="001959F4">
        <w:rPr>
          <w:rFonts w:ascii="Times New Roman" w:hAnsi="Times New Roman" w:cs="Times New Roman"/>
          <w:sz w:val="24"/>
          <w:szCs w:val="24"/>
          <w:lang w:eastAsia="en-GB"/>
        </w:rPr>
        <w:t>lub produkcja pod dozorem celnym i kontrolą celną przed wywozem i wypłatą refundacji wywozowych,</w:t>
      </w:r>
    </w:p>
    <w:p w:rsidR="001959F4" w:rsidRPr="001959F4" w:rsidRDefault="001959F4" w:rsidP="001959F4">
      <w:pPr>
        <w:widowControl w:val="0"/>
        <w:tabs>
          <w:tab w:val="left" w:pos="142"/>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21224E">
      <w:pPr>
        <w:widowControl w:val="0"/>
        <w:numPr>
          <w:ilvl w:val="0"/>
          <w:numId w:val="34"/>
        </w:numPr>
        <w:tabs>
          <w:tab w:val="left" w:pos="142"/>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odnośnie towarów unijnych, w przypadku wymiany handlowej między częściami obszaru Unii, w których stosuje się przepisy dyrektywy Rady 2006/112/WE a częściami tego obszaru, w których przepisy te nie są stosowane lub w handlu między częściami obszaru Unii, w których przepisy te nie są stosowane.</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keepNext/>
        <w:widowControl w:val="0"/>
        <w:tabs>
          <w:tab w:val="left" w:pos="567"/>
          <w:tab w:val="left" w:pos="1134"/>
          <w:tab w:val="left" w:pos="1701"/>
          <w:tab w:val="left" w:pos="2268"/>
        </w:tabs>
        <w:spacing w:after="0" w:line="264" w:lineRule="auto"/>
        <w:jc w:val="both"/>
        <w:outlineLvl w:val="8"/>
        <w:rPr>
          <w:rFonts w:ascii="Times New Roman" w:hAnsi="Times New Roman" w:cs="Times New Roman"/>
          <w:b/>
          <w:spacing w:val="20"/>
          <w:sz w:val="24"/>
          <w:szCs w:val="24"/>
        </w:rPr>
      </w:pPr>
      <w:r w:rsidRPr="001959F4">
        <w:rPr>
          <w:rFonts w:ascii="Times New Roman" w:hAnsi="Times New Roman" w:cs="Times New Roman"/>
          <w:b/>
          <w:spacing w:val="20"/>
          <w:sz w:val="24"/>
          <w:szCs w:val="24"/>
        </w:rPr>
        <w:t>Druga część pola</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Stosowane kody (a1):</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ind w:left="600"/>
        <w:jc w:val="both"/>
        <w:rPr>
          <w:rFonts w:ascii="Times New Roman" w:hAnsi="Times New Roman" w:cs="Times New Roman"/>
          <w:sz w:val="24"/>
          <w:szCs w:val="24"/>
        </w:rPr>
      </w:pPr>
      <w:r w:rsidRPr="001959F4">
        <w:rPr>
          <w:rFonts w:ascii="Times New Roman" w:hAnsi="Times New Roman" w:cs="Times New Roman"/>
          <w:sz w:val="24"/>
          <w:szCs w:val="24"/>
        </w:rPr>
        <w:t xml:space="preserve">A:  </w:t>
      </w:r>
      <w:r w:rsidRPr="001959F4">
        <w:rPr>
          <w:rFonts w:ascii="Times New Roman" w:hAnsi="Times New Roman" w:cs="Times New Roman"/>
          <w:sz w:val="24"/>
          <w:szCs w:val="24"/>
        </w:rPr>
        <w:tab/>
        <w:t>dla zwykłego zgłoszenia celnego (standardowa procedura, o której mowa w art. 162 Unijnego Kodeksu Celnego),</w:t>
      </w:r>
    </w:p>
    <w:p w:rsidR="001959F4" w:rsidRPr="001959F4" w:rsidRDefault="001959F4" w:rsidP="001959F4">
      <w:pPr>
        <w:widowControl w:val="0"/>
        <w:tabs>
          <w:tab w:val="left" w:pos="567"/>
          <w:tab w:val="left" w:pos="1134"/>
          <w:tab w:val="left" w:pos="1701"/>
          <w:tab w:val="left" w:pos="2268"/>
        </w:tabs>
        <w:spacing w:after="0" w:line="264" w:lineRule="auto"/>
        <w:ind w:left="600"/>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ind w:left="600"/>
        <w:jc w:val="both"/>
        <w:rPr>
          <w:rFonts w:ascii="Times New Roman" w:hAnsi="Times New Roman" w:cs="Times New Roman"/>
          <w:sz w:val="24"/>
          <w:szCs w:val="24"/>
        </w:rPr>
      </w:pPr>
      <w:r w:rsidRPr="001959F4">
        <w:rPr>
          <w:rFonts w:ascii="Times New Roman" w:hAnsi="Times New Roman" w:cs="Times New Roman"/>
          <w:sz w:val="24"/>
          <w:szCs w:val="24"/>
        </w:rPr>
        <w:t xml:space="preserve">B:  </w:t>
      </w:r>
      <w:r w:rsidRPr="001959F4">
        <w:rPr>
          <w:rFonts w:ascii="Times New Roman" w:hAnsi="Times New Roman" w:cs="Times New Roman"/>
          <w:sz w:val="24"/>
          <w:szCs w:val="24"/>
        </w:rPr>
        <w:tab/>
        <w:t>dla zgłoszenia uproszczonego  (procedura uproszczona, o której mowa w art.166 ust. 1 Unijnego Kodeksu Celnego – bez uprzedniego pozwolenia),</w:t>
      </w:r>
    </w:p>
    <w:p w:rsidR="001959F4" w:rsidRPr="001959F4" w:rsidRDefault="001959F4" w:rsidP="001959F4">
      <w:pPr>
        <w:widowControl w:val="0"/>
        <w:tabs>
          <w:tab w:val="left" w:pos="567"/>
          <w:tab w:val="left" w:pos="1134"/>
          <w:tab w:val="left" w:pos="1701"/>
          <w:tab w:val="left" w:pos="2268"/>
        </w:tabs>
        <w:spacing w:after="0" w:line="264" w:lineRule="auto"/>
        <w:ind w:left="600"/>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ind w:left="600"/>
        <w:jc w:val="both"/>
        <w:rPr>
          <w:rFonts w:ascii="Times New Roman" w:hAnsi="Times New Roman" w:cs="Times New Roman"/>
          <w:sz w:val="24"/>
          <w:szCs w:val="24"/>
        </w:rPr>
      </w:pPr>
      <w:r w:rsidRPr="001959F4">
        <w:rPr>
          <w:rFonts w:ascii="Times New Roman" w:hAnsi="Times New Roman" w:cs="Times New Roman"/>
          <w:sz w:val="24"/>
          <w:szCs w:val="24"/>
        </w:rPr>
        <w:t>C:       dla zgłoszenia uproszczonego (procedura uproszczona, o której mowa w art. 166 ust. 2 Unijnego Kodeksu Celnego – na podstawie pozwolenia),</w:t>
      </w:r>
    </w:p>
    <w:p w:rsidR="001959F4" w:rsidRPr="001959F4" w:rsidRDefault="001959F4" w:rsidP="001959F4">
      <w:pPr>
        <w:widowControl w:val="0"/>
        <w:tabs>
          <w:tab w:val="left" w:pos="567"/>
          <w:tab w:val="left" w:pos="1134"/>
          <w:tab w:val="left" w:pos="1701"/>
          <w:tab w:val="left" w:pos="2268"/>
        </w:tabs>
        <w:spacing w:after="0" w:line="264" w:lineRule="auto"/>
        <w:ind w:left="600"/>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ind w:left="600"/>
        <w:jc w:val="both"/>
        <w:rPr>
          <w:rFonts w:ascii="Times New Roman" w:hAnsi="Times New Roman" w:cs="Times New Roman"/>
          <w:sz w:val="24"/>
          <w:szCs w:val="24"/>
        </w:rPr>
      </w:pPr>
      <w:r w:rsidRPr="001959F4">
        <w:rPr>
          <w:rFonts w:ascii="Times New Roman" w:hAnsi="Times New Roman" w:cs="Times New Roman"/>
          <w:sz w:val="24"/>
          <w:szCs w:val="24"/>
        </w:rPr>
        <w:t>D:       dla  zwykłego zgłoszenia (o którym mowa przy kodzie A), w sytuacji, gdy jest ono składane zanim zgłaszający jest w stanie przedstawić towary,</w:t>
      </w:r>
    </w:p>
    <w:p w:rsidR="001959F4" w:rsidRPr="001959F4" w:rsidRDefault="001959F4" w:rsidP="001959F4">
      <w:pPr>
        <w:widowControl w:val="0"/>
        <w:tabs>
          <w:tab w:val="left" w:pos="567"/>
          <w:tab w:val="left" w:pos="1134"/>
          <w:tab w:val="left" w:pos="1701"/>
          <w:tab w:val="left" w:pos="2268"/>
        </w:tabs>
        <w:spacing w:after="0" w:line="264" w:lineRule="auto"/>
        <w:ind w:left="600"/>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ind w:left="600"/>
        <w:jc w:val="both"/>
        <w:rPr>
          <w:rFonts w:ascii="Times New Roman" w:hAnsi="Times New Roman" w:cs="Times New Roman"/>
          <w:sz w:val="24"/>
          <w:szCs w:val="24"/>
        </w:rPr>
      </w:pPr>
      <w:r w:rsidRPr="001959F4">
        <w:rPr>
          <w:rFonts w:ascii="Times New Roman" w:hAnsi="Times New Roman" w:cs="Times New Roman"/>
          <w:sz w:val="24"/>
          <w:szCs w:val="24"/>
        </w:rPr>
        <w:t>E:       dla zgłoszenia uproszczonego (o którym mowa przy kodzie B), w sytuacji, gdy jest ono składane zanim zgłaszający jest w stanie przedstawić towary,</w:t>
      </w:r>
    </w:p>
    <w:p w:rsidR="001959F4" w:rsidRPr="001959F4" w:rsidRDefault="001959F4" w:rsidP="001959F4">
      <w:pPr>
        <w:widowControl w:val="0"/>
        <w:tabs>
          <w:tab w:val="left" w:pos="567"/>
          <w:tab w:val="left" w:pos="1134"/>
          <w:tab w:val="left" w:pos="1701"/>
          <w:tab w:val="left" w:pos="2268"/>
        </w:tabs>
        <w:spacing w:after="0" w:line="264" w:lineRule="auto"/>
        <w:ind w:left="600"/>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ind w:left="600"/>
        <w:jc w:val="both"/>
        <w:rPr>
          <w:rFonts w:ascii="Times New Roman" w:hAnsi="Times New Roman" w:cs="Times New Roman"/>
          <w:sz w:val="24"/>
          <w:szCs w:val="24"/>
        </w:rPr>
      </w:pPr>
      <w:r w:rsidRPr="001959F4">
        <w:rPr>
          <w:rFonts w:ascii="Times New Roman" w:hAnsi="Times New Roman" w:cs="Times New Roman"/>
          <w:sz w:val="24"/>
          <w:szCs w:val="24"/>
        </w:rPr>
        <w:t>F:       dla zgłoszenia uproszczonego   (o którym mowa przy kodzie C) w sytuacji, gdy jest ono składane zanim zgłaszający jest w stanie przedstawić towary,</w:t>
      </w:r>
    </w:p>
    <w:p w:rsidR="001959F4" w:rsidRPr="001959F4" w:rsidRDefault="001959F4" w:rsidP="001959F4">
      <w:pPr>
        <w:widowControl w:val="0"/>
        <w:tabs>
          <w:tab w:val="left" w:pos="567"/>
          <w:tab w:val="left" w:pos="1134"/>
          <w:tab w:val="left" w:pos="1701"/>
          <w:tab w:val="left" w:pos="2268"/>
        </w:tabs>
        <w:spacing w:after="0" w:line="264" w:lineRule="auto"/>
        <w:ind w:left="600"/>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ind w:left="600"/>
        <w:jc w:val="both"/>
        <w:rPr>
          <w:rFonts w:ascii="Times New Roman" w:hAnsi="Times New Roman" w:cs="Times New Roman"/>
          <w:sz w:val="24"/>
          <w:szCs w:val="24"/>
        </w:rPr>
      </w:pPr>
      <w:r w:rsidRPr="001959F4">
        <w:rPr>
          <w:rFonts w:ascii="Times New Roman" w:hAnsi="Times New Roman" w:cs="Times New Roman"/>
          <w:sz w:val="24"/>
          <w:szCs w:val="24"/>
        </w:rPr>
        <w:t>X:      dla zgłoszenia uzupełniającego, składanego w przypadku procedury uproszczonej określone przy kodzie B i E,</w:t>
      </w:r>
    </w:p>
    <w:p w:rsidR="001959F4" w:rsidRPr="001959F4" w:rsidRDefault="001959F4" w:rsidP="001959F4">
      <w:pPr>
        <w:widowControl w:val="0"/>
        <w:tabs>
          <w:tab w:val="left" w:pos="567"/>
          <w:tab w:val="left" w:pos="1134"/>
          <w:tab w:val="left" w:pos="1701"/>
          <w:tab w:val="left" w:pos="2268"/>
        </w:tabs>
        <w:spacing w:after="0" w:line="264" w:lineRule="auto"/>
        <w:ind w:left="600"/>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ind w:left="600"/>
        <w:jc w:val="both"/>
        <w:rPr>
          <w:rFonts w:ascii="Times New Roman" w:hAnsi="Times New Roman" w:cs="Times New Roman"/>
          <w:sz w:val="24"/>
          <w:szCs w:val="24"/>
        </w:rPr>
      </w:pPr>
      <w:r w:rsidRPr="001959F4">
        <w:rPr>
          <w:rFonts w:ascii="Times New Roman" w:hAnsi="Times New Roman" w:cs="Times New Roman"/>
          <w:sz w:val="24"/>
          <w:szCs w:val="24"/>
        </w:rPr>
        <w:t>Y:      dla zgłoszenia uzupełniającego, składanego w przypadku procedury uproszczonej określonej przy kodzie C i F,</w:t>
      </w:r>
    </w:p>
    <w:p w:rsidR="001959F4" w:rsidRPr="001959F4" w:rsidRDefault="001959F4" w:rsidP="001959F4">
      <w:pPr>
        <w:widowControl w:val="0"/>
        <w:tabs>
          <w:tab w:val="left" w:pos="567"/>
          <w:tab w:val="left" w:pos="1134"/>
          <w:tab w:val="left" w:pos="1701"/>
          <w:tab w:val="left" w:pos="2268"/>
        </w:tabs>
        <w:spacing w:after="0" w:line="264" w:lineRule="auto"/>
        <w:ind w:left="600"/>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ind w:left="600"/>
        <w:jc w:val="both"/>
        <w:rPr>
          <w:rFonts w:ascii="Times New Roman" w:hAnsi="Times New Roman" w:cs="Times New Roman"/>
          <w:sz w:val="24"/>
          <w:szCs w:val="24"/>
        </w:rPr>
      </w:pPr>
      <w:r w:rsidRPr="001959F4">
        <w:rPr>
          <w:rFonts w:ascii="Times New Roman" w:hAnsi="Times New Roman" w:cs="Times New Roman"/>
          <w:sz w:val="24"/>
          <w:szCs w:val="24"/>
        </w:rPr>
        <w:t>Z:     dla zgłoszenia uzupełniającego, składanego w przypadku procedury uproszczonej, o której mowa w art. 182 Unijnego Kodeksu Celnego.</w:t>
      </w:r>
    </w:p>
    <w:p w:rsidR="001959F4" w:rsidRPr="001959F4" w:rsidRDefault="001959F4" w:rsidP="001959F4">
      <w:pPr>
        <w:widowControl w:val="0"/>
        <w:tabs>
          <w:tab w:val="left" w:pos="567"/>
          <w:tab w:val="left" w:pos="1134"/>
          <w:tab w:val="left" w:pos="1701"/>
          <w:tab w:val="left" w:pos="2268"/>
        </w:tabs>
        <w:spacing w:after="0" w:line="264" w:lineRule="auto"/>
        <w:ind w:left="600"/>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ind w:left="600"/>
        <w:jc w:val="both"/>
        <w:rPr>
          <w:rFonts w:ascii="Times New Roman" w:hAnsi="Times New Roman" w:cs="Times New Roman"/>
          <w:sz w:val="24"/>
          <w:szCs w:val="24"/>
        </w:rPr>
      </w:pPr>
      <w:r w:rsidRPr="001959F4">
        <w:rPr>
          <w:rFonts w:ascii="Times New Roman" w:hAnsi="Times New Roman" w:cs="Times New Roman"/>
          <w:sz w:val="24"/>
          <w:szCs w:val="24"/>
        </w:rPr>
        <w:t>Kody D, E i F mogą być używane w zakresie procedury przewidzianej w art. 171 Unijnego Kodeksu Celnego, w przypadku gdy zgłoszenie jest składane zanim zgłaszający jest w stanie przedstawić towary.</w:t>
      </w:r>
    </w:p>
    <w:p w:rsidR="001959F4" w:rsidRPr="001959F4" w:rsidRDefault="001959F4" w:rsidP="001959F4">
      <w:pPr>
        <w:widowControl w:val="0"/>
        <w:tabs>
          <w:tab w:val="left" w:pos="567"/>
          <w:tab w:val="left" w:pos="3367"/>
        </w:tabs>
        <w:spacing w:after="0" w:line="264" w:lineRule="auto"/>
        <w:ind w:left="600"/>
        <w:jc w:val="both"/>
        <w:rPr>
          <w:rFonts w:ascii="Times New Roman" w:hAnsi="Times New Roman" w:cs="Times New Roman"/>
          <w:sz w:val="24"/>
          <w:szCs w:val="24"/>
        </w:rPr>
      </w:pPr>
      <w:r w:rsidRPr="001959F4">
        <w:rPr>
          <w:rFonts w:ascii="Times New Roman" w:hAnsi="Times New Roman" w:cs="Times New Roman"/>
          <w:sz w:val="24"/>
          <w:szCs w:val="24"/>
        </w:rPr>
        <w:tab/>
      </w:r>
    </w:p>
    <w:p w:rsidR="001959F4" w:rsidRPr="001959F4" w:rsidRDefault="001959F4" w:rsidP="001959F4">
      <w:pPr>
        <w:widowControl w:val="0"/>
        <w:tabs>
          <w:tab w:val="left" w:pos="567"/>
          <w:tab w:val="left" w:pos="1134"/>
          <w:tab w:val="left" w:pos="1701"/>
          <w:tab w:val="left" w:pos="2268"/>
        </w:tabs>
        <w:spacing w:after="0" w:line="264" w:lineRule="auto"/>
        <w:ind w:left="600"/>
        <w:jc w:val="both"/>
        <w:rPr>
          <w:rFonts w:ascii="Times New Roman" w:hAnsi="Times New Roman" w:cs="Times New Roman"/>
          <w:b/>
          <w:sz w:val="24"/>
          <w:szCs w:val="24"/>
        </w:rPr>
      </w:pPr>
    </w:p>
    <w:p w:rsidR="001959F4" w:rsidRPr="001959F4" w:rsidRDefault="001959F4" w:rsidP="001959F4">
      <w:pPr>
        <w:widowControl w:val="0"/>
        <w:tabs>
          <w:tab w:val="left" w:pos="567"/>
          <w:tab w:val="left" w:pos="1134"/>
          <w:tab w:val="left" w:pos="1701"/>
          <w:tab w:val="left" w:pos="2268"/>
        </w:tabs>
        <w:spacing w:after="0" w:line="264" w:lineRule="auto"/>
        <w:ind w:left="600"/>
        <w:jc w:val="both"/>
        <w:rPr>
          <w:rFonts w:ascii="Times New Roman" w:hAnsi="Times New Roman" w:cs="Times New Roman"/>
          <w:b/>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spacing w:val="20"/>
          <w:sz w:val="24"/>
          <w:szCs w:val="24"/>
        </w:rPr>
      </w:pPr>
      <w:r w:rsidRPr="001959F4">
        <w:rPr>
          <w:rFonts w:ascii="Times New Roman" w:hAnsi="Times New Roman" w:cs="Times New Roman"/>
          <w:b/>
          <w:spacing w:val="20"/>
          <w:sz w:val="24"/>
          <w:szCs w:val="24"/>
        </w:rPr>
        <w:t>Trzecia część pola</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Stosowane symbole (an..5) :</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ind w:left="567" w:hanging="567"/>
        <w:jc w:val="both"/>
        <w:rPr>
          <w:rFonts w:ascii="Times New Roman" w:hAnsi="Times New Roman" w:cs="Times New Roman"/>
          <w:sz w:val="24"/>
          <w:szCs w:val="24"/>
        </w:rPr>
      </w:pPr>
      <w:r w:rsidRPr="001959F4">
        <w:rPr>
          <w:rFonts w:ascii="Times New Roman" w:hAnsi="Times New Roman" w:cs="Times New Roman"/>
          <w:sz w:val="24"/>
          <w:szCs w:val="24"/>
        </w:rPr>
        <w:t xml:space="preserve">T1: </w:t>
      </w:r>
      <w:r w:rsidRPr="001959F4">
        <w:rPr>
          <w:rFonts w:ascii="Times New Roman" w:hAnsi="Times New Roman" w:cs="Times New Roman"/>
          <w:sz w:val="24"/>
          <w:szCs w:val="24"/>
        </w:rPr>
        <w:tab/>
        <w:t xml:space="preserve">Towary, </w:t>
      </w:r>
      <w:r w:rsidRPr="001959F4">
        <w:rPr>
          <w:rFonts w:ascii="Times New Roman" w:hAnsi="Times New Roman" w:cs="Times New Roman"/>
          <w:noProof/>
          <w:sz w:val="24"/>
          <w:szCs w:val="24"/>
        </w:rPr>
        <w:t>których przemieszczanie objęte jest wymogiem procedury zewnętrznego tranzytu unijnego</w:t>
      </w:r>
      <w:r w:rsidRPr="001959F4">
        <w:rPr>
          <w:rFonts w:ascii="Times New Roman" w:hAnsi="Times New Roman" w:cs="Times New Roman"/>
          <w:sz w:val="24"/>
          <w:szCs w:val="24"/>
        </w:rPr>
        <w:t>,</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ind w:left="567" w:hanging="567"/>
        <w:jc w:val="both"/>
        <w:rPr>
          <w:rFonts w:ascii="Times New Roman" w:hAnsi="Times New Roman" w:cs="Times New Roman"/>
          <w:sz w:val="24"/>
          <w:szCs w:val="24"/>
        </w:rPr>
      </w:pPr>
      <w:r w:rsidRPr="001959F4">
        <w:rPr>
          <w:rFonts w:ascii="Times New Roman" w:hAnsi="Times New Roman" w:cs="Times New Roman"/>
          <w:sz w:val="24"/>
          <w:szCs w:val="24"/>
        </w:rPr>
        <w:t xml:space="preserve">T2: </w:t>
      </w:r>
      <w:r w:rsidRPr="001959F4">
        <w:rPr>
          <w:rFonts w:ascii="Times New Roman" w:hAnsi="Times New Roman" w:cs="Times New Roman"/>
          <w:sz w:val="24"/>
          <w:szCs w:val="24"/>
        </w:rPr>
        <w:tab/>
        <w:t xml:space="preserve">Towary, </w:t>
      </w:r>
      <w:r w:rsidRPr="001959F4">
        <w:rPr>
          <w:rFonts w:ascii="Times New Roman" w:hAnsi="Times New Roman" w:cs="Times New Roman"/>
          <w:noProof/>
          <w:sz w:val="24"/>
          <w:szCs w:val="24"/>
        </w:rPr>
        <w:t xml:space="preserve">których przemieszczanie objęte jest wymogiem procedury wewnętrznego tranzytu unijnego zgodnie z art. 227 UKC, chyba że stosuje się art. 286 ust. 2 rozporządzenia wykonawczego (UE) 2015/2447 </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ind w:left="567" w:hanging="567"/>
        <w:jc w:val="both"/>
        <w:rPr>
          <w:rFonts w:ascii="Times New Roman" w:hAnsi="Times New Roman" w:cs="Times New Roman"/>
          <w:sz w:val="24"/>
          <w:szCs w:val="24"/>
        </w:rPr>
      </w:pPr>
      <w:r w:rsidRPr="001959F4">
        <w:rPr>
          <w:rFonts w:ascii="Times New Roman" w:hAnsi="Times New Roman" w:cs="Times New Roman"/>
          <w:sz w:val="24"/>
          <w:szCs w:val="24"/>
        </w:rPr>
        <w:t xml:space="preserve">T2F: </w:t>
      </w:r>
      <w:r w:rsidRPr="001959F4">
        <w:rPr>
          <w:rFonts w:ascii="Times New Roman" w:hAnsi="Times New Roman" w:cs="Times New Roman"/>
          <w:sz w:val="24"/>
          <w:szCs w:val="24"/>
        </w:rPr>
        <w:tab/>
        <w:t xml:space="preserve">Towary, </w:t>
      </w:r>
      <w:r w:rsidRPr="001959F4">
        <w:rPr>
          <w:rFonts w:ascii="Times New Roman" w:hAnsi="Times New Roman" w:cs="Times New Roman"/>
          <w:noProof/>
          <w:sz w:val="24"/>
          <w:szCs w:val="24"/>
        </w:rPr>
        <w:t>których przemieszczanie objęte jest wymogiem procedury wewnętrznego tranzytu unijnego zgodnie z art. 188 rozporządzenia delegowanego (UE) 2015/2446</w:t>
      </w:r>
      <w:r w:rsidRPr="001959F4">
        <w:rPr>
          <w:rFonts w:ascii="Times New Roman" w:hAnsi="Times New Roman" w:cs="Times New Roman"/>
          <w:sz w:val="24"/>
          <w:szCs w:val="24"/>
        </w:rPr>
        <w:t>,</w:t>
      </w:r>
    </w:p>
    <w:p w:rsidR="001959F4" w:rsidRPr="001959F4" w:rsidRDefault="001959F4" w:rsidP="001959F4">
      <w:pPr>
        <w:widowControl w:val="0"/>
        <w:tabs>
          <w:tab w:val="left" w:pos="567"/>
          <w:tab w:val="left" w:pos="1134"/>
          <w:tab w:val="left" w:pos="1701"/>
          <w:tab w:val="left" w:pos="2268"/>
        </w:tabs>
        <w:spacing w:after="0" w:line="264" w:lineRule="auto"/>
        <w:ind w:left="600" w:hanging="600"/>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ind w:left="600" w:hanging="600"/>
        <w:jc w:val="both"/>
        <w:rPr>
          <w:rFonts w:ascii="Times New Roman" w:hAnsi="Times New Roman" w:cs="Times New Roman"/>
          <w:sz w:val="24"/>
          <w:szCs w:val="24"/>
        </w:rPr>
      </w:pPr>
      <w:r w:rsidRPr="001959F4">
        <w:rPr>
          <w:rFonts w:ascii="Times New Roman" w:hAnsi="Times New Roman" w:cs="Times New Roman"/>
          <w:sz w:val="24"/>
          <w:szCs w:val="24"/>
        </w:rPr>
        <w:t>T2SM: Towary objęte procedurą wewnętrznego tranzytu unijnego, na podstawie art. 2 Decyzji 4/92 Komitetu Współpracy EWG – San Marino z dnia 22 grudnia 1992 r.,</w:t>
      </w:r>
    </w:p>
    <w:p w:rsidR="001959F4" w:rsidRPr="001959F4" w:rsidRDefault="001959F4" w:rsidP="001959F4">
      <w:pPr>
        <w:widowControl w:val="0"/>
        <w:tabs>
          <w:tab w:val="left" w:pos="567"/>
          <w:tab w:val="left" w:pos="1134"/>
          <w:tab w:val="left" w:pos="1701"/>
          <w:tab w:val="left" w:pos="2268"/>
        </w:tabs>
        <w:spacing w:after="0" w:line="264" w:lineRule="auto"/>
        <w:ind w:left="600" w:hanging="600"/>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ind w:left="567" w:hanging="567"/>
        <w:jc w:val="both"/>
        <w:rPr>
          <w:rFonts w:ascii="Times New Roman" w:hAnsi="Times New Roman" w:cs="Times New Roman"/>
          <w:sz w:val="24"/>
          <w:szCs w:val="24"/>
        </w:rPr>
      </w:pPr>
      <w:r w:rsidRPr="001959F4">
        <w:rPr>
          <w:rFonts w:ascii="Times New Roman" w:hAnsi="Times New Roman" w:cs="Times New Roman"/>
          <w:sz w:val="24"/>
          <w:szCs w:val="24"/>
        </w:rPr>
        <w:t xml:space="preserve">T:      Przesyłki mieszane określone w art. 286 </w:t>
      </w:r>
      <w:r w:rsidRPr="001959F4">
        <w:rPr>
          <w:rFonts w:ascii="Times New Roman" w:hAnsi="Times New Roman" w:cs="Times New Roman"/>
          <w:noProof/>
          <w:sz w:val="24"/>
          <w:szCs w:val="24"/>
        </w:rPr>
        <w:t>rozporządzenia wykonawczego (UE) 2015/2447</w:t>
      </w:r>
      <w:r w:rsidRPr="001959F4">
        <w:rPr>
          <w:rFonts w:ascii="Times New Roman" w:hAnsi="Times New Roman" w:cs="Times New Roman"/>
          <w:sz w:val="24"/>
          <w:szCs w:val="24"/>
        </w:rPr>
        <w:t>; w tym przypadku puste pole za symbolem T powinno zostać przekreślone,</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T2L: </w:t>
      </w:r>
      <w:r w:rsidRPr="001959F4">
        <w:rPr>
          <w:rFonts w:ascii="Times New Roman" w:hAnsi="Times New Roman" w:cs="Times New Roman"/>
          <w:sz w:val="24"/>
          <w:szCs w:val="24"/>
        </w:rPr>
        <w:tab/>
        <w:t xml:space="preserve">Formularz stosowany dla potwierdzenia unijnego statusu towarów, </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ind w:left="567" w:hanging="567"/>
        <w:jc w:val="both"/>
        <w:rPr>
          <w:rFonts w:ascii="Times New Roman" w:hAnsi="Times New Roman" w:cs="Times New Roman"/>
          <w:sz w:val="24"/>
          <w:szCs w:val="24"/>
        </w:rPr>
      </w:pPr>
      <w:r w:rsidRPr="001959F4">
        <w:rPr>
          <w:rFonts w:ascii="Times New Roman" w:hAnsi="Times New Roman" w:cs="Times New Roman"/>
          <w:sz w:val="24"/>
          <w:szCs w:val="24"/>
        </w:rPr>
        <w:t>T2LF: Formularz stosowany dla potwierdzenia unijnego statusu towarów wywożonych do/przywożonych z tych części obszaru celnego Unii, gdzie nie obowiązują przepisy Dyrektywy 2006/112/WE,</w:t>
      </w:r>
    </w:p>
    <w:p w:rsidR="001959F4" w:rsidRPr="001959F4" w:rsidRDefault="001959F4" w:rsidP="001959F4">
      <w:pPr>
        <w:widowControl w:val="0"/>
        <w:tabs>
          <w:tab w:val="left" w:pos="567"/>
          <w:tab w:val="left" w:pos="1134"/>
          <w:tab w:val="left" w:pos="1701"/>
          <w:tab w:val="left" w:pos="2268"/>
        </w:tabs>
        <w:spacing w:after="0" w:line="264" w:lineRule="auto"/>
        <w:ind w:left="567" w:hanging="567"/>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ind w:left="567" w:hanging="567"/>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ind w:left="600" w:hanging="600"/>
        <w:jc w:val="both"/>
        <w:rPr>
          <w:rFonts w:ascii="Times New Roman" w:hAnsi="Times New Roman" w:cs="Times New Roman"/>
          <w:sz w:val="24"/>
          <w:szCs w:val="24"/>
        </w:rPr>
      </w:pPr>
      <w:r w:rsidRPr="001959F4">
        <w:rPr>
          <w:rFonts w:ascii="Times New Roman" w:hAnsi="Times New Roman" w:cs="Times New Roman"/>
          <w:sz w:val="24"/>
          <w:szCs w:val="24"/>
        </w:rPr>
        <w:t>T2LSM: Formularz stosowany dla potwierdzenia statusu towarów, których krajem przeznaczenia jest San Marino, na podstawie art. 2 Decyzji 4/92 Komitetu Współpracy EWG – San Marino z dnia 22 grudnia 1992 r.,</w:t>
      </w:r>
    </w:p>
    <w:p w:rsidR="001959F4" w:rsidRPr="001959F4" w:rsidRDefault="001959F4" w:rsidP="001959F4">
      <w:pPr>
        <w:widowControl w:val="0"/>
        <w:tabs>
          <w:tab w:val="left" w:pos="567"/>
          <w:tab w:val="left" w:pos="1134"/>
          <w:tab w:val="left" w:pos="1701"/>
          <w:tab w:val="left" w:pos="2268"/>
        </w:tabs>
        <w:spacing w:after="0" w:line="264" w:lineRule="auto"/>
        <w:ind w:left="600" w:hanging="600"/>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15a – Kod kraju wysyłki /wywozu</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Wpisać kod kraju. Kody poszczególnych krajów (a2) zostały podane poniżej. </w:t>
      </w:r>
    </w:p>
    <w:p w:rsidR="001959F4" w:rsidRPr="001959F4" w:rsidRDefault="001959F4" w:rsidP="001959F4">
      <w:pPr>
        <w:spacing w:after="0" w:line="264" w:lineRule="auto"/>
        <w:rPr>
          <w:rFonts w:ascii="Times New Roman" w:hAnsi="Times New Roman" w:cs="Times New Roman"/>
          <w:bCs/>
          <w:sz w:val="24"/>
          <w:szCs w:val="24"/>
        </w:rPr>
      </w:pPr>
    </w:p>
    <w:p w:rsidR="001959F4" w:rsidRPr="001959F4" w:rsidRDefault="001959F4" w:rsidP="001959F4">
      <w:pPr>
        <w:spacing w:after="0" w:line="264" w:lineRule="auto"/>
        <w:rPr>
          <w:rFonts w:ascii="Times New Roman" w:hAnsi="Times New Roman" w:cs="Times New Roman"/>
          <w:bCs/>
          <w:sz w:val="24"/>
          <w:szCs w:val="24"/>
        </w:rPr>
      </w:pPr>
    </w:p>
    <w:p w:rsidR="001959F4" w:rsidRPr="001959F4" w:rsidRDefault="001959F4" w:rsidP="001959F4">
      <w:pPr>
        <w:keepNext/>
        <w:spacing w:after="0" w:line="264" w:lineRule="auto"/>
        <w:jc w:val="center"/>
        <w:outlineLvl w:val="0"/>
        <w:rPr>
          <w:rFonts w:ascii="Times New Roman" w:hAnsi="Times New Roman" w:cs="Times New Roman"/>
          <w:b/>
          <w:bCs/>
          <w:sz w:val="24"/>
          <w:szCs w:val="24"/>
        </w:rPr>
      </w:pPr>
      <w:r w:rsidRPr="001959F4">
        <w:rPr>
          <w:rFonts w:ascii="Times New Roman" w:hAnsi="Times New Roman" w:cs="Times New Roman"/>
          <w:b/>
          <w:bCs/>
          <w:sz w:val="24"/>
          <w:szCs w:val="24"/>
        </w:rPr>
        <w:t>WYKAZ ALFABETYCZNY KRAJÓW</w:t>
      </w:r>
    </w:p>
    <w:p w:rsidR="001959F4" w:rsidRPr="001959F4" w:rsidRDefault="001959F4" w:rsidP="001959F4">
      <w:pPr>
        <w:spacing w:after="0" w:line="264" w:lineRule="auto"/>
        <w:jc w:val="both"/>
        <w:rPr>
          <w:rFonts w:ascii="Times New Roman" w:hAnsi="Times New Roman" w:cs="Times New Roman"/>
          <w:bCs/>
          <w:sz w:val="24"/>
          <w:szCs w:val="24"/>
        </w:rPr>
      </w:pPr>
    </w:p>
    <w:p w:rsidR="001959F4" w:rsidRPr="001959F4" w:rsidRDefault="001959F4" w:rsidP="001959F4">
      <w:pPr>
        <w:spacing w:after="0" w:line="264" w:lineRule="auto"/>
        <w:jc w:val="both"/>
        <w:rPr>
          <w:rFonts w:ascii="Times New Roman" w:hAnsi="Times New Roman" w:cs="Times New Roman"/>
          <w:b/>
          <w:bCs/>
          <w:sz w:val="24"/>
          <w:szCs w:val="24"/>
        </w:rPr>
      </w:pPr>
    </w:p>
    <w:p w:rsidR="001959F4" w:rsidRPr="001959F4" w:rsidRDefault="001959F4" w:rsidP="001959F4">
      <w:pPr>
        <w:keepNext/>
        <w:widowControl w:val="0"/>
        <w:tabs>
          <w:tab w:val="left" w:pos="567"/>
          <w:tab w:val="left" w:pos="1134"/>
          <w:tab w:val="left" w:pos="1701"/>
          <w:tab w:val="left" w:pos="2268"/>
        </w:tabs>
        <w:spacing w:after="0" w:line="264" w:lineRule="auto"/>
        <w:jc w:val="both"/>
        <w:outlineLvl w:val="8"/>
        <w:rPr>
          <w:rFonts w:ascii="Times New Roman" w:hAnsi="Times New Roman" w:cs="Times New Roman"/>
          <w:b/>
          <w:spacing w:val="20"/>
          <w:sz w:val="24"/>
          <w:szCs w:val="24"/>
        </w:rPr>
      </w:pPr>
      <w:r w:rsidRPr="001959F4">
        <w:rPr>
          <w:rFonts w:ascii="Times New Roman" w:hAnsi="Times New Roman" w:cs="Times New Roman"/>
          <w:b/>
          <w:spacing w:val="20"/>
          <w:sz w:val="24"/>
          <w:szCs w:val="24"/>
        </w:rPr>
        <w:lastRenderedPageBreak/>
        <w:t xml:space="preserve">       SYMBOL</w:t>
      </w:r>
      <w:r w:rsidRPr="001959F4">
        <w:rPr>
          <w:rFonts w:ascii="Times New Roman" w:hAnsi="Times New Roman" w:cs="Times New Roman"/>
          <w:b/>
          <w:spacing w:val="20"/>
          <w:sz w:val="24"/>
          <w:szCs w:val="24"/>
        </w:rPr>
        <w:tab/>
        <w:t xml:space="preserve">  POLSKA NAZWA </w:t>
      </w:r>
      <w:r w:rsidRPr="001959F4">
        <w:rPr>
          <w:rFonts w:ascii="Times New Roman" w:hAnsi="Times New Roman" w:cs="Times New Roman"/>
          <w:b/>
          <w:spacing w:val="20"/>
          <w:sz w:val="24"/>
          <w:szCs w:val="24"/>
        </w:rPr>
        <w:tab/>
        <w:t>ANGIELSKA NAZWA</w:t>
      </w:r>
    </w:p>
    <w:p w:rsidR="001959F4" w:rsidRPr="001959F4" w:rsidRDefault="001959F4" w:rsidP="001959F4">
      <w:pPr>
        <w:tabs>
          <w:tab w:val="left" w:pos="1440"/>
          <w:tab w:val="left" w:pos="6336"/>
          <w:tab w:val="left" w:pos="7776"/>
        </w:tabs>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 xml:space="preserve">        ISO 3166</w:t>
      </w:r>
      <w:r w:rsidRPr="001959F4">
        <w:rPr>
          <w:rFonts w:ascii="Times New Roman" w:hAnsi="Times New Roman" w:cs="Times New Roman"/>
          <w:b/>
          <w:bCs/>
          <w:sz w:val="24"/>
          <w:szCs w:val="24"/>
        </w:rPr>
        <w:tab/>
        <w:t xml:space="preserve">                                 </w:t>
      </w:r>
    </w:p>
    <w:p w:rsidR="001959F4" w:rsidRPr="001959F4" w:rsidRDefault="001959F4" w:rsidP="001959F4">
      <w:pPr>
        <w:tabs>
          <w:tab w:val="left" w:pos="1440"/>
          <w:tab w:val="left" w:pos="6336"/>
          <w:tab w:val="left" w:pos="7776"/>
        </w:tabs>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ab/>
      </w:r>
      <w:r w:rsidRPr="001959F4">
        <w:rPr>
          <w:rFonts w:ascii="Times New Roman" w:hAnsi="Times New Roman" w:cs="Times New Roman"/>
          <w:b/>
          <w:bCs/>
          <w:sz w:val="24"/>
          <w:szCs w:val="24"/>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AF</w:t>
      </w:r>
      <w:r w:rsidRPr="001959F4">
        <w:rPr>
          <w:rFonts w:ascii="Times New Roman" w:hAnsi="Times New Roman" w:cs="Times New Roman"/>
          <w:sz w:val="24"/>
          <w:szCs w:val="24"/>
        </w:rPr>
        <w:tab/>
      </w:r>
      <w:r w:rsidRPr="001959F4">
        <w:rPr>
          <w:rFonts w:ascii="Times New Roman" w:hAnsi="Times New Roman" w:cs="Times New Roman"/>
          <w:sz w:val="24"/>
          <w:szCs w:val="24"/>
        </w:rPr>
        <w:tab/>
        <w:t>Afganistan</w:t>
      </w:r>
      <w:r w:rsidRPr="001959F4">
        <w:rPr>
          <w:rFonts w:ascii="Times New Roman" w:hAnsi="Times New Roman" w:cs="Times New Roman"/>
          <w:sz w:val="24"/>
          <w:szCs w:val="24"/>
        </w:rPr>
        <w:tab/>
      </w:r>
      <w:r w:rsidRPr="001959F4">
        <w:rPr>
          <w:rFonts w:ascii="Times New Roman" w:hAnsi="Times New Roman" w:cs="Times New Roman"/>
          <w:sz w:val="24"/>
          <w:szCs w:val="24"/>
        </w:rPr>
        <w:tab/>
        <w:t xml:space="preserve"> </w:t>
      </w:r>
      <w:r w:rsidRPr="001959F4">
        <w:rPr>
          <w:rFonts w:ascii="Times New Roman" w:hAnsi="Times New Roman" w:cs="Times New Roman"/>
          <w:sz w:val="24"/>
          <w:szCs w:val="24"/>
        </w:rPr>
        <w:tab/>
        <w:t>Afghanistan</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AL</w:t>
      </w:r>
      <w:r w:rsidRPr="001959F4">
        <w:rPr>
          <w:rFonts w:ascii="Times New Roman" w:hAnsi="Times New Roman" w:cs="Times New Roman"/>
          <w:sz w:val="24"/>
          <w:szCs w:val="24"/>
        </w:rPr>
        <w:tab/>
      </w:r>
      <w:r w:rsidRPr="001959F4">
        <w:rPr>
          <w:rFonts w:ascii="Times New Roman" w:hAnsi="Times New Roman" w:cs="Times New Roman"/>
          <w:sz w:val="24"/>
          <w:szCs w:val="24"/>
        </w:rPr>
        <w:tab/>
        <w:t>Albania</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 xml:space="preserve">             Albania</w:t>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DZ</w:t>
      </w:r>
      <w:r w:rsidRPr="001959F4">
        <w:rPr>
          <w:rFonts w:ascii="Times New Roman" w:hAnsi="Times New Roman" w:cs="Times New Roman"/>
          <w:sz w:val="24"/>
          <w:szCs w:val="24"/>
        </w:rPr>
        <w:tab/>
      </w:r>
      <w:r w:rsidRPr="001959F4">
        <w:rPr>
          <w:rFonts w:ascii="Times New Roman" w:hAnsi="Times New Roman" w:cs="Times New Roman"/>
          <w:sz w:val="24"/>
          <w:szCs w:val="24"/>
        </w:rPr>
        <w:tab/>
        <w:t>Algieria</w:t>
      </w:r>
      <w:r w:rsidRPr="001959F4">
        <w:rPr>
          <w:rFonts w:ascii="Times New Roman" w:hAnsi="Times New Roman" w:cs="Times New Roman"/>
          <w:sz w:val="24"/>
          <w:szCs w:val="24"/>
        </w:rPr>
        <w:tab/>
        <w:t xml:space="preserve">                         Algeria</w:t>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lang w:val="en-GB"/>
        </w:rPr>
      </w:pPr>
      <w:r w:rsidRPr="001959F4">
        <w:rPr>
          <w:rFonts w:ascii="Times New Roman" w:hAnsi="Times New Roman" w:cs="Times New Roman"/>
          <w:sz w:val="24"/>
          <w:szCs w:val="24"/>
        </w:rPr>
        <w:tab/>
      </w:r>
      <w:r w:rsidRPr="001959F4">
        <w:rPr>
          <w:rFonts w:ascii="Times New Roman" w:hAnsi="Times New Roman" w:cs="Times New Roman"/>
          <w:sz w:val="24"/>
          <w:szCs w:val="24"/>
          <w:lang w:val="en-GB"/>
        </w:rPr>
        <w:t>AD</w:t>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t>Andora</w:t>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t xml:space="preserve">             Andorra</w:t>
      </w:r>
    </w:p>
    <w:p w:rsidR="001959F4" w:rsidRPr="001959F4" w:rsidRDefault="001959F4" w:rsidP="001959F4">
      <w:pPr>
        <w:spacing w:after="0" w:line="264" w:lineRule="auto"/>
        <w:jc w:val="both"/>
        <w:rPr>
          <w:rFonts w:ascii="Times New Roman" w:hAnsi="Times New Roman" w:cs="Times New Roman"/>
          <w:sz w:val="24"/>
          <w:szCs w:val="24"/>
          <w:lang w:val="en-GB"/>
        </w:rPr>
      </w:pPr>
      <w:r w:rsidRPr="001959F4">
        <w:rPr>
          <w:rFonts w:ascii="Times New Roman" w:hAnsi="Times New Roman" w:cs="Times New Roman"/>
          <w:sz w:val="24"/>
          <w:szCs w:val="24"/>
          <w:lang w:val="en-GB"/>
        </w:rPr>
        <w:tab/>
        <w:t>AO</w:t>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t>Angola</w:t>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t xml:space="preserve">            Angola</w:t>
      </w:r>
      <w:r w:rsidRPr="001959F4">
        <w:rPr>
          <w:rFonts w:ascii="Times New Roman" w:hAnsi="Times New Roman" w:cs="Times New Roman"/>
          <w:sz w:val="24"/>
          <w:szCs w:val="24"/>
          <w:lang w:val="en-GB"/>
        </w:rPr>
        <w:tab/>
      </w:r>
    </w:p>
    <w:p w:rsidR="001959F4" w:rsidRPr="001959F4" w:rsidRDefault="001959F4" w:rsidP="001959F4">
      <w:pPr>
        <w:spacing w:after="0" w:line="264" w:lineRule="auto"/>
        <w:ind w:firstLine="708"/>
        <w:jc w:val="both"/>
        <w:rPr>
          <w:rFonts w:ascii="Times New Roman" w:hAnsi="Times New Roman" w:cs="Times New Roman"/>
          <w:b/>
          <w:bCs/>
          <w:i/>
          <w:iCs/>
          <w:sz w:val="24"/>
          <w:szCs w:val="24"/>
          <w:u w:val="single"/>
        </w:rPr>
      </w:pPr>
      <w:r w:rsidRPr="001959F4">
        <w:rPr>
          <w:rFonts w:ascii="Times New Roman" w:hAnsi="Times New Roman" w:cs="Times New Roman"/>
          <w:b/>
          <w:bCs/>
          <w:i/>
          <w:iCs/>
          <w:sz w:val="24"/>
          <w:szCs w:val="24"/>
          <w:u w:val="single"/>
        </w:rPr>
        <w:t>*Łącznie z Kabindą</w:t>
      </w:r>
    </w:p>
    <w:p w:rsidR="001959F4" w:rsidRPr="001959F4" w:rsidRDefault="001959F4" w:rsidP="001959F4">
      <w:pPr>
        <w:spacing w:after="0" w:line="264" w:lineRule="auto"/>
        <w:ind w:right="-142"/>
        <w:jc w:val="both"/>
        <w:rPr>
          <w:rFonts w:ascii="Times New Roman" w:hAnsi="Times New Roman" w:cs="Times New Roman"/>
          <w:sz w:val="24"/>
          <w:szCs w:val="24"/>
          <w:lang w:val="fr-FR"/>
        </w:rPr>
      </w:pPr>
      <w:r w:rsidRPr="001959F4">
        <w:rPr>
          <w:rFonts w:ascii="Times New Roman" w:hAnsi="Times New Roman" w:cs="Times New Roman"/>
          <w:sz w:val="24"/>
          <w:szCs w:val="24"/>
        </w:rPr>
        <w:tab/>
      </w:r>
      <w:r w:rsidRPr="001959F4">
        <w:rPr>
          <w:rFonts w:ascii="Times New Roman" w:hAnsi="Times New Roman" w:cs="Times New Roman"/>
          <w:sz w:val="24"/>
          <w:szCs w:val="24"/>
          <w:lang w:val="fr-FR"/>
        </w:rPr>
        <w:t>AI</w:t>
      </w:r>
      <w:r w:rsidRPr="001959F4">
        <w:rPr>
          <w:rFonts w:ascii="Times New Roman" w:hAnsi="Times New Roman" w:cs="Times New Roman"/>
          <w:sz w:val="24"/>
          <w:szCs w:val="24"/>
          <w:lang w:val="fr-FR"/>
        </w:rPr>
        <w:tab/>
      </w:r>
      <w:r w:rsidRPr="001959F4">
        <w:rPr>
          <w:rFonts w:ascii="Times New Roman" w:hAnsi="Times New Roman" w:cs="Times New Roman"/>
          <w:sz w:val="24"/>
          <w:szCs w:val="24"/>
          <w:lang w:val="fr-FR"/>
        </w:rPr>
        <w:tab/>
        <w:t>Anguilla</w:t>
      </w:r>
      <w:r w:rsidRPr="001959F4">
        <w:rPr>
          <w:rFonts w:ascii="Times New Roman" w:hAnsi="Times New Roman" w:cs="Times New Roman"/>
          <w:sz w:val="24"/>
          <w:szCs w:val="24"/>
          <w:lang w:val="fr-FR"/>
        </w:rPr>
        <w:tab/>
      </w:r>
      <w:r w:rsidRPr="001959F4">
        <w:rPr>
          <w:rFonts w:ascii="Times New Roman" w:hAnsi="Times New Roman" w:cs="Times New Roman"/>
          <w:sz w:val="24"/>
          <w:szCs w:val="24"/>
          <w:lang w:val="fr-FR"/>
        </w:rPr>
        <w:tab/>
      </w:r>
      <w:r w:rsidRPr="001959F4">
        <w:rPr>
          <w:rFonts w:ascii="Times New Roman" w:hAnsi="Times New Roman" w:cs="Times New Roman"/>
          <w:sz w:val="24"/>
          <w:szCs w:val="24"/>
          <w:lang w:val="fr-FR"/>
        </w:rPr>
        <w:tab/>
        <w:t xml:space="preserve">Anguilla </w:t>
      </w:r>
    </w:p>
    <w:p w:rsidR="001959F4" w:rsidRPr="001959F4" w:rsidRDefault="001959F4" w:rsidP="001959F4">
      <w:pPr>
        <w:spacing w:after="0" w:line="264" w:lineRule="auto"/>
        <w:jc w:val="both"/>
        <w:rPr>
          <w:rFonts w:ascii="Times New Roman" w:hAnsi="Times New Roman" w:cs="Times New Roman"/>
          <w:sz w:val="24"/>
          <w:szCs w:val="24"/>
          <w:lang w:val="fr-FR"/>
        </w:rPr>
      </w:pPr>
      <w:r w:rsidRPr="001959F4">
        <w:rPr>
          <w:rFonts w:ascii="Times New Roman" w:hAnsi="Times New Roman" w:cs="Times New Roman"/>
          <w:sz w:val="24"/>
          <w:szCs w:val="24"/>
          <w:lang w:val="fr-FR"/>
        </w:rPr>
        <w:tab/>
        <w:t>AQ</w:t>
      </w:r>
      <w:r w:rsidRPr="001959F4">
        <w:rPr>
          <w:rFonts w:ascii="Times New Roman" w:hAnsi="Times New Roman" w:cs="Times New Roman"/>
          <w:sz w:val="24"/>
          <w:szCs w:val="24"/>
          <w:lang w:val="fr-FR"/>
        </w:rPr>
        <w:tab/>
      </w:r>
      <w:r w:rsidRPr="001959F4">
        <w:rPr>
          <w:rFonts w:ascii="Times New Roman" w:hAnsi="Times New Roman" w:cs="Times New Roman"/>
          <w:sz w:val="24"/>
          <w:szCs w:val="24"/>
          <w:lang w:val="fr-FR"/>
        </w:rPr>
        <w:tab/>
        <w:t>Antarktyda</w:t>
      </w:r>
      <w:r w:rsidRPr="001959F4">
        <w:rPr>
          <w:rFonts w:ascii="Times New Roman" w:hAnsi="Times New Roman" w:cs="Times New Roman"/>
          <w:sz w:val="24"/>
          <w:szCs w:val="24"/>
          <w:lang w:val="fr-FR"/>
        </w:rPr>
        <w:tab/>
      </w:r>
      <w:r w:rsidRPr="001959F4">
        <w:rPr>
          <w:rFonts w:ascii="Times New Roman" w:hAnsi="Times New Roman" w:cs="Times New Roman"/>
          <w:sz w:val="24"/>
          <w:szCs w:val="24"/>
          <w:lang w:val="fr-FR"/>
        </w:rPr>
        <w:tab/>
      </w:r>
      <w:r w:rsidRPr="001959F4">
        <w:rPr>
          <w:rFonts w:ascii="Times New Roman" w:hAnsi="Times New Roman" w:cs="Times New Roman"/>
          <w:sz w:val="24"/>
          <w:szCs w:val="24"/>
          <w:lang w:val="fr-FR"/>
        </w:rPr>
        <w:tab/>
        <w:t>Antarctica</w:t>
      </w:r>
    </w:p>
    <w:p w:rsidR="001959F4" w:rsidRPr="001959F4" w:rsidRDefault="001959F4" w:rsidP="001959F4">
      <w:pPr>
        <w:spacing w:after="0" w:line="264" w:lineRule="auto"/>
        <w:ind w:left="567" w:hanging="567"/>
        <w:jc w:val="both"/>
        <w:rPr>
          <w:rFonts w:ascii="Times New Roman" w:hAnsi="Times New Roman" w:cs="Times New Roman"/>
          <w:b/>
          <w:bCs/>
          <w:i/>
          <w:iCs/>
          <w:sz w:val="24"/>
          <w:szCs w:val="24"/>
          <w:u w:val="single"/>
        </w:rPr>
      </w:pPr>
      <w:r w:rsidRPr="001959F4">
        <w:rPr>
          <w:rFonts w:ascii="Times New Roman" w:hAnsi="Times New Roman" w:cs="Times New Roman"/>
          <w:sz w:val="24"/>
          <w:szCs w:val="24"/>
          <w:lang w:val="fr-FR"/>
        </w:rPr>
        <w:t xml:space="preserve">           </w:t>
      </w:r>
      <w:r w:rsidRPr="001959F4">
        <w:rPr>
          <w:rFonts w:ascii="Times New Roman" w:hAnsi="Times New Roman" w:cs="Times New Roman"/>
          <w:b/>
          <w:bCs/>
          <w:i/>
          <w:iCs/>
          <w:sz w:val="24"/>
          <w:szCs w:val="24"/>
          <w:u w:val="single"/>
        </w:rPr>
        <w:t>*Terytoria na południe od szer. geogr. 60 S ; wyłączając Francuskie Terytoria Południowe (TF),   Wyspę Bouveta (BV), Południową Georgię i Południowe Wyspy Sandwich(GS)</w:t>
      </w:r>
    </w:p>
    <w:p w:rsidR="001959F4" w:rsidRPr="001959F4" w:rsidRDefault="001959F4" w:rsidP="001959F4">
      <w:pPr>
        <w:spacing w:after="0" w:line="264" w:lineRule="auto"/>
        <w:jc w:val="both"/>
        <w:rPr>
          <w:rFonts w:ascii="Times New Roman" w:hAnsi="Times New Roman" w:cs="Times New Roman"/>
          <w:sz w:val="24"/>
          <w:szCs w:val="24"/>
          <w:lang w:val="de-DE"/>
        </w:rPr>
      </w:pPr>
      <w:r w:rsidRPr="001959F4">
        <w:rPr>
          <w:rFonts w:ascii="Times New Roman" w:hAnsi="Times New Roman" w:cs="Times New Roman"/>
          <w:sz w:val="24"/>
          <w:szCs w:val="24"/>
        </w:rPr>
        <w:tab/>
      </w:r>
      <w:r w:rsidRPr="001959F4">
        <w:rPr>
          <w:rFonts w:ascii="Times New Roman" w:hAnsi="Times New Roman" w:cs="Times New Roman"/>
          <w:sz w:val="24"/>
          <w:szCs w:val="24"/>
          <w:lang w:val="de-DE"/>
        </w:rPr>
        <w:t>AG</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t>Antigua i Barbuda</w:t>
      </w:r>
      <w:r w:rsidRPr="001959F4">
        <w:rPr>
          <w:rFonts w:ascii="Times New Roman" w:hAnsi="Times New Roman" w:cs="Times New Roman"/>
          <w:sz w:val="24"/>
          <w:szCs w:val="24"/>
          <w:lang w:val="de-DE"/>
        </w:rPr>
        <w:tab/>
        <w:t xml:space="preserve">           Antigua and Barbuda</w:t>
      </w:r>
      <w:r w:rsidRPr="001959F4">
        <w:rPr>
          <w:rFonts w:ascii="Times New Roman" w:hAnsi="Times New Roman" w:cs="Times New Roman"/>
          <w:sz w:val="24"/>
          <w:szCs w:val="24"/>
          <w:lang w:val="de-DE"/>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lang w:val="en-GB"/>
        </w:rPr>
        <w:tab/>
      </w:r>
      <w:r w:rsidRPr="001959F4">
        <w:rPr>
          <w:rFonts w:ascii="Times New Roman" w:hAnsi="Times New Roman" w:cs="Times New Roman"/>
          <w:sz w:val="24"/>
          <w:szCs w:val="24"/>
        </w:rPr>
        <w:t>SA</w:t>
      </w:r>
      <w:r w:rsidRPr="001959F4">
        <w:rPr>
          <w:rFonts w:ascii="Times New Roman" w:hAnsi="Times New Roman" w:cs="Times New Roman"/>
          <w:sz w:val="24"/>
          <w:szCs w:val="24"/>
        </w:rPr>
        <w:tab/>
      </w:r>
      <w:r w:rsidRPr="001959F4">
        <w:rPr>
          <w:rFonts w:ascii="Times New Roman" w:hAnsi="Times New Roman" w:cs="Times New Roman"/>
          <w:sz w:val="24"/>
          <w:szCs w:val="24"/>
        </w:rPr>
        <w:tab/>
        <w:t>Arabia Saudyjska</w:t>
      </w:r>
      <w:r w:rsidRPr="001959F4">
        <w:rPr>
          <w:rFonts w:ascii="Times New Roman" w:hAnsi="Times New Roman" w:cs="Times New Roman"/>
          <w:sz w:val="24"/>
          <w:szCs w:val="24"/>
        </w:rPr>
        <w:tab/>
        <w:t xml:space="preserve">            Saudi Arabia</w:t>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rPr>
        <w:tab/>
      </w:r>
      <w:r w:rsidRPr="001959F4">
        <w:rPr>
          <w:rFonts w:ascii="Times New Roman" w:hAnsi="Times New Roman" w:cs="Times New Roman"/>
          <w:sz w:val="24"/>
          <w:szCs w:val="24"/>
          <w:lang w:val="en-US"/>
        </w:rPr>
        <w:t>AR</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Argentyna</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Argentina</w:t>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t>AM</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Armenia</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Armenia</w:t>
      </w:r>
    </w:p>
    <w:p w:rsidR="001959F4" w:rsidRPr="001959F4" w:rsidRDefault="001959F4" w:rsidP="001959F4">
      <w:pPr>
        <w:spacing w:after="0" w:line="264" w:lineRule="auto"/>
        <w:jc w:val="both"/>
        <w:rPr>
          <w:rFonts w:ascii="Times New Roman" w:hAnsi="Times New Roman" w:cs="Times New Roman"/>
          <w:sz w:val="24"/>
          <w:szCs w:val="24"/>
          <w:lang w:val="de-DE"/>
        </w:rPr>
      </w:pP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de-DE"/>
        </w:rPr>
        <w:t>AW</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t>Aruba</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t xml:space="preserve">             Aruba</w:t>
      </w:r>
      <w:r w:rsidRPr="001959F4">
        <w:rPr>
          <w:rFonts w:ascii="Times New Roman" w:hAnsi="Times New Roman" w:cs="Times New Roman"/>
          <w:sz w:val="24"/>
          <w:szCs w:val="24"/>
          <w:lang w:val="de-DE"/>
        </w:rPr>
        <w:tab/>
      </w:r>
    </w:p>
    <w:p w:rsidR="001959F4" w:rsidRPr="001959F4" w:rsidRDefault="001959F4" w:rsidP="001959F4">
      <w:pPr>
        <w:spacing w:after="0" w:line="264" w:lineRule="auto"/>
        <w:jc w:val="both"/>
        <w:rPr>
          <w:rFonts w:ascii="Times New Roman" w:hAnsi="Times New Roman" w:cs="Times New Roman"/>
          <w:sz w:val="24"/>
          <w:szCs w:val="24"/>
          <w:lang w:val="de-DE"/>
        </w:rPr>
      </w:pPr>
      <w:r w:rsidRPr="001959F4">
        <w:rPr>
          <w:rFonts w:ascii="Times New Roman" w:hAnsi="Times New Roman" w:cs="Times New Roman"/>
          <w:sz w:val="24"/>
          <w:szCs w:val="24"/>
          <w:lang w:val="de-DE"/>
        </w:rPr>
        <w:tab/>
        <w:t>AU</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t>Australia</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t>Australia</w:t>
      </w:r>
    </w:p>
    <w:p w:rsidR="001959F4" w:rsidRPr="001959F4" w:rsidRDefault="001959F4" w:rsidP="001959F4">
      <w:pPr>
        <w:spacing w:after="0" w:line="264" w:lineRule="auto"/>
        <w:jc w:val="both"/>
        <w:rPr>
          <w:rFonts w:ascii="Times New Roman" w:hAnsi="Times New Roman" w:cs="Times New Roman"/>
          <w:sz w:val="24"/>
          <w:szCs w:val="24"/>
          <w:lang w:val="de-DE"/>
        </w:rPr>
      </w:pPr>
      <w:r w:rsidRPr="001959F4">
        <w:rPr>
          <w:rFonts w:ascii="Times New Roman" w:hAnsi="Times New Roman" w:cs="Times New Roman"/>
          <w:sz w:val="24"/>
          <w:szCs w:val="24"/>
          <w:lang w:val="de-DE"/>
        </w:rPr>
        <w:tab/>
        <w:t>AT</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t>Austria</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t xml:space="preserve">            Austria</w:t>
      </w:r>
      <w:r w:rsidRPr="001959F4">
        <w:rPr>
          <w:rFonts w:ascii="Times New Roman" w:hAnsi="Times New Roman" w:cs="Times New Roman"/>
          <w:sz w:val="24"/>
          <w:szCs w:val="24"/>
          <w:lang w:val="de-DE"/>
        </w:rPr>
        <w:tab/>
      </w:r>
    </w:p>
    <w:p w:rsidR="001959F4" w:rsidRPr="001959F4" w:rsidRDefault="001959F4" w:rsidP="001959F4">
      <w:pPr>
        <w:spacing w:after="0" w:line="264" w:lineRule="auto"/>
        <w:jc w:val="both"/>
        <w:rPr>
          <w:rFonts w:ascii="Times New Roman" w:hAnsi="Times New Roman" w:cs="Times New Roman"/>
          <w:sz w:val="24"/>
          <w:szCs w:val="24"/>
          <w:lang w:val="de-DE"/>
        </w:rPr>
      </w:pPr>
      <w:r w:rsidRPr="001959F4">
        <w:rPr>
          <w:rFonts w:ascii="Times New Roman" w:hAnsi="Times New Roman" w:cs="Times New Roman"/>
          <w:sz w:val="24"/>
          <w:szCs w:val="24"/>
          <w:lang w:val="de-DE"/>
        </w:rPr>
        <w:tab/>
        <w:t>AZ</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t>Azerbejdżan</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t xml:space="preserve">             Azerbaijan</w:t>
      </w:r>
      <w:r w:rsidRPr="001959F4">
        <w:rPr>
          <w:rFonts w:ascii="Times New Roman" w:hAnsi="Times New Roman" w:cs="Times New Roman"/>
          <w:sz w:val="24"/>
          <w:szCs w:val="24"/>
          <w:lang w:val="de-DE"/>
        </w:rPr>
        <w:tab/>
      </w:r>
    </w:p>
    <w:p w:rsidR="001959F4" w:rsidRPr="001959F4" w:rsidRDefault="001959F4" w:rsidP="001959F4">
      <w:pPr>
        <w:spacing w:after="0" w:line="264" w:lineRule="auto"/>
        <w:jc w:val="both"/>
        <w:rPr>
          <w:rFonts w:ascii="Times New Roman" w:hAnsi="Times New Roman" w:cs="Times New Roman"/>
          <w:sz w:val="24"/>
          <w:szCs w:val="24"/>
          <w:lang w:val="de-DE"/>
        </w:rPr>
      </w:pPr>
      <w:r w:rsidRPr="001959F4">
        <w:rPr>
          <w:rFonts w:ascii="Times New Roman" w:hAnsi="Times New Roman" w:cs="Times New Roman"/>
          <w:sz w:val="24"/>
          <w:szCs w:val="24"/>
          <w:lang w:val="de-DE"/>
        </w:rPr>
        <w:tab/>
        <w:t>BS</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t>Bahamy</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t>Bahamas</w:t>
      </w:r>
      <w:r w:rsidRPr="001959F4">
        <w:rPr>
          <w:rFonts w:ascii="Times New Roman" w:hAnsi="Times New Roman" w:cs="Times New Roman"/>
          <w:sz w:val="24"/>
          <w:szCs w:val="24"/>
          <w:lang w:val="de-DE"/>
        </w:rPr>
        <w:tab/>
      </w:r>
    </w:p>
    <w:p w:rsidR="001959F4" w:rsidRPr="001959F4" w:rsidRDefault="001959F4" w:rsidP="001959F4">
      <w:pPr>
        <w:spacing w:after="0" w:line="264" w:lineRule="auto"/>
        <w:jc w:val="both"/>
        <w:rPr>
          <w:rFonts w:ascii="Times New Roman" w:hAnsi="Times New Roman" w:cs="Times New Roman"/>
          <w:sz w:val="24"/>
          <w:szCs w:val="24"/>
          <w:lang w:val="de-DE"/>
        </w:rPr>
      </w:pPr>
      <w:r w:rsidRPr="001959F4">
        <w:rPr>
          <w:rFonts w:ascii="Times New Roman" w:hAnsi="Times New Roman" w:cs="Times New Roman"/>
          <w:sz w:val="24"/>
          <w:szCs w:val="24"/>
          <w:lang w:val="de-DE"/>
        </w:rPr>
        <w:tab/>
        <w:t>BH</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t>Bahrajn</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t xml:space="preserve">              Bahrain</w:t>
      </w:r>
      <w:r w:rsidRPr="001959F4">
        <w:rPr>
          <w:rFonts w:ascii="Times New Roman" w:hAnsi="Times New Roman" w:cs="Times New Roman"/>
          <w:sz w:val="24"/>
          <w:szCs w:val="24"/>
          <w:lang w:val="de-DE"/>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en-US"/>
        </w:rPr>
        <w:t>BD</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Bangladesz</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 xml:space="preserve">            Bangladesh</w:t>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t>BB</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Barbados</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Barbados</w:t>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t>BE</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Belgia</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 xml:space="preserve">            Belgium</w:t>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t>BZ</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Belize</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 xml:space="preserve">              Belize</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t>BJ</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Benin</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Benin</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lang w:val="en-US"/>
        </w:rPr>
        <w:tab/>
      </w:r>
      <w:r w:rsidRPr="001959F4">
        <w:rPr>
          <w:rFonts w:ascii="Times New Roman" w:hAnsi="Times New Roman" w:cs="Times New Roman"/>
          <w:sz w:val="24"/>
          <w:szCs w:val="24"/>
        </w:rPr>
        <w:t>BM</w:t>
      </w:r>
      <w:r w:rsidRPr="001959F4">
        <w:rPr>
          <w:rFonts w:ascii="Times New Roman" w:hAnsi="Times New Roman" w:cs="Times New Roman"/>
          <w:sz w:val="24"/>
          <w:szCs w:val="24"/>
        </w:rPr>
        <w:tab/>
      </w:r>
      <w:r w:rsidRPr="001959F4">
        <w:rPr>
          <w:rFonts w:ascii="Times New Roman" w:hAnsi="Times New Roman" w:cs="Times New Roman"/>
          <w:sz w:val="24"/>
          <w:szCs w:val="24"/>
        </w:rPr>
        <w:tab/>
        <w:t>Bermudy</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Bermuda</w:t>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BT</w:t>
      </w:r>
      <w:r w:rsidRPr="001959F4">
        <w:rPr>
          <w:rFonts w:ascii="Times New Roman" w:hAnsi="Times New Roman" w:cs="Times New Roman"/>
          <w:sz w:val="24"/>
          <w:szCs w:val="24"/>
        </w:rPr>
        <w:tab/>
      </w:r>
      <w:r w:rsidRPr="001959F4">
        <w:rPr>
          <w:rFonts w:ascii="Times New Roman" w:hAnsi="Times New Roman" w:cs="Times New Roman"/>
          <w:sz w:val="24"/>
          <w:szCs w:val="24"/>
        </w:rPr>
        <w:tab/>
        <w:t>Bhutan</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 xml:space="preserve">            Bhutan</w:t>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BY</w:t>
      </w:r>
      <w:r w:rsidRPr="001959F4">
        <w:rPr>
          <w:rFonts w:ascii="Times New Roman" w:hAnsi="Times New Roman" w:cs="Times New Roman"/>
          <w:sz w:val="24"/>
          <w:szCs w:val="24"/>
        </w:rPr>
        <w:tab/>
      </w:r>
      <w:r w:rsidRPr="001959F4">
        <w:rPr>
          <w:rFonts w:ascii="Times New Roman" w:hAnsi="Times New Roman" w:cs="Times New Roman"/>
          <w:sz w:val="24"/>
          <w:szCs w:val="24"/>
        </w:rPr>
        <w:tab/>
        <w:t>Białoruś</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Belarus</w:t>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BO</w:t>
      </w:r>
      <w:r w:rsidRPr="001959F4">
        <w:rPr>
          <w:rFonts w:ascii="Times New Roman" w:hAnsi="Times New Roman" w:cs="Times New Roman"/>
          <w:sz w:val="24"/>
          <w:szCs w:val="24"/>
        </w:rPr>
        <w:tab/>
      </w:r>
      <w:r w:rsidRPr="001959F4">
        <w:rPr>
          <w:rFonts w:ascii="Times New Roman" w:hAnsi="Times New Roman" w:cs="Times New Roman"/>
          <w:sz w:val="24"/>
          <w:szCs w:val="24"/>
        </w:rPr>
        <w:tab/>
        <w:t>Boliwia</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 xml:space="preserve">            Bolivia</w:t>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ind w:firstLine="708"/>
        <w:jc w:val="both"/>
        <w:rPr>
          <w:rFonts w:ascii="Times New Roman" w:hAnsi="Times New Roman" w:cs="Times New Roman"/>
          <w:sz w:val="24"/>
          <w:szCs w:val="24"/>
          <w:lang w:val="fr-FR"/>
        </w:rPr>
      </w:pPr>
      <w:r w:rsidRPr="001959F4">
        <w:rPr>
          <w:rFonts w:ascii="Times New Roman" w:hAnsi="Times New Roman" w:cs="Times New Roman"/>
          <w:sz w:val="24"/>
          <w:szCs w:val="24"/>
          <w:lang w:val="fr-FR"/>
        </w:rPr>
        <w:t>BQ</w:t>
      </w:r>
      <w:r w:rsidRPr="001959F4">
        <w:rPr>
          <w:rFonts w:ascii="Times New Roman" w:hAnsi="Times New Roman" w:cs="Times New Roman"/>
          <w:sz w:val="24"/>
          <w:szCs w:val="24"/>
          <w:lang w:val="fr-FR"/>
        </w:rPr>
        <w:tab/>
      </w:r>
      <w:r w:rsidRPr="001959F4">
        <w:rPr>
          <w:rFonts w:ascii="Times New Roman" w:hAnsi="Times New Roman" w:cs="Times New Roman"/>
          <w:sz w:val="24"/>
          <w:szCs w:val="24"/>
          <w:lang w:val="fr-FR"/>
        </w:rPr>
        <w:tab/>
        <w:t xml:space="preserve">Bonaire, Sint Eustatius </w:t>
      </w:r>
      <w:r w:rsidRPr="001959F4">
        <w:rPr>
          <w:rFonts w:ascii="Times New Roman" w:hAnsi="Times New Roman" w:cs="Times New Roman"/>
          <w:sz w:val="24"/>
          <w:szCs w:val="24"/>
          <w:lang w:val="fr-FR"/>
        </w:rPr>
        <w:tab/>
        <w:t>Bonaire, Sint Eustatius</w:t>
      </w:r>
    </w:p>
    <w:p w:rsidR="001959F4" w:rsidRPr="001959F4" w:rsidRDefault="001959F4" w:rsidP="001959F4">
      <w:pPr>
        <w:spacing w:after="0" w:line="264" w:lineRule="auto"/>
        <w:ind w:left="1440" w:firstLine="720"/>
        <w:jc w:val="both"/>
        <w:rPr>
          <w:rFonts w:ascii="Times New Roman" w:hAnsi="Times New Roman" w:cs="Times New Roman"/>
          <w:sz w:val="24"/>
          <w:szCs w:val="24"/>
        </w:rPr>
      </w:pPr>
      <w:r w:rsidRPr="001959F4">
        <w:rPr>
          <w:rFonts w:ascii="Times New Roman" w:hAnsi="Times New Roman" w:cs="Times New Roman"/>
          <w:sz w:val="24"/>
          <w:szCs w:val="24"/>
        </w:rPr>
        <w:t>i Saba</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 xml:space="preserve">and Saba </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BA</w:t>
      </w:r>
      <w:r w:rsidRPr="001959F4">
        <w:rPr>
          <w:rFonts w:ascii="Times New Roman" w:hAnsi="Times New Roman" w:cs="Times New Roman"/>
          <w:sz w:val="24"/>
          <w:szCs w:val="24"/>
        </w:rPr>
        <w:tab/>
      </w:r>
      <w:r w:rsidRPr="001959F4">
        <w:rPr>
          <w:rFonts w:ascii="Times New Roman" w:hAnsi="Times New Roman" w:cs="Times New Roman"/>
          <w:sz w:val="24"/>
          <w:szCs w:val="24"/>
        </w:rPr>
        <w:tab/>
        <w:t>Bośnia i Hercegowina</w:t>
      </w:r>
      <w:r w:rsidRPr="001959F4">
        <w:rPr>
          <w:rFonts w:ascii="Times New Roman" w:hAnsi="Times New Roman" w:cs="Times New Roman"/>
          <w:sz w:val="24"/>
          <w:szCs w:val="24"/>
        </w:rPr>
        <w:tab/>
        <w:t xml:space="preserve">            Bosnia and Herzegovina</w:t>
      </w:r>
      <w:r w:rsidRPr="001959F4">
        <w:rPr>
          <w:rFonts w:ascii="Times New Roman" w:hAnsi="Times New Roman" w:cs="Times New Roman"/>
          <w:sz w:val="24"/>
          <w:szCs w:val="24"/>
        </w:rPr>
        <w:tab/>
        <w:t xml:space="preserve">          </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BW</w:t>
      </w:r>
      <w:r w:rsidRPr="001959F4">
        <w:rPr>
          <w:rFonts w:ascii="Times New Roman" w:hAnsi="Times New Roman" w:cs="Times New Roman"/>
          <w:sz w:val="24"/>
          <w:szCs w:val="24"/>
        </w:rPr>
        <w:tab/>
      </w:r>
      <w:r w:rsidRPr="001959F4">
        <w:rPr>
          <w:rFonts w:ascii="Times New Roman" w:hAnsi="Times New Roman" w:cs="Times New Roman"/>
          <w:sz w:val="24"/>
          <w:szCs w:val="24"/>
        </w:rPr>
        <w:tab/>
        <w:t>Botswana</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Botswana</w:t>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BR</w:t>
      </w:r>
      <w:r w:rsidRPr="001959F4">
        <w:rPr>
          <w:rFonts w:ascii="Times New Roman" w:hAnsi="Times New Roman" w:cs="Times New Roman"/>
          <w:sz w:val="24"/>
          <w:szCs w:val="24"/>
        </w:rPr>
        <w:tab/>
      </w:r>
      <w:r w:rsidRPr="001959F4">
        <w:rPr>
          <w:rFonts w:ascii="Times New Roman" w:hAnsi="Times New Roman" w:cs="Times New Roman"/>
          <w:sz w:val="24"/>
          <w:szCs w:val="24"/>
        </w:rPr>
        <w:tab/>
        <w:t>Brazylia</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Brazil</w:t>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lang w:val="de-DE"/>
        </w:rPr>
      </w:pPr>
      <w:r w:rsidRPr="001959F4">
        <w:rPr>
          <w:rFonts w:ascii="Times New Roman" w:hAnsi="Times New Roman" w:cs="Times New Roman"/>
          <w:sz w:val="24"/>
          <w:szCs w:val="24"/>
        </w:rPr>
        <w:tab/>
      </w:r>
      <w:r w:rsidRPr="001959F4">
        <w:rPr>
          <w:rFonts w:ascii="Times New Roman" w:hAnsi="Times New Roman" w:cs="Times New Roman"/>
          <w:sz w:val="24"/>
          <w:szCs w:val="24"/>
          <w:lang w:val="de-DE"/>
        </w:rPr>
        <w:t>BN</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t>Brunei Darussalam</w:t>
      </w:r>
      <w:r w:rsidRPr="001959F4">
        <w:rPr>
          <w:rFonts w:ascii="Times New Roman" w:hAnsi="Times New Roman" w:cs="Times New Roman"/>
          <w:sz w:val="24"/>
          <w:szCs w:val="24"/>
          <w:lang w:val="de-DE"/>
        </w:rPr>
        <w:tab/>
        <w:t xml:space="preserve">            Brunei Darussalam</w:t>
      </w:r>
      <w:r w:rsidRPr="001959F4">
        <w:rPr>
          <w:rFonts w:ascii="Times New Roman" w:hAnsi="Times New Roman" w:cs="Times New Roman"/>
          <w:sz w:val="24"/>
          <w:szCs w:val="24"/>
          <w:lang w:val="de-DE"/>
        </w:rPr>
        <w:tab/>
      </w:r>
    </w:p>
    <w:p w:rsidR="001959F4" w:rsidRPr="001959F4" w:rsidRDefault="001959F4" w:rsidP="001959F4">
      <w:pPr>
        <w:spacing w:after="0" w:line="264" w:lineRule="auto"/>
        <w:jc w:val="both"/>
        <w:rPr>
          <w:rFonts w:ascii="Times New Roman" w:hAnsi="Times New Roman" w:cs="Times New Roman"/>
          <w:sz w:val="24"/>
          <w:szCs w:val="24"/>
          <w:lang w:val="en-GB"/>
        </w:rPr>
      </w:pP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en-GB"/>
        </w:rPr>
        <w:t>IO</w:t>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t>Brytyjskie Terytorium</w:t>
      </w:r>
      <w:r w:rsidRPr="001959F4">
        <w:rPr>
          <w:rFonts w:ascii="Times New Roman" w:hAnsi="Times New Roman" w:cs="Times New Roman"/>
          <w:sz w:val="24"/>
          <w:szCs w:val="24"/>
          <w:lang w:val="en-GB"/>
        </w:rPr>
        <w:tab/>
        <w:t xml:space="preserve">           British Indian Ocean Territory</w:t>
      </w:r>
      <w:r w:rsidRPr="001959F4">
        <w:rPr>
          <w:rFonts w:ascii="Times New Roman" w:hAnsi="Times New Roman" w:cs="Times New Roman"/>
          <w:sz w:val="24"/>
          <w:szCs w:val="24"/>
          <w:lang w:val="en-GB"/>
        </w:rPr>
        <w:tab/>
        <w:t xml:space="preserve">       </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r>
      <w:r w:rsidRPr="001959F4">
        <w:rPr>
          <w:rFonts w:ascii="Times New Roman" w:hAnsi="Times New Roman" w:cs="Times New Roman"/>
          <w:sz w:val="24"/>
          <w:szCs w:val="24"/>
        </w:rPr>
        <w:t>Oceanu Indyjskiego</w:t>
      </w:r>
    </w:p>
    <w:p w:rsidR="001959F4" w:rsidRPr="001959F4" w:rsidRDefault="001959F4" w:rsidP="001959F4">
      <w:pPr>
        <w:spacing w:after="0" w:line="264" w:lineRule="auto"/>
        <w:ind w:firstLine="708"/>
        <w:jc w:val="both"/>
        <w:rPr>
          <w:rFonts w:ascii="Times New Roman" w:hAnsi="Times New Roman" w:cs="Times New Roman"/>
          <w:b/>
          <w:bCs/>
          <w:i/>
          <w:iCs/>
          <w:sz w:val="24"/>
          <w:szCs w:val="24"/>
          <w:u w:val="single"/>
        </w:rPr>
      </w:pPr>
      <w:r w:rsidRPr="001959F4">
        <w:rPr>
          <w:rFonts w:ascii="Times New Roman" w:hAnsi="Times New Roman" w:cs="Times New Roman"/>
          <w:b/>
          <w:bCs/>
          <w:i/>
          <w:iCs/>
          <w:sz w:val="24"/>
          <w:szCs w:val="24"/>
          <w:u w:val="single"/>
        </w:rPr>
        <w:t>*Archipelag Chagos</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BG</w:t>
      </w:r>
      <w:r w:rsidRPr="001959F4">
        <w:rPr>
          <w:rFonts w:ascii="Times New Roman" w:hAnsi="Times New Roman" w:cs="Times New Roman"/>
          <w:sz w:val="24"/>
          <w:szCs w:val="24"/>
        </w:rPr>
        <w:tab/>
      </w:r>
      <w:r w:rsidRPr="001959F4">
        <w:rPr>
          <w:rFonts w:ascii="Times New Roman" w:hAnsi="Times New Roman" w:cs="Times New Roman"/>
          <w:sz w:val="24"/>
          <w:szCs w:val="24"/>
        </w:rPr>
        <w:tab/>
        <w:t>Bułgaria</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Bulgaria</w:t>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lang w:val="en-GB"/>
        </w:rPr>
      </w:pPr>
      <w:r w:rsidRPr="001959F4">
        <w:rPr>
          <w:rFonts w:ascii="Times New Roman" w:hAnsi="Times New Roman" w:cs="Times New Roman"/>
          <w:sz w:val="24"/>
          <w:szCs w:val="24"/>
        </w:rPr>
        <w:lastRenderedPageBreak/>
        <w:tab/>
      </w:r>
      <w:r w:rsidRPr="001959F4">
        <w:rPr>
          <w:rFonts w:ascii="Times New Roman" w:hAnsi="Times New Roman" w:cs="Times New Roman"/>
          <w:sz w:val="24"/>
          <w:szCs w:val="24"/>
          <w:lang w:val="en-GB"/>
        </w:rPr>
        <w:t>BF</w:t>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t>Burkina Faso</w:t>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t xml:space="preserve">            Burkina Faso</w:t>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lang w:val="en-GB"/>
        </w:rPr>
        <w:tab/>
      </w:r>
      <w:r w:rsidRPr="001959F4">
        <w:rPr>
          <w:rFonts w:ascii="Times New Roman" w:hAnsi="Times New Roman" w:cs="Times New Roman"/>
          <w:sz w:val="24"/>
          <w:szCs w:val="24"/>
        </w:rPr>
        <w:t>BI</w:t>
      </w:r>
      <w:r w:rsidRPr="001959F4">
        <w:rPr>
          <w:rFonts w:ascii="Times New Roman" w:hAnsi="Times New Roman" w:cs="Times New Roman"/>
          <w:sz w:val="24"/>
          <w:szCs w:val="24"/>
        </w:rPr>
        <w:tab/>
      </w:r>
      <w:r w:rsidRPr="001959F4">
        <w:rPr>
          <w:rFonts w:ascii="Times New Roman" w:hAnsi="Times New Roman" w:cs="Times New Roman"/>
          <w:sz w:val="24"/>
          <w:szCs w:val="24"/>
        </w:rPr>
        <w:tab/>
        <w:t>Burundi</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Burundi</w:t>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XC</w:t>
      </w:r>
      <w:r w:rsidRPr="001959F4">
        <w:rPr>
          <w:rFonts w:ascii="Times New Roman" w:hAnsi="Times New Roman" w:cs="Times New Roman"/>
          <w:sz w:val="24"/>
          <w:szCs w:val="24"/>
        </w:rPr>
        <w:tab/>
      </w:r>
      <w:r w:rsidRPr="001959F4">
        <w:rPr>
          <w:rFonts w:ascii="Times New Roman" w:hAnsi="Times New Roman" w:cs="Times New Roman"/>
          <w:sz w:val="24"/>
          <w:szCs w:val="24"/>
        </w:rPr>
        <w:tab/>
        <w:t>Ceuta</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 xml:space="preserve">            Ceuta</w:t>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lang w:val="en-GB"/>
        </w:rPr>
      </w:pPr>
      <w:r w:rsidRPr="001959F4">
        <w:rPr>
          <w:rFonts w:ascii="Times New Roman" w:hAnsi="Times New Roman" w:cs="Times New Roman"/>
          <w:sz w:val="24"/>
          <w:szCs w:val="24"/>
        </w:rPr>
        <w:tab/>
      </w:r>
      <w:r w:rsidRPr="001959F4">
        <w:rPr>
          <w:rFonts w:ascii="Times New Roman" w:hAnsi="Times New Roman" w:cs="Times New Roman"/>
          <w:sz w:val="24"/>
          <w:szCs w:val="24"/>
          <w:lang w:val="en-GB"/>
        </w:rPr>
        <w:t>HR</w:t>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t>Chorwacja</w:t>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t>Croatia</w:t>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US"/>
        </w:rPr>
        <w:t>CL</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Chile</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Chile</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t>CN</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Chiny</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China</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ind w:left="476" w:firstLine="232"/>
        <w:jc w:val="both"/>
        <w:rPr>
          <w:rFonts w:ascii="Times New Roman" w:hAnsi="Times New Roman" w:cs="Times New Roman"/>
          <w:sz w:val="24"/>
          <w:szCs w:val="24"/>
          <w:lang w:val="en"/>
        </w:rPr>
      </w:pPr>
      <w:r w:rsidRPr="001959F4">
        <w:rPr>
          <w:rFonts w:ascii="Times New Roman" w:hAnsi="Times New Roman" w:cs="Times New Roman"/>
          <w:sz w:val="24"/>
          <w:szCs w:val="24"/>
          <w:lang w:val="en"/>
        </w:rPr>
        <w:t>CW</w:t>
      </w:r>
      <w:r w:rsidRPr="001959F4">
        <w:rPr>
          <w:rFonts w:ascii="Times New Roman" w:hAnsi="Times New Roman" w:cs="Times New Roman"/>
          <w:sz w:val="24"/>
          <w:szCs w:val="24"/>
          <w:lang w:val="en"/>
        </w:rPr>
        <w:tab/>
      </w:r>
      <w:r w:rsidRPr="001959F4">
        <w:rPr>
          <w:rFonts w:ascii="Times New Roman" w:hAnsi="Times New Roman" w:cs="Times New Roman"/>
          <w:sz w:val="24"/>
          <w:szCs w:val="24"/>
          <w:lang w:val="en"/>
        </w:rPr>
        <w:tab/>
        <w:t>Curaçao</w:t>
      </w:r>
      <w:r w:rsidRPr="001959F4">
        <w:rPr>
          <w:rFonts w:ascii="Times New Roman" w:hAnsi="Times New Roman" w:cs="Times New Roman"/>
          <w:sz w:val="24"/>
          <w:szCs w:val="24"/>
          <w:lang w:val="en"/>
        </w:rPr>
        <w:tab/>
      </w:r>
      <w:r w:rsidRPr="001959F4">
        <w:rPr>
          <w:rFonts w:ascii="Times New Roman" w:hAnsi="Times New Roman" w:cs="Times New Roman"/>
          <w:sz w:val="24"/>
          <w:szCs w:val="24"/>
          <w:lang w:val="en"/>
        </w:rPr>
        <w:tab/>
      </w:r>
      <w:r w:rsidRPr="001959F4">
        <w:rPr>
          <w:rFonts w:ascii="Times New Roman" w:hAnsi="Times New Roman" w:cs="Times New Roman"/>
          <w:sz w:val="24"/>
          <w:szCs w:val="24"/>
          <w:lang w:val="en"/>
        </w:rPr>
        <w:tab/>
        <w:t>Curaçao</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lang w:val="en-US"/>
        </w:rPr>
        <w:tab/>
      </w:r>
      <w:r w:rsidRPr="001959F4">
        <w:rPr>
          <w:rFonts w:ascii="Times New Roman" w:hAnsi="Times New Roman" w:cs="Times New Roman"/>
          <w:sz w:val="24"/>
          <w:szCs w:val="24"/>
        </w:rPr>
        <w:t>CY</w:t>
      </w:r>
      <w:r w:rsidRPr="001959F4">
        <w:rPr>
          <w:rFonts w:ascii="Times New Roman" w:hAnsi="Times New Roman" w:cs="Times New Roman"/>
          <w:sz w:val="24"/>
          <w:szCs w:val="24"/>
        </w:rPr>
        <w:tab/>
      </w:r>
      <w:r w:rsidRPr="001959F4">
        <w:rPr>
          <w:rFonts w:ascii="Times New Roman" w:hAnsi="Times New Roman" w:cs="Times New Roman"/>
          <w:sz w:val="24"/>
          <w:szCs w:val="24"/>
        </w:rPr>
        <w:tab/>
        <w:t>Cypr</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Cyprus</w:t>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TD</w:t>
      </w:r>
      <w:r w:rsidRPr="001959F4">
        <w:rPr>
          <w:rFonts w:ascii="Times New Roman" w:hAnsi="Times New Roman" w:cs="Times New Roman"/>
          <w:sz w:val="24"/>
          <w:szCs w:val="24"/>
        </w:rPr>
        <w:tab/>
      </w:r>
      <w:r w:rsidRPr="001959F4">
        <w:rPr>
          <w:rFonts w:ascii="Times New Roman" w:hAnsi="Times New Roman" w:cs="Times New Roman"/>
          <w:sz w:val="24"/>
          <w:szCs w:val="24"/>
        </w:rPr>
        <w:tab/>
        <w:t>Czad</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Chad</w:t>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ME</w:t>
      </w:r>
      <w:r w:rsidRPr="001959F4">
        <w:rPr>
          <w:rFonts w:ascii="Times New Roman" w:hAnsi="Times New Roman" w:cs="Times New Roman"/>
          <w:sz w:val="24"/>
          <w:szCs w:val="24"/>
        </w:rPr>
        <w:tab/>
      </w:r>
      <w:r w:rsidRPr="001959F4">
        <w:rPr>
          <w:rFonts w:ascii="Times New Roman" w:hAnsi="Times New Roman" w:cs="Times New Roman"/>
          <w:sz w:val="24"/>
          <w:szCs w:val="24"/>
        </w:rPr>
        <w:tab/>
        <w:t>Czarnogóra</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Montenegro</w:t>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DK</w:t>
      </w:r>
      <w:r w:rsidRPr="001959F4">
        <w:rPr>
          <w:rFonts w:ascii="Times New Roman" w:hAnsi="Times New Roman" w:cs="Times New Roman"/>
          <w:sz w:val="24"/>
          <w:szCs w:val="24"/>
        </w:rPr>
        <w:tab/>
      </w:r>
      <w:r w:rsidRPr="001959F4">
        <w:rPr>
          <w:rFonts w:ascii="Times New Roman" w:hAnsi="Times New Roman" w:cs="Times New Roman"/>
          <w:sz w:val="24"/>
          <w:szCs w:val="24"/>
        </w:rPr>
        <w:tab/>
        <w:t>Dania</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 xml:space="preserve">           Denmark</w:t>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DM</w:t>
      </w:r>
      <w:r w:rsidRPr="001959F4">
        <w:rPr>
          <w:rFonts w:ascii="Times New Roman" w:hAnsi="Times New Roman" w:cs="Times New Roman"/>
          <w:sz w:val="24"/>
          <w:szCs w:val="24"/>
        </w:rPr>
        <w:tab/>
      </w:r>
      <w:r w:rsidRPr="001959F4">
        <w:rPr>
          <w:rFonts w:ascii="Times New Roman" w:hAnsi="Times New Roman" w:cs="Times New Roman"/>
          <w:sz w:val="24"/>
          <w:szCs w:val="24"/>
        </w:rPr>
        <w:tab/>
        <w:t>Dominika</w:t>
      </w:r>
      <w:r w:rsidRPr="001959F4">
        <w:rPr>
          <w:rFonts w:ascii="Times New Roman" w:hAnsi="Times New Roman" w:cs="Times New Roman"/>
          <w:sz w:val="24"/>
          <w:szCs w:val="24"/>
        </w:rPr>
        <w:tab/>
      </w:r>
      <w:r w:rsidRPr="001959F4">
        <w:rPr>
          <w:rFonts w:ascii="Times New Roman" w:hAnsi="Times New Roman" w:cs="Times New Roman"/>
          <w:sz w:val="24"/>
          <w:szCs w:val="24"/>
        </w:rPr>
        <w:tab/>
        <w:t xml:space="preserve">           Dominica</w:t>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DO</w:t>
      </w:r>
      <w:r w:rsidRPr="001959F4">
        <w:rPr>
          <w:rFonts w:ascii="Times New Roman" w:hAnsi="Times New Roman" w:cs="Times New Roman"/>
          <w:sz w:val="24"/>
          <w:szCs w:val="24"/>
        </w:rPr>
        <w:tab/>
      </w:r>
      <w:r w:rsidRPr="001959F4">
        <w:rPr>
          <w:rFonts w:ascii="Times New Roman" w:hAnsi="Times New Roman" w:cs="Times New Roman"/>
          <w:sz w:val="24"/>
          <w:szCs w:val="24"/>
        </w:rPr>
        <w:tab/>
        <w:t>Dominikana</w:t>
      </w:r>
      <w:r w:rsidRPr="001959F4">
        <w:rPr>
          <w:rFonts w:ascii="Times New Roman" w:hAnsi="Times New Roman" w:cs="Times New Roman"/>
          <w:sz w:val="24"/>
          <w:szCs w:val="24"/>
        </w:rPr>
        <w:tab/>
      </w:r>
      <w:r w:rsidRPr="001959F4">
        <w:rPr>
          <w:rFonts w:ascii="Times New Roman" w:hAnsi="Times New Roman" w:cs="Times New Roman"/>
          <w:sz w:val="24"/>
          <w:szCs w:val="24"/>
        </w:rPr>
        <w:tab/>
        <w:t xml:space="preserve">           Dominican Republic</w:t>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DJ</w:t>
      </w:r>
      <w:r w:rsidRPr="001959F4">
        <w:rPr>
          <w:rFonts w:ascii="Times New Roman" w:hAnsi="Times New Roman" w:cs="Times New Roman"/>
          <w:sz w:val="24"/>
          <w:szCs w:val="24"/>
        </w:rPr>
        <w:tab/>
      </w:r>
      <w:r w:rsidRPr="001959F4">
        <w:rPr>
          <w:rFonts w:ascii="Times New Roman" w:hAnsi="Times New Roman" w:cs="Times New Roman"/>
          <w:sz w:val="24"/>
          <w:szCs w:val="24"/>
        </w:rPr>
        <w:tab/>
        <w:t>Dżibuti</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 xml:space="preserve">           Djibouti</w:t>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EG</w:t>
      </w:r>
      <w:r w:rsidRPr="001959F4">
        <w:rPr>
          <w:rFonts w:ascii="Times New Roman" w:hAnsi="Times New Roman" w:cs="Times New Roman"/>
          <w:sz w:val="24"/>
          <w:szCs w:val="24"/>
        </w:rPr>
        <w:tab/>
      </w:r>
      <w:r w:rsidRPr="001959F4">
        <w:rPr>
          <w:rFonts w:ascii="Times New Roman" w:hAnsi="Times New Roman" w:cs="Times New Roman"/>
          <w:sz w:val="24"/>
          <w:szCs w:val="24"/>
        </w:rPr>
        <w:tab/>
        <w:t>Egipt</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Egypt</w:t>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EC</w:t>
      </w:r>
      <w:r w:rsidRPr="001959F4">
        <w:rPr>
          <w:rFonts w:ascii="Times New Roman" w:hAnsi="Times New Roman" w:cs="Times New Roman"/>
          <w:sz w:val="24"/>
          <w:szCs w:val="24"/>
        </w:rPr>
        <w:tab/>
      </w:r>
      <w:r w:rsidRPr="001959F4">
        <w:rPr>
          <w:rFonts w:ascii="Times New Roman" w:hAnsi="Times New Roman" w:cs="Times New Roman"/>
          <w:sz w:val="24"/>
          <w:szCs w:val="24"/>
        </w:rPr>
        <w:tab/>
        <w:t>Ekwador</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Ecuador</w:t>
      </w:r>
      <w:r w:rsidRPr="001959F4">
        <w:rPr>
          <w:rFonts w:ascii="Times New Roman" w:hAnsi="Times New Roman" w:cs="Times New Roman"/>
          <w:sz w:val="24"/>
          <w:szCs w:val="24"/>
        </w:rPr>
        <w:tab/>
      </w:r>
    </w:p>
    <w:p w:rsidR="001959F4" w:rsidRPr="001959F4" w:rsidRDefault="001959F4" w:rsidP="001959F4">
      <w:pPr>
        <w:spacing w:after="0" w:line="264" w:lineRule="auto"/>
        <w:ind w:firstLine="708"/>
        <w:jc w:val="both"/>
        <w:rPr>
          <w:rFonts w:ascii="Times New Roman" w:hAnsi="Times New Roman" w:cs="Times New Roman"/>
          <w:b/>
          <w:bCs/>
          <w:i/>
          <w:iCs/>
          <w:sz w:val="24"/>
          <w:szCs w:val="24"/>
          <w:u w:val="single"/>
        </w:rPr>
      </w:pPr>
      <w:r w:rsidRPr="001959F4">
        <w:rPr>
          <w:rFonts w:ascii="Times New Roman" w:hAnsi="Times New Roman" w:cs="Times New Roman"/>
          <w:b/>
          <w:bCs/>
          <w:i/>
          <w:iCs/>
          <w:sz w:val="24"/>
          <w:szCs w:val="24"/>
          <w:u w:val="single"/>
        </w:rPr>
        <w:t>*Łącznie z wyspami Galapagos</w:t>
      </w:r>
      <w:r w:rsidRPr="001959F4">
        <w:rPr>
          <w:rFonts w:ascii="Times New Roman" w:hAnsi="Times New Roman" w:cs="Times New Roman"/>
          <w:b/>
          <w:bCs/>
          <w:i/>
          <w:iCs/>
          <w:sz w:val="24"/>
          <w:szCs w:val="24"/>
          <w:u w:val="single"/>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rPr>
        <w:tab/>
      </w:r>
      <w:r w:rsidRPr="001959F4">
        <w:rPr>
          <w:rFonts w:ascii="Times New Roman" w:hAnsi="Times New Roman" w:cs="Times New Roman"/>
          <w:sz w:val="24"/>
          <w:szCs w:val="24"/>
          <w:lang w:val="en-US"/>
        </w:rPr>
        <w:t>ER</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Erytrea</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 xml:space="preserve">             Eritrea</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t>EE</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Estonia</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 xml:space="preserve">             Estonia</w:t>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t>ET</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Etiopia</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 xml:space="preserve">            Ethiopia</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t>FK</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Falklandy</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Falkland Islands (Malvinas)</w:t>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t>FJ</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Fidżi Republika</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 xml:space="preserve">             Fiji</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lang w:val="fr-FR"/>
        </w:rPr>
      </w:pP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fr-FR"/>
        </w:rPr>
        <w:t>PH</w:t>
      </w:r>
      <w:r w:rsidRPr="001959F4">
        <w:rPr>
          <w:rFonts w:ascii="Times New Roman" w:hAnsi="Times New Roman" w:cs="Times New Roman"/>
          <w:sz w:val="24"/>
          <w:szCs w:val="24"/>
          <w:lang w:val="fr-FR"/>
        </w:rPr>
        <w:tab/>
      </w:r>
      <w:r w:rsidRPr="001959F4">
        <w:rPr>
          <w:rFonts w:ascii="Times New Roman" w:hAnsi="Times New Roman" w:cs="Times New Roman"/>
          <w:sz w:val="24"/>
          <w:szCs w:val="24"/>
          <w:lang w:val="fr-FR"/>
        </w:rPr>
        <w:tab/>
        <w:t>Filipiny</w:t>
      </w:r>
      <w:r w:rsidRPr="001959F4">
        <w:rPr>
          <w:rFonts w:ascii="Times New Roman" w:hAnsi="Times New Roman" w:cs="Times New Roman"/>
          <w:sz w:val="24"/>
          <w:szCs w:val="24"/>
          <w:lang w:val="fr-FR"/>
        </w:rPr>
        <w:tab/>
      </w:r>
      <w:r w:rsidRPr="001959F4">
        <w:rPr>
          <w:rFonts w:ascii="Times New Roman" w:hAnsi="Times New Roman" w:cs="Times New Roman"/>
          <w:sz w:val="24"/>
          <w:szCs w:val="24"/>
          <w:lang w:val="fr-FR"/>
        </w:rPr>
        <w:tab/>
      </w:r>
      <w:r w:rsidRPr="001959F4">
        <w:rPr>
          <w:rFonts w:ascii="Times New Roman" w:hAnsi="Times New Roman" w:cs="Times New Roman"/>
          <w:sz w:val="24"/>
          <w:szCs w:val="24"/>
          <w:lang w:val="fr-FR"/>
        </w:rPr>
        <w:tab/>
        <w:t xml:space="preserve">            Philippines</w:t>
      </w:r>
      <w:r w:rsidRPr="001959F4">
        <w:rPr>
          <w:rFonts w:ascii="Times New Roman" w:hAnsi="Times New Roman" w:cs="Times New Roman"/>
          <w:sz w:val="24"/>
          <w:szCs w:val="24"/>
          <w:lang w:val="fr-FR"/>
        </w:rPr>
        <w:tab/>
      </w:r>
    </w:p>
    <w:p w:rsidR="001959F4" w:rsidRPr="001959F4" w:rsidRDefault="001959F4" w:rsidP="001959F4">
      <w:pPr>
        <w:spacing w:after="0" w:line="264" w:lineRule="auto"/>
        <w:jc w:val="both"/>
        <w:rPr>
          <w:rFonts w:ascii="Times New Roman" w:hAnsi="Times New Roman" w:cs="Times New Roman"/>
          <w:sz w:val="24"/>
          <w:szCs w:val="24"/>
          <w:lang w:val="fr-FR"/>
        </w:rPr>
      </w:pPr>
      <w:r w:rsidRPr="001959F4">
        <w:rPr>
          <w:rFonts w:ascii="Times New Roman" w:hAnsi="Times New Roman" w:cs="Times New Roman"/>
          <w:sz w:val="24"/>
          <w:szCs w:val="24"/>
          <w:lang w:val="fr-FR"/>
        </w:rPr>
        <w:tab/>
        <w:t>FI</w:t>
      </w:r>
      <w:r w:rsidRPr="001959F4">
        <w:rPr>
          <w:rFonts w:ascii="Times New Roman" w:hAnsi="Times New Roman" w:cs="Times New Roman"/>
          <w:sz w:val="24"/>
          <w:szCs w:val="24"/>
          <w:lang w:val="fr-FR"/>
        </w:rPr>
        <w:tab/>
      </w:r>
      <w:r w:rsidRPr="001959F4">
        <w:rPr>
          <w:rFonts w:ascii="Times New Roman" w:hAnsi="Times New Roman" w:cs="Times New Roman"/>
          <w:sz w:val="24"/>
          <w:szCs w:val="24"/>
          <w:lang w:val="fr-FR"/>
        </w:rPr>
        <w:tab/>
        <w:t>Finlandia</w:t>
      </w:r>
      <w:r w:rsidRPr="001959F4">
        <w:rPr>
          <w:rFonts w:ascii="Times New Roman" w:hAnsi="Times New Roman" w:cs="Times New Roman"/>
          <w:sz w:val="24"/>
          <w:szCs w:val="24"/>
          <w:lang w:val="fr-FR"/>
        </w:rPr>
        <w:tab/>
      </w:r>
      <w:r w:rsidRPr="001959F4">
        <w:rPr>
          <w:rFonts w:ascii="Times New Roman" w:hAnsi="Times New Roman" w:cs="Times New Roman"/>
          <w:sz w:val="24"/>
          <w:szCs w:val="24"/>
          <w:lang w:val="fr-FR"/>
        </w:rPr>
        <w:tab/>
      </w:r>
      <w:r w:rsidRPr="001959F4">
        <w:rPr>
          <w:rFonts w:ascii="Times New Roman" w:hAnsi="Times New Roman" w:cs="Times New Roman"/>
          <w:sz w:val="24"/>
          <w:szCs w:val="24"/>
          <w:lang w:val="fr-FR"/>
        </w:rPr>
        <w:tab/>
        <w:t>Finland</w:t>
      </w:r>
      <w:r w:rsidRPr="001959F4">
        <w:rPr>
          <w:rFonts w:ascii="Times New Roman" w:hAnsi="Times New Roman" w:cs="Times New Roman"/>
          <w:sz w:val="24"/>
          <w:szCs w:val="24"/>
          <w:lang w:val="fr-FR"/>
        </w:rPr>
        <w:tab/>
      </w:r>
      <w:r w:rsidRPr="001959F4">
        <w:rPr>
          <w:rFonts w:ascii="Times New Roman" w:hAnsi="Times New Roman" w:cs="Times New Roman"/>
          <w:sz w:val="24"/>
          <w:szCs w:val="24"/>
          <w:lang w:val="fr-FR"/>
        </w:rPr>
        <w:tab/>
      </w:r>
    </w:p>
    <w:p w:rsidR="001959F4" w:rsidRPr="001959F4" w:rsidRDefault="001959F4" w:rsidP="001959F4">
      <w:pPr>
        <w:spacing w:after="0" w:line="264" w:lineRule="auto"/>
        <w:ind w:left="708"/>
        <w:jc w:val="both"/>
        <w:rPr>
          <w:rFonts w:ascii="Times New Roman" w:hAnsi="Times New Roman" w:cs="Times New Roman"/>
          <w:b/>
          <w:bCs/>
          <w:i/>
          <w:iCs/>
          <w:sz w:val="24"/>
          <w:szCs w:val="24"/>
          <w:u w:val="single"/>
        </w:rPr>
      </w:pPr>
      <w:r w:rsidRPr="001959F4">
        <w:rPr>
          <w:rFonts w:ascii="Times New Roman" w:hAnsi="Times New Roman" w:cs="Times New Roman"/>
          <w:b/>
          <w:bCs/>
          <w:i/>
          <w:iCs/>
          <w:sz w:val="24"/>
          <w:szCs w:val="24"/>
          <w:u w:val="single"/>
        </w:rPr>
        <w:t>*Łącznie z Wyspami Alandzkimi</w:t>
      </w:r>
    </w:p>
    <w:p w:rsidR="001959F4" w:rsidRPr="001959F4" w:rsidRDefault="001959F4" w:rsidP="001959F4">
      <w:pPr>
        <w:spacing w:after="0" w:line="264" w:lineRule="auto"/>
        <w:ind w:left="708"/>
        <w:jc w:val="both"/>
        <w:rPr>
          <w:rFonts w:ascii="Times New Roman" w:hAnsi="Times New Roman" w:cs="Times New Roman"/>
          <w:b/>
          <w:bCs/>
          <w:i/>
          <w:iCs/>
          <w:sz w:val="24"/>
          <w:szCs w:val="24"/>
          <w:u w:val="single"/>
        </w:rPr>
      </w:pPr>
    </w:p>
    <w:p w:rsidR="001959F4" w:rsidRPr="001959F4" w:rsidRDefault="001959F4" w:rsidP="001959F4">
      <w:pPr>
        <w:spacing w:after="0" w:line="264" w:lineRule="auto"/>
        <w:ind w:left="709"/>
        <w:jc w:val="both"/>
        <w:rPr>
          <w:rFonts w:ascii="Times New Roman" w:hAnsi="Times New Roman" w:cs="Times New Roman"/>
          <w:sz w:val="24"/>
          <w:szCs w:val="24"/>
        </w:rPr>
      </w:pPr>
      <w:r w:rsidRPr="001959F4">
        <w:rPr>
          <w:rFonts w:ascii="Times New Roman" w:hAnsi="Times New Roman" w:cs="Times New Roman"/>
          <w:sz w:val="24"/>
          <w:szCs w:val="24"/>
        </w:rPr>
        <w:t>FR</w:t>
      </w:r>
      <w:r w:rsidRPr="001959F4">
        <w:rPr>
          <w:rFonts w:ascii="Times New Roman" w:hAnsi="Times New Roman" w:cs="Times New Roman"/>
          <w:sz w:val="24"/>
          <w:szCs w:val="24"/>
        </w:rPr>
        <w:tab/>
      </w:r>
      <w:r w:rsidRPr="001959F4">
        <w:rPr>
          <w:rFonts w:ascii="Times New Roman" w:hAnsi="Times New Roman" w:cs="Times New Roman"/>
          <w:sz w:val="24"/>
          <w:szCs w:val="24"/>
        </w:rPr>
        <w:tab/>
        <w:t>Francja</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France</w:t>
      </w:r>
      <w:r w:rsidRPr="001959F4">
        <w:rPr>
          <w:rFonts w:ascii="Times New Roman" w:hAnsi="Times New Roman" w:cs="Times New Roman"/>
          <w:sz w:val="24"/>
          <w:szCs w:val="24"/>
        </w:rPr>
        <w:tab/>
      </w:r>
    </w:p>
    <w:p w:rsidR="001959F4" w:rsidRPr="001959F4" w:rsidRDefault="001959F4" w:rsidP="001959F4">
      <w:pPr>
        <w:spacing w:after="0" w:line="264" w:lineRule="auto"/>
        <w:ind w:left="709"/>
        <w:jc w:val="both"/>
        <w:rPr>
          <w:rFonts w:ascii="Times New Roman" w:eastAsia="Cambria" w:hAnsi="Times New Roman" w:cs="Times New Roman"/>
          <w:b/>
          <w:i/>
          <w:sz w:val="24"/>
          <w:szCs w:val="24"/>
        </w:rPr>
      </w:pPr>
      <w:r w:rsidRPr="001959F4">
        <w:rPr>
          <w:rFonts w:ascii="Times New Roman" w:hAnsi="Times New Roman" w:cs="Times New Roman"/>
          <w:b/>
          <w:bCs/>
          <w:i/>
          <w:iCs/>
          <w:sz w:val="24"/>
          <w:szCs w:val="24"/>
          <w:u w:val="single"/>
        </w:rPr>
        <w:t xml:space="preserve">*Łącznie z Monako MC i departamentami zamorskimi (Gujana Francuska GF, Gwadelupa GP, Martynika MQ  i  Reunion RE) oraz francuska, północna część wyspy Saint-Martin, </w:t>
      </w:r>
      <w:r w:rsidRPr="001959F4">
        <w:rPr>
          <w:rFonts w:ascii="Times New Roman" w:eastAsia="Cambria" w:hAnsi="Times New Roman" w:cs="Times New Roman"/>
          <w:b/>
          <w:i/>
          <w:sz w:val="24"/>
          <w:szCs w:val="24"/>
        </w:rPr>
        <w:t>Majotta</w:t>
      </w:r>
    </w:p>
    <w:p w:rsidR="001959F4" w:rsidRPr="001959F4" w:rsidRDefault="001959F4" w:rsidP="001959F4">
      <w:pPr>
        <w:spacing w:after="0" w:line="264" w:lineRule="auto"/>
        <w:ind w:left="709"/>
        <w:jc w:val="both"/>
        <w:rPr>
          <w:rFonts w:ascii="Times New Roman" w:hAnsi="Times New Roman" w:cs="Times New Roman"/>
          <w:b/>
          <w:bCs/>
          <w:i/>
          <w:iCs/>
          <w:sz w:val="24"/>
          <w:szCs w:val="24"/>
          <w:u w:val="single"/>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TF</w:t>
      </w:r>
      <w:r w:rsidRPr="001959F4">
        <w:rPr>
          <w:rFonts w:ascii="Times New Roman" w:hAnsi="Times New Roman" w:cs="Times New Roman"/>
          <w:sz w:val="24"/>
          <w:szCs w:val="24"/>
        </w:rPr>
        <w:tab/>
      </w:r>
      <w:r w:rsidRPr="001959F4">
        <w:rPr>
          <w:rFonts w:ascii="Times New Roman" w:hAnsi="Times New Roman" w:cs="Times New Roman"/>
          <w:sz w:val="24"/>
          <w:szCs w:val="24"/>
        </w:rPr>
        <w:tab/>
        <w:t xml:space="preserve">Francuskie </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French</w:t>
      </w:r>
      <w:r w:rsidRPr="001959F4">
        <w:rPr>
          <w:rFonts w:ascii="Times New Roman" w:hAnsi="Times New Roman" w:cs="Times New Roman"/>
          <w:sz w:val="24"/>
          <w:szCs w:val="24"/>
        </w:rPr>
        <w:tab/>
      </w:r>
    </w:p>
    <w:p w:rsidR="001959F4" w:rsidRPr="001959F4" w:rsidRDefault="001959F4" w:rsidP="001959F4">
      <w:pPr>
        <w:spacing w:after="0" w:line="264" w:lineRule="auto"/>
        <w:ind w:left="2154" w:firstLine="6"/>
        <w:jc w:val="both"/>
        <w:rPr>
          <w:rFonts w:ascii="Times New Roman" w:hAnsi="Times New Roman" w:cs="Times New Roman"/>
          <w:sz w:val="24"/>
          <w:szCs w:val="24"/>
        </w:rPr>
      </w:pPr>
      <w:r w:rsidRPr="001959F4">
        <w:rPr>
          <w:rFonts w:ascii="Times New Roman" w:hAnsi="Times New Roman" w:cs="Times New Roman"/>
          <w:sz w:val="24"/>
          <w:szCs w:val="24"/>
        </w:rPr>
        <w:t>Terytoria Południowe</w:t>
      </w:r>
      <w:r w:rsidRPr="001959F4">
        <w:rPr>
          <w:rFonts w:ascii="Times New Roman" w:hAnsi="Times New Roman" w:cs="Times New Roman"/>
          <w:sz w:val="24"/>
          <w:szCs w:val="24"/>
        </w:rPr>
        <w:tab/>
        <w:t>Southern Territories</w:t>
      </w:r>
    </w:p>
    <w:p w:rsidR="001959F4" w:rsidRPr="001959F4" w:rsidRDefault="001959F4" w:rsidP="001959F4">
      <w:pPr>
        <w:spacing w:after="0" w:line="264" w:lineRule="auto"/>
        <w:ind w:left="714"/>
        <w:jc w:val="both"/>
        <w:rPr>
          <w:rFonts w:ascii="Times New Roman" w:hAnsi="Times New Roman" w:cs="Times New Roman"/>
          <w:b/>
          <w:i/>
          <w:sz w:val="24"/>
          <w:szCs w:val="24"/>
          <w:u w:val="single"/>
        </w:rPr>
      </w:pPr>
      <w:r w:rsidRPr="001959F4">
        <w:rPr>
          <w:rFonts w:ascii="Times New Roman" w:hAnsi="Times New Roman" w:cs="Times New Roman"/>
          <w:b/>
          <w:bCs/>
          <w:i/>
          <w:iCs/>
          <w:sz w:val="24"/>
          <w:szCs w:val="24"/>
          <w:u w:val="single"/>
        </w:rPr>
        <w:t>*</w:t>
      </w:r>
      <w:r w:rsidRPr="001959F4">
        <w:rPr>
          <w:rFonts w:ascii="Times New Roman" w:hAnsi="Times New Roman" w:cs="Times New Roman"/>
          <w:b/>
          <w:i/>
          <w:sz w:val="24"/>
          <w:szCs w:val="24"/>
          <w:u w:val="single"/>
        </w:rPr>
        <w:t>Obejmują Wyspy Kerguelena, wyspę Amsterdam, wyspę Świętego Pawła, Wyspy Crozeta, francuskie Wyspy Rozproszone Oceanu Indyjskiego (Bassas da India, Europa, Glorieuses, Juan de Nova, Tromelin)</w:t>
      </w:r>
    </w:p>
    <w:p w:rsidR="001959F4" w:rsidRPr="001959F4" w:rsidRDefault="001959F4" w:rsidP="001959F4">
      <w:pPr>
        <w:spacing w:after="0" w:line="264" w:lineRule="auto"/>
        <w:ind w:left="714"/>
        <w:jc w:val="both"/>
        <w:rPr>
          <w:rFonts w:ascii="Times New Roman" w:hAnsi="Times New Roman" w:cs="Times New Roman"/>
          <w:b/>
          <w:bCs/>
          <w:i/>
          <w:iCs/>
          <w:sz w:val="24"/>
          <w:szCs w:val="24"/>
          <w:u w:val="single"/>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GA</w:t>
      </w:r>
      <w:r w:rsidRPr="001959F4">
        <w:rPr>
          <w:rFonts w:ascii="Times New Roman" w:hAnsi="Times New Roman" w:cs="Times New Roman"/>
          <w:sz w:val="24"/>
          <w:szCs w:val="24"/>
        </w:rPr>
        <w:tab/>
      </w:r>
      <w:r w:rsidRPr="001959F4">
        <w:rPr>
          <w:rFonts w:ascii="Times New Roman" w:hAnsi="Times New Roman" w:cs="Times New Roman"/>
          <w:sz w:val="24"/>
          <w:szCs w:val="24"/>
        </w:rPr>
        <w:tab/>
        <w:t>Gabon</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 xml:space="preserve">            Gabon</w:t>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GM</w:t>
      </w:r>
      <w:r w:rsidRPr="001959F4">
        <w:rPr>
          <w:rFonts w:ascii="Times New Roman" w:hAnsi="Times New Roman" w:cs="Times New Roman"/>
          <w:sz w:val="24"/>
          <w:szCs w:val="24"/>
        </w:rPr>
        <w:tab/>
      </w:r>
      <w:r w:rsidRPr="001959F4">
        <w:rPr>
          <w:rFonts w:ascii="Times New Roman" w:hAnsi="Times New Roman" w:cs="Times New Roman"/>
          <w:sz w:val="24"/>
          <w:szCs w:val="24"/>
        </w:rPr>
        <w:tab/>
        <w:t>Gambia</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 xml:space="preserve">             Gambia</w:t>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rPr>
        <w:tab/>
      </w:r>
      <w:r w:rsidRPr="001959F4">
        <w:rPr>
          <w:rFonts w:ascii="Times New Roman" w:hAnsi="Times New Roman" w:cs="Times New Roman"/>
          <w:sz w:val="24"/>
          <w:szCs w:val="24"/>
          <w:lang w:val="en-US"/>
        </w:rPr>
        <w:t>GH</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Ghana</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 xml:space="preserve">            Ghana</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t>GI</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Gibraltar</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Gibraltar</w:t>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lang w:val="en-US"/>
        </w:rPr>
        <w:tab/>
      </w:r>
      <w:r w:rsidRPr="001959F4">
        <w:rPr>
          <w:rFonts w:ascii="Times New Roman" w:hAnsi="Times New Roman" w:cs="Times New Roman"/>
          <w:sz w:val="24"/>
          <w:szCs w:val="24"/>
        </w:rPr>
        <w:t>GR</w:t>
      </w:r>
      <w:r w:rsidRPr="001959F4">
        <w:rPr>
          <w:rFonts w:ascii="Times New Roman" w:hAnsi="Times New Roman" w:cs="Times New Roman"/>
          <w:sz w:val="24"/>
          <w:szCs w:val="24"/>
        </w:rPr>
        <w:tab/>
      </w:r>
      <w:r w:rsidRPr="001959F4">
        <w:rPr>
          <w:rFonts w:ascii="Times New Roman" w:hAnsi="Times New Roman" w:cs="Times New Roman"/>
          <w:sz w:val="24"/>
          <w:szCs w:val="24"/>
        </w:rPr>
        <w:tab/>
        <w:t>Grecja</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 xml:space="preserve">            Greece</w:t>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GD</w:t>
      </w:r>
      <w:r w:rsidRPr="001959F4">
        <w:rPr>
          <w:rFonts w:ascii="Times New Roman" w:hAnsi="Times New Roman" w:cs="Times New Roman"/>
          <w:sz w:val="24"/>
          <w:szCs w:val="24"/>
        </w:rPr>
        <w:tab/>
      </w:r>
      <w:r w:rsidRPr="001959F4">
        <w:rPr>
          <w:rFonts w:ascii="Times New Roman" w:hAnsi="Times New Roman" w:cs="Times New Roman"/>
          <w:sz w:val="24"/>
          <w:szCs w:val="24"/>
        </w:rPr>
        <w:tab/>
        <w:t>Grenada</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Grenada</w:t>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r>
      <w:r w:rsidRPr="001959F4">
        <w:rPr>
          <w:rFonts w:ascii="Times New Roman" w:hAnsi="Times New Roman" w:cs="Times New Roman"/>
          <w:b/>
          <w:bCs/>
          <w:i/>
          <w:iCs/>
          <w:sz w:val="24"/>
          <w:szCs w:val="24"/>
          <w:u w:val="single"/>
        </w:rPr>
        <w:t>*Łącznie z Południowymi Grenadinami</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GL</w:t>
      </w:r>
      <w:r w:rsidRPr="001959F4">
        <w:rPr>
          <w:rFonts w:ascii="Times New Roman" w:hAnsi="Times New Roman" w:cs="Times New Roman"/>
          <w:sz w:val="24"/>
          <w:szCs w:val="24"/>
        </w:rPr>
        <w:tab/>
      </w:r>
      <w:r w:rsidRPr="001959F4">
        <w:rPr>
          <w:rFonts w:ascii="Times New Roman" w:hAnsi="Times New Roman" w:cs="Times New Roman"/>
          <w:sz w:val="24"/>
          <w:szCs w:val="24"/>
        </w:rPr>
        <w:tab/>
        <w:t>Grenlandia</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Greenland</w:t>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lang w:val="en-GB"/>
        </w:rPr>
      </w:pPr>
      <w:r w:rsidRPr="001959F4">
        <w:rPr>
          <w:rFonts w:ascii="Times New Roman" w:hAnsi="Times New Roman" w:cs="Times New Roman"/>
          <w:sz w:val="24"/>
          <w:szCs w:val="24"/>
        </w:rPr>
        <w:tab/>
      </w:r>
      <w:r w:rsidRPr="001959F4">
        <w:rPr>
          <w:rFonts w:ascii="Times New Roman" w:hAnsi="Times New Roman" w:cs="Times New Roman"/>
          <w:sz w:val="24"/>
          <w:szCs w:val="24"/>
          <w:lang w:val="en-GB"/>
        </w:rPr>
        <w:t>GE</w:t>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t>Gruzja</w:t>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t xml:space="preserve">             Georgia</w:t>
      </w:r>
      <w:r w:rsidRPr="001959F4">
        <w:rPr>
          <w:rFonts w:ascii="Times New Roman" w:hAnsi="Times New Roman" w:cs="Times New Roman"/>
          <w:sz w:val="24"/>
          <w:szCs w:val="24"/>
          <w:lang w:val="en-GB"/>
        </w:rPr>
        <w:tab/>
      </w:r>
    </w:p>
    <w:p w:rsidR="001959F4" w:rsidRPr="001959F4" w:rsidRDefault="001959F4" w:rsidP="001959F4">
      <w:pPr>
        <w:spacing w:after="0" w:line="264" w:lineRule="auto"/>
        <w:jc w:val="both"/>
        <w:rPr>
          <w:rFonts w:ascii="Times New Roman" w:hAnsi="Times New Roman" w:cs="Times New Roman"/>
          <w:sz w:val="24"/>
          <w:szCs w:val="24"/>
          <w:lang w:val="en-GB"/>
        </w:rPr>
      </w:pPr>
      <w:r w:rsidRPr="001959F4">
        <w:rPr>
          <w:rFonts w:ascii="Times New Roman" w:hAnsi="Times New Roman" w:cs="Times New Roman"/>
          <w:sz w:val="24"/>
          <w:szCs w:val="24"/>
          <w:lang w:val="en-GB"/>
        </w:rPr>
        <w:lastRenderedPageBreak/>
        <w:tab/>
        <w:t>GU</w:t>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t>Guam</w:t>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t>Guam</w:t>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lang w:val="en-GB"/>
        </w:rPr>
        <w:tab/>
      </w:r>
      <w:r w:rsidRPr="001959F4">
        <w:rPr>
          <w:rFonts w:ascii="Times New Roman" w:hAnsi="Times New Roman" w:cs="Times New Roman"/>
          <w:sz w:val="24"/>
          <w:szCs w:val="24"/>
        </w:rPr>
        <w:t>GY</w:t>
      </w:r>
      <w:r w:rsidRPr="001959F4">
        <w:rPr>
          <w:rFonts w:ascii="Times New Roman" w:hAnsi="Times New Roman" w:cs="Times New Roman"/>
          <w:sz w:val="24"/>
          <w:szCs w:val="24"/>
        </w:rPr>
        <w:tab/>
      </w:r>
      <w:r w:rsidRPr="001959F4">
        <w:rPr>
          <w:rFonts w:ascii="Times New Roman" w:hAnsi="Times New Roman" w:cs="Times New Roman"/>
          <w:sz w:val="24"/>
          <w:szCs w:val="24"/>
        </w:rPr>
        <w:tab/>
        <w:t>Gujana</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 xml:space="preserve">             Guyana</w:t>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GT</w:t>
      </w:r>
      <w:r w:rsidRPr="001959F4">
        <w:rPr>
          <w:rFonts w:ascii="Times New Roman" w:hAnsi="Times New Roman" w:cs="Times New Roman"/>
          <w:sz w:val="24"/>
          <w:szCs w:val="24"/>
        </w:rPr>
        <w:tab/>
      </w:r>
      <w:r w:rsidRPr="001959F4">
        <w:rPr>
          <w:rFonts w:ascii="Times New Roman" w:hAnsi="Times New Roman" w:cs="Times New Roman"/>
          <w:sz w:val="24"/>
          <w:szCs w:val="24"/>
        </w:rPr>
        <w:tab/>
        <w:t>Gwatemala</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Guatemala</w:t>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lang w:val="en-GB"/>
        </w:rPr>
      </w:pPr>
      <w:r w:rsidRPr="001959F4">
        <w:rPr>
          <w:rFonts w:ascii="Times New Roman" w:hAnsi="Times New Roman" w:cs="Times New Roman"/>
          <w:sz w:val="24"/>
          <w:szCs w:val="24"/>
        </w:rPr>
        <w:tab/>
      </w:r>
      <w:r w:rsidRPr="001959F4">
        <w:rPr>
          <w:rFonts w:ascii="Times New Roman" w:hAnsi="Times New Roman" w:cs="Times New Roman"/>
          <w:sz w:val="24"/>
          <w:szCs w:val="24"/>
          <w:lang w:val="en-GB"/>
        </w:rPr>
        <w:t>GN</w:t>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t>Gwinea</w:t>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t xml:space="preserve">             Guinea</w:t>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r>
    </w:p>
    <w:p w:rsidR="001959F4" w:rsidRPr="001959F4" w:rsidRDefault="001959F4" w:rsidP="001959F4">
      <w:pPr>
        <w:spacing w:after="0" w:line="264" w:lineRule="auto"/>
        <w:jc w:val="both"/>
        <w:rPr>
          <w:rFonts w:ascii="Times New Roman" w:hAnsi="Times New Roman" w:cs="Times New Roman"/>
          <w:sz w:val="24"/>
          <w:szCs w:val="24"/>
          <w:lang w:val="en-GB"/>
        </w:rPr>
      </w:pPr>
      <w:r w:rsidRPr="001959F4">
        <w:rPr>
          <w:rFonts w:ascii="Times New Roman" w:hAnsi="Times New Roman" w:cs="Times New Roman"/>
          <w:sz w:val="24"/>
          <w:szCs w:val="24"/>
          <w:lang w:val="en-GB"/>
        </w:rPr>
        <w:tab/>
        <w:t>GW</w:t>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t>Gwinea-Bissau</w:t>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t xml:space="preserve">             Guinea-Bissau</w:t>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US"/>
        </w:rPr>
        <w:t>GQ</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Gwinea Równikowa</w:t>
      </w:r>
      <w:r w:rsidRPr="001959F4">
        <w:rPr>
          <w:rFonts w:ascii="Times New Roman" w:hAnsi="Times New Roman" w:cs="Times New Roman"/>
          <w:sz w:val="24"/>
          <w:szCs w:val="24"/>
          <w:lang w:val="en-US"/>
        </w:rPr>
        <w:tab/>
        <w:t xml:space="preserve">             Equatorial Guinea</w:t>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t>HT</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Haiti</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Haiti</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t>HM</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Heard i Mc Donald</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Heard and McDonald</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 xml:space="preserve">                                       Wyspy                                                </w:t>
      </w:r>
      <w:r w:rsidRPr="001959F4">
        <w:rPr>
          <w:rFonts w:ascii="Times New Roman" w:hAnsi="Times New Roman" w:cs="Times New Roman"/>
          <w:sz w:val="24"/>
          <w:szCs w:val="24"/>
          <w:lang w:val="en-US"/>
        </w:rPr>
        <w:tab/>
        <w:t xml:space="preserve">Islands </w:t>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t>ES</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Hiszpania</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Spain</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b/>
          <w:bCs/>
          <w:i/>
          <w:iCs/>
          <w:sz w:val="24"/>
          <w:szCs w:val="24"/>
          <w:u w:val="single"/>
        </w:rPr>
      </w:pPr>
      <w:r w:rsidRPr="001959F4">
        <w:rPr>
          <w:rFonts w:ascii="Times New Roman" w:hAnsi="Times New Roman" w:cs="Times New Roman"/>
          <w:sz w:val="24"/>
          <w:szCs w:val="24"/>
          <w:lang w:val="en-GB"/>
        </w:rPr>
        <w:t xml:space="preserve">             </w:t>
      </w:r>
      <w:r w:rsidRPr="001959F4">
        <w:rPr>
          <w:rFonts w:ascii="Times New Roman" w:hAnsi="Times New Roman" w:cs="Times New Roman"/>
          <w:b/>
          <w:bCs/>
          <w:i/>
          <w:iCs/>
          <w:sz w:val="24"/>
          <w:szCs w:val="24"/>
          <w:u w:val="single"/>
        </w:rPr>
        <w:t>* Łącznie z Balearami i Wyspami Kanaryjskimi, z wyłączeniem Ceuty i Melilli</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HN</w:t>
      </w:r>
      <w:r w:rsidRPr="001959F4">
        <w:rPr>
          <w:rFonts w:ascii="Times New Roman" w:hAnsi="Times New Roman" w:cs="Times New Roman"/>
          <w:sz w:val="24"/>
          <w:szCs w:val="24"/>
        </w:rPr>
        <w:tab/>
      </w:r>
      <w:r w:rsidRPr="001959F4">
        <w:rPr>
          <w:rFonts w:ascii="Times New Roman" w:hAnsi="Times New Roman" w:cs="Times New Roman"/>
          <w:sz w:val="24"/>
          <w:szCs w:val="24"/>
        </w:rPr>
        <w:tab/>
        <w:t>Honduras</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Honduras</w:t>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b/>
          <w:bCs/>
          <w:i/>
          <w:iCs/>
          <w:sz w:val="24"/>
          <w:szCs w:val="24"/>
          <w:u w:val="single"/>
        </w:rPr>
      </w:pPr>
      <w:r w:rsidRPr="001959F4">
        <w:rPr>
          <w:rFonts w:ascii="Times New Roman" w:hAnsi="Times New Roman" w:cs="Times New Roman"/>
          <w:sz w:val="24"/>
          <w:szCs w:val="24"/>
        </w:rPr>
        <w:t xml:space="preserve">            </w:t>
      </w:r>
      <w:r w:rsidRPr="001959F4">
        <w:rPr>
          <w:rFonts w:ascii="Times New Roman" w:hAnsi="Times New Roman" w:cs="Times New Roman"/>
          <w:b/>
          <w:bCs/>
          <w:i/>
          <w:iCs/>
          <w:sz w:val="24"/>
          <w:szCs w:val="24"/>
          <w:u w:val="single"/>
        </w:rPr>
        <w:t>*Łącznie z Wyspami Łabędzimi</w:t>
      </w:r>
    </w:p>
    <w:p w:rsidR="001959F4" w:rsidRPr="001959F4" w:rsidRDefault="001959F4" w:rsidP="001959F4">
      <w:pPr>
        <w:spacing w:after="0" w:line="264" w:lineRule="auto"/>
        <w:jc w:val="both"/>
        <w:rPr>
          <w:rFonts w:ascii="Times New Roman" w:hAnsi="Times New Roman" w:cs="Times New Roman"/>
          <w:sz w:val="24"/>
          <w:szCs w:val="24"/>
          <w:lang w:val="nl-BE"/>
        </w:rPr>
      </w:pPr>
      <w:r w:rsidRPr="001959F4">
        <w:rPr>
          <w:rFonts w:ascii="Times New Roman" w:hAnsi="Times New Roman" w:cs="Times New Roman"/>
          <w:sz w:val="24"/>
          <w:szCs w:val="24"/>
        </w:rPr>
        <w:tab/>
      </w:r>
      <w:r w:rsidRPr="001959F4">
        <w:rPr>
          <w:rFonts w:ascii="Times New Roman" w:hAnsi="Times New Roman" w:cs="Times New Roman"/>
          <w:sz w:val="24"/>
          <w:szCs w:val="24"/>
          <w:lang w:val="nl-BE"/>
        </w:rPr>
        <w:t>HK</w:t>
      </w:r>
      <w:r w:rsidRPr="001959F4">
        <w:rPr>
          <w:rFonts w:ascii="Times New Roman" w:hAnsi="Times New Roman" w:cs="Times New Roman"/>
          <w:sz w:val="24"/>
          <w:szCs w:val="24"/>
          <w:lang w:val="nl-BE"/>
        </w:rPr>
        <w:tab/>
      </w:r>
      <w:r w:rsidRPr="001959F4">
        <w:rPr>
          <w:rFonts w:ascii="Times New Roman" w:hAnsi="Times New Roman" w:cs="Times New Roman"/>
          <w:sz w:val="24"/>
          <w:szCs w:val="24"/>
          <w:lang w:val="nl-BE"/>
        </w:rPr>
        <w:tab/>
        <w:t>Hongkong</w:t>
      </w:r>
      <w:r w:rsidRPr="001959F4">
        <w:rPr>
          <w:rFonts w:ascii="Times New Roman" w:hAnsi="Times New Roman" w:cs="Times New Roman"/>
          <w:sz w:val="24"/>
          <w:szCs w:val="24"/>
          <w:lang w:val="nl-BE"/>
        </w:rPr>
        <w:tab/>
      </w:r>
      <w:r w:rsidRPr="001959F4">
        <w:rPr>
          <w:rFonts w:ascii="Times New Roman" w:hAnsi="Times New Roman" w:cs="Times New Roman"/>
          <w:sz w:val="24"/>
          <w:szCs w:val="24"/>
          <w:lang w:val="nl-BE"/>
        </w:rPr>
        <w:tab/>
      </w:r>
      <w:r w:rsidRPr="001959F4">
        <w:rPr>
          <w:rFonts w:ascii="Times New Roman" w:hAnsi="Times New Roman" w:cs="Times New Roman"/>
          <w:sz w:val="24"/>
          <w:szCs w:val="24"/>
          <w:lang w:val="nl-BE"/>
        </w:rPr>
        <w:tab/>
        <w:t>Hong Kong</w:t>
      </w:r>
      <w:r w:rsidRPr="001959F4">
        <w:rPr>
          <w:rFonts w:ascii="Times New Roman" w:hAnsi="Times New Roman" w:cs="Times New Roman"/>
          <w:sz w:val="24"/>
          <w:szCs w:val="24"/>
          <w:lang w:val="nl-BE"/>
        </w:rPr>
        <w:tab/>
      </w:r>
      <w:r w:rsidRPr="001959F4">
        <w:rPr>
          <w:rFonts w:ascii="Times New Roman" w:hAnsi="Times New Roman" w:cs="Times New Roman"/>
          <w:sz w:val="24"/>
          <w:szCs w:val="24"/>
          <w:lang w:val="nl-BE"/>
        </w:rPr>
        <w:tab/>
      </w:r>
    </w:p>
    <w:p w:rsidR="001959F4" w:rsidRPr="001959F4" w:rsidRDefault="001959F4" w:rsidP="001959F4">
      <w:pPr>
        <w:spacing w:after="0" w:line="264" w:lineRule="auto"/>
        <w:jc w:val="both"/>
        <w:rPr>
          <w:rFonts w:ascii="Times New Roman" w:hAnsi="Times New Roman" w:cs="Times New Roman"/>
          <w:sz w:val="24"/>
          <w:szCs w:val="24"/>
          <w:lang w:val="nl-BE"/>
        </w:rPr>
      </w:pPr>
      <w:r w:rsidRPr="001959F4">
        <w:rPr>
          <w:rFonts w:ascii="Times New Roman" w:hAnsi="Times New Roman" w:cs="Times New Roman"/>
          <w:sz w:val="24"/>
          <w:szCs w:val="24"/>
          <w:lang w:val="nl-BE"/>
        </w:rPr>
        <w:tab/>
        <w:t>IN</w:t>
      </w:r>
      <w:r w:rsidRPr="001959F4">
        <w:rPr>
          <w:rFonts w:ascii="Times New Roman" w:hAnsi="Times New Roman" w:cs="Times New Roman"/>
          <w:sz w:val="24"/>
          <w:szCs w:val="24"/>
          <w:lang w:val="nl-BE"/>
        </w:rPr>
        <w:tab/>
      </w:r>
      <w:r w:rsidRPr="001959F4">
        <w:rPr>
          <w:rFonts w:ascii="Times New Roman" w:hAnsi="Times New Roman" w:cs="Times New Roman"/>
          <w:sz w:val="24"/>
          <w:szCs w:val="24"/>
          <w:lang w:val="nl-BE"/>
        </w:rPr>
        <w:tab/>
        <w:t>Indie</w:t>
      </w:r>
      <w:r w:rsidRPr="001959F4">
        <w:rPr>
          <w:rFonts w:ascii="Times New Roman" w:hAnsi="Times New Roman" w:cs="Times New Roman"/>
          <w:sz w:val="24"/>
          <w:szCs w:val="24"/>
          <w:lang w:val="nl-BE"/>
        </w:rPr>
        <w:tab/>
      </w:r>
      <w:r w:rsidRPr="001959F4">
        <w:rPr>
          <w:rFonts w:ascii="Times New Roman" w:hAnsi="Times New Roman" w:cs="Times New Roman"/>
          <w:sz w:val="24"/>
          <w:szCs w:val="24"/>
          <w:lang w:val="nl-BE"/>
        </w:rPr>
        <w:tab/>
      </w:r>
      <w:r w:rsidRPr="001959F4">
        <w:rPr>
          <w:rFonts w:ascii="Times New Roman" w:hAnsi="Times New Roman" w:cs="Times New Roman"/>
          <w:sz w:val="24"/>
          <w:szCs w:val="24"/>
          <w:lang w:val="nl-BE"/>
        </w:rPr>
        <w:tab/>
      </w:r>
      <w:r w:rsidRPr="001959F4">
        <w:rPr>
          <w:rFonts w:ascii="Times New Roman" w:hAnsi="Times New Roman" w:cs="Times New Roman"/>
          <w:sz w:val="24"/>
          <w:szCs w:val="24"/>
          <w:lang w:val="nl-BE"/>
        </w:rPr>
        <w:tab/>
        <w:t>India</w:t>
      </w:r>
      <w:r w:rsidRPr="001959F4">
        <w:rPr>
          <w:rFonts w:ascii="Times New Roman" w:hAnsi="Times New Roman" w:cs="Times New Roman"/>
          <w:sz w:val="24"/>
          <w:szCs w:val="24"/>
          <w:lang w:val="nl-BE"/>
        </w:rPr>
        <w:tab/>
      </w:r>
      <w:r w:rsidRPr="001959F4">
        <w:rPr>
          <w:rFonts w:ascii="Times New Roman" w:hAnsi="Times New Roman" w:cs="Times New Roman"/>
          <w:sz w:val="24"/>
          <w:szCs w:val="24"/>
          <w:lang w:val="nl-BE"/>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nl-BE"/>
        </w:rPr>
        <w:tab/>
      </w:r>
      <w:r w:rsidRPr="001959F4">
        <w:rPr>
          <w:rFonts w:ascii="Times New Roman" w:hAnsi="Times New Roman" w:cs="Times New Roman"/>
          <w:sz w:val="24"/>
          <w:szCs w:val="24"/>
          <w:lang w:val="en-US"/>
        </w:rPr>
        <w:t>ID</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Indonezja</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Indonesia</w:t>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t>IQ</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Irak</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Iraq</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t>IR</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Iran</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Iran Islamic Republic of</w:t>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t>IE</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Irlandia</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 xml:space="preserve">             Ireland</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t>IS</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Islandia</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 xml:space="preserve">             Iceland</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lang w:val="en-US"/>
        </w:rPr>
        <w:tab/>
      </w:r>
      <w:r w:rsidRPr="001959F4">
        <w:rPr>
          <w:rFonts w:ascii="Times New Roman" w:hAnsi="Times New Roman" w:cs="Times New Roman"/>
          <w:sz w:val="24"/>
          <w:szCs w:val="24"/>
        </w:rPr>
        <w:t>IL</w:t>
      </w:r>
      <w:r w:rsidRPr="001959F4">
        <w:rPr>
          <w:rFonts w:ascii="Times New Roman" w:hAnsi="Times New Roman" w:cs="Times New Roman"/>
          <w:sz w:val="24"/>
          <w:szCs w:val="24"/>
        </w:rPr>
        <w:tab/>
      </w:r>
      <w:r w:rsidRPr="001959F4">
        <w:rPr>
          <w:rFonts w:ascii="Times New Roman" w:hAnsi="Times New Roman" w:cs="Times New Roman"/>
          <w:sz w:val="24"/>
          <w:szCs w:val="24"/>
        </w:rPr>
        <w:tab/>
        <w:t>Izrael</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Israel</w:t>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JM</w:t>
      </w:r>
      <w:r w:rsidRPr="001959F4">
        <w:rPr>
          <w:rFonts w:ascii="Times New Roman" w:hAnsi="Times New Roman" w:cs="Times New Roman"/>
          <w:sz w:val="24"/>
          <w:szCs w:val="24"/>
        </w:rPr>
        <w:tab/>
      </w:r>
      <w:r w:rsidRPr="001959F4">
        <w:rPr>
          <w:rFonts w:ascii="Times New Roman" w:hAnsi="Times New Roman" w:cs="Times New Roman"/>
          <w:sz w:val="24"/>
          <w:szCs w:val="24"/>
        </w:rPr>
        <w:tab/>
        <w:t>Jamajka</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Jamaica</w:t>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lang w:val="fr-FR"/>
        </w:rPr>
      </w:pPr>
      <w:r w:rsidRPr="001959F4">
        <w:rPr>
          <w:rFonts w:ascii="Times New Roman" w:hAnsi="Times New Roman" w:cs="Times New Roman"/>
          <w:sz w:val="24"/>
          <w:szCs w:val="24"/>
        </w:rPr>
        <w:tab/>
      </w:r>
      <w:r w:rsidRPr="001959F4">
        <w:rPr>
          <w:rFonts w:ascii="Times New Roman" w:hAnsi="Times New Roman" w:cs="Times New Roman"/>
          <w:sz w:val="24"/>
          <w:szCs w:val="24"/>
          <w:lang w:val="fr-FR"/>
        </w:rPr>
        <w:t>JP</w:t>
      </w:r>
      <w:r w:rsidRPr="001959F4">
        <w:rPr>
          <w:rFonts w:ascii="Times New Roman" w:hAnsi="Times New Roman" w:cs="Times New Roman"/>
          <w:sz w:val="24"/>
          <w:szCs w:val="24"/>
          <w:lang w:val="fr-FR"/>
        </w:rPr>
        <w:tab/>
      </w:r>
      <w:r w:rsidRPr="001959F4">
        <w:rPr>
          <w:rFonts w:ascii="Times New Roman" w:hAnsi="Times New Roman" w:cs="Times New Roman"/>
          <w:sz w:val="24"/>
          <w:szCs w:val="24"/>
          <w:lang w:val="fr-FR"/>
        </w:rPr>
        <w:tab/>
        <w:t>Japonia</w:t>
      </w:r>
      <w:r w:rsidRPr="001959F4">
        <w:rPr>
          <w:rFonts w:ascii="Times New Roman" w:hAnsi="Times New Roman" w:cs="Times New Roman"/>
          <w:sz w:val="24"/>
          <w:szCs w:val="24"/>
          <w:lang w:val="fr-FR"/>
        </w:rPr>
        <w:tab/>
      </w:r>
      <w:r w:rsidRPr="001959F4">
        <w:rPr>
          <w:rFonts w:ascii="Times New Roman" w:hAnsi="Times New Roman" w:cs="Times New Roman"/>
          <w:sz w:val="24"/>
          <w:szCs w:val="24"/>
          <w:lang w:val="fr-FR"/>
        </w:rPr>
        <w:tab/>
      </w:r>
      <w:r w:rsidRPr="001959F4">
        <w:rPr>
          <w:rFonts w:ascii="Times New Roman" w:hAnsi="Times New Roman" w:cs="Times New Roman"/>
          <w:sz w:val="24"/>
          <w:szCs w:val="24"/>
          <w:lang w:val="fr-FR"/>
        </w:rPr>
        <w:tab/>
        <w:t xml:space="preserve">             Japan</w:t>
      </w:r>
      <w:r w:rsidRPr="001959F4">
        <w:rPr>
          <w:rFonts w:ascii="Times New Roman" w:hAnsi="Times New Roman" w:cs="Times New Roman"/>
          <w:sz w:val="24"/>
          <w:szCs w:val="24"/>
          <w:lang w:val="fr-FR"/>
        </w:rPr>
        <w:tab/>
      </w:r>
      <w:r w:rsidRPr="001959F4">
        <w:rPr>
          <w:rFonts w:ascii="Times New Roman" w:hAnsi="Times New Roman" w:cs="Times New Roman"/>
          <w:sz w:val="24"/>
          <w:szCs w:val="24"/>
          <w:lang w:val="fr-FR"/>
        </w:rPr>
        <w:tab/>
      </w:r>
    </w:p>
    <w:p w:rsidR="001959F4" w:rsidRPr="001959F4" w:rsidRDefault="001959F4" w:rsidP="001959F4">
      <w:pPr>
        <w:spacing w:after="0" w:line="264" w:lineRule="auto"/>
        <w:jc w:val="both"/>
        <w:rPr>
          <w:rFonts w:ascii="Times New Roman" w:hAnsi="Times New Roman" w:cs="Times New Roman"/>
          <w:sz w:val="24"/>
          <w:szCs w:val="24"/>
          <w:lang w:val="fr-FR"/>
        </w:rPr>
      </w:pPr>
      <w:r w:rsidRPr="001959F4">
        <w:rPr>
          <w:rFonts w:ascii="Times New Roman" w:hAnsi="Times New Roman" w:cs="Times New Roman"/>
          <w:sz w:val="24"/>
          <w:szCs w:val="24"/>
          <w:lang w:val="fr-FR"/>
        </w:rPr>
        <w:tab/>
        <w:t>YE</w:t>
      </w:r>
      <w:r w:rsidRPr="001959F4">
        <w:rPr>
          <w:rFonts w:ascii="Times New Roman" w:hAnsi="Times New Roman" w:cs="Times New Roman"/>
          <w:sz w:val="24"/>
          <w:szCs w:val="24"/>
          <w:lang w:val="fr-FR"/>
        </w:rPr>
        <w:tab/>
      </w:r>
      <w:r w:rsidRPr="001959F4">
        <w:rPr>
          <w:rFonts w:ascii="Times New Roman" w:hAnsi="Times New Roman" w:cs="Times New Roman"/>
          <w:sz w:val="24"/>
          <w:szCs w:val="24"/>
          <w:lang w:val="fr-FR"/>
        </w:rPr>
        <w:tab/>
        <w:t>Jemen</w:t>
      </w:r>
      <w:r w:rsidRPr="001959F4">
        <w:rPr>
          <w:rFonts w:ascii="Times New Roman" w:hAnsi="Times New Roman" w:cs="Times New Roman"/>
          <w:sz w:val="24"/>
          <w:szCs w:val="24"/>
          <w:lang w:val="fr-FR"/>
        </w:rPr>
        <w:tab/>
      </w:r>
      <w:r w:rsidRPr="001959F4">
        <w:rPr>
          <w:rFonts w:ascii="Times New Roman" w:hAnsi="Times New Roman" w:cs="Times New Roman"/>
          <w:sz w:val="24"/>
          <w:szCs w:val="24"/>
          <w:lang w:val="fr-FR"/>
        </w:rPr>
        <w:tab/>
      </w:r>
      <w:r w:rsidRPr="001959F4">
        <w:rPr>
          <w:rFonts w:ascii="Times New Roman" w:hAnsi="Times New Roman" w:cs="Times New Roman"/>
          <w:sz w:val="24"/>
          <w:szCs w:val="24"/>
          <w:lang w:val="fr-FR"/>
        </w:rPr>
        <w:tab/>
        <w:t xml:space="preserve">             Yemen</w:t>
      </w:r>
      <w:r w:rsidRPr="001959F4">
        <w:rPr>
          <w:rFonts w:ascii="Times New Roman" w:hAnsi="Times New Roman" w:cs="Times New Roman"/>
          <w:sz w:val="24"/>
          <w:szCs w:val="24"/>
          <w:lang w:val="fr-FR"/>
        </w:rPr>
        <w:tab/>
      </w:r>
      <w:r w:rsidRPr="001959F4">
        <w:rPr>
          <w:rFonts w:ascii="Times New Roman" w:hAnsi="Times New Roman" w:cs="Times New Roman"/>
          <w:sz w:val="24"/>
          <w:szCs w:val="24"/>
          <w:lang w:val="fr-FR"/>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fr-FR"/>
        </w:rPr>
        <w:tab/>
      </w:r>
      <w:r w:rsidRPr="001959F4">
        <w:rPr>
          <w:rFonts w:ascii="Times New Roman" w:hAnsi="Times New Roman" w:cs="Times New Roman"/>
          <w:sz w:val="24"/>
          <w:szCs w:val="24"/>
          <w:lang w:val="en-US"/>
        </w:rPr>
        <w:t>JO</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Jordania</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Jordan</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t>KY</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Kajmany</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Cayman Islands</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t>KH</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Kambodża</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Cambodia</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t>CM</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Kamerun</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Cameroon</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t>CA</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Kanada</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 xml:space="preserve">            Canada</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tabs>
          <w:tab w:val="center" w:pos="0"/>
        </w:tabs>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t>QA</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Katar</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Qatar</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lang w:val="en-US"/>
        </w:rPr>
        <w:tab/>
      </w:r>
      <w:r w:rsidRPr="001959F4">
        <w:rPr>
          <w:rFonts w:ascii="Times New Roman" w:hAnsi="Times New Roman" w:cs="Times New Roman"/>
          <w:sz w:val="24"/>
          <w:szCs w:val="24"/>
        </w:rPr>
        <w:t>KZ</w:t>
      </w:r>
      <w:r w:rsidRPr="001959F4">
        <w:rPr>
          <w:rFonts w:ascii="Times New Roman" w:hAnsi="Times New Roman" w:cs="Times New Roman"/>
          <w:sz w:val="24"/>
          <w:szCs w:val="24"/>
        </w:rPr>
        <w:tab/>
      </w:r>
      <w:r w:rsidRPr="001959F4">
        <w:rPr>
          <w:rFonts w:ascii="Times New Roman" w:hAnsi="Times New Roman" w:cs="Times New Roman"/>
          <w:sz w:val="24"/>
          <w:szCs w:val="24"/>
        </w:rPr>
        <w:tab/>
        <w:t>Kazachstan</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Kazakhstan</w:t>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KE</w:t>
      </w:r>
      <w:r w:rsidRPr="001959F4">
        <w:rPr>
          <w:rFonts w:ascii="Times New Roman" w:hAnsi="Times New Roman" w:cs="Times New Roman"/>
          <w:sz w:val="24"/>
          <w:szCs w:val="24"/>
        </w:rPr>
        <w:tab/>
      </w:r>
      <w:r w:rsidRPr="001959F4">
        <w:rPr>
          <w:rFonts w:ascii="Times New Roman" w:hAnsi="Times New Roman" w:cs="Times New Roman"/>
          <w:sz w:val="24"/>
          <w:szCs w:val="24"/>
        </w:rPr>
        <w:tab/>
        <w:t>Kenia</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Kenya</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KI</w:t>
      </w:r>
      <w:r w:rsidRPr="001959F4">
        <w:rPr>
          <w:rFonts w:ascii="Times New Roman" w:hAnsi="Times New Roman" w:cs="Times New Roman"/>
          <w:sz w:val="24"/>
          <w:szCs w:val="24"/>
        </w:rPr>
        <w:tab/>
      </w:r>
      <w:r w:rsidRPr="001959F4">
        <w:rPr>
          <w:rFonts w:ascii="Times New Roman" w:hAnsi="Times New Roman" w:cs="Times New Roman"/>
          <w:sz w:val="24"/>
          <w:szCs w:val="24"/>
        </w:rPr>
        <w:tab/>
        <w:t>Kiribati</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 xml:space="preserve">             Kiribati</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KG</w:t>
      </w:r>
      <w:r w:rsidRPr="001959F4">
        <w:rPr>
          <w:rFonts w:ascii="Times New Roman" w:hAnsi="Times New Roman" w:cs="Times New Roman"/>
          <w:sz w:val="24"/>
          <w:szCs w:val="24"/>
        </w:rPr>
        <w:tab/>
      </w:r>
      <w:r w:rsidRPr="001959F4">
        <w:rPr>
          <w:rFonts w:ascii="Times New Roman" w:hAnsi="Times New Roman" w:cs="Times New Roman"/>
          <w:sz w:val="24"/>
          <w:szCs w:val="24"/>
        </w:rPr>
        <w:tab/>
        <w:t>Kirgistan</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Kyrgyzstan</w:t>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ind w:firstLine="567"/>
        <w:jc w:val="both"/>
        <w:rPr>
          <w:rFonts w:ascii="Times New Roman" w:hAnsi="Times New Roman" w:cs="Times New Roman"/>
          <w:sz w:val="24"/>
          <w:szCs w:val="24"/>
        </w:rPr>
      </w:pPr>
      <w:r w:rsidRPr="001959F4">
        <w:rPr>
          <w:rFonts w:ascii="Times New Roman" w:hAnsi="Times New Roman" w:cs="Times New Roman"/>
          <w:sz w:val="24"/>
          <w:szCs w:val="24"/>
        </w:rPr>
        <w:t xml:space="preserve">  CO</w:t>
      </w:r>
      <w:r w:rsidRPr="001959F4">
        <w:rPr>
          <w:rFonts w:ascii="Times New Roman" w:hAnsi="Times New Roman" w:cs="Times New Roman"/>
          <w:sz w:val="24"/>
          <w:szCs w:val="24"/>
        </w:rPr>
        <w:tab/>
      </w:r>
      <w:r w:rsidRPr="001959F4">
        <w:rPr>
          <w:rFonts w:ascii="Times New Roman" w:hAnsi="Times New Roman" w:cs="Times New Roman"/>
          <w:sz w:val="24"/>
          <w:szCs w:val="24"/>
        </w:rPr>
        <w:tab/>
        <w:t>Kolumbia</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Colombia</w:t>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KM</w:t>
      </w:r>
      <w:r w:rsidRPr="001959F4">
        <w:rPr>
          <w:rFonts w:ascii="Times New Roman" w:hAnsi="Times New Roman" w:cs="Times New Roman"/>
          <w:sz w:val="24"/>
          <w:szCs w:val="24"/>
        </w:rPr>
        <w:tab/>
      </w:r>
      <w:r w:rsidRPr="001959F4">
        <w:rPr>
          <w:rFonts w:ascii="Times New Roman" w:hAnsi="Times New Roman" w:cs="Times New Roman"/>
          <w:sz w:val="24"/>
          <w:szCs w:val="24"/>
        </w:rPr>
        <w:tab/>
        <w:t>Komory</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Comoros</w:t>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ind w:firstLine="708"/>
        <w:jc w:val="both"/>
        <w:rPr>
          <w:rFonts w:ascii="Times New Roman" w:hAnsi="Times New Roman" w:cs="Times New Roman"/>
          <w:b/>
          <w:bCs/>
          <w:i/>
          <w:iCs/>
          <w:sz w:val="24"/>
          <w:szCs w:val="24"/>
          <w:u w:val="single"/>
        </w:rPr>
      </w:pPr>
      <w:r w:rsidRPr="001959F4">
        <w:rPr>
          <w:rFonts w:ascii="Times New Roman" w:hAnsi="Times New Roman" w:cs="Times New Roman"/>
          <w:b/>
          <w:bCs/>
          <w:i/>
          <w:iCs/>
          <w:sz w:val="24"/>
          <w:szCs w:val="24"/>
          <w:u w:val="single"/>
        </w:rPr>
        <w:t>*Anjouan, Wielki Komor i Moheli</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CG</w:t>
      </w:r>
      <w:r w:rsidRPr="001959F4">
        <w:rPr>
          <w:rFonts w:ascii="Times New Roman" w:hAnsi="Times New Roman" w:cs="Times New Roman"/>
          <w:sz w:val="24"/>
          <w:szCs w:val="24"/>
        </w:rPr>
        <w:tab/>
      </w:r>
      <w:r w:rsidRPr="001959F4">
        <w:rPr>
          <w:rFonts w:ascii="Times New Roman" w:hAnsi="Times New Roman" w:cs="Times New Roman"/>
          <w:sz w:val="24"/>
          <w:szCs w:val="24"/>
        </w:rPr>
        <w:tab/>
        <w:t>Kongo</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 xml:space="preserve">            Congo</w:t>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lang w:val="en-GB"/>
        </w:rPr>
      </w:pPr>
      <w:r w:rsidRPr="001959F4">
        <w:rPr>
          <w:rFonts w:ascii="Times New Roman" w:hAnsi="Times New Roman" w:cs="Times New Roman"/>
          <w:sz w:val="24"/>
          <w:szCs w:val="24"/>
        </w:rPr>
        <w:tab/>
      </w:r>
      <w:r w:rsidRPr="001959F4">
        <w:rPr>
          <w:rFonts w:ascii="Times New Roman" w:hAnsi="Times New Roman" w:cs="Times New Roman"/>
          <w:sz w:val="24"/>
          <w:szCs w:val="24"/>
          <w:lang w:val="en-GB"/>
        </w:rPr>
        <w:t>CD</w:t>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t xml:space="preserve">Kongo Demokratyczna              Congo         </w:t>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GB"/>
        </w:rPr>
        <w:t xml:space="preserve">   </w:t>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US"/>
        </w:rPr>
        <w:t xml:space="preserve">Republika     </w:t>
      </w:r>
      <w:r w:rsidRPr="001959F4">
        <w:rPr>
          <w:rFonts w:ascii="Times New Roman" w:hAnsi="Times New Roman" w:cs="Times New Roman"/>
          <w:sz w:val="24"/>
          <w:szCs w:val="24"/>
          <w:lang w:val="en-US"/>
        </w:rPr>
        <w:tab/>
        <w:t xml:space="preserve">                         the Democratic Republic of</w:t>
      </w:r>
    </w:p>
    <w:p w:rsidR="001959F4" w:rsidRPr="001959F4" w:rsidRDefault="001959F4" w:rsidP="001959F4">
      <w:pPr>
        <w:spacing w:after="0" w:line="264" w:lineRule="auto"/>
        <w:jc w:val="both"/>
        <w:rPr>
          <w:rFonts w:ascii="Times New Roman" w:hAnsi="Times New Roman" w:cs="Times New Roman"/>
          <w:sz w:val="24"/>
          <w:szCs w:val="24"/>
          <w:lang w:val="en-US"/>
        </w:rPr>
      </w:pP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t>KP</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Koreańska Republika</w:t>
      </w:r>
      <w:r w:rsidRPr="001959F4">
        <w:rPr>
          <w:rFonts w:ascii="Times New Roman" w:hAnsi="Times New Roman" w:cs="Times New Roman"/>
          <w:sz w:val="24"/>
          <w:szCs w:val="24"/>
          <w:lang w:val="en-US"/>
        </w:rPr>
        <w:tab/>
        <w:t xml:space="preserve">             Korea, Democratic People’s </w:t>
      </w:r>
      <w:r w:rsidRPr="001959F4">
        <w:rPr>
          <w:rFonts w:ascii="Times New Roman" w:hAnsi="Times New Roman" w:cs="Times New Roman"/>
          <w:sz w:val="24"/>
          <w:szCs w:val="24"/>
          <w:lang w:val="en-US"/>
        </w:rPr>
        <w:tab/>
      </w:r>
    </w:p>
    <w:p w:rsidR="001959F4" w:rsidRPr="001959F4" w:rsidRDefault="001959F4" w:rsidP="001959F4">
      <w:pPr>
        <w:spacing w:after="0" w:line="264" w:lineRule="auto"/>
        <w:ind w:left="1416" w:firstLine="708"/>
        <w:jc w:val="both"/>
        <w:rPr>
          <w:rFonts w:ascii="Times New Roman" w:hAnsi="Times New Roman" w:cs="Times New Roman"/>
          <w:b/>
          <w:bCs/>
          <w:sz w:val="24"/>
          <w:szCs w:val="24"/>
        </w:rPr>
      </w:pPr>
      <w:r w:rsidRPr="001959F4">
        <w:rPr>
          <w:rFonts w:ascii="Times New Roman" w:hAnsi="Times New Roman" w:cs="Times New Roman"/>
          <w:sz w:val="24"/>
          <w:szCs w:val="24"/>
        </w:rPr>
        <w:t>Ludowo-Demokratyczna         Republic of</w:t>
      </w:r>
      <w:r w:rsidRPr="001959F4">
        <w:rPr>
          <w:rFonts w:ascii="Times New Roman" w:hAnsi="Times New Roman" w:cs="Times New Roman"/>
          <w:b/>
          <w:bCs/>
          <w:sz w:val="24"/>
          <w:szCs w:val="24"/>
        </w:rPr>
        <w:tab/>
      </w:r>
      <w:r w:rsidRPr="001959F4">
        <w:rPr>
          <w:rFonts w:ascii="Times New Roman" w:hAnsi="Times New Roman" w:cs="Times New Roman"/>
          <w:b/>
          <w:bCs/>
          <w:sz w:val="24"/>
          <w:szCs w:val="24"/>
        </w:rPr>
        <w:tab/>
      </w:r>
    </w:p>
    <w:p w:rsidR="001959F4" w:rsidRPr="001959F4" w:rsidRDefault="001959F4" w:rsidP="001959F4">
      <w:pPr>
        <w:spacing w:after="0" w:line="264" w:lineRule="auto"/>
        <w:ind w:left="1416" w:firstLine="708"/>
        <w:jc w:val="both"/>
        <w:rPr>
          <w:rFonts w:ascii="Times New Roman" w:hAnsi="Times New Roman" w:cs="Times New Roman"/>
          <w:sz w:val="24"/>
          <w:szCs w:val="24"/>
        </w:rPr>
      </w:pPr>
      <w:r w:rsidRPr="001959F4">
        <w:rPr>
          <w:rFonts w:ascii="Times New Roman" w:hAnsi="Times New Roman" w:cs="Times New Roman"/>
          <w:sz w:val="24"/>
          <w:szCs w:val="24"/>
        </w:rPr>
        <w:t>(zw. Korea Płn.)</w:t>
      </w:r>
    </w:p>
    <w:p w:rsidR="001959F4" w:rsidRPr="001959F4" w:rsidRDefault="001959F4" w:rsidP="001959F4">
      <w:pPr>
        <w:spacing w:after="0" w:line="264" w:lineRule="auto"/>
        <w:ind w:left="1416" w:hanging="707"/>
        <w:jc w:val="both"/>
        <w:rPr>
          <w:rFonts w:ascii="Times New Roman" w:hAnsi="Times New Roman" w:cs="Times New Roman"/>
          <w:sz w:val="24"/>
          <w:szCs w:val="24"/>
        </w:rPr>
      </w:pPr>
      <w:r w:rsidRPr="001959F4">
        <w:rPr>
          <w:rFonts w:ascii="Times New Roman" w:hAnsi="Times New Roman" w:cs="Times New Roman"/>
          <w:sz w:val="24"/>
          <w:szCs w:val="24"/>
        </w:rPr>
        <w:t>XK</w:t>
      </w:r>
      <w:r w:rsidRPr="001959F4">
        <w:rPr>
          <w:rFonts w:ascii="Times New Roman" w:hAnsi="Times New Roman" w:cs="Times New Roman"/>
          <w:sz w:val="24"/>
          <w:szCs w:val="24"/>
        </w:rPr>
        <w:tab/>
      </w:r>
      <w:r w:rsidRPr="001959F4">
        <w:rPr>
          <w:rFonts w:ascii="Times New Roman" w:hAnsi="Times New Roman" w:cs="Times New Roman"/>
          <w:sz w:val="24"/>
          <w:szCs w:val="24"/>
        </w:rPr>
        <w:tab/>
        <w:t>Kosowo</w:t>
      </w:r>
      <w:r w:rsidRPr="001959F4">
        <w:rPr>
          <w:rFonts w:ascii="Times New Roman" w:hAnsi="Times New Roman" w:cs="Times New Roman"/>
          <w:sz w:val="24"/>
          <w:szCs w:val="24"/>
        </w:rPr>
        <w:tab/>
        <w:t xml:space="preserve">                        Kosovo         </w:t>
      </w:r>
    </w:p>
    <w:p w:rsidR="001959F4" w:rsidRPr="001959F4" w:rsidRDefault="001959F4" w:rsidP="001959F4">
      <w:pPr>
        <w:spacing w:after="0" w:line="264" w:lineRule="auto"/>
        <w:ind w:left="1416" w:hanging="707"/>
        <w:jc w:val="both"/>
        <w:rPr>
          <w:rFonts w:ascii="Times New Roman" w:hAnsi="Times New Roman" w:cs="Times New Roman"/>
          <w:b/>
          <w:bCs/>
          <w:i/>
          <w:iCs/>
          <w:sz w:val="24"/>
          <w:szCs w:val="24"/>
          <w:u w:val="single"/>
        </w:rPr>
      </w:pPr>
      <w:r w:rsidRPr="001959F4">
        <w:rPr>
          <w:rFonts w:ascii="Times New Roman" w:hAnsi="Times New Roman" w:cs="Times New Roman"/>
          <w:b/>
          <w:bCs/>
          <w:i/>
          <w:iCs/>
          <w:sz w:val="24"/>
          <w:szCs w:val="24"/>
          <w:u w:val="single"/>
        </w:rPr>
        <w:lastRenderedPageBreak/>
        <w:t>*Jak  określono w Rezolucji Nr 1244 Rady Bezpieczeństwa ONZ  z dnia 10 czerwca 1999r .</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CR</w:t>
      </w:r>
      <w:r w:rsidRPr="001959F4">
        <w:rPr>
          <w:rFonts w:ascii="Times New Roman" w:hAnsi="Times New Roman" w:cs="Times New Roman"/>
          <w:sz w:val="24"/>
          <w:szCs w:val="24"/>
        </w:rPr>
        <w:tab/>
      </w:r>
      <w:r w:rsidRPr="001959F4">
        <w:rPr>
          <w:rFonts w:ascii="Times New Roman" w:hAnsi="Times New Roman" w:cs="Times New Roman"/>
          <w:sz w:val="24"/>
          <w:szCs w:val="24"/>
        </w:rPr>
        <w:tab/>
        <w:t>Kostaryka</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Costa Rica</w:t>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CU</w:t>
      </w:r>
      <w:r w:rsidRPr="001959F4">
        <w:rPr>
          <w:rFonts w:ascii="Times New Roman" w:hAnsi="Times New Roman" w:cs="Times New Roman"/>
          <w:sz w:val="24"/>
          <w:szCs w:val="24"/>
        </w:rPr>
        <w:tab/>
      </w:r>
      <w:r w:rsidRPr="001959F4">
        <w:rPr>
          <w:rFonts w:ascii="Times New Roman" w:hAnsi="Times New Roman" w:cs="Times New Roman"/>
          <w:sz w:val="24"/>
          <w:szCs w:val="24"/>
        </w:rPr>
        <w:tab/>
        <w:t>Kuba</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Cuba</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KW</w:t>
      </w:r>
      <w:r w:rsidRPr="001959F4">
        <w:rPr>
          <w:rFonts w:ascii="Times New Roman" w:hAnsi="Times New Roman" w:cs="Times New Roman"/>
          <w:sz w:val="24"/>
          <w:szCs w:val="24"/>
        </w:rPr>
        <w:tab/>
      </w:r>
      <w:r w:rsidRPr="001959F4">
        <w:rPr>
          <w:rFonts w:ascii="Times New Roman" w:hAnsi="Times New Roman" w:cs="Times New Roman"/>
          <w:sz w:val="24"/>
          <w:szCs w:val="24"/>
        </w:rPr>
        <w:tab/>
        <w:t>Kuwejt</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 xml:space="preserve">            Kuwait</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rPr>
        <w:tab/>
      </w:r>
      <w:r w:rsidRPr="001959F4">
        <w:rPr>
          <w:rFonts w:ascii="Times New Roman" w:hAnsi="Times New Roman" w:cs="Times New Roman"/>
          <w:sz w:val="24"/>
          <w:szCs w:val="24"/>
          <w:lang w:val="en-US"/>
        </w:rPr>
        <w:t>LA</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Laos</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Lao People’s Democratic</w:t>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Republic</w:t>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t>LS</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Lesotho</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Lesotho</w:t>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t>LB</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Liban</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Lebanon</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lang w:val="de-DE"/>
        </w:rPr>
      </w:pP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de-DE"/>
        </w:rPr>
        <w:t>LR</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t>Liberia</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t xml:space="preserve">            Liberia</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r>
    </w:p>
    <w:p w:rsidR="001959F4" w:rsidRPr="001959F4" w:rsidRDefault="001959F4" w:rsidP="001959F4">
      <w:pPr>
        <w:spacing w:after="0" w:line="264" w:lineRule="auto"/>
        <w:ind w:firstLine="567"/>
        <w:jc w:val="both"/>
        <w:rPr>
          <w:rFonts w:ascii="Times New Roman" w:hAnsi="Times New Roman" w:cs="Times New Roman"/>
          <w:sz w:val="24"/>
          <w:szCs w:val="24"/>
          <w:lang w:val="de-DE"/>
        </w:rPr>
      </w:pPr>
      <w:r w:rsidRPr="001959F4">
        <w:rPr>
          <w:rFonts w:ascii="Times New Roman" w:hAnsi="Times New Roman" w:cs="Times New Roman"/>
          <w:sz w:val="24"/>
          <w:szCs w:val="24"/>
          <w:lang w:val="de-DE"/>
        </w:rPr>
        <w:t xml:space="preserve">  LY</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t>Libia</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t xml:space="preserve">Libyan Arab Jamahiriya </w:t>
      </w:r>
      <w:r w:rsidRPr="001959F4">
        <w:rPr>
          <w:rFonts w:ascii="Times New Roman" w:hAnsi="Times New Roman" w:cs="Times New Roman"/>
          <w:sz w:val="24"/>
          <w:szCs w:val="24"/>
          <w:lang w:val="de-DE"/>
        </w:rPr>
        <w:tab/>
      </w:r>
    </w:p>
    <w:p w:rsidR="001959F4" w:rsidRPr="001959F4" w:rsidRDefault="001959F4" w:rsidP="001959F4">
      <w:pPr>
        <w:spacing w:after="0" w:line="264" w:lineRule="auto"/>
        <w:jc w:val="both"/>
        <w:rPr>
          <w:rFonts w:ascii="Times New Roman" w:hAnsi="Times New Roman" w:cs="Times New Roman"/>
          <w:sz w:val="24"/>
          <w:szCs w:val="24"/>
          <w:lang w:val="de-DE"/>
        </w:rPr>
      </w:pPr>
      <w:r w:rsidRPr="001959F4">
        <w:rPr>
          <w:rFonts w:ascii="Times New Roman" w:hAnsi="Times New Roman" w:cs="Times New Roman"/>
          <w:sz w:val="24"/>
          <w:szCs w:val="24"/>
          <w:lang w:val="de-DE"/>
        </w:rPr>
        <w:tab/>
        <w:t>LI</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t>Liechtenstein</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t xml:space="preserve">            Liechtenstein</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r>
    </w:p>
    <w:p w:rsidR="001959F4" w:rsidRPr="001959F4" w:rsidRDefault="001959F4" w:rsidP="001959F4">
      <w:pPr>
        <w:spacing w:after="0" w:line="264" w:lineRule="auto"/>
        <w:jc w:val="both"/>
        <w:rPr>
          <w:rFonts w:ascii="Times New Roman" w:hAnsi="Times New Roman" w:cs="Times New Roman"/>
          <w:sz w:val="24"/>
          <w:szCs w:val="24"/>
          <w:lang w:val="de-DE"/>
        </w:rPr>
      </w:pPr>
      <w:r w:rsidRPr="001959F4">
        <w:rPr>
          <w:rFonts w:ascii="Times New Roman" w:hAnsi="Times New Roman" w:cs="Times New Roman"/>
          <w:sz w:val="24"/>
          <w:szCs w:val="24"/>
          <w:lang w:val="de-DE"/>
        </w:rPr>
        <w:tab/>
        <w:t>LT</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t>Litwa</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t>Lithuania</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r>
    </w:p>
    <w:p w:rsidR="001959F4" w:rsidRPr="001959F4" w:rsidRDefault="001959F4" w:rsidP="001959F4">
      <w:pPr>
        <w:spacing w:after="0" w:line="264" w:lineRule="auto"/>
        <w:jc w:val="both"/>
        <w:rPr>
          <w:rFonts w:ascii="Times New Roman" w:hAnsi="Times New Roman" w:cs="Times New Roman"/>
          <w:sz w:val="24"/>
          <w:szCs w:val="24"/>
          <w:lang w:val="de-DE"/>
        </w:rPr>
      </w:pPr>
      <w:r w:rsidRPr="001959F4">
        <w:rPr>
          <w:rFonts w:ascii="Times New Roman" w:hAnsi="Times New Roman" w:cs="Times New Roman"/>
          <w:sz w:val="24"/>
          <w:szCs w:val="24"/>
          <w:lang w:val="de-DE"/>
        </w:rPr>
        <w:tab/>
        <w:t>LU</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t>Luksemburg</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t xml:space="preserve">            Luxembourg</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r>
    </w:p>
    <w:p w:rsidR="001959F4" w:rsidRPr="001959F4" w:rsidRDefault="001959F4" w:rsidP="001959F4">
      <w:pPr>
        <w:spacing w:after="0" w:line="264" w:lineRule="auto"/>
        <w:jc w:val="both"/>
        <w:rPr>
          <w:rFonts w:ascii="Times New Roman" w:hAnsi="Times New Roman" w:cs="Times New Roman"/>
          <w:sz w:val="24"/>
          <w:szCs w:val="24"/>
          <w:lang w:val="de-DE"/>
        </w:rPr>
      </w:pPr>
      <w:r w:rsidRPr="001959F4">
        <w:rPr>
          <w:rFonts w:ascii="Times New Roman" w:hAnsi="Times New Roman" w:cs="Times New Roman"/>
          <w:sz w:val="24"/>
          <w:szCs w:val="24"/>
          <w:lang w:val="de-DE"/>
        </w:rPr>
        <w:tab/>
        <w:t>LV</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t>Łotwa</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t xml:space="preserve">             Latvia</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en-US"/>
        </w:rPr>
        <w:t>MK</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Macedonia</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 xml:space="preserve">Macedonia, the former </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 xml:space="preserve">    </w:t>
      </w:r>
    </w:p>
    <w:p w:rsidR="001959F4" w:rsidRPr="001959F4" w:rsidRDefault="001959F4" w:rsidP="001959F4">
      <w:pPr>
        <w:spacing w:after="0" w:line="264" w:lineRule="auto"/>
        <w:ind w:left="3402" w:firstLine="567"/>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 xml:space="preserve">                Yugoslav Republic of</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t>MG</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Madagaskar</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 xml:space="preserve">            Madagascar</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lang w:val="fr-FR"/>
        </w:rPr>
        <w:tab/>
      </w:r>
      <w:r w:rsidRPr="001959F4">
        <w:rPr>
          <w:rFonts w:ascii="Times New Roman" w:hAnsi="Times New Roman" w:cs="Times New Roman"/>
          <w:sz w:val="24"/>
          <w:szCs w:val="24"/>
        </w:rPr>
        <w:t>MO</w:t>
      </w:r>
      <w:r w:rsidRPr="001959F4">
        <w:rPr>
          <w:rFonts w:ascii="Times New Roman" w:hAnsi="Times New Roman" w:cs="Times New Roman"/>
          <w:sz w:val="24"/>
          <w:szCs w:val="24"/>
        </w:rPr>
        <w:tab/>
      </w:r>
      <w:r w:rsidRPr="001959F4">
        <w:rPr>
          <w:rFonts w:ascii="Times New Roman" w:hAnsi="Times New Roman" w:cs="Times New Roman"/>
          <w:sz w:val="24"/>
          <w:szCs w:val="24"/>
        </w:rPr>
        <w:tab/>
        <w:t>Makau</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 xml:space="preserve">            Macao</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MW</w:t>
      </w:r>
      <w:r w:rsidRPr="001959F4">
        <w:rPr>
          <w:rFonts w:ascii="Times New Roman" w:hAnsi="Times New Roman" w:cs="Times New Roman"/>
          <w:sz w:val="24"/>
          <w:szCs w:val="24"/>
        </w:rPr>
        <w:tab/>
      </w:r>
      <w:r w:rsidRPr="001959F4">
        <w:rPr>
          <w:rFonts w:ascii="Times New Roman" w:hAnsi="Times New Roman" w:cs="Times New Roman"/>
          <w:sz w:val="24"/>
          <w:szCs w:val="24"/>
        </w:rPr>
        <w:tab/>
        <w:t>Malawi</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 xml:space="preserve">            Malawi</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MV</w:t>
      </w:r>
      <w:r w:rsidRPr="001959F4">
        <w:rPr>
          <w:rFonts w:ascii="Times New Roman" w:hAnsi="Times New Roman" w:cs="Times New Roman"/>
          <w:sz w:val="24"/>
          <w:szCs w:val="24"/>
        </w:rPr>
        <w:tab/>
      </w:r>
      <w:r w:rsidRPr="001959F4">
        <w:rPr>
          <w:rFonts w:ascii="Times New Roman" w:hAnsi="Times New Roman" w:cs="Times New Roman"/>
          <w:sz w:val="24"/>
          <w:szCs w:val="24"/>
        </w:rPr>
        <w:tab/>
        <w:t>Malediwy</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Maldives</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MY</w:t>
      </w:r>
      <w:r w:rsidRPr="001959F4">
        <w:rPr>
          <w:rFonts w:ascii="Times New Roman" w:hAnsi="Times New Roman" w:cs="Times New Roman"/>
          <w:sz w:val="24"/>
          <w:szCs w:val="24"/>
        </w:rPr>
        <w:tab/>
      </w:r>
      <w:r w:rsidRPr="001959F4">
        <w:rPr>
          <w:rFonts w:ascii="Times New Roman" w:hAnsi="Times New Roman" w:cs="Times New Roman"/>
          <w:sz w:val="24"/>
          <w:szCs w:val="24"/>
        </w:rPr>
        <w:tab/>
        <w:t>Malezja</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Malaysia</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b/>
          <w:bCs/>
          <w:i/>
          <w:iCs/>
          <w:sz w:val="24"/>
          <w:szCs w:val="24"/>
          <w:u w:val="single"/>
        </w:rPr>
      </w:pPr>
      <w:r w:rsidRPr="001959F4">
        <w:rPr>
          <w:rFonts w:ascii="Times New Roman" w:hAnsi="Times New Roman" w:cs="Times New Roman"/>
          <w:sz w:val="24"/>
          <w:szCs w:val="24"/>
        </w:rPr>
        <w:t xml:space="preserve">            </w:t>
      </w:r>
      <w:r w:rsidRPr="001959F4">
        <w:rPr>
          <w:rFonts w:ascii="Times New Roman" w:hAnsi="Times New Roman" w:cs="Times New Roman"/>
          <w:b/>
          <w:bCs/>
          <w:i/>
          <w:iCs/>
          <w:sz w:val="24"/>
          <w:szCs w:val="24"/>
          <w:u w:val="single"/>
        </w:rPr>
        <w:t>*Półwysep Malajski i Wschodnia Malezja (Labuan, Sabat i Sarawak)</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r>
    </w:p>
    <w:p w:rsidR="001959F4" w:rsidRPr="001959F4" w:rsidRDefault="001959F4" w:rsidP="001959F4">
      <w:pPr>
        <w:spacing w:after="0" w:line="264" w:lineRule="auto"/>
        <w:ind w:firstLine="708"/>
        <w:jc w:val="both"/>
        <w:rPr>
          <w:rFonts w:ascii="Times New Roman" w:hAnsi="Times New Roman" w:cs="Times New Roman"/>
          <w:sz w:val="24"/>
          <w:szCs w:val="24"/>
        </w:rPr>
      </w:pPr>
      <w:r w:rsidRPr="001959F4">
        <w:rPr>
          <w:rFonts w:ascii="Times New Roman" w:hAnsi="Times New Roman" w:cs="Times New Roman"/>
          <w:sz w:val="24"/>
          <w:szCs w:val="24"/>
        </w:rPr>
        <w:t>ML</w:t>
      </w:r>
      <w:r w:rsidRPr="001959F4">
        <w:rPr>
          <w:rFonts w:ascii="Times New Roman" w:hAnsi="Times New Roman" w:cs="Times New Roman"/>
          <w:sz w:val="24"/>
          <w:szCs w:val="24"/>
        </w:rPr>
        <w:tab/>
      </w:r>
      <w:r w:rsidRPr="001959F4">
        <w:rPr>
          <w:rFonts w:ascii="Times New Roman" w:hAnsi="Times New Roman" w:cs="Times New Roman"/>
          <w:sz w:val="24"/>
          <w:szCs w:val="24"/>
        </w:rPr>
        <w:tab/>
        <w:t>Mali</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Mali</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MT</w:t>
      </w:r>
      <w:r w:rsidRPr="001959F4">
        <w:rPr>
          <w:rFonts w:ascii="Times New Roman" w:hAnsi="Times New Roman" w:cs="Times New Roman"/>
          <w:sz w:val="24"/>
          <w:szCs w:val="24"/>
        </w:rPr>
        <w:tab/>
      </w:r>
      <w:r w:rsidRPr="001959F4">
        <w:rPr>
          <w:rFonts w:ascii="Times New Roman" w:hAnsi="Times New Roman" w:cs="Times New Roman"/>
          <w:sz w:val="24"/>
          <w:szCs w:val="24"/>
        </w:rPr>
        <w:tab/>
        <w:t>Malta</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Malta</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b/>
          <w:bCs/>
          <w:i/>
          <w:iCs/>
          <w:sz w:val="24"/>
          <w:szCs w:val="24"/>
          <w:u w:val="single"/>
        </w:rPr>
      </w:pPr>
      <w:r w:rsidRPr="001959F4">
        <w:rPr>
          <w:rFonts w:ascii="Times New Roman" w:hAnsi="Times New Roman" w:cs="Times New Roman"/>
          <w:sz w:val="24"/>
          <w:szCs w:val="24"/>
        </w:rPr>
        <w:t xml:space="preserve">            </w:t>
      </w:r>
      <w:r w:rsidRPr="001959F4">
        <w:rPr>
          <w:rFonts w:ascii="Times New Roman" w:hAnsi="Times New Roman" w:cs="Times New Roman"/>
          <w:b/>
          <w:bCs/>
          <w:i/>
          <w:iCs/>
          <w:sz w:val="24"/>
          <w:szCs w:val="24"/>
          <w:u w:val="single"/>
        </w:rPr>
        <w:t>*Łacznie z Comino i Gozo</w:t>
      </w:r>
    </w:p>
    <w:p w:rsidR="001959F4" w:rsidRPr="001959F4" w:rsidRDefault="001959F4" w:rsidP="001959F4">
      <w:pPr>
        <w:spacing w:after="0" w:line="264" w:lineRule="auto"/>
        <w:ind w:left="714"/>
        <w:jc w:val="both"/>
        <w:rPr>
          <w:rFonts w:ascii="Times New Roman" w:hAnsi="Times New Roman" w:cs="Times New Roman"/>
          <w:sz w:val="24"/>
          <w:szCs w:val="24"/>
        </w:rPr>
      </w:pPr>
      <w:r w:rsidRPr="001959F4">
        <w:rPr>
          <w:rFonts w:ascii="Times New Roman" w:hAnsi="Times New Roman" w:cs="Times New Roman"/>
          <w:sz w:val="24"/>
          <w:szCs w:val="24"/>
        </w:rPr>
        <w:t>MA</w:t>
      </w:r>
      <w:r w:rsidRPr="001959F4">
        <w:rPr>
          <w:rFonts w:ascii="Times New Roman" w:hAnsi="Times New Roman" w:cs="Times New Roman"/>
          <w:sz w:val="24"/>
          <w:szCs w:val="24"/>
        </w:rPr>
        <w:tab/>
      </w:r>
      <w:r w:rsidRPr="001959F4">
        <w:rPr>
          <w:rFonts w:ascii="Times New Roman" w:hAnsi="Times New Roman" w:cs="Times New Roman"/>
          <w:sz w:val="24"/>
          <w:szCs w:val="24"/>
        </w:rPr>
        <w:tab/>
        <w:t>Maroko</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Morocco</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MR</w:t>
      </w:r>
      <w:r w:rsidRPr="001959F4">
        <w:rPr>
          <w:rFonts w:ascii="Times New Roman" w:hAnsi="Times New Roman" w:cs="Times New Roman"/>
          <w:sz w:val="24"/>
          <w:szCs w:val="24"/>
        </w:rPr>
        <w:tab/>
      </w:r>
      <w:r w:rsidRPr="001959F4">
        <w:rPr>
          <w:rFonts w:ascii="Times New Roman" w:hAnsi="Times New Roman" w:cs="Times New Roman"/>
          <w:sz w:val="24"/>
          <w:szCs w:val="24"/>
        </w:rPr>
        <w:tab/>
        <w:t>Mauretania</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Mauritania</w:t>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MU</w:t>
      </w:r>
      <w:r w:rsidRPr="001959F4">
        <w:rPr>
          <w:rFonts w:ascii="Times New Roman" w:hAnsi="Times New Roman" w:cs="Times New Roman"/>
          <w:sz w:val="24"/>
          <w:szCs w:val="24"/>
        </w:rPr>
        <w:tab/>
      </w:r>
      <w:r w:rsidRPr="001959F4">
        <w:rPr>
          <w:rFonts w:ascii="Times New Roman" w:hAnsi="Times New Roman" w:cs="Times New Roman"/>
          <w:sz w:val="24"/>
          <w:szCs w:val="24"/>
        </w:rPr>
        <w:tab/>
        <w:t>Mauritius</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Mauritius</w:t>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ind w:left="709" w:hanging="425"/>
        <w:jc w:val="both"/>
        <w:rPr>
          <w:rFonts w:ascii="Times New Roman" w:hAnsi="Times New Roman" w:cs="Times New Roman"/>
          <w:b/>
          <w:bCs/>
          <w:i/>
          <w:iCs/>
          <w:sz w:val="24"/>
          <w:szCs w:val="24"/>
          <w:u w:val="single"/>
        </w:rPr>
      </w:pPr>
      <w:r w:rsidRPr="001959F4">
        <w:rPr>
          <w:rFonts w:ascii="Times New Roman" w:hAnsi="Times New Roman" w:cs="Times New Roman"/>
          <w:sz w:val="24"/>
          <w:szCs w:val="24"/>
        </w:rPr>
        <w:t xml:space="preserve">       </w:t>
      </w:r>
      <w:r w:rsidRPr="001959F4">
        <w:rPr>
          <w:rFonts w:ascii="Times New Roman" w:hAnsi="Times New Roman" w:cs="Times New Roman"/>
          <w:b/>
          <w:bCs/>
          <w:i/>
          <w:iCs/>
          <w:sz w:val="24"/>
          <w:szCs w:val="24"/>
          <w:u w:val="single"/>
        </w:rPr>
        <w:t>*Mauritius, Wyspa Rodrigues, Wyspa Agalega i Rafy Cargados Carajos (Wyspy St. Brandon)</w:t>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rPr>
        <w:tab/>
      </w:r>
      <w:r w:rsidRPr="001959F4">
        <w:rPr>
          <w:rFonts w:ascii="Times New Roman" w:hAnsi="Times New Roman" w:cs="Times New Roman"/>
          <w:sz w:val="24"/>
          <w:szCs w:val="24"/>
          <w:lang w:val="en-US"/>
        </w:rPr>
        <w:t>MP</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Mariany Północne</w:t>
      </w:r>
      <w:r w:rsidRPr="001959F4">
        <w:rPr>
          <w:rFonts w:ascii="Times New Roman" w:hAnsi="Times New Roman" w:cs="Times New Roman"/>
          <w:sz w:val="24"/>
          <w:szCs w:val="24"/>
          <w:lang w:val="en-US"/>
        </w:rPr>
        <w:tab/>
        <w:t xml:space="preserve">            Northern Mariana Islands</w:t>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t>MX</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Meksyk</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Mexico</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t>XL</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Melilla</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 xml:space="preserve">            Melilla</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b/>
          <w:bCs/>
          <w:i/>
          <w:iCs/>
          <w:sz w:val="24"/>
          <w:szCs w:val="24"/>
          <w:u w:val="single"/>
          <w:lang w:val="en-US"/>
        </w:rPr>
      </w:pPr>
      <w:r w:rsidRPr="001959F4">
        <w:rPr>
          <w:rFonts w:ascii="Times New Roman" w:hAnsi="Times New Roman" w:cs="Times New Roman"/>
          <w:sz w:val="24"/>
          <w:szCs w:val="24"/>
          <w:lang w:val="en-US"/>
        </w:rPr>
        <w:tab/>
      </w:r>
      <w:r w:rsidRPr="001959F4">
        <w:rPr>
          <w:rFonts w:ascii="Times New Roman" w:hAnsi="Times New Roman" w:cs="Times New Roman"/>
          <w:b/>
          <w:bCs/>
          <w:i/>
          <w:iCs/>
          <w:sz w:val="24"/>
          <w:szCs w:val="24"/>
          <w:u w:val="single"/>
          <w:lang w:val="en-US"/>
        </w:rPr>
        <w:t>*Łącznie z  Wyspami Penon de Velez de la Gomera, Penon de Alhucemas i Chafarinas</w:t>
      </w:r>
    </w:p>
    <w:p w:rsidR="001959F4" w:rsidRPr="001959F4" w:rsidRDefault="001959F4" w:rsidP="001959F4">
      <w:pPr>
        <w:spacing w:after="0" w:line="264" w:lineRule="auto"/>
        <w:jc w:val="both"/>
        <w:rPr>
          <w:rFonts w:ascii="Times New Roman" w:hAnsi="Times New Roman" w:cs="Times New Roman"/>
          <w:b/>
          <w:bCs/>
          <w:i/>
          <w:iCs/>
          <w:sz w:val="24"/>
          <w:szCs w:val="24"/>
          <w:u w:val="single"/>
          <w:lang w:val="en-US"/>
        </w:rPr>
      </w:pP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t>FM</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Mikronezja</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Micronesia, Federated</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b/>
          <w:bCs/>
          <w:i/>
          <w:iCs/>
          <w:sz w:val="24"/>
          <w:szCs w:val="24"/>
          <w:u w:val="single"/>
          <w:lang w:val="en-US"/>
        </w:rPr>
      </w:pPr>
      <w:r w:rsidRPr="001959F4">
        <w:rPr>
          <w:rFonts w:ascii="Times New Roman" w:hAnsi="Times New Roman" w:cs="Times New Roman"/>
          <w:sz w:val="24"/>
          <w:szCs w:val="24"/>
          <w:lang w:val="en-US"/>
        </w:rPr>
        <w:t xml:space="preserve">           </w:t>
      </w:r>
      <w:r w:rsidRPr="001959F4">
        <w:rPr>
          <w:rFonts w:ascii="Times New Roman" w:hAnsi="Times New Roman" w:cs="Times New Roman"/>
          <w:b/>
          <w:bCs/>
          <w:i/>
          <w:iCs/>
          <w:sz w:val="24"/>
          <w:szCs w:val="24"/>
          <w:u w:val="single"/>
          <w:lang w:val="en-US"/>
        </w:rPr>
        <w:t>*Chuuk, Kosrae, Pohnpei, Yap</w:t>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t>UM</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 xml:space="preserve">Minor </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 xml:space="preserve">  States of United States Minor </w:t>
      </w:r>
      <w:r w:rsidRPr="001959F4">
        <w:rPr>
          <w:rFonts w:ascii="Times New Roman" w:hAnsi="Times New Roman" w:cs="Times New Roman"/>
          <w:sz w:val="24"/>
          <w:szCs w:val="24"/>
          <w:lang w:val="en-US"/>
        </w:rPr>
        <w:tab/>
      </w:r>
    </w:p>
    <w:p w:rsidR="001959F4" w:rsidRPr="001959F4" w:rsidRDefault="001959F4" w:rsidP="001959F4">
      <w:pPr>
        <w:spacing w:after="0" w:line="264" w:lineRule="auto"/>
        <w:ind w:left="1134" w:firstLine="567"/>
        <w:jc w:val="both"/>
        <w:rPr>
          <w:rFonts w:ascii="Times New Roman" w:hAnsi="Times New Roman" w:cs="Times New Roman"/>
          <w:sz w:val="24"/>
          <w:szCs w:val="24"/>
        </w:rPr>
      </w:pPr>
      <w:r w:rsidRPr="001959F4">
        <w:rPr>
          <w:rFonts w:ascii="Times New Roman" w:hAnsi="Times New Roman" w:cs="Times New Roman"/>
          <w:sz w:val="24"/>
          <w:szCs w:val="24"/>
        </w:rPr>
        <w:t>(Powiernicze Wyspy           Outlying Islands</w:t>
      </w:r>
    </w:p>
    <w:p w:rsidR="001959F4" w:rsidRPr="001959F4" w:rsidRDefault="001959F4" w:rsidP="001959F4">
      <w:pPr>
        <w:spacing w:after="0" w:line="264" w:lineRule="auto"/>
        <w:ind w:left="1134" w:firstLine="567"/>
        <w:jc w:val="both"/>
        <w:rPr>
          <w:rFonts w:ascii="Times New Roman" w:hAnsi="Times New Roman" w:cs="Times New Roman"/>
          <w:sz w:val="24"/>
          <w:szCs w:val="24"/>
        </w:rPr>
      </w:pPr>
      <w:r w:rsidRPr="001959F4">
        <w:rPr>
          <w:rFonts w:ascii="Times New Roman" w:hAnsi="Times New Roman" w:cs="Times New Roman"/>
          <w:sz w:val="24"/>
          <w:szCs w:val="24"/>
        </w:rPr>
        <w:t xml:space="preserve">Pacyfiku Stanów </w:t>
      </w:r>
    </w:p>
    <w:p w:rsidR="001959F4" w:rsidRPr="001959F4" w:rsidRDefault="001959F4" w:rsidP="001959F4">
      <w:pPr>
        <w:spacing w:after="0" w:line="264" w:lineRule="auto"/>
        <w:ind w:left="1134" w:firstLine="567"/>
        <w:jc w:val="both"/>
        <w:rPr>
          <w:rFonts w:ascii="Times New Roman" w:hAnsi="Times New Roman" w:cs="Times New Roman"/>
          <w:sz w:val="24"/>
          <w:szCs w:val="24"/>
        </w:rPr>
      </w:pPr>
      <w:r w:rsidRPr="001959F4">
        <w:rPr>
          <w:rFonts w:ascii="Times New Roman" w:hAnsi="Times New Roman" w:cs="Times New Roman"/>
          <w:sz w:val="24"/>
          <w:szCs w:val="24"/>
        </w:rPr>
        <w:t>Zjednoczonych)</w:t>
      </w:r>
    </w:p>
    <w:p w:rsidR="001959F4" w:rsidRPr="001959F4" w:rsidRDefault="001959F4" w:rsidP="001959F4">
      <w:pPr>
        <w:spacing w:after="0" w:line="264" w:lineRule="auto"/>
        <w:ind w:left="1134" w:hanging="567"/>
        <w:jc w:val="both"/>
        <w:rPr>
          <w:rFonts w:ascii="Times New Roman" w:hAnsi="Times New Roman" w:cs="Times New Roman"/>
          <w:b/>
          <w:bCs/>
          <w:i/>
          <w:iCs/>
          <w:sz w:val="24"/>
          <w:szCs w:val="24"/>
          <w:u w:val="single"/>
        </w:rPr>
      </w:pPr>
      <w:r w:rsidRPr="001959F4">
        <w:rPr>
          <w:rFonts w:ascii="Times New Roman" w:hAnsi="Times New Roman" w:cs="Times New Roman"/>
          <w:sz w:val="24"/>
          <w:szCs w:val="24"/>
        </w:rPr>
        <w:t xml:space="preserve">* </w:t>
      </w:r>
      <w:r w:rsidRPr="001959F4">
        <w:rPr>
          <w:rFonts w:ascii="Times New Roman" w:hAnsi="Times New Roman" w:cs="Times New Roman"/>
          <w:b/>
          <w:bCs/>
          <w:i/>
          <w:iCs/>
          <w:sz w:val="24"/>
          <w:szCs w:val="24"/>
          <w:u w:val="single"/>
        </w:rPr>
        <w:t>Zawiera wyspę Baker, wyspę Howland, wyspę Javris, atol Johnston, rafę Kingman, wyspy Midway, wyspę Navassa, atol Palmyra i wyspę Wake</w:t>
      </w:r>
    </w:p>
    <w:p w:rsidR="001959F4" w:rsidRPr="001959F4" w:rsidRDefault="001959F4" w:rsidP="001959F4">
      <w:pPr>
        <w:spacing w:after="0" w:line="264" w:lineRule="auto"/>
        <w:ind w:left="1134" w:firstLine="567"/>
        <w:jc w:val="both"/>
        <w:rPr>
          <w:rFonts w:ascii="Times New Roman" w:hAnsi="Times New Roman" w:cs="Times New Roman"/>
          <w:sz w:val="24"/>
          <w:szCs w:val="24"/>
        </w:rPr>
      </w:pPr>
    </w:p>
    <w:p w:rsidR="001959F4" w:rsidRPr="001959F4" w:rsidRDefault="001959F4" w:rsidP="001959F4">
      <w:pPr>
        <w:spacing w:after="0" w:line="264" w:lineRule="auto"/>
        <w:ind w:firstLine="567"/>
        <w:jc w:val="both"/>
        <w:rPr>
          <w:rFonts w:ascii="Times New Roman" w:hAnsi="Times New Roman" w:cs="Times New Roman"/>
          <w:sz w:val="24"/>
          <w:szCs w:val="24"/>
          <w:lang w:val="en-US"/>
        </w:rPr>
      </w:pPr>
      <w:r w:rsidRPr="001959F4">
        <w:rPr>
          <w:rFonts w:ascii="Times New Roman" w:hAnsi="Times New Roman" w:cs="Times New Roman"/>
          <w:sz w:val="24"/>
          <w:szCs w:val="24"/>
        </w:rPr>
        <w:t xml:space="preserve">  </w:t>
      </w:r>
      <w:r w:rsidRPr="001959F4">
        <w:rPr>
          <w:rFonts w:ascii="Times New Roman" w:hAnsi="Times New Roman" w:cs="Times New Roman"/>
          <w:sz w:val="24"/>
          <w:szCs w:val="24"/>
          <w:lang w:val="en-US"/>
        </w:rPr>
        <w:t>MD</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Mołdowa</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Moldova, Republic of</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t>MN</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Mongolia</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Mongolia</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t>MS</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Montserrat</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Montserrat</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t>MZ</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Mozambik</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Mozambique</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t>MM</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Myanmar (Burma)</w:t>
      </w:r>
      <w:r w:rsidRPr="001959F4">
        <w:rPr>
          <w:rFonts w:ascii="Times New Roman" w:hAnsi="Times New Roman" w:cs="Times New Roman"/>
          <w:sz w:val="24"/>
          <w:szCs w:val="24"/>
          <w:lang w:val="en-US"/>
        </w:rPr>
        <w:tab/>
        <w:t xml:space="preserve">            Myanmar</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lang w:val="en-US"/>
        </w:rPr>
        <w:tab/>
      </w:r>
      <w:r w:rsidRPr="001959F4">
        <w:rPr>
          <w:rFonts w:ascii="Times New Roman" w:hAnsi="Times New Roman" w:cs="Times New Roman"/>
          <w:sz w:val="24"/>
          <w:szCs w:val="24"/>
        </w:rPr>
        <w:t>NA</w:t>
      </w:r>
      <w:r w:rsidRPr="001959F4">
        <w:rPr>
          <w:rFonts w:ascii="Times New Roman" w:hAnsi="Times New Roman" w:cs="Times New Roman"/>
          <w:sz w:val="24"/>
          <w:szCs w:val="24"/>
        </w:rPr>
        <w:tab/>
      </w:r>
      <w:r w:rsidRPr="001959F4">
        <w:rPr>
          <w:rFonts w:ascii="Times New Roman" w:hAnsi="Times New Roman" w:cs="Times New Roman"/>
          <w:sz w:val="24"/>
          <w:szCs w:val="24"/>
        </w:rPr>
        <w:tab/>
        <w:t>Namibia</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Namibia</w:t>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NR</w:t>
      </w:r>
      <w:r w:rsidRPr="001959F4">
        <w:rPr>
          <w:rFonts w:ascii="Times New Roman" w:hAnsi="Times New Roman" w:cs="Times New Roman"/>
          <w:sz w:val="24"/>
          <w:szCs w:val="24"/>
        </w:rPr>
        <w:tab/>
      </w:r>
      <w:r w:rsidRPr="001959F4">
        <w:rPr>
          <w:rFonts w:ascii="Times New Roman" w:hAnsi="Times New Roman" w:cs="Times New Roman"/>
          <w:sz w:val="24"/>
          <w:szCs w:val="24"/>
        </w:rPr>
        <w:tab/>
        <w:t>Nauru</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 xml:space="preserve">            Nauru</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ind w:firstLine="567"/>
        <w:jc w:val="both"/>
        <w:rPr>
          <w:rFonts w:ascii="Times New Roman" w:hAnsi="Times New Roman" w:cs="Times New Roman"/>
          <w:sz w:val="24"/>
          <w:szCs w:val="24"/>
          <w:lang w:val="en-GB"/>
        </w:rPr>
      </w:pPr>
      <w:r w:rsidRPr="001959F4">
        <w:rPr>
          <w:rFonts w:ascii="Times New Roman" w:hAnsi="Times New Roman" w:cs="Times New Roman"/>
          <w:sz w:val="24"/>
          <w:szCs w:val="24"/>
        </w:rPr>
        <w:t xml:space="preserve">  </w:t>
      </w:r>
      <w:r w:rsidRPr="001959F4">
        <w:rPr>
          <w:rFonts w:ascii="Times New Roman" w:hAnsi="Times New Roman" w:cs="Times New Roman"/>
          <w:sz w:val="24"/>
          <w:szCs w:val="24"/>
          <w:lang w:val="en-GB"/>
        </w:rPr>
        <w:t>NP</w:t>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t>Nepal</w:t>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t xml:space="preserve">            Nepal</w:t>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r>
    </w:p>
    <w:p w:rsidR="001959F4" w:rsidRPr="001959F4" w:rsidRDefault="001959F4" w:rsidP="001959F4">
      <w:pPr>
        <w:spacing w:after="0" w:line="264" w:lineRule="auto"/>
        <w:jc w:val="both"/>
        <w:rPr>
          <w:rFonts w:ascii="Times New Roman" w:hAnsi="Times New Roman" w:cs="Times New Roman"/>
          <w:sz w:val="24"/>
          <w:szCs w:val="24"/>
          <w:lang w:val="en-GB"/>
        </w:rPr>
      </w:pPr>
      <w:r w:rsidRPr="001959F4">
        <w:rPr>
          <w:rFonts w:ascii="Times New Roman" w:hAnsi="Times New Roman" w:cs="Times New Roman"/>
          <w:sz w:val="24"/>
          <w:szCs w:val="24"/>
          <w:lang w:val="en-GB"/>
        </w:rPr>
        <w:tab/>
        <w:t>NL</w:t>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t>Niderlandy (Holandia)</w:t>
      </w:r>
      <w:r w:rsidRPr="001959F4">
        <w:rPr>
          <w:rFonts w:ascii="Times New Roman" w:hAnsi="Times New Roman" w:cs="Times New Roman"/>
          <w:sz w:val="24"/>
          <w:szCs w:val="24"/>
          <w:lang w:val="en-GB"/>
        </w:rPr>
        <w:tab/>
        <w:t xml:space="preserve">            Netherlands</w:t>
      </w:r>
      <w:r w:rsidRPr="001959F4">
        <w:rPr>
          <w:rFonts w:ascii="Times New Roman" w:hAnsi="Times New Roman" w:cs="Times New Roman"/>
          <w:sz w:val="24"/>
          <w:szCs w:val="24"/>
          <w:lang w:val="en-GB"/>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lang w:val="en-GB"/>
        </w:rPr>
        <w:tab/>
      </w:r>
      <w:r w:rsidRPr="001959F4">
        <w:rPr>
          <w:rFonts w:ascii="Times New Roman" w:hAnsi="Times New Roman" w:cs="Times New Roman"/>
          <w:sz w:val="24"/>
          <w:szCs w:val="24"/>
        </w:rPr>
        <w:t>DE</w:t>
      </w:r>
      <w:r w:rsidRPr="001959F4">
        <w:rPr>
          <w:rFonts w:ascii="Times New Roman" w:hAnsi="Times New Roman" w:cs="Times New Roman"/>
          <w:sz w:val="24"/>
          <w:szCs w:val="24"/>
        </w:rPr>
        <w:tab/>
      </w:r>
      <w:r w:rsidRPr="001959F4">
        <w:rPr>
          <w:rFonts w:ascii="Times New Roman" w:hAnsi="Times New Roman" w:cs="Times New Roman"/>
          <w:sz w:val="24"/>
          <w:szCs w:val="24"/>
        </w:rPr>
        <w:tab/>
        <w:t>Niemcy</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 xml:space="preserve">            Germany</w:t>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b/>
          <w:bCs/>
          <w:i/>
          <w:iCs/>
          <w:sz w:val="24"/>
          <w:szCs w:val="24"/>
        </w:rPr>
      </w:pPr>
      <w:r w:rsidRPr="001959F4">
        <w:rPr>
          <w:rFonts w:ascii="Times New Roman" w:hAnsi="Times New Roman" w:cs="Times New Roman"/>
          <w:b/>
          <w:bCs/>
          <w:i/>
          <w:iCs/>
          <w:sz w:val="24"/>
          <w:szCs w:val="24"/>
        </w:rPr>
        <w:t xml:space="preserve">            *</w:t>
      </w:r>
      <w:r w:rsidRPr="001959F4">
        <w:rPr>
          <w:rFonts w:ascii="Times New Roman" w:hAnsi="Times New Roman" w:cs="Times New Roman"/>
          <w:b/>
          <w:bCs/>
          <w:i/>
          <w:iCs/>
          <w:sz w:val="24"/>
          <w:szCs w:val="24"/>
          <w:u w:val="single"/>
        </w:rPr>
        <w:t>Łącznie z wyspą Heligolan,  a z wyłączeniem terytorium Busingen</w:t>
      </w:r>
    </w:p>
    <w:p w:rsidR="001959F4" w:rsidRPr="001959F4" w:rsidRDefault="001959F4" w:rsidP="001959F4">
      <w:pPr>
        <w:spacing w:after="0" w:line="264" w:lineRule="auto"/>
        <w:jc w:val="both"/>
        <w:rPr>
          <w:rFonts w:ascii="Times New Roman" w:hAnsi="Times New Roman" w:cs="Times New Roman"/>
          <w:sz w:val="24"/>
          <w:szCs w:val="24"/>
          <w:lang w:val="de-DE"/>
        </w:rPr>
      </w:pPr>
      <w:r w:rsidRPr="001959F4">
        <w:rPr>
          <w:rFonts w:ascii="Times New Roman" w:hAnsi="Times New Roman" w:cs="Times New Roman"/>
          <w:sz w:val="24"/>
          <w:szCs w:val="24"/>
        </w:rPr>
        <w:tab/>
      </w:r>
      <w:r w:rsidRPr="001959F4">
        <w:rPr>
          <w:rFonts w:ascii="Times New Roman" w:hAnsi="Times New Roman" w:cs="Times New Roman"/>
          <w:sz w:val="24"/>
          <w:szCs w:val="24"/>
          <w:lang w:val="de-DE"/>
        </w:rPr>
        <w:t>NE</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t>Niger</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t>Niger</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r>
    </w:p>
    <w:p w:rsidR="001959F4" w:rsidRPr="001959F4" w:rsidRDefault="001959F4" w:rsidP="001959F4">
      <w:pPr>
        <w:spacing w:after="0" w:line="264" w:lineRule="auto"/>
        <w:jc w:val="both"/>
        <w:rPr>
          <w:rFonts w:ascii="Times New Roman" w:hAnsi="Times New Roman" w:cs="Times New Roman"/>
          <w:sz w:val="24"/>
          <w:szCs w:val="24"/>
          <w:lang w:val="de-DE"/>
        </w:rPr>
      </w:pPr>
      <w:r w:rsidRPr="001959F4">
        <w:rPr>
          <w:rFonts w:ascii="Times New Roman" w:hAnsi="Times New Roman" w:cs="Times New Roman"/>
          <w:sz w:val="24"/>
          <w:szCs w:val="24"/>
          <w:lang w:val="de-DE"/>
        </w:rPr>
        <w:tab/>
        <w:t>NG</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t>Nigeria</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t xml:space="preserve">            Nigeria</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lang w:val="de-DE"/>
        </w:rPr>
        <w:tab/>
      </w:r>
      <w:r w:rsidRPr="001959F4">
        <w:rPr>
          <w:rFonts w:ascii="Times New Roman" w:hAnsi="Times New Roman" w:cs="Times New Roman"/>
          <w:sz w:val="24"/>
          <w:szCs w:val="24"/>
        </w:rPr>
        <w:t>NI</w:t>
      </w:r>
      <w:r w:rsidRPr="001959F4">
        <w:rPr>
          <w:rFonts w:ascii="Times New Roman" w:hAnsi="Times New Roman" w:cs="Times New Roman"/>
          <w:sz w:val="24"/>
          <w:szCs w:val="24"/>
        </w:rPr>
        <w:tab/>
      </w:r>
      <w:r w:rsidRPr="001959F4">
        <w:rPr>
          <w:rFonts w:ascii="Times New Roman" w:hAnsi="Times New Roman" w:cs="Times New Roman"/>
          <w:sz w:val="24"/>
          <w:szCs w:val="24"/>
        </w:rPr>
        <w:tab/>
        <w:t>Nikaragua</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Nicaragua</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r>
      <w:r w:rsidRPr="001959F4">
        <w:rPr>
          <w:rFonts w:ascii="Times New Roman" w:hAnsi="Times New Roman" w:cs="Times New Roman"/>
          <w:b/>
          <w:bCs/>
          <w:i/>
          <w:iCs/>
          <w:sz w:val="24"/>
          <w:szCs w:val="24"/>
          <w:u w:val="single"/>
        </w:rPr>
        <w:t>*Łącznie z Wyspami Korn</w:t>
      </w:r>
    </w:p>
    <w:p w:rsidR="001959F4" w:rsidRPr="001959F4" w:rsidRDefault="001959F4" w:rsidP="001959F4">
      <w:pPr>
        <w:spacing w:after="0" w:line="264" w:lineRule="auto"/>
        <w:jc w:val="both"/>
        <w:rPr>
          <w:rFonts w:ascii="Times New Roman" w:hAnsi="Times New Roman" w:cs="Times New Roman"/>
          <w:sz w:val="24"/>
          <w:szCs w:val="24"/>
          <w:lang w:val="de-DE"/>
        </w:rPr>
      </w:pPr>
      <w:r w:rsidRPr="001959F4">
        <w:rPr>
          <w:rFonts w:ascii="Times New Roman" w:hAnsi="Times New Roman" w:cs="Times New Roman"/>
          <w:sz w:val="24"/>
          <w:szCs w:val="24"/>
        </w:rPr>
        <w:tab/>
      </w:r>
      <w:r w:rsidRPr="001959F4">
        <w:rPr>
          <w:rFonts w:ascii="Times New Roman" w:hAnsi="Times New Roman" w:cs="Times New Roman"/>
          <w:sz w:val="24"/>
          <w:szCs w:val="24"/>
          <w:lang w:val="de-DE"/>
        </w:rPr>
        <w:t>NU</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t>Niue</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t>Niue</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r>
    </w:p>
    <w:p w:rsidR="001959F4" w:rsidRPr="001959F4" w:rsidRDefault="001959F4" w:rsidP="001959F4">
      <w:pPr>
        <w:spacing w:after="0" w:line="264" w:lineRule="auto"/>
        <w:jc w:val="both"/>
        <w:rPr>
          <w:rFonts w:ascii="Times New Roman" w:hAnsi="Times New Roman" w:cs="Times New Roman"/>
          <w:sz w:val="24"/>
          <w:szCs w:val="24"/>
          <w:lang w:val="de-DE"/>
        </w:rPr>
      </w:pPr>
      <w:r w:rsidRPr="001959F4">
        <w:rPr>
          <w:rFonts w:ascii="Times New Roman" w:hAnsi="Times New Roman" w:cs="Times New Roman"/>
          <w:sz w:val="24"/>
          <w:szCs w:val="24"/>
          <w:lang w:val="de-DE"/>
        </w:rPr>
        <w:tab/>
        <w:t>NF</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t>Norfolk</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t xml:space="preserve">            Norfolk Island</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r>
    </w:p>
    <w:p w:rsidR="001959F4" w:rsidRPr="001959F4" w:rsidRDefault="001959F4" w:rsidP="001959F4">
      <w:pPr>
        <w:spacing w:after="0" w:line="264" w:lineRule="auto"/>
        <w:jc w:val="both"/>
        <w:rPr>
          <w:rFonts w:ascii="Times New Roman" w:hAnsi="Times New Roman" w:cs="Times New Roman"/>
          <w:sz w:val="24"/>
          <w:szCs w:val="24"/>
          <w:lang w:val="en-GB"/>
        </w:rPr>
      </w:pP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en-GB"/>
        </w:rPr>
        <w:t>NO</w:t>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t>Norwegia</w:t>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t>Norway</w:t>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r>
    </w:p>
    <w:p w:rsidR="001959F4" w:rsidRPr="001959F4" w:rsidRDefault="001959F4" w:rsidP="001959F4">
      <w:pPr>
        <w:spacing w:after="0" w:line="264" w:lineRule="auto"/>
        <w:jc w:val="both"/>
        <w:rPr>
          <w:rFonts w:ascii="Times New Roman" w:hAnsi="Times New Roman" w:cs="Times New Roman"/>
          <w:b/>
          <w:bCs/>
          <w:i/>
          <w:iCs/>
          <w:sz w:val="24"/>
          <w:szCs w:val="24"/>
          <w:u w:val="single"/>
        </w:rPr>
      </w:pPr>
      <w:r w:rsidRPr="001959F4">
        <w:rPr>
          <w:rFonts w:ascii="Times New Roman" w:hAnsi="Times New Roman" w:cs="Times New Roman"/>
          <w:sz w:val="24"/>
          <w:szCs w:val="24"/>
          <w:lang w:val="en-GB"/>
        </w:rPr>
        <w:t xml:space="preserve">            </w:t>
      </w:r>
      <w:r w:rsidRPr="001959F4">
        <w:rPr>
          <w:rFonts w:ascii="Times New Roman" w:hAnsi="Times New Roman" w:cs="Times New Roman"/>
          <w:b/>
          <w:bCs/>
          <w:i/>
          <w:iCs/>
          <w:sz w:val="24"/>
          <w:szCs w:val="24"/>
          <w:u w:val="single"/>
        </w:rPr>
        <w:t>*Łącznie z wyspami Svalbard i Jan Mayen SJ</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NC</w:t>
      </w:r>
      <w:r w:rsidRPr="001959F4">
        <w:rPr>
          <w:rFonts w:ascii="Times New Roman" w:hAnsi="Times New Roman" w:cs="Times New Roman"/>
          <w:sz w:val="24"/>
          <w:szCs w:val="24"/>
        </w:rPr>
        <w:tab/>
      </w:r>
      <w:r w:rsidRPr="001959F4">
        <w:rPr>
          <w:rFonts w:ascii="Times New Roman" w:hAnsi="Times New Roman" w:cs="Times New Roman"/>
          <w:sz w:val="24"/>
          <w:szCs w:val="24"/>
        </w:rPr>
        <w:tab/>
        <w:t>Nowa Kaledonia</w:t>
      </w:r>
      <w:r w:rsidRPr="001959F4">
        <w:rPr>
          <w:rFonts w:ascii="Times New Roman" w:hAnsi="Times New Roman" w:cs="Times New Roman"/>
          <w:sz w:val="24"/>
          <w:szCs w:val="24"/>
        </w:rPr>
        <w:tab/>
      </w:r>
      <w:r w:rsidRPr="001959F4">
        <w:rPr>
          <w:rFonts w:ascii="Times New Roman" w:hAnsi="Times New Roman" w:cs="Times New Roman"/>
          <w:sz w:val="24"/>
          <w:szCs w:val="24"/>
        </w:rPr>
        <w:tab/>
        <w:t>New Caledonia</w:t>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b/>
          <w:bCs/>
          <w:i/>
          <w:iCs/>
          <w:sz w:val="24"/>
          <w:szCs w:val="24"/>
          <w:u w:val="single"/>
        </w:rPr>
      </w:pPr>
      <w:r w:rsidRPr="001959F4">
        <w:rPr>
          <w:rFonts w:ascii="Times New Roman" w:hAnsi="Times New Roman" w:cs="Times New Roman"/>
          <w:sz w:val="24"/>
          <w:szCs w:val="24"/>
        </w:rPr>
        <w:tab/>
      </w:r>
      <w:r w:rsidRPr="001959F4">
        <w:rPr>
          <w:rFonts w:ascii="Times New Roman" w:hAnsi="Times New Roman" w:cs="Times New Roman"/>
          <w:b/>
          <w:bCs/>
          <w:i/>
          <w:iCs/>
          <w:sz w:val="24"/>
          <w:szCs w:val="24"/>
          <w:u w:val="single"/>
        </w:rPr>
        <w:t>*Łącznie z Wyspami Loyalty (Mare, Lifou i Ouvea)</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NZ</w:t>
      </w:r>
      <w:r w:rsidRPr="001959F4">
        <w:rPr>
          <w:rFonts w:ascii="Times New Roman" w:hAnsi="Times New Roman" w:cs="Times New Roman"/>
          <w:sz w:val="24"/>
          <w:szCs w:val="24"/>
        </w:rPr>
        <w:tab/>
      </w:r>
      <w:r w:rsidRPr="001959F4">
        <w:rPr>
          <w:rFonts w:ascii="Times New Roman" w:hAnsi="Times New Roman" w:cs="Times New Roman"/>
          <w:sz w:val="24"/>
          <w:szCs w:val="24"/>
        </w:rPr>
        <w:tab/>
        <w:t>Nowa Zelandia</w:t>
      </w:r>
      <w:r w:rsidRPr="001959F4">
        <w:rPr>
          <w:rFonts w:ascii="Times New Roman" w:hAnsi="Times New Roman" w:cs="Times New Roman"/>
          <w:sz w:val="24"/>
          <w:szCs w:val="24"/>
        </w:rPr>
        <w:tab/>
      </w:r>
      <w:r w:rsidRPr="001959F4">
        <w:rPr>
          <w:rFonts w:ascii="Times New Roman" w:hAnsi="Times New Roman" w:cs="Times New Roman"/>
          <w:sz w:val="24"/>
          <w:szCs w:val="24"/>
        </w:rPr>
        <w:tab/>
        <w:t xml:space="preserve">             New Zealand</w:t>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ind w:firstLine="708"/>
        <w:jc w:val="both"/>
        <w:rPr>
          <w:rFonts w:ascii="Times New Roman" w:hAnsi="Times New Roman" w:cs="Times New Roman"/>
          <w:b/>
          <w:bCs/>
          <w:i/>
          <w:iCs/>
          <w:sz w:val="24"/>
          <w:szCs w:val="24"/>
          <w:u w:val="single"/>
        </w:rPr>
      </w:pPr>
      <w:r w:rsidRPr="001959F4">
        <w:rPr>
          <w:rFonts w:ascii="Times New Roman" w:hAnsi="Times New Roman" w:cs="Times New Roman"/>
          <w:b/>
          <w:bCs/>
          <w:i/>
          <w:iCs/>
          <w:sz w:val="24"/>
          <w:szCs w:val="24"/>
          <w:u w:val="single"/>
        </w:rPr>
        <w:t>*Z wyłączeniem prowincji Ross (Antarktyda)</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ab/>
        <w:t>PS</w:t>
      </w:r>
      <w:r w:rsidRPr="001959F4">
        <w:rPr>
          <w:rFonts w:ascii="Times New Roman" w:hAnsi="Times New Roman" w:cs="Times New Roman"/>
          <w:sz w:val="24"/>
          <w:szCs w:val="24"/>
        </w:rPr>
        <w:tab/>
      </w:r>
      <w:r w:rsidRPr="001959F4">
        <w:rPr>
          <w:rFonts w:ascii="Times New Roman" w:hAnsi="Times New Roman" w:cs="Times New Roman"/>
          <w:sz w:val="24"/>
          <w:szCs w:val="24"/>
        </w:rPr>
        <w:tab/>
        <w:t xml:space="preserve">Okupowane Terytorium </w:t>
      </w:r>
      <w:r w:rsidRPr="001959F4">
        <w:rPr>
          <w:rFonts w:ascii="Times New Roman" w:hAnsi="Times New Roman" w:cs="Times New Roman"/>
          <w:sz w:val="24"/>
          <w:szCs w:val="24"/>
        </w:rPr>
        <w:tab/>
        <w:t>Palestinian Territory, Occupied</w:t>
      </w:r>
      <w:r w:rsidRPr="001959F4">
        <w:rPr>
          <w:rFonts w:ascii="Times New Roman" w:hAnsi="Times New Roman" w:cs="Times New Roman"/>
          <w:sz w:val="24"/>
          <w:szCs w:val="24"/>
        </w:rPr>
        <w:tab/>
        <w:t xml:space="preserve">           </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 xml:space="preserve">                                             Palestyny</w:t>
      </w:r>
      <w:r w:rsidRPr="001959F4">
        <w:rPr>
          <w:rFonts w:ascii="Times New Roman" w:hAnsi="Times New Roman" w:cs="Times New Roman"/>
          <w:sz w:val="24"/>
          <w:szCs w:val="24"/>
        </w:rPr>
        <w:tab/>
      </w:r>
    </w:p>
    <w:p w:rsidR="001959F4" w:rsidRPr="001959F4" w:rsidRDefault="001959F4" w:rsidP="001959F4">
      <w:pPr>
        <w:spacing w:after="0" w:line="264" w:lineRule="auto"/>
        <w:rPr>
          <w:rFonts w:ascii="Times New Roman" w:hAnsi="Times New Roman" w:cs="Times New Roman"/>
          <w:b/>
          <w:bCs/>
          <w:i/>
          <w:iCs/>
          <w:sz w:val="24"/>
          <w:szCs w:val="24"/>
          <w:u w:val="single"/>
        </w:rPr>
      </w:pPr>
      <w:r w:rsidRPr="001959F4">
        <w:rPr>
          <w:rFonts w:ascii="Times New Roman" w:hAnsi="Times New Roman" w:cs="Times New Roman"/>
          <w:b/>
          <w:bCs/>
          <w:i/>
          <w:iCs/>
          <w:sz w:val="24"/>
          <w:szCs w:val="24"/>
        </w:rPr>
        <w:t xml:space="preserve">            *</w:t>
      </w:r>
      <w:r w:rsidRPr="001959F4">
        <w:rPr>
          <w:rFonts w:ascii="Times New Roman" w:hAnsi="Times New Roman" w:cs="Times New Roman"/>
          <w:b/>
          <w:bCs/>
          <w:i/>
          <w:iCs/>
          <w:sz w:val="24"/>
          <w:szCs w:val="24"/>
          <w:u w:val="single"/>
        </w:rPr>
        <w:t>Zachodni Brzeg (łącznie ze wschodnią Jerozolimą)  i Strefa Gazy</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lang w:val="nl-BE"/>
        </w:rPr>
      </w:pPr>
      <w:r w:rsidRPr="001959F4">
        <w:rPr>
          <w:rFonts w:ascii="Times New Roman" w:hAnsi="Times New Roman" w:cs="Times New Roman"/>
          <w:sz w:val="24"/>
          <w:szCs w:val="24"/>
        </w:rPr>
        <w:tab/>
      </w:r>
      <w:r w:rsidRPr="001959F4">
        <w:rPr>
          <w:rFonts w:ascii="Times New Roman" w:hAnsi="Times New Roman" w:cs="Times New Roman"/>
          <w:sz w:val="24"/>
          <w:szCs w:val="24"/>
          <w:lang w:val="nl-BE"/>
        </w:rPr>
        <w:t>OM</w:t>
      </w:r>
      <w:r w:rsidRPr="001959F4">
        <w:rPr>
          <w:rFonts w:ascii="Times New Roman" w:hAnsi="Times New Roman" w:cs="Times New Roman"/>
          <w:sz w:val="24"/>
          <w:szCs w:val="24"/>
          <w:lang w:val="nl-BE"/>
        </w:rPr>
        <w:tab/>
      </w:r>
      <w:r w:rsidRPr="001959F4">
        <w:rPr>
          <w:rFonts w:ascii="Times New Roman" w:hAnsi="Times New Roman" w:cs="Times New Roman"/>
          <w:sz w:val="24"/>
          <w:szCs w:val="24"/>
          <w:lang w:val="nl-BE"/>
        </w:rPr>
        <w:tab/>
        <w:t>Oman</w:t>
      </w:r>
      <w:r w:rsidRPr="001959F4">
        <w:rPr>
          <w:rFonts w:ascii="Times New Roman" w:hAnsi="Times New Roman" w:cs="Times New Roman"/>
          <w:sz w:val="24"/>
          <w:szCs w:val="24"/>
          <w:lang w:val="nl-BE"/>
        </w:rPr>
        <w:tab/>
      </w:r>
      <w:r w:rsidRPr="001959F4">
        <w:rPr>
          <w:rFonts w:ascii="Times New Roman" w:hAnsi="Times New Roman" w:cs="Times New Roman"/>
          <w:sz w:val="24"/>
          <w:szCs w:val="24"/>
          <w:lang w:val="nl-BE"/>
        </w:rPr>
        <w:tab/>
      </w:r>
      <w:r w:rsidRPr="001959F4">
        <w:rPr>
          <w:rFonts w:ascii="Times New Roman" w:hAnsi="Times New Roman" w:cs="Times New Roman"/>
          <w:sz w:val="24"/>
          <w:szCs w:val="24"/>
          <w:lang w:val="nl-BE"/>
        </w:rPr>
        <w:tab/>
        <w:t xml:space="preserve">             Oman</w:t>
      </w:r>
      <w:r w:rsidRPr="001959F4">
        <w:rPr>
          <w:rFonts w:ascii="Times New Roman" w:hAnsi="Times New Roman" w:cs="Times New Roman"/>
          <w:sz w:val="24"/>
          <w:szCs w:val="24"/>
          <w:lang w:val="nl-BE"/>
        </w:rPr>
        <w:tab/>
      </w:r>
      <w:r w:rsidRPr="001959F4">
        <w:rPr>
          <w:rFonts w:ascii="Times New Roman" w:hAnsi="Times New Roman" w:cs="Times New Roman"/>
          <w:sz w:val="24"/>
          <w:szCs w:val="24"/>
          <w:lang w:val="nl-BE"/>
        </w:rPr>
        <w:tab/>
      </w:r>
      <w:r w:rsidRPr="001959F4">
        <w:rPr>
          <w:rFonts w:ascii="Times New Roman" w:hAnsi="Times New Roman" w:cs="Times New Roman"/>
          <w:sz w:val="24"/>
          <w:szCs w:val="24"/>
          <w:lang w:val="nl-BE"/>
        </w:rPr>
        <w:tab/>
      </w:r>
    </w:p>
    <w:p w:rsidR="001959F4" w:rsidRPr="001959F4" w:rsidRDefault="001959F4" w:rsidP="001959F4">
      <w:pPr>
        <w:spacing w:after="0" w:line="264" w:lineRule="auto"/>
        <w:jc w:val="both"/>
        <w:rPr>
          <w:rFonts w:ascii="Times New Roman" w:hAnsi="Times New Roman" w:cs="Times New Roman"/>
          <w:sz w:val="24"/>
          <w:szCs w:val="24"/>
          <w:lang w:val="nl-BE"/>
        </w:rPr>
      </w:pPr>
      <w:r w:rsidRPr="001959F4">
        <w:rPr>
          <w:rFonts w:ascii="Times New Roman" w:hAnsi="Times New Roman" w:cs="Times New Roman"/>
          <w:sz w:val="24"/>
          <w:szCs w:val="24"/>
          <w:lang w:val="nl-BE"/>
        </w:rPr>
        <w:tab/>
        <w:t>PK</w:t>
      </w:r>
      <w:r w:rsidRPr="001959F4">
        <w:rPr>
          <w:rFonts w:ascii="Times New Roman" w:hAnsi="Times New Roman" w:cs="Times New Roman"/>
          <w:sz w:val="24"/>
          <w:szCs w:val="24"/>
          <w:lang w:val="nl-BE"/>
        </w:rPr>
        <w:tab/>
      </w:r>
      <w:r w:rsidRPr="001959F4">
        <w:rPr>
          <w:rFonts w:ascii="Times New Roman" w:hAnsi="Times New Roman" w:cs="Times New Roman"/>
          <w:sz w:val="24"/>
          <w:szCs w:val="24"/>
          <w:lang w:val="nl-BE"/>
        </w:rPr>
        <w:tab/>
        <w:t>Pakistan</w:t>
      </w:r>
      <w:r w:rsidRPr="001959F4">
        <w:rPr>
          <w:rFonts w:ascii="Times New Roman" w:hAnsi="Times New Roman" w:cs="Times New Roman"/>
          <w:sz w:val="24"/>
          <w:szCs w:val="24"/>
          <w:lang w:val="nl-BE"/>
        </w:rPr>
        <w:tab/>
      </w:r>
      <w:r w:rsidRPr="001959F4">
        <w:rPr>
          <w:rFonts w:ascii="Times New Roman" w:hAnsi="Times New Roman" w:cs="Times New Roman"/>
          <w:sz w:val="24"/>
          <w:szCs w:val="24"/>
          <w:lang w:val="nl-BE"/>
        </w:rPr>
        <w:tab/>
      </w:r>
      <w:r w:rsidRPr="001959F4">
        <w:rPr>
          <w:rFonts w:ascii="Times New Roman" w:hAnsi="Times New Roman" w:cs="Times New Roman"/>
          <w:sz w:val="24"/>
          <w:szCs w:val="24"/>
          <w:lang w:val="nl-BE"/>
        </w:rPr>
        <w:tab/>
        <w:t>Pakistan</w:t>
      </w:r>
      <w:r w:rsidRPr="001959F4">
        <w:rPr>
          <w:rFonts w:ascii="Times New Roman" w:hAnsi="Times New Roman" w:cs="Times New Roman"/>
          <w:sz w:val="24"/>
          <w:szCs w:val="24"/>
          <w:lang w:val="nl-BE"/>
        </w:rPr>
        <w:tab/>
      </w:r>
      <w:r w:rsidRPr="001959F4">
        <w:rPr>
          <w:rFonts w:ascii="Times New Roman" w:hAnsi="Times New Roman" w:cs="Times New Roman"/>
          <w:sz w:val="24"/>
          <w:szCs w:val="24"/>
          <w:lang w:val="nl-BE"/>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lang w:val="nl-BE"/>
        </w:rPr>
        <w:tab/>
      </w:r>
      <w:r w:rsidRPr="001959F4">
        <w:rPr>
          <w:rFonts w:ascii="Times New Roman" w:hAnsi="Times New Roman" w:cs="Times New Roman"/>
          <w:sz w:val="24"/>
          <w:szCs w:val="24"/>
        </w:rPr>
        <w:t>PW</w:t>
      </w:r>
      <w:r w:rsidRPr="001959F4">
        <w:rPr>
          <w:rFonts w:ascii="Times New Roman" w:hAnsi="Times New Roman" w:cs="Times New Roman"/>
          <w:sz w:val="24"/>
          <w:szCs w:val="24"/>
        </w:rPr>
        <w:tab/>
      </w:r>
      <w:r w:rsidRPr="001959F4">
        <w:rPr>
          <w:rFonts w:ascii="Times New Roman" w:hAnsi="Times New Roman" w:cs="Times New Roman"/>
          <w:sz w:val="24"/>
          <w:szCs w:val="24"/>
        </w:rPr>
        <w:tab/>
        <w:t>Palau</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Palau</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b/>
          <w:bCs/>
          <w:i/>
          <w:iCs/>
          <w:sz w:val="24"/>
          <w:szCs w:val="24"/>
          <w:u w:val="single"/>
        </w:rPr>
      </w:pPr>
      <w:r w:rsidRPr="001959F4">
        <w:rPr>
          <w:rFonts w:ascii="Times New Roman" w:hAnsi="Times New Roman" w:cs="Times New Roman"/>
          <w:sz w:val="24"/>
          <w:szCs w:val="24"/>
        </w:rPr>
        <w:tab/>
      </w:r>
      <w:r w:rsidRPr="001959F4">
        <w:rPr>
          <w:rFonts w:ascii="Times New Roman" w:hAnsi="Times New Roman" w:cs="Times New Roman"/>
          <w:b/>
          <w:bCs/>
          <w:i/>
          <w:iCs/>
          <w:sz w:val="24"/>
          <w:szCs w:val="24"/>
          <w:u w:val="single"/>
        </w:rPr>
        <w:t>*Warianty: Belau, Palaos</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r>
    </w:p>
    <w:p w:rsidR="001959F4" w:rsidRPr="001959F4" w:rsidRDefault="001959F4" w:rsidP="001959F4">
      <w:pPr>
        <w:spacing w:after="0" w:line="264" w:lineRule="auto"/>
        <w:ind w:firstLine="708"/>
        <w:jc w:val="both"/>
        <w:rPr>
          <w:rFonts w:ascii="Times New Roman" w:hAnsi="Times New Roman" w:cs="Times New Roman"/>
          <w:sz w:val="24"/>
          <w:szCs w:val="24"/>
        </w:rPr>
      </w:pPr>
      <w:r w:rsidRPr="001959F4">
        <w:rPr>
          <w:rFonts w:ascii="Times New Roman" w:hAnsi="Times New Roman" w:cs="Times New Roman"/>
          <w:sz w:val="24"/>
          <w:szCs w:val="24"/>
        </w:rPr>
        <w:t>PA</w:t>
      </w:r>
      <w:r w:rsidRPr="001959F4">
        <w:rPr>
          <w:rFonts w:ascii="Times New Roman" w:hAnsi="Times New Roman" w:cs="Times New Roman"/>
          <w:sz w:val="24"/>
          <w:szCs w:val="24"/>
        </w:rPr>
        <w:tab/>
      </w:r>
      <w:r w:rsidRPr="001959F4">
        <w:rPr>
          <w:rFonts w:ascii="Times New Roman" w:hAnsi="Times New Roman" w:cs="Times New Roman"/>
          <w:sz w:val="24"/>
          <w:szCs w:val="24"/>
        </w:rPr>
        <w:tab/>
        <w:t>Panama</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 xml:space="preserve">            Panama</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ind w:firstLine="708"/>
        <w:jc w:val="both"/>
        <w:rPr>
          <w:rFonts w:ascii="Times New Roman" w:hAnsi="Times New Roman" w:cs="Times New Roman"/>
          <w:b/>
          <w:bCs/>
          <w:i/>
          <w:iCs/>
          <w:sz w:val="24"/>
          <w:szCs w:val="24"/>
          <w:u w:val="single"/>
        </w:rPr>
      </w:pPr>
      <w:r w:rsidRPr="001959F4">
        <w:rPr>
          <w:rFonts w:ascii="Times New Roman" w:hAnsi="Times New Roman" w:cs="Times New Roman"/>
          <w:b/>
          <w:bCs/>
          <w:i/>
          <w:iCs/>
          <w:sz w:val="24"/>
          <w:szCs w:val="24"/>
          <w:u w:val="single"/>
        </w:rPr>
        <w:t>*Łącznie z byłą strefą Kanału Panamskiego</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r>
    </w:p>
    <w:p w:rsidR="001959F4" w:rsidRPr="001959F4" w:rsidRDefault="001959F4" w:rsidP="001959F4">
      <w:pPr>
        <w:spacing w:after="0" w:line="264" w:lineRule="auto"/>
        <w:ind w:firstLine="708"/>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PG</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Papua Nowa Gwinea</w:t>
      </w:r>
      <w:r w:rsidRPr="001959F4">
        <w:rPr>
          <w:rFonts w:ascii="Times New Roman" w:hAnsi="Times New Roman" w:cs="Times New Roman"/>
          <w:sz w:val="24"/>
          <w:szCs w:val="24"/>
          <w:lang w:val="en-US"/>
        </w:rPr>
        <w:tab/>
        <w:t xml:space="preserve">            Papua New Guinea</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ind w:left="709" w:hanging="709"/>
        <w:jc w:val="both"/>
        <w:rPr>
          <w:rFonts w:ascii="Times New Roman" w:hAnsi="Times New Roman" w:cs="Times New Roman"/>
          <w:b/>
          <w:bCs/>
          <w:i/>
          <w:iCs/>
          <w:sz w:val="24"/>
          <w:szCs w:val="24"/>
          <w:u w:val="single"/>
          <w:lang w:val="en-US"/>
        </w:rPr>
      </w:pPr>
      <w:r w:rsidRPr="001959F4">
        <w:rPr>
          <w:rFonts w:ascii="Times New Roman" w:hAnsi="Times New Roman" w:cs="Times New Roman"/>
          <w:sz w:val="24"/>
          <w:szCs w:val="24"/>
          <w:lang w:val="en-US"/>
        </w:rPr>
        <w:tab/>
      </w:r>
      <w:r w:rsidRPr="001959F4">
        <w:rPr>
          <w:rFonts w:ascii="Times New Roman" w:hAnsi="Times New Roman" w:cs="Times New Roman"/>
          <w:b/>
          <w:bCs/>
          <w:i/>
          <w:iCs/>
          <w:sz w:val="24"/>
          <w:szCs w:val="24"/>
          <w:u w:val="single"/>
          <w:lang w:val="en-US"/>
        </w:rPr>
        <w:t>*Wschodnia część Nowej Gwinei, Archipelag Bismarck (łącznie z Nową Brytanią, Nową Irlandią, Lavongai (Nowy Hanower) i Wyspami Admiralicji); Północne Wyspy Salomona (Bougainvillei Buka); WyspyTrobriand, Wyspa Woodlark, Wyspy d’Entrecasteaux oraz Archipelag Louisiade</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lang w:val="en-US"/>
        </w:rPr>
        <w:tab/>
      </w:r>
      <w:r w:rsidRPr="001959F4">
        <w:rPr>
          <w:rFonts w:ascii="Times New Roman" w:hAnsi="Times New Roman" w:cs="Times New Roman"/>
          <w:sz w:val="24"/>
          <w:szCs w:val="24"/>
        </w:rPr>
        <w:t>PY</w:t>
      </w:r>
      <w:r w:rsidRPr="001959F4">
        <w:rPr>
          <w:rFonts w:ascii="Times New Roman" w:hAnsi="Times New Roman" w:cs="Times New Roman"/>
          <w:sz w:val="24"/>
          <w:szCs w:val="24"/>
        </w:rPr>
        <w:tab/>
      </w:r>
      <w:r w:rsidRPr="001959F4">
        <w:rPr>
          <w:rFonts w:ascii="Times New Roman" w:hAnsi="Times New Roman" w:cs="Times New Roman"/>
          <w:sz w:val="24"/>
          <w:szCs w:val="24"/>
        </w:rPr>
        <w:tab/>
        <w:t>Paragwaj</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Paraguay</w:t>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PE</w:t>
      </w:r>
      <w:r w:rsidRPr="001959F4">
        <w:rPr>
          <w:rFonts w:ascii="Times New Roman" w:hAnsi="Times New Roman" w:cs="Times New Roman"/>
          <w:sz w:val="24"/>
          <w:szCs w:val="24"/>
        </w:rPr>
        <w:tab/>
      </w:r>
      <w:r w:rsidRPr="001959F4">
        <w:rPr>
          <w:rFonts w:ascii="Times New Roman" w:hAnsi="Times New Roman" w:cs="Times New Roman"/>
          <w:sz w:val="24"/>
          <w:szCs w:val="24"/>
        </w:rPr>
        <w:tab/>
        <w:t>Peru</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Peru</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PN</w:t>
      </w:r>
      <w:r w:rsidRPr="001959F4">
        <w:rPr>
          <w:rFonts w:ascii="Times New Roman" w:hAnsi="Times New Roman" w:cs="Times New Roman"/>
          <w:sz w:val="24"/>
          <w:szCs w:val="24"/>
        </w:rPr>
        <w:tab/>
      </w:r>
      <w:r w:rsidRPr="001959F4">
        <w:rPr>
          <w:rFonts w:ascii="Times New Roman" w:hAnsi="Times New Roman" w:cs="Times New Roman"/>
          <w:sz w:val="24"/>
          <w:szCs w:val="24"/>
        </w:rPr>
        <w:tab/>
        <w:t>Pitcairn</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 xml:space="preserve">             Pitcairn</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b/>
          <w:bCs/>
          <w:i/>
          <w:iCs/>
          <w:sz w:val="24"/>
          <w:szCs w:val="24"/>
          <w:u w:val="single"/>
        </w:rPr>
      </w:pPr>
      <w:r w:rsidRPr="001959F4">
        <w:rPr>
          <w:rFonts w:ascii="Times New Roman" w:hAnsi="Times New Roman" w:cs="Times New Roman"/>
          <w:sz w:val="24"/>
          <w:szCs w:val="24"/>
        </w:rPr>
        <w:tab/>
      </w:r>
      <w:r w:rsidRPr="001959F4">
        <w:rPr>
          <w:rFonts w:ascii="Times New Roman" w:hAnsi="Times New Roman" w:cs="Times New Roman"/>
          <w:b/>
          <w:bCs/>
          <w:i/>
          <w:iCs/>
          <w:sz w:val="24"/>
          <w:szCs w:val="24"/>
          <w:u w:val="single"/>
        </w:rPr>
        <w:t>*Łącznie z wyspami Ducie, Henderson i Oeno</w:t>
      </w:r>
    </w:p>
    <w:p w:rsidR="001959F4" w:rsidRPr="001959F4" w:rsidRDefault="001959F4" w:rsidP="001959F4">
      <w:pPr>
        <w:spacing w:after="0" w:line="264" w:lineRule="auto"/>
        <w:jc w:val="both"/>
        <w:rPr>
          <w:rFonts w:ascii="Times New Roman" w:hAnsi="Times New Roman" w:cs="Times New Roman"/>
          <w:b/>
          <w:bCs/>
          <w:i/>
          <w:iCs/>
          <w:sz w:val="24"/>
          <w:szCs w:val="24"/>
          <w:u w:val="single"/>
        </w:rPr>
      </w:pPr>
    </w:p>
    <w:p w:rsidR="001959F4" w:rsidRPr="001959F4" w:rsidRDefault="001959F4" w:rsidP="001959F4">
      <w:pPr>
        <w:spacing w:after="0" w:line="264" w:lineRule="auto"/>
        <w:ind w:left="714"/>
        <w:jc w:val="both"/>
        <w:rPr>
          <w:rFonts w:ascii="Times New Roman" w:hAnsi="Times New Roman" w:cs="Times New Roman"/>
          <w:sz w:val="24"/>
          <w:szCs w:val="24"/>
        </w:rPr>
      </w:pPr>
      <w:r w:rsidRPr="001959F4">
        <w:rPr>
          <w:rFonts w:ascii="Times New Roman" w:hAnsi="Times New Roman" w:cs="Times New Roman"/>
          <w:sz w:val="24"/>
          <w:szCs w:val="24"/>
        </w:rPr>
        <w:t>PF</w:t>
      </w:r>
      <w:r w:rsidRPr="001959F4">
        <w:rPr>
          <w:rFonts w:ascii="Times New Roman" w:hAnsi="Times New Roman" w:cs="Times New Roman"/>
          <w:sz w:val="24"/>
          <w:szCs w:val="24"/>
        </w:rPr>
        <w:tab/>
      </w:r>
      <w:r w:rsidRPr="001959F4">
        <w:rPr>
          <w:rFonts w:ascii="Times New Roman" w:hAnsi="Times New Roman" w:cs="Times New Roman"/>
          <w:sz w:val="24"/>
          <w:szCs w:val="24"/>
        </w:rPr>
        <w:tab/>
        <w:t>Polinezja Franc.</w:t>
      </w:r>
      <w:r w:rsidRPr="001959F4">
        <w:rPr>
          <w:rFonts w:ascii="Times New Roman" w:hAnsi="Times New Roman" w:cs="Times New Roman"/>
          <w:sz w:val="24"/>
          <w:szCs w:val="24"/>
        </w:rPr>
        <w:tab/>
      </w:r>
      <w:r w:rsidRPr="001959F4">
        <w:rPr>
          <w:rFonts w:ascii="Times New Roman" w:hAnsi="Times New Roman" w:cs="Times New Roman"/>
          <w:sz w:val="24"/>
          <w:szCs w:val="24"/>
        </w:rPr>
        <w:tab/>
        <w:t>French Polynesia</w:t>
      </w:r>
    </w:p>
    <w:p w:rsidR="001959F4" w:rsidRPr="001959F4" w:rsidRDefault="001959F4" w:rsidP="001959F4">
      <w:pPr>
        <w:spacing w:after="0" w:line="264" w:lineRule="auto"/>
        <w:ind w:left="714"/>
        <w:jc w:val="both"/>
        <w:rPr>
          <w:rFonts w:ascii="Times New Roman" w:hAnsi="Times New Roman" w:cs="Times New Roman"/>
          <w:b/>
          <w:bCs/>
          <w:i/>
          <w:iCs/>
          <w:sz w:val="24"/>
          <w:szCs w:val="24"/>
          <w:u w:val="single"/>
        </w:rPr>
      </w:pPr>
      <w:r w:rsidRPr="001959F4">
        <w:rPr>
          <w:rFonts w:ascii="Times New Roman" w:hAnsi="Times New Roman" w:cs="Times New Roman"/>
          <w:b/>
          <w:bCs/>
          <w:i/>
          <w:iCs/>
          <w:sz w:val="24"/>
          <w:szCs w:val="24"/>
          <w:u w:val="single"/>
        </w:rPr>
        <w:t xml:space="preserve">*Markizy, Wyspy Towarzystwa (łącznie z Tahiti), archipelag Tuamotu, Wyspy Gambiera i Wyspy Australskie (Południowe) </w:t>
      </w:r>
    </w:p>
    <w:p w:rsidR="001959F4" w:rsidRPr="001959F4" w:rsidRDefault="001959F4" w:rsidP="001959F4">
      <w:pPr>
        <w:spacing w:after="0" w:line="264" w:lineRule="auto"/>
        <w:jc w:val="both"/>
        <w:rPr>
          <w:rFonts w:ascii="Times New Roman" w:hAnsi="Times New Roman" w:cs="Times New Roman"/>
          <w:b/>
          <w:bCs/>
          <w:iCs/>
          <w:sz w:val="24"/>
          <w:szCs w:val="24"/>
        </w:rPr>
      </w:pPr>
    </w:p>
    <w:p w:rsidR="001959F4" w:rsidRPr="001959F4" w:rsidRDefault="001959F4" w:rsidP="001959F4">
      <w:pPr>
        <w:spacing w:after="0" w:line="264" w:lineRule="auto"/>
        <w:jc w:val="both"/>
        <w:rPr>
          <w:rFonts w:ascii="Times New Roman" w:hAnsi="Times New Roman" w:cs="Times New Roman"/>
          <w:sz w:val="24"/>
          <w:szCs w:val="24"/>
          <w:lang w:val="fr-FR"/>
        </w:rPr>
      </w:pPr>
      <w:r w:rsidRPr="001959F4">
        <w:rPr>
          <w:rFonts w:ascii="Times New Roman" w:hAnsi="Times New Roman" w:cs="Times New Roman"/>
          <w:sz w:val="24"/>
          <w:szCs w:val="24"/>
        </w:rPr>
        <w:tab/>
      </w:r>
      <w:r w:rsidRPr="001959F4">
        <w:rPr>
          <w:rFonts w:ascii="Times New Roman" w:hAnsi="Times New Roman" w:cs="Times New Roman"/>
          <w:sz w:val="24"/>
          <w:szCs w:val="24"/>
          <w:lang w:val="fr-FR"/>
        </w:rPr>
        <w:t>PL</w:t>
      </w:r>
      <w:r w:rsidRPr="001959F4">
        <w:rPr>
          <w:rFonts w:ascii="Times New Roman" w:hAnsi="Times New Roman" w:cs="Times New Roman"/>
          <w:sz w:val="24"/>
          <w:szCs w:val="24"/>
          <w:lang w:val="fr-FR"/>
        </w:rPr>
        <w:tab/>
      </w:r>
      <w:r w:rsidRPr="001959F4">
        <w:rPr>
          <w:rFonts w:ascii="Times New Roman" w:hAnsi="Times New Roman" w:cs="Times New Roman"/>
          <w:sz w:val="24"/>
          <w:szCs w:val="24"/>
          <w:lang w:val="fr-FR"/>
        </w:rPr>
        <w:tab/>
        <w:t>Polska</w:t>
      </w:r>
      <w:r w:rsidRPr="001959F4">
        <w:rPr>
          <w:rFonts w:ascii="Times New Roman" w:hAnsi="Times New Roman" w:cs="Times New Roman"/>
          <w:sz w:val="24"/>
          <w:szCs w:val="24"/>
          <w:lang w:val="fr-FR"/>
        </w:rPr>
        <w:tab/>
      </w:r>
      <w:r w:rsidRPr="001959F4">
        <w:rPr>
          <w:rFonts w:ascii="Times New Roman" w:hAnsi="Times New Roman" w:cs="Times New Roman"/>
          <w:sz w:val="24"/>
          <w:szCs w:val="24"/>
          <w:lang w:val="fr-FR"/>
        </w:rPr>
        <w:tab/>
      </w:r>
      <w:r w:rsidRPr="001959F4">
        <w:rPr>
          <w:rFonts w:ascii="Times New Roman" w:hAnsi="Times New Roman" w:cs="Times New Roman"/>
          <w:sz w:val="24"/>
          <w:szCs w:val="24"/>
          <w:lang w:val="fr-FR"/>
        </w:rPr>
        <w:tab/>
        <w:t xml:space="preserve">            Poland</w:t>
      </w:r>
      <w:r w:rsidRPr="001959F4">
        <w:rPr>
          <w:rFonts w:ascii="Times New Roman" w:hAnsi="Times New Roman" w:cs="Times New Roman"/>
          <w:sz w:val="24"/>
          <w:szCs w:val="24"/>
          <w:lang w:val="fr-FR"/>
        </w:rPr>
        <w:tab/>
      </w:r>
      <w:r w:rsidRPr="001959F4">
        <w:rPr>
          <w:rFonts w:ascii="Times New Roman" w:hAnsi="Times New Roman" w:cs="Times New Roman"/>
          <w:sz w:val="24"/>
          <w:szCs w:val="24"/>
          <w:lang w:val="fr-FR"/>
        </w:rPr>
        <w:tab/>
      </w:r>
      <w:r w:rsidRPr="001959F4">
        <w:rPr>
          <w:rFonts w:ascii="Times New Roman" w:hAnsi="Times New Roman" w:cs="Times New Roman"/>
          <w:sz w:val="24"/>
          <w:szCs w:val="24"/>
          <w:lang w:val="fr-FR"/>
        </w:rPr>
        <w:tab/>
      </w:r>
    </w:p>
    <w:p w:rsidR="001959F4" w:rsidRPr="001959F4" w:rsidRDefault="001959F4" w:rsidP="001959F4">
      <w:pPr>
        <w:spacing w:after="0" w:line="264" w:lineRule="auto"/>
        <w:jc w:val="both"/>
        <w:rPr>
          <w:rFonts w:ascii="Times New Roman" w:hAnsi="Times New Roman" w:cs="Times New Roman"/>
          <w:sz w:val="24"/>
          <w:szCs w:val="24"/>
          <w:lang w:val="fr-FR"/>
        </w:rPr>
      </w:pPr>
      <w:r w:rsidRPr="001959F4">
        <w:rPr>
          <w:rFonts w:ascii="Times New Roman" w:hAnsi="Times New Roman" w:cs="Times New Roman"/>
          <w:sz w:val="24"/>
          <w:szCs w:val="24"/>
          <w:lang w:val="fr-FR"/>
        </w:rPr>
        <w:tab/>
        <w:t>PT</w:t>
      </w:r>
      <w:r w:rsidRPr="001959F4">
        <w:rPr>
          <w:rFonts w:ascii="Times New Roman" w:hAnsi="Times New Roman" w:cs="Times New Roman"/>
          <w:sz w:val="24"/>
          <w:szCs w:val="24"/>
          <w:lang w:val="fr-FR"/>
        </w:rPr>
        <w:tab/>
      </w:r>
      <w:r w:rsidRPr="001959F4">
        <w:rPr>
          <w:rFonts w:ascii="Times New Roman" w:hAnsi="Times New Roman" w:cs="Times New Roman"/>
          <w:sz w:val="24"/>
          <w:szCs w:val="24"/>
          <w:lang w:val="fr-FR"/>
        </w:rPr>
        <w:tab/>
        <w:t>Portugalia</w:t>
      </w:r>
      <w:r w:rsidRPr="001959F4">
        <w:rPr>
          <w:rFonts w:ascii="Times New Roman" w:hAnsi="Times New Roman" w:cs="Times New Roman"/>
          <w:sz w:val="24"/>
          <w:szCs w:val="24"/>
          <w:lang w:val="fr-FR"/>
        </w:rPr>
        <w:tab/>
      </w:r>
      <w:r w:rsidRPr="001959F4">
        <w:rPr>
          <w:rFonts w:ascii="Times New Roman" w:hAnsi="Times New Roman" w:cs="Times New Roman"/>
          <w:sz w:val="24"/>
          <w:szCs w:val="24"/>
          <w:lang w:val="fr-FR"/>
        </w:rPr>
        <w:tab/>
      </w:r>
      <w:r w:rsidRPr="001959F4">
        <w:rPr>
          <w:rFonts w:ascii="Times New Roman" w:hAnsi="Times New Roman" w:cs="Times New Roman"/>
          <w:sz w:val="24"/>
          <w:szCs w:val="24"/>
          <w:lang w:val="fr-FR"/>
        </w:rPr>
        <w:tab/>
        <w:t>Portugal</w:t>
      </w:r>
      <w:r w:rsidRPr="001959F4">
        <w:rPr>
          <w:rFonts w:ascii="Times New Roman" w:hAnsi="Times New Roman" w:cs="Times New Roman"/>
          <w:sz w:val="24"/>
          <w:szCs w:val="24"/>
          <w:lang w:val="fr-FR"/>
        </w:rPr>
        <w:tab/>
      </w:r>
      <w:r w:rsidRPr="001959F4">
        <w:rPr>
          <w:rFonts w:ascii="Times New Roman" w:hAnsi="Times New Roman" w:cs="Times New Roman"/>
          <w:sz w:val="24"/>
          <w:szCs w:val="24"/>
          <w:lang w:val="fr-FR"/>
        </w:rPr>
        <w:tab/>
      </w:r>
    </w:p>
    <w:p w:rsidR="001959F4" w:rsidRPr="001959F4" w:rsidRDefault="001959F4" w:rsidP="001959F4">
      <w:pPr>
        <w:spacing w:after="0" w:line="264" w:lineRule="auto"/>
        <w:jc w:val="both"/>
        <w:rPr>
          <w:rFonts w:ascii="Times New Roman" w:hAnsi="Times New Roman" w:cs="Times New Roman"/>
          <w:b/>
          <w:bCs/>
          <w:i/>
          <w:iCs/>
          <w:sz w:val="24"/>
          <w:szCs w:val="24"/>
          <w:u w:val="single"/>
        </w:rPr>
      </w:pPr>
      <w:r w:rsidRPr="001959F4">
        <w:rPr>
          <w:rFonts w:ascii="Times New Roman" w:hAnsi="Times New Roman" w:cs="Times New Roman"/>
          <w:sz w:val="24"/>
          <w:szCs w:val="24"/>
          <w:lang w:val="fr-FR"/>
        </w:rPr>
        <w:t xml:space="preserve">             </w:t>
      </w:r>
      <w:r w:rsidRPr="001959F4">
        <w:rPr>
          <w:rFonts w:ascii="Times New Roman" w:hAnsi="Times New Roman" w:cs="Times New Roman"/>
          <w:b/>
          <w:bCs/>
          <w:i/>
          <w:iCs/>
          <w:sz w:val="24"/>
          <w:szCs w:val="24"/>
          <w:u w:val="single"/>
        </w:rPr>
        <w:t>*Włącznie z Azorami i Maderą</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CZ</w:t>
      </w:r>
      <w:r w:rsidRPr="001959F4">
        <w:rPr>
          <w:rFonts w:ascii="Times New Roman" w:hAnsi="Times New Roman" w:cs="Times New Roman"/>
          <w:sz w:val="24"/>
          <w:szCs w:val="24"/>
        </w:rPr>
        <w:tab/>
      </w:r>
      <w:r w:rsidRPr="001959F4">
        <w:rPr>
          <w:rFonts w:ascii="Times New Roman" w:hAnsi="Times New Roman" w:cs="Times New Roman"/>
          <w:sz w:val="24"/>
          <w:szCs w:val="24"/>
        </w:rPr>
        <w:tab/>
        <w:t>Republika Czeska</w:t>
      </w:r>
      <w:r w:rsidRPr="001959F4">
        <w:rPr>
          <w:rFonts w:ascii="Times New Roman" w:hAnsi="Times New Roman" w:cs="Times New Roman"/>
          <w:sz w:val="24"/>
          <w:szCs w:val="24"/>
        </w:rPr>
        <w:tab/>
        <w:t xml:space="preserve">            Czech Republic</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rPr>
        <w:tab/>
      </w:r>
      <w:r w:rsidRPr="001959F4">
        <w:rPr>
          <w:rFonts w:ascii="Times New Roman" w:hAnsi="Times New Roman" w:cs="Times New Roman"/>
          <w:sz w:val="24"/>
          <w:szCs w:val="24"/>
          <w:lang w:val="en-US"/>
        </w:rPr>
        <w:t>KR</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Republika Korei</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 xml:space="preserve"> Korea, Republic of</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rPr>
        <w:t>(zw. Korea Płd.)</w:t>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rPr>
        <w:tab/>
        <w:t>ZA</w:t>
      </w:r>
      <w:r w:rsidRPr="001959F4">
        <w:rPr>
          <w:rFonts w:ascii="Times New Roman" w:hAnsi="Times New Roman" w:cs="Times New Roman"/>
          <w:sz w:val="24"/>
          <w:szCs w:val="24"/>
        </w:rPr>
        <w:tab/>
      </w:r>
      <w:r w:rsidRPr="001959F4">
        <w:rPr>
          <w:rFonts w:ascii="Times New Roman" w:hAnsi="Times New Roman" w:cs="Times New Roman"/>
          <w:sz w:val="24"/>
          <w:szCs w:val="24"/>
        </w:rPr>
        <w:tab/>
        <w:t xml:space="preserve">Rep. Połud. </w:t>
      </w:r>
      <w:r w:rsidRPr="001959F4">
        <w:rPr>
          <w:rFonts w:ascii="Times New Roman" w:hAnsi="Times New Roman" w:cs="Times New Roman"/>
          <w:sz w:val="24"/>
          <w:szCs w:val="24"/>
          <w:lang w:val="en-US"/>
        </w:rPr>
        <w:t>Afryki</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South Africa</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lang w:val="en-US"/>
        </w:rPr>
      </w:pP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t>CF</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Rep. Środk.Afrykańska</w:t>
      </w:r>
      <w:r w:rsidRPr="001959F4">
        <w:rPr>
          <w:rFonts w:ascii="Times New Roman" w:hAnsi="Times New Roman" w:cs="Times New Roman"/>
          <w:sz w:val="24"/>
          <w:szCs w:val="24"/>
          <w:lang w:val="en-US"/>
        </w:rPr>
        <w:tab/>
        <w:t xml:space="preserve">              Central African Republic</w:t>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t>RU</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Rosja</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Russian Federation</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t>RO</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Rumunia</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Romania</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lang w:val="en-US"/>
        </w:rPr>
        <w:tab/>
      </w:r>
      <w:r w:rsidRPr="001959F4">
        <w:rPr>
          <w:rFonts w:ascii="Times New Roman" w:hAnsi="Times New Roman" w:cs="Times New Roman"/>
          <w:sz w:val="24"/>
          <w:szCs w:val="24"/>
        </w:rPr>
        <w:t>RW</w:t>
      </w:r>
      <w:r w:rsidRPr="001959F4">
        <w:rPr>
          <w:rFonts w:ascii="Times New Roman" w:hAnsi="Times New Roman" w:cs="Times New Roman"/>
          <w:sz w:val="24"/>
          <w:szCs w:val="24"/>
        </w:rPr>
        <w:tab/>
      </w:r>
      <w:r w:rsidRPr="001959F4">
        <w:rPr>
          <w:rFonts w:ascii="Times New Roman" w:hAnsi="Times New Roman" w:cs="Times New Roman"/>
          <w:sz w:val="24"/>
          <w:szCs w:val="24"/>
        </w:rPr>
        <w:tab/>
        <w:t>Rwanda</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Rwanda</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ind w:left="476" w:firstLine="232"/>
        <w:jc w:val="both"/>
        <w:rPr>
          <w:rFonts w:ascii="Times New Roman" w:hAnsi="Times New Roman" w:cs="Times New Roman"/>
          <w:sz w:val="24"/>
          <w:szCs w:val="24"/>
        </w:rPr>
      </w:pPr>
      <w:r w:rsidRPr="001959F4">
        <w:rPr>
          <w:rFonts w:ascii="Times New Roman" w:hAnsi="Times New Roman" w:cs="Times New Roman"/>
          <w:sz w:val="24"/>
          <w:szCs w:val="24"/>
        </w:rPr>
        <w:t>EH</w:t>
      </w:r>
      <w:r w:rsidRPr="001959F4">
        <w:rPr>
          <w:rFonts w:ascii="Times New Roman" w:hAnsi="Times New Roman" w:cs="Times New Roman"/>
          <w:sz w:val="24"/>
          <w:szCs w:val="24"/>
        </w:rPr>
        <w:tab/>
      </w:r>
      <w:r w:rsidRPr="001959F4">
        <w:rPr>
          <w:rFonts w:ascii="Times New Roman" w:hAnsi="Times New Roman" w:cs="Times New Roman"/>
          <w:sz w:val="24"/>
          <w:szCs w:val="24"/>
        </w:rPr>
        <w:tab/>
        <w:t>Sahara Zachodnia</w:t>
      </w:r>
      <w:r w:rsidRPr="001959F4">
        <w:rPr>
          <w:rFonts w:ascii="Times New Roman" w:hAnsi="Times New Roman" w:cs="Times New Roman"/>
          <w:sz w:val="24"/>
          <w:szCs w:val="24"/>
        </w:rPr>
        <w:tab/>
      </w:r>
      <w:r w:rsidRPr="001959F4">
        <w:rPr>
          <w:rFonts w:ascii="Times New Roman" w:hAnsi="Times New Roman" w:cs="Times New Roman"/>
          <w:sz w:val="24"/>
          <w:szCs w:val="24"/>
        </w:rPr>
        <w:tab/>
        <w:t>Western Sahara</w:t>
      </w:r>
    </w:p>
    <w:p w:rsidR="001959F4" w:rsidRPr="001959F4" w:rsidRDefault="001959F4" w:rsidP="001959F4">
      <w:pPr>
        <w:spacing w:after="0" w:line="264" w:lineRule="auto"/>
        <w:ind w:left="476" w:firstLine="232"/>
        <w:jc w:val="both"/>
        <w:rPr>
          <w:rFonts w:ascii="Times New Roman" w:hAnsi="Times New Roman" w:cs="Times New Roman"/>
          <w:sz w:val="24"/>
          <w:szCs w:val="24"/>
          <w:lang w:val="en-GB"/>
        </w:rPr>
      </w:pPr>
      <w:r w:rsidRPr="001959F4">
        <w:rPr>
          <w:rFonts w:ascii="Times New Roman" w:hAnsi="Times New Roman" w:cs="Times New Roman"/>
          <w:sz w:val="24"/>
          <w:szCs w:val="24"/>
          <w:lang w:val="en-GB"/>
        </w:rPr>
        <w:t>BL</w:t>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t>Saint Barthelemy</w:t>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t>Saint Barthélemy</w:t>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US"/>
        </w:rPr>
        <w:t>KN</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St.Kitts i Nevis</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 xml:space="preserve">             Saint Kitts and Nevis</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 xml:space="preserve">    </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lang w:val="en-US"/>
        </w:rPr>
        <w:tab/>
      </w:r>
      <w:r w:rsidRPr="001959F4">
        <w:rPr>
          <w:rFonts w:ascii="Times New Roman" w:hAnsi="Times New Roman" w:cs="Times New Roman"/>
          <w:sz w:val="24"/>
          <w:szCs w:val="24"/>
        </w:rPr>
        <w:t>LC</w:t>
      </w:r>
      <w:r w:rsidRPr="001959F4">
        <w:rPr>
          <w:rFonts w:ascii="Times New Roman" w:hAnsi="Times New Roman" w:cs="Times New Roman"/>
          <w:sz w:val="24"/>
          <w:szCs w:val="24"/>
        </w:rPr>
        <w:tab/>
      </w:r>
      <w:r w:rsidRPr="001959F4">
        <w:rPr>
          <w:rFonts w:ascii="Times New Roman" w:hAnsi="Times New Roman" w:cs="Times New Roman"/>
          <w:sz w:val="24"/>
          <w:szCs w:val="24"/>
        </w:rPr>
        <w:tab/>
        <w:t>St.Lucia</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Saint Lucia</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lang w:val="fr-FR"/>
        </w:rPr>
      </w:pPr>
      <w:r w:rsidRPr="001959F4">
        <w:rPr>
          <w:rFonts w:ascii="Times New Roman" w:hAnsi="Times New Roman" w:cs="Times New Roman"/>
          <w:sz w:val="24"/>
          <w:szCs w:val="24"/>
        </w:rPr>
        <w:tab/>
      </w:r>
      <w:r w:rsidRPr="001959F4">
        <w:rPr>
          <w:rFonts w:ascii="Times New Roman" w:hAnsi="Times New Roman" w:cs="Times New Roman"/>
          <w:sz w:val="24"/>
          <w:szCs w:val="24"/>
          <w:lang w:val="fr-FR"/>
        </w:rPr>
        <w:t>PM</w:t>
      </w:r>
      <w:r w:rsidRPr="001959F4">
        <w:rPr>
          <w:rFonts w:ascii="Times New Roman" w:hAnsi="Times New Roman" w:cs="Times New Roman"/>
          <w:sz w:val="24"/>
          <w:szCs w:val="24"/>
          <w:lang w:val="fr-FR"/>
        </w:rPr>
        <w:tab/>
      </w:r>
      <w:r w:rsidRPr="001959F4">
        <w:rPr>
          <w:rFonts w:ascii="Times New Roman" w:hAnsi="Times New Roman" w:cs="Times New Roman"/>
          <w:sz w:val="24"/>
          <w:szCs w:val="24"/>
          <w:lang w:val="fr-FR"/>
        </w:rPr>
        <w:tab/>
        <w:t>St.Pierre i Miquelon</w:t>
      </w:r>
      <w:r w:rsidRPr="001959F4">
        <w:rPr>
          <w:rFonts w:ascii="Times New Roman" w:hAnsi="Times New Roman" w:cs="Times New Roman"/>
          <w:sz w:val="24"/>
          <w:szCs w:val="24"/>
          <w:lang w:val="fr-FR"/>
        </w:rPr>
        <w:tab/>
        <w:t xml:space="preserve">            Saint Pierre and Miquelon</w:t>
      </w:r>
      <w:r w:rsidRPr="001959F4">
        <w:rPr>
          <w:rFonts w:ascii="Times New Roman" w:hAnsi="Times New Roman" w:cs="Times New Roman"/>
          <w:sz w:val="24"/>
          <w:szCs w:val="24"/>
          <w:lang w:val="fr-FR"/>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fr-FR"/>
        </w:rPr>
        <w:tab/>
      </w:r>
      <w:r w:rsidRPr="001959F4">
        <w:rPr>
          <w:rFonts w:ascii="Times New Roman" w:hAnsi="Times New Roman" w:cs="Times New Roman"/>
          <w:sz w:val="24"/>
          <w:szCs w:val="24"/>
          <w:lang w:val="en-US"/>
        </w:rPr>
        <w:t>VC</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St.Vincent i Grenadyny</w:t>
      </w:r>
      <w:r w:rsidRPr="001959F4">
        <w:rPr>
          <w:rFonts w:ascii="Times New Roman" w:hAnsi="Times New Roman" w:cs="Times New Roman"/>
          <w:sz w:val="24"/>
          <w:szCs w:val="24"/>
          <w:lang w:val="en-US"/>
        </w:rPr>
        <w:tab/>
        <w:t xml:space="preserve">            Saint Vincent and the</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autoSpaceDE w:val="0"/>
        <w:autoSpaceDN w:val="0"/>
        <w:spacing w:after="0" w:line="264" w:lineRule="auto"/>
        <w:ind w:left="283"/>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Grenadines</w:t>
      </w:r>
    </w:p>
    <w:p w:rsidR="001959F4" w:rsidRPr="001959F4" w:rsidRDefault="001959F4" w:rsidP="001959F4">
      <w:pPr>
        <w:autoSpaceDE w:val="0"/>
        <w:autoSpaceDN w:val="0"/>
        <w:spacing w:after="0" w:line="264" w:lineRule="auto"/>
        <w:ind w:left="283"/>
        <w:jc w:val="both"/>
        <w:rPr>
          <w:rFonts w:ascii="Times New Roman" w:hAnsi="Times New Roman" w:cs="Times New Roman"/>
          <w:sz w:val="24"/>
          <w:szCs w:val="24"/>
          <w:lang w:val="en-US"/>
        </w:rPr>
      </w:pP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t>SV</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Salwador</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EI Salvador</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lang w:val="en-GB"/>
        </w:rPr>
      </w:pP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GB"/>
        </w:rPr>
        <w:t>AS</w:t>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t>Samoa Amerykańskie</w:t>
      </w:r>
      <w:r w:rsidRPr="001959F4">
        <w:rPr>
          <w:rFonts w:ascii="Times New Roman" w:hAnsi="Times New Roman" w:cs="Times New Roman"/>
          <w:sz w:val="24"/>
          <w:szCs w:val="24"/>
          <w:lang w:val="en-GB"/>
        </w:rPr>
        <w:tab/>
        <w:t xml:space="preserve">             American Samoa</w:t>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r>
    </w:p>
    <w:p w:rsidR="001959F4" w:rsidRPr="001959F4" w:rsidRDefault="001959F4" w:rsidP="001959F4">
      <w:pPr>
        <w:spacing w:after="0" w:line="264" w:lineRule="auto"/>
        <w:jc w:val="both"/>
        <w:rPr>
          <w:rFonts w:ascii="Times New Roman" w:hAnsi="Times New Roman" w:cs="Times New Roman"/>
          <w:sz w:val="24"/>
          <w:szCs w:val="24"/>
          <w:lang w:val="en-GB"/>
        </w:rPr>
      </w:pPr>
      <w:r w:rsidRPr="001959F4">
        <w:rPr>
          <w:rFonts w:ascii="Times New Roman" w:hAnsi="Times New Roman" w:cs="Times New Roman"/>
          <w:sz w:val="24"/>
          <w:szCs w:val="24"/>
          <w:lang w:val="en-GB"/>
        </w:rPr>
        <w:tab/>
        <w:t>WS</w:t>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t>Samoa</w:t>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t xml:space="preserve">            Samoa</w:t>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US"/>
        </w:rPr>
        <w:t>SM</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San Marino</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San Marino</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lang w:val="de-DE"/>
        </w:rPr>
      </w:pP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de-DE"/>
        </w:rPr>
        <w:t>XS</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t xml:space="preserve">Serbia </w:t>
      </w:r>
      <w:r w:rsidRPr="001959F4">
        <w:rPr>
          <w:rFonts w:ascii="Times New Roman" w:hAnsi="Times New Roman" w:cs="Times New Roman"/>
          <w:sz w:val="24"/>
          <w:szCs w:val="24"/>
          <w:lang w:val="de-DE"/>
        </w:rPr>
        <w:tab/>
        <w:t xml:space="preserve">                                       Serbia </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r>
    </w:p>
    <w:p w:rsidR="001959F4" w:rsidRPr="001959F4" w:rsidRDefault="001959F4" w:rsidP="001959F4">
      <w:pPr>
        <w:spacing w:after="0" w:line="264" w:lineRule="auto"/>
        <w:jc w:val="both"/>
        <w:rPr>
          <w:rFonts w:ascii="Times New Roman" w:hAnsi="Times New Roman" w:cs="Times New Roman"/>
          <w:sz w:val="24"/>
          <w:szCs w:val="24"/>
          <w:lang w:val="de-DE"/>
        </w:rPr>
      </w:pPr>
      <w:r w:rsidRPr="001959F4">
        <w:rPr>
          <w:rFonts w:ascii="Times New Roman" w:hAnsi="Times New Roman" w:cs="Times New Roman"/>
          <w:sz w:val="24"/>
          <w:szCs w:val="24"/>
          <w:lang w:val="de-DE"/>
        </w:rPr>
        <w:tab/>
        <w:t>SN</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t>Senegal</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t xml:space="preserve">             Senegal</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r>
    </w:p>
    <w:p w:rsidR="001959F4" w:rsidRPr="001959F4" w:rsidRDefault="001959F4" w:rsidP="001959F4">
      <w:pPr>
        <w:spacing w:after="0" w:line="264" w:lineRule="auto"/>
        <w:jc w:val="both"/>
        <w:rPr>
          <w:rFonts w:ascii="Times New Roman" w:hAnsi="Times New Roman" w:cs="Times New Roman"/>
          <w:sz w:val="24"/>
          <w:szCs w:val="24"/>
          <w:lang w:val="de-DE"/>
        </w:rPr>
      </w:pPr>
      <w:r w:rsidRPr="001959F4">
        <w:rPr>
          <w:rFonts w:ascii="Times New Roman" w:hAnsi="Times New Roman" w:cs="Times New Roman"/>
          <w:sz w:val="24"/>
          <w:szCs w:val="24"/>
          <w:lang w:val="de-DE"/>
        </w:rPr>
        <w:tab/>
        <w:t>SC</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t>Seszele</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t xml:space="preserve">            Seychelles</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r>
    </w:p>
    <w:p w:rsidR="001959F4" w:rsidRPr="001959F4" w:rsidRDefault="001959F4" w:rsidP="001959F4">
      <w:pPr>
        <w:spacing w:after="0" w:line="264" w:lineRule="auto"/>
        <w:ind w:left="709" w:hanging="709"/>
        <w:jc w:val="both"/>
        <w:rPr>
          <w:rFonts w:ascii="Times New Roman" w:hAnsi="Times New Roman" w:cs="Times New Roman"/>
          <w:b/>
          <w:bCs/>
          <w:i/>
          <w:iCs/>
          <w:sz w:val="24"/>
          <w:szCs w:val="24"/>
          <w:u w:val="single"/>
          <w:lang w:val="de-DE"/>
        </w:rPr>
      </w:pPr>
      <w:r w:rsidRPr="001959F4">
        <w:rPr>
          <w:rFonts w:ascii="Times New Roman" w:hAnsi="Times New Roman" w:cs="Times New Roman"/>
          <w:sz w:val="24"/>
          <w:szCs w:val="24"/>
          <w:lang w:val="de-DE"/>
        </w:rPr>
        <w:tab/>
      </w:r>
      <w:r w:rsidRPr="001959F4">
        <w:rPr>
          <w:rFonts w:ascii="Times New Roman" w:hAnsi="Times New Roman" w:cs="Times New Roman"/>
          <w:b/>
          <w:bCs/>
          <w:i/>
          <w:iCs/>
          <w:sz w:val="24"/>
          <w:szCs w:val="24"/>
          <w:u w:val="single"/>
          <w:lang w:val="de-DE"/>
        </w:rPr>
        <w:t>*Wyspa Mahe, Wyspa Praslin, La Digue, Fregate i Silhouette, Wyspy Amirantes (w tym Desroches, Alphonse, Plate i Coetivy); Wyspy Farquhar (w tym Providence); wyspy Aldabra i Wyspy Cosmoledo</w:t>
      </w:r>
    </w:p>
    <w:p w:rsidR="001959F4" w:rsidRPr="001959F4" w:rsidRDefault="001959F4" w:rsidP="001959F4">
      <w:pPr>
        <w:spacing w:after="0" w:line="264" w:lineRule="auto"/>
        <w:jc w:val="both"/>
        <w:rPr>
          <w:rFonts w:ascii="Times New Roman" w:hAnsi="Times New Roman" w:cs="Times New Roman"/>
          <w:sz w:val="24"/>
          <w:szCs w:val="24"/>
          <w:lang w:val="de-DE"/>
        </w:rPr>
      </w:pPr>
      <w:r w:rsidRPr="001959F4">
        <w:rPr>
          <w:rFonts w:ascii="Times New Roman" w:hAnsi="Times New Roman" w:cs="Times New Roman"/>
          <w:sz w:val="24"/>
          <w:szCs w:val="24"/>
          <w:lang w:val="de-DE"/>
        </w:rPr>
        <w:tab/>
        <w:t>SL</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t>Sierra Leone</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t xml:space="preserve">            Sierra Leone</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r>
    </w:p>
    <w:p w:rsidR="001959F4" w:rsidRPr="001959F4" w:rsidRDefault="001959F4" w:rsidP="001959F4">
      <w:pPr>
        <w:spacing w:after="0" w:line="264" w:lineRule="auto"/>
        <w:jc w:val="both"/>
        <w:rPr>
          <w:rFonts w:ascii="Times New Roman" w:hAnsi="Times New Roman" w:cs="Times New Roman"/>
          <w:sz w:val="24"/>
          <w:szCs w:val="24"/>
          <w:lang w:val="de-DE"/>
        </w:rPr>
      </w:pPr>
      <w:r w:rsidRPr="001959F4">
        <w:rPr>
          <w:rFonts w:ascii="Times New Roman" w:hAnsi="Times New Roman" w:cs="Times New Roman"/>
          <w:sz w:val="24"/>
          <w:szCs w:val="24"/>
          <w:lang w:val="de-DE"/>
        </w:rPr>
        <w:tab/>
        <w:t>SG</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t>Singapur</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t>Singapore</w:t>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de-DE"/>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de-DE"/>
        </w:rPr>
        <w:tab/>
      </w:r>
      <w:r w:rsidRPr="001959F4">
        <w:rPr>
          <w:rFonts w:ascii="Times New Roman" w:hAnsi="Times New Roman" w:cs="Times New Roman"/>
          <w:sz w:val="24"/>
          <w:szCs w:val="24"/>
          <w:lang w:val="en-US"/>
        </w:rPr>
        <w:t>SK</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Słowacja</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Slovakia</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lang w:val="en-US"/>
        </w:rPr>
        <w:tab/>
      </w:r>
      <w:r w:rsidRPr="001959F4">
        <w:rPr>
          <w:rFonts w:ascii="Times New Roman" w:hAnsi="Times New Roman" w:cs="Times New Roman"/>
          <w:sz w:val="24"/>
          <w:szCs w:val="24"/>
        </w:rPr>
        <w:t>SI</w:t>
      </w:r>
      <w:r w:rsidRPr="001959F4">
        <w:rPr>
          <w:rFonts w:ascii="Times New Roman" w:hAnsi="Times New Roman" w:cs="Times New Roman"/>
          <w:sz w:val="24"/>
          <w:szCs w:val="24"/>
        </w:rPr>
        <w:tab/>
      </w:r>
      <w:r w:rsidRPr="001959F4">
        <w:rPr>
          <w:rFonts w:ascii="Times New Roman" w:hAnsi="Times New Roman" w:cs="Times New Roman"/>
          <w:sz w:val="24"/>
          <w:szCs w:val="24"/>
        </w:rPr>
        <w:tab/>
        <w:t>Słowenia</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Slovenia</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ind w:firstLine="567"/>
        <w:jc w:val="both"/>
        <w:rPr>
          <w:rFonts w:ascii="Times New Roman" w:hAnsi="Times New Roman" w:cs="Times New Roman"/>
          <w:sz w:val="24"/>
          <w:szCs w:val="24"/>
        </w:rPr>
      </w:pPr>
      <w:r w:rsidRPr="001959F4">
        <w:rPr>
          <w:rFonts w:ascii="Times New Roman" w:hAnsi="Times New Roman" w:cs="Times New Roman"/>
          <w:sz w:val="24"/>
          <w:szCs w:val="24"/>
        </w:rPr>
        <w:t xml:space="preserve">  GS</w:t>
      </w:r>
      <w:r w:rsidRPr="001959F4">
        <w:rPr>
          <w:rFonts w:ascii="Times New Roman" w:hAnsi="Times New Roman" w:cs="Times New Roman"/>
          <w:sz w:val="24"/>
          <w:szCs w:val="24"/>
        </w:rPr>
        <w:tab/>
      </w:r>
      <w:r w:rsidRPr="001959F4">
        <w:rPr>
          <w:rFonts w:ascii="Times New Roman" w:hAnsi="Times New Roman" w:cs="Times New Roman"/>
          <w:sz w:val="24"/>
          <w:szCs w:val="24"/>
        </w:rPr>
        <w:tab/>
        <w:t>Południowa Georgia i</w:t>
      </w:r>
      <w:r w:rsidRPr="001959F4">
        <w:rPr>
          <w:rFonts w:ascii="Times New Roman" w:hAnsi="Times New Roman" w:cs="Times New Roman"/>
          <w:sz w:val="24"/>
          <w:szCs w:val="24"/>
        </w:rPr>
        <w:tab/>
        <w:t xml:space="preserve">            South Georgia </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keepNext/>
        <w:spacing w:after="0" w:line="264" w:lineRule="auto"/>
        <w:ind w:left="1134" w:firstLine="567"/>
        <w:jc w:val="both"/>
        <w:outlineLvl w:val="4"/>
        <w:rPr>
          <w:rFonts w:ascii="Times New Roman" w:hAnsi="Times New Roman" w:cs="Times New Roman"/>
          <w:sz w:val="24"/>
          <w:szCs w:val="24"/>
          <w:lang w:val="en-US"/>
        </w:rPr>
      </w:pPr>
      <w:r w:rsidRPr="001959F4">
        <w:rPr>
          <w:rFonts w:ascii="Times New Roman" w:hAnsi="Times New Roman" w:cs="Times New Roman"/>
          <w:sz w:val="24"/>
          <w:szCs w:val="24"/>
        </w:rPr>
        <w:t xml:space="preserve">        </w:t>
      </w:r>
      <w:r w:rsidRPr="001959F4">
        <w:rPr>
          <w:rFonts w:ascii="Times New Roman" w:hAnsi="Times New Roman" w:cs="Times New Roman"/>
          <w:sz w:val="24"/>
          <w:szCs w:val="24"/>
          <w:lang w:val="en-US"/>
        </w:rPr>
        <w:t xml:space="preserve">Południowe Wyspy </w:t>
      </w:r>
      <w:r w:rsidRPr="001959F4">
        <w:rPr>
          <w:rFonts w:ascii="Times New Roman" w:hAnsi="Times New Roman" w:cs="Times New Roman"/>
          <w:sz w:val="24"/>
          <w:szCs w:val="24"/>
          <w:lang w:val="en-US"/>
        </w:rPr>
        <w:tab/>
        <w:t xml:space="preserve">            and South Sandwich </w:t>
      </w:r>
    </w:p>
    <w:p w:rsidR="001959F4" w:rsidRPr="001959F4" w:rsidRDefault="001959F4" w:rsidP="001959F4">
      <w:pPr>
        <w:keepNext/>
        <w:spacing w:after="0" w:line="264" w:lineRule="auto"/>
        <w:ind w:left="1134" w:firstLine="567"/>
        <w:jc w:val="both"/>
        <w:outlineLvl w:val="4"/>
        <w:rPr>
          <w:rFonts w:ascii="Times New Roman" w:hAnsi="Times New Roman" w:cs="Times New Roman"/>
          <w:sz w:val="24"/>
          <w:szCs w:val="24"/>
          <w:lang w:val="en-US"/>
        </w:rPr>
      </w:pPr>
      <w:r w:rsidRPr="001959F4">
        <w:rPr>
          <w:rFonts w:ascii="Times New Roman" w:hAnsi="Times New Roman" w:cs="Times New Roman"/>
          <w:sz w:val="24"/>
          <w:szCs w:val="24"/>
          <w:lang w:val="en-US"/>
        </w:rPr>
        <w:t xml:space="preserve">        Sandwich</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Islands</w:t>
      </w:r>
    </w:p>
    <w:p w:rsidR="001959F4" w:rsidRPr="001959F4" w:rsidRDefault="001959F4" w:rsidP="001959F4">
      <w:pPr>
        <w:spacing w:after="0" w:line="264" w:lineRule="auto"/>
        <w:jc w:val="both"/>
        <w:rPr>
          <w:rFonts w:ascii="Times New Roman" w:hAnsi="Times New Roman" w:cs="Times New Roman"/>
          <w:sz w:val="24"/>
          <w:szCs w:val="24"/>
          <w:lang w:val="en-US"/>
        </w:rPr>
      </w:pPr>
    </w:p>
    <w:p w:rsidR="001959F4" w:rsidRPr="001959F4" w:rsidRDefault="001959F4" w:rsidP="001959F4">
      <w:pPr>
        <w:spacing w:after="0" w:line="264" w:lineRule="auto"/>
        <w:ind w:firstLine="708"/>
        <w:jc w:val="both"/>
        <w:rPr>
          <w:rFonts w:ascii="Times New Roman" w:hAnsi="Times New Roman" w:cs="Times New Roman"/>
          <w:sz w:val="24"/>
          <w:szCs w:val="24"/>
        </w:rPr>
      </w:pPr>
      <w:r w:rsidRPr="001959F4">
        <w:rPr>
          <w:rFonts w:ascii="Times New Roman" w:hAnsi="Times New Roman" w:cs="Times New Roman"/>
          <w:sz w:val="24"/>
          <w:szCs w:val="24"/>
        </w:rPr>
        <w:lastRenderedPageBreak/>
        <w:t>SO</w:t>
      </w:r>
      <w:r w:rsidRPr="001959F4">
        <w:rPr>
          <w:rFonts w:ascii="Times New Roman" w:hAnsi="Times New Roman" w:cs="Times New Roman"/>
          <w:sz w:val="24"/>
          <w:szCs w:val="24"/>
        </w:rPr>
        <w:tab/>
      </w:r>
      <w:r w:rsidRPr="001959F4">
        <w:rPr>
          <w:rFonts w:ascii="Times New Roman" w:hAnsi="Times New Roman" w:cs="Times New Roman"/>
          <w:sz w:val="24"/>
          <w:szCs w:val="24"/>
        </w:rPr>
        <w:tab/>
        <w:t>Somalia</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Somalia</w:t>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LK</w:t>
      </w:r>
      <w:r w:rsidRPr="001959F4">
        <w:rPr>
          <w:rFonts w:ascii="Times New Roman" w:hAnsi="Times New Roman" w:cs="Times New Roman"/>
          <w:sz w:val="24"/>
          <w:szCs w:val="24"/>
        </w:rPr>
        <w:tab/>
      </w:r>
      <w:r w:rsidRPr="001959F4">
        <w:rPr>
          <w:rFonts w:ascii="Times New Roman" w:hAnsi="Times New Roman" w:cs="Times New Roman"/>
          <w:sz w:val="24"/>
          <w:szCs w:val="24"/>
        </w:rPr>
        <w:tab/>
        <w:t>Sri Lanka</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Sri Lanka</w:t>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rPr>
        <w:tab/>
      </w:r>
      <w:r w:rsidRPr="001959F4">
        <w:rPr>
          <w:rFonts w:ascii="Times New Roman" w:hAnsi="Times New Roman" w:cs="Times New Roman"/>
          <w:sz w:val="24"/>
          <w:szCs w:val="24"/>
          <w:lang w:val="en-US"/>
        </w:rPr>
        <w:t>US</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Stany Zjedn. Ameryki</w:t>
      </w:r>
      <w:r w:rsidRPr="001959F4">
        <w:rPr>
          <w:rFonts w:ascii="Times New Roman" w:hAnsi="Times New Roman" w:cs="Times New Roman"/>
          <w:sz w:val="24"/>
          <w:szCs w:val="24"/>
          <w:lang w:val="en-US"/>
        </w:rPr>
        <w:tab/>
        <w:t xml:space="preserve">            United States</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b/>
          <w:bCs/>
          <w:i/>
          <w:iCs/>
          <w:sz w:val="24"/>
          <w:szCs w:val="24"/>
          <w:u w:val="single"/>
        </w:rPr>
      </w:pPr>
      <w:r w:rsidRPr="001959F4">
        <w:rPr>
          <w:rFonts w:ascii="Times New Roman" w:hAnsi="Times New Roman" w:cs="Times New Roman"/>
          <w:sz w:val="24"/>
          <w:szCs w:val="24"/>
          <w:lang w:val="en-US"/>
        </w:rPr>
        <w:t xml:space="preserve">            </w:t>
      </w:r>
      <w:r w:rsidRPr="001959F4">
        <w:rPr>
          <w:rFonts w:ascii="Times New Roman" w:hAnsi="Times New Roman" w:cs="Times New Roman"/>
          <w:b/>
          <w:bCs/>
          <w:i/>
          <w:iCs/>
          <w:sz w:val="24"/>
          <w:szCs w:val="24"/>
        </w:rPr>
        <w:t>*Ł</w:t>
      </w:r>
      <w:r w:rsidRPr="001959F4">
        <w:rPr>
          <w:rFonts w:ascii="Times New Roman" w:hAnsi="Times New Roman" w:cs="Times New Roman"/>
          <w:b/>
          <w:bCs/>
          <w:i/>
          <w:iCs/>
          <w:sz w:val="24"/>
          <w:szCs w:val="24"/>
          <w:u w:val="single"/>
        </w:rPr>
        <w:t>ącznie z Portoryko PR</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SD</w:t>
      </w:r>
      <w:r w:rsidRPr="001959F4">
        <w:rPr>
          <w:rFonts w:ascii="Times New Roman" w:hAnsi="Times New Roman" w:cs="Times New Roman"/>
          <w:sz w:val="24"/>
          <w:szCs w:val="24"/>
        </w:rPr>
        <w:tab/>
      </w:r>
      <w:r w:rsidRPr="001959F4">
        <w:rPr>
          <w:rFonts w:ascii="Times New Roman" w:hAnsi="Times New Roman" w:cs="Times New Roman"/>
          <w:sz w:val="24"/>
          <w:szCs w:val="24"/>
        </w:rPr>
        <w:tab/>
        <w:t>Sudan</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 xml:space="preserve">            Sudan</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ind w:left="476" w:firstLine="232"/>
        <w:jc w:val="both"/>
        <w:rPr>
          <w:rFonts w:ascii="Times New Roman" w:hAnsi="Times New Roman" w:cs="Times New Roman"/>
          <w:sz w:val="24"/>
          <w:szCs w:val="24"/>
          <w:lang w:val="nl-BE"/>
        </w:rPr>
      </w:pPr>
      <w:r w:rsidRPr="001959F4">
        <w:rPr>
          <w:rFonts w:ascii="Times New Roman" w:hAnsi="Times New Roman" w:cs="Times New Roman"/>
          <w:sz w:val="24"/>
          <w:szCs w:val="24"/>
          <w:lang w:val="nl-BE"/>
        </w:rPr>
        <w:t>SS</w:t>
      </w:r>
      <w:r w:rsidRPr="001959F4">
        <w:rPr>
          <w:rFonts w:ascii="Times New Roman" w:hAnsi="Times New Roman" w:cs="Times New Roman"/>
          <w:sz w:val="24"/>
          <w:szCs w:val="24"/>
          <w:lang w:val="nl-BE"/>
        </w:rPr>
        <w:tab/>
      </w:r>
      <w:r w:rsidRPr="001959F4">
        <w:rPr>
          <w:rFonts w:ascii="Times New Roman" w:hAnsi="Times New Roman" w:cs="Times New Roman"/>
          <w:sz w:val="24"/>
          <w:szCs w:val="24"/>
          <w:lang w:val="nl-BE"/>
        </w:rPr>
        <w:tab/>
        <w:t xml:space="preserve">Sudan Południowy </w:t>
      </w:r>
      <w:r w:rsidRPr="001959F4">
        <w:rPr>
          <w:rFonts w:ascii="Times New Roman" w:hAnsi="Times New Roman" w:cs="Times New Roman"/>
          <w:sz w:val="24"/>
          <w:szCs w:val="24"/>
          <w:lang w:val="nl-BE"/>
        </w:rPr>
        <w:tab/>
      </w:r>
      <w:r w:rsidRPr="001959F4">
        <w:rPr>
          <w:rFonts w:ascii="Times New Roman" w:hAnsi="Times New Roman" w:cs="Times New Roman"/>
          <w:sz w:val="24"/>
          <w:szCs w:val="24"/>
          <w:lang w:val="nl-BE"/>
        </w:rPr>
        <w:tab/>
        <w:t>South Sudan</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SR</w:t>
      </w:r>
      <w:r w:rsidRPr="001959F4">
        <w:rPr>
          <w:rFonts w:ascii="Times New Roman" w:hAnsi="Times New Roman" w:cs="Times New Roman"/>
          <w:sz w:val="24"/>
          <w:szCs w:val="24"/>
        </w:rPr>
        <w:tab/>
      </w:r>
      <w:r w:rsidRPr="001959F4">
        <w:rPr>
          <w:rFonts w:ascii="Times New Roman" w:hAnsi="Times New Roman" w:cs="Times New Roman"/>
          <w:sz w:val="24"/>
          <w:szCs w:val="24"/>
        </w:rPr>
        <w:tab/>
        <w:t>Surinam</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Suriname</w:t>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SZ</w:t>
      </w:r>
      <w:r w:rsidRPr="001959F4">
        <w:rPr>
          <w:rFonts w:ascii="Times New Roman" w:hAnsi="Times New Roman" w:cs="Times New Roman"/>
          <w:sz w:val="24"/>
          <w:szCs w:val="24"/>
        </w:rPr>
        <w:tab/>
      </w:r>
      <w:r w:rsidRPr="001959F4">
        <w:rPr>
          <w:rFonts w:ascii="Times New Roman" w:hAnsi="Times New Roman" w:cs="Times New Roman"/>
          <w:sz w:val="24"/>
          <w:szCs w:val="24"/>
        </w:rPr>
        <w:tab/>
        <w:t>Suazi</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Swaziland</w:t>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SY</w:t>
      </w:r>
      <w:r w:rsidRPr="001959F4">
        <w:rPr>
          <w:rFonts w:ascii="Times New Roman" w:hAnsi="Times New Roman" w:cs="Times New Roman"/>
          <w:sz w:val="24"/>
          <w:szCs w:val="24"/>
        </w:rPr>
        <w:tab/>
      </w:r>
      <w:r w:rsidRPr="001959F4">
        <w:rPr>
          <w:rFonts w:ascii="Times New Roman" w:hAnsi="Times New Roman" w:cs="Times New Roman"/>
          <w:sz w:val="24"/>
          <w:szCs w:val="24"/>
        </w:rPr>
        <w:tab/>
        <w:t>Syria</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Syrian Arab Republic</w:t>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SE</w:t>
      </w:r>
      <w:r w:rsidRPr="001959F4">
        <w:rPr>
          <w:rFonts w:ascii="Times New Roman" w:hAnsi="Times New Roman" w:cs="Times New Roman"/>
          <w:sz w:val="24"/>
          <w:szCs w:val="24"/>
        </w:rPr>
        <w:tab/>
      </w:r>
      <w:r w:rsidRPr="001959F4">
        <w:rPr>
          <w:rFonts w:ascii="Times New Roman" w:hAnsi="Times New Roman" w:cs="Times New Roman"/>
          <w:sz w:val="24"/>
          <w:szCs w:val="24"/>
        </w:rPr>
        <w:tab/>
        <w:t>Szwecja</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Sweden</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CH</w:t>
      </w:r>
      <w:r w:rsidRPr="001959F4">
        <w:rPr>
          <w:rFonts w:ascii="Times New Roman" w:hAnsi="Times New Roman" w:cs="Times New Roman"/>
          <w:sz w:val="24"/>
          <w:szCs w:val="24"/>
        </w:rPr>
        <w:tab/>
      </w:r>
      <w:r w:rsidRPr="001959F4">
        <w:rPr>
          <w:rFonts w:ascii="Times New Roman" w:hAnsi="Times New Roman" w:cs="Times New Roman"/>
          <w:sz w:val="24"/>
          <w:szCs w:val="24"/>
        </w:rPr>
        <w:tab/>
        <w:t>Szwajcaria</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Switzerland</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b/>
          <w:bCs/>
          <w:i/>
          <w:iCs/>
          <w:sz w:val="24"/>
          <w:szCs w:val="24"/>
          <w:u w:val="single"/>
        </w:rPr>
      </w:pPr>
      <w:r w:rsidRPr="001959F4">
        <w:rPr>
          <w:rFonts w:ascii="Times New Roman" w:hAnsi="Times New Roman" w:cs="Times New Roman"/>
          <w:sz w:val="24"/>
          <w:szCs w:val="24"/>
        </w:rPr>
        <w:t xml:space="preserve">               </w:t>
      </w:r>
      <w:r w:rsidRPr="001959F4">
        <w:rPr>
          <w:rFonts w:ascii="Times New Roman" w:hAnsi="Times New Roman" w:cs="Times New Roman"/>
          <w:b/>
          <w:bCs/>
          <w:i/>
          <w:iCs/>
          <w:sz w:val="24"/>
          <w:szCs w:val="24"/>
          <w:u w:val="single"/>
        </w:rPr>
        <w:t>*Łącznie z niemieckim terytorium Busingen i włoską gminą Campione d’Italia</w:t>
      </w:r>
    </w:p>
    <w:p w:rsidR="001959F4" w:rsidRPr="001959F4" w:rsidRDefault="001959F4" w:rsidP="001959F4">
      <w:pPr>
        <w:spacing w:after="0" w:line="264" w:lineRule="auto"/>
        <w:jc w:val="both"/>
        <w:rPr>
          <w:rFonts w:ascii="Times New Roman" w:hAnsi="Times New Roman" w:cs="Times New Roman"/>
          <w:b/>
          <w:bCs/>
          <w:i/>
          <w:iCs/>
          <w:sz w:val="24"/>
          <w:szCs w:val="24"/>
          <w:u w:val="single"/>
        </w:rPr>
      </w:pP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rPr>
        <w:tab/>
      </w:r>
      <w:r w:rsidRPr="001959F4">
        <w:rPr>
          <w:rFonts w:ascii="Times New Roman" w:hAnsi="Times New Roman" w:cs="Times New Roman"/>
          <w:sz w:val="24"/>
          <w:szCs w:val="24"/>
          <w:lang w:val="en-US"/>
        </w:rPr>
        <w:t>TJ</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Tadżykistan</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 xml:space="preserve">            Tajikistan</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t>TH</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Tajlandia</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Thailand</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t>TW</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Tajwan</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 xml:space="preserve">            Taiwan, Provice of China</w:t>
      </w:r>
      <w:r w:rsidRPr="001959F4">
        <w:rPr>
          <w:rFonts w:ascii="Times New Roman" w:hAnsi="Times New Roman" w:cs="Times New Roman"/>
          <w:sz w:val="24"/>
          <w:szCs w:val="24"/>
          <w:lang w:val="en-US"/>
        </w:rPr>
        <w:tab/>
        <w:t xml:space="preserve"> </w:t>
      </w:r>
    </w:p>
    <w:p w:rsidR="001959F4" w:rsidRPr="001959F4" w:rsidRDefault="001959F4" w:rsidP="001959F4">
      <w:pPr>
        <w:spacing w:after="0" w:line="264" w:lineRule="auto"/>
        <w:jc w:val="both"/>
        <w:rPr>
          <w:rFonts w:ascii="Times New Roman" w:hAnsi="Times New Roman" w:cs="Times New Roman"/>
          <w:b/>
          <w:bCs/>
          <w:i/>
          <w:iCs/>
          <w:sz w:val="24"/>
          <w:szCs w:val="24"/>
          <w:u w:val="single"/>
        </w:rPr>
      </w:pPr>
      <w:r w:rsidRPr="001959F4">
        <w:rPr>
          <w:rFonts w:ascii="Times New Roman" w:hAnsi="Times New Roman" w:cs="Times New Roman"/>
          <w:sz w:val="24"/>
          <w:szCs w:val="24"/>
          <w:lang w:val="en-US"/>
        </w:rPr>
        <w:tab/>
      </w:r>
      <w:r w:rsidRPr="001959F4">
        <w:rPr>
          <w:rFonts w:ascii="Times New Roman" w:hAnsi="Times New Roman" w:cs="Times New Roman"/>
          <w:b/>
          <w:bCs/>
          <w:i/>
          <w:iCs/>
          <w:sz w:val="24"/>
          <w:szCs w:val="24"/>
          <w:u w:val="single"/>
        </w:rPr>
        <w:t>*Wydzielony obszar Tajwanu, Penghu, Kinmen i Matsu</w:t>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rPr>
        <w:tab/>
      </w:r>
      <w:r w:rsidRPr="001959F4">
        <w:rPr>
          <w:rFonts w:ascii="Times New Roman" w:hAnsi="Times New Roman" w:cs="Times New Roman"/>
          <w:sz w:val="24"/>
          <w:szCs w:val="24"/>
          <w:lang w:val="en-US"/>
        </w:rPr>
        <w:t>TZ</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Tanzania</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Tanzania,United Republic of</w:t>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b/>
          <w:bCs/>
          <w:i/>
          <w:iCs/>
          <w:sz w:val="24"/>
          <w:szCs w:val="24"/>
          <w:u w:val="single"/>
        </w:rPr>
      </w:pPr>
      <w:r w:rsidRPr="001959F4">
        <w:rPr>
          <w:rFonts w:ascii="Times New Roman" w:hAnsi="Times New Roman" w:cs="Times New Roman"/>
          <w:sz w:val="24"/>
          <w:szCs w:val="24"/>
          <w:lang w:val="en-US"/>
        </w:rPr>
        <w:tab/>
      </w:r>
      <w:r w:rsidRPr="001959F4">
        <w:rPr>
          <w:rFonts w:ascii="Times New Roman" w:hAnsi="Times New Roman" w:cs="Times New Roman"/>
          <w:b/>
          <w:bCs/>
          <w:i/>
          <w:iCs/>
          <w:sz w:val="24"/>
          <w:szCs w:val="24"/>
          <w:u w:val="single"/>
        </w:rPr>
        <w:t>*Tanganika, Wyspy Pemba i Zanzibar</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TG</w:t>
      </w:r>
      <w:r w:rsidRPr="001959F4">
        <w:rPr>
          <w:rFonts w:ascii="Times New Roman" w:hAnsi="Times New Roman" w:cs="Times New Roman"/>
          <w:sz w:val="24"/>
          <w:szCs w:val="24"/>
        </w:rPr>
        <w:tab/>
      </w:r>
      <w:r w:rsidRPr="001959F4">
        <w:rPr>
          <w:rFonts w:ascii="Times New Roman" w:hAnsi="Times New Roman" w:cs="Times New Roman"/>
          <w:sz w:val="24"/>
          <w:szCs w:val="24"/>
        </w:rPr>
        <w:tab/>
        <w:t>Togo</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Togo</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lang w:val="en-GB"/>
        </w:rPr>
      </w:pPr>
      <w:r w:rsidRPr="001959F4">
        <w:rPr>
          <w:rFonts w:ascii="Times New Roman" w:hAnsi="Times New Roman" w:cs="Times New Roman"/>
          <w:sz w:val="24"/>
          <w:szCs w:val="24"/>
        </w:rPr>
        <w:tab/>
      </w:r>
      <w:r w:rsidRPr="001959F4">
        <w:rPr>
          <w:rFonts w:ascii="Times New Roman" w:hAnsi="Times New Roman" w:cs="Times New Roman"/>
          <w:sz w:val="24"/>
          <w:szCs w:val="24"/>
          <w:lang w:val="en-GB"/>
        </w:rPr>
        <w:t>TK</w:t>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t>Tokelau</w:t>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t>Tokelau</w:t>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r>
    </w:p>
    <w:p w:rsidR="001959F4" w:rsidRPr="001959F4" w:rsidRDefault="001959F4" w:rsidP="001959F4">
      <w:pPr>
        <w:spacing w:after="0" w:line="264" w:lineRule="auto"/>
        <w:jc w:val="both"/>
        <w:rPr>
          <w:rFonts w:ascii="Times New Roman" w:hAnsi="Times New Roman" w:cs="Times New Roman"/>
          <w:sz w:val="24"/>
          <w:szCs w:val="24"/>
          <w:lang w:val="en-GB"/>
        </w:rPr>
      </w:pPr>
      <w:r w:rsidRPr="001959F4">
        <w:rPr>
          <w:rFonts w:ascii="Times New Roman" w:hAnsi="Times New Roman" w:cs="Times New Roman"/>
          <w:sz w:val="24"/>
          <w:szCs w:val="24"/>
          <w:lang w:val="en-GB"/>
        </w:rPr>
        <w:tab/>
        <w:t>TO</w:t>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t>Tonga</w:t>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t xml:space="preserve">            Tonga</w:t>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US"/>
        </w:rPr>
        <w:t>TT</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Trynidad i Tobago</w:t>
      </w:r>
      <w:r w:rsidRPr="001959F4">
        <w:rPr>
          <w:rFonts w:ascii="Times New Roman" w:hAnsi="Times New Roman" w:cs="Times New Roman"/>
          <w:sz w:val="24"/>
          <w:szCs w:val="24"/>
          <w:lang w:val="en-US"/>
        </w:rPr>
        <w:tab/>
        <w:t xml:space="preserve">            Trinidad and Tobago</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lang w:val="en-US"/>
        </w:rPr>
        <w:tab/>
      </w:r>
      <w:r w:rsidRPr="001959F4">
        <w:rPr>
          <w:rFonts w:ascii="Times New Roman" w:hAnsi="Times New Roman" w:cs="Times New Roman"/>
          <w:sz w:val="24"/>
          <w:szCs w:val="24"/>
        </w:rPr>
        <w:t>TN</w:t>
      </w:r>
      <w:r w:rsidRPr="001959F4">
        <w:rPr>
          <w:rFonts w:ascii="Times New Roman" w:hAnsi="Times New Roman" w:cs="Times New Roman"/>
          <w:sz w:val="24"/>
          <w:szCs w:val="24"/>
        </w:rPr>
        <w:tab/>
      </w:r>
      <w:r w:rsidRPr="001959F4">
        <w:rPr>
          <w:rFonts w:ascii="Times New Roman" w:hAnsi="Times New Roman" w:cs="Times New Roman"/>
          <w:sz w:val="24"/>
          <w:szCs w:val="24"/>
        </w:rPr>
        <w:tab/>
        <w:t>Tunezja</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Tunisia</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TR</w:t>
      </w:r>
      <w:r w:rsidRPr="001959F4">
        <w:rPr>
          <w:rFonts w:ascii="Times New Roman" w:hAnsi="Times New Roman" w:cs="Times New Roman"/>
          <w:sz w:val="24"/>
          <w:szCs w:val="24"/>
        </w:rPr>
        <w:tab/>
      </w:r>
      <w:r w:rsidRPr="001959F4">
        <w:rPr>
          <w:rFonts w:ascii="Times New Roman" w:hAnsi="Times New Roman" w:cs="Times New Roman"/>
          <w:sz w:val="24"/>
          <w:szCs w:val="24"/>
        </w:rPr>
        <w:tab/>
        <w:t>Turcja</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 xml:space="preserve">            Turkey</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rPr>
        <w:tab/>
      </w:r>
      <w:r w:rsidRPr="001959F4">
        <w:rPr>
          <w:rFonts w:ascii="Times New Roman" w:hAnsi="Times New Roman" w:cs="Times New Roman"/>
          <w:sz w:val="24"/>
          <w:szCs w:val="24"/>
          <w:lang w:val="en-US"/>
        </w:rPr>
        <w:t>TM</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Turkmenistan</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 xml:space="preserve">            Turkmenistan</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ind w:firstLine="567"/>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 xml:space="preserve">  TC</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Wyspy Turks i Caicos</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 xml:space="preserve"> Turks and Caicos Islands</w:t>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t>TV</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Tuvalu</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 xml:space="preserve">             Tuvalu</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t>UG</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Uganda</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 xml:space="preserve">              Uganda</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t>UA</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Ukraina</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Ukraine</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t>UY</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Urugwaj</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Uruguay</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lang w:val="nl-BE"/>
        </w:rPr>
      </w:pP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nl-BE"/>
        </w:rPr>
        <w:t>UZ</w:t>
      </w:r>
      <w:r w:rsidRPr="001959F4">
        <w:rPr>
          <w:rFonts w:ascii="Times New Roman" w:hAnsi="Times New Roman" w:cs="Times New Roman"/>
          <w:sz w:val="24"/>
          <w:szCs w:val="24"/>
          <w:lang w:val="nl-BE"/>
        </w:rPr>
        <w:tab/>
      </w:r>
      <w:r w:rsidRPr="001959F4">
        <w:rPr>
          <w:rFonts w:ascii="Times New Roman" w:hAnsi="Times New Roman" w:cs="Times New Roman"/>
          <w:sz w:val="24"/>
          <w:szCs w:val="24"/>
          <w:lang w:val="nl-BE"/>
        </w:rPr>
        <w:tab/>
        <w:t>Uzbekistan</w:t>
      </w:r>
      <w:r w:rsidRPr="001959F4">
        <w:rPr>
          <w:rFonts w:ascii="Times New Roman" w:hAnsi="Times New Roman" w:cs="Times New Roman"/>
          <w:sz w:val="24"/>
          <w:szCs w:val="24"/>
          <w:lang w:val="nl-BE"/>
        </w:rPr>
        <w:tab/>
      </w:r>
      <w:r w:rsidRPr="001959F4">
        <w:rPr>
          <w:rFonts w:ascii="Times New Roman" w:hAnsi="Times New Roman" w:cs="Times New Roman"/>
          <w:sz w:val="24"/>
          <w:szCs w:val="24"/>
          <w:lang w:val="nl-BE"/>
        </w:rPr>
        <w:tab/>
      </w:r>
      <w:r w:rsidRPr="001959F4">
        <w:rPr>
          <w:rFonts w:ascii="Times New Roman" w:hAnsi="Times New Roman" w:cs="Times New Roman"/>
          <w:sz w:val="24"/>
          <w:szCs w:val="24"/>
          <w:lang w:val="nl-BE"/>
        </w:rPr>
        <w:tab/>
        <w:t>Uzbekistan</w:t>
      </w:r>
      <w:r w:rsidRPr="001959F4">
        <w:rPr>
          <w:rFonts w:ascii="Times New Roman" w:hAnsi="Times New Roman" w:cs="Times New Roman"/>
          <w:sz w:val="24"/>
          <w:szCs w:val="24"/>
          <w:lang w:val="nl-BE"/>
        </w:rPr>
        <w:tab/>
      </w:r>
      <w:r w:rsidRPr="001959F4">
        <w:rPr>
          <w:rFonts w:ascii="Times New Roman" w:hAnsi="Times New Roman" w:cs="Times New Roman"/>
          <w:sz w:val="24"/>
          <w:szCs w:val="24"/>
          <w:lang w:val="nl-BE"/>
        </w:rPr>
        <w:tab/>
      </w:r>
      <w:r w:rsidRPr="001959F4">
        <w:rPr>
          <w:rFonts w:ascii="Times New Roman" w:hAnsi="Times New Roman" w:cs="Times New Roman"/>
          <w:sz w:val="24"/>
          <w:szCs w:val="24"/>
          <w:lang w:val="nl-BE"/>
        </w:rPr>
        <w:tab/>
      </w:r>
    </w:p>
    <w:p w:rsidR="001959F4" w:rsidRPr="001959F4" w:rsidRDefault="001959F4" w:rsidP="001959F4">
      <w:pPr>
        <w:spacing w:after="0" w:line="264" w:lineRule="auto"/>
        <w:jc w:val="both"/>
        <w:rPr>
          <w:rFonts w:ascii="Times New Roman" w:hAnsi="Times New Roman" w:cs="Times New Roman"/>
          <w:sz w:val="24"/>
          <w:szCs w:val="24"/>
          <w:lang w:val="nl-BE"/>
        </w:rPr>
      </w:pPr>
      <w:r w:rsidRPr="001959F4">
        <w:rPr>
          <w:rFonts w:ascii="Times New Roman" w:hAnsi="Times New Roman" w:cs="Times New Roman"/>
          <w:sz w:val="24"/>
          <w:szCs w:val="24"/>
          <w:lang w:val="nl-BE"/>
        </w:rPr>
        <w:tab/>
        <w:t>VU</w:t>
      </w:r>
      <w:r w:rsidRPr="001959F4">
        <w:rPr>
          <w:rFonts w:ascii="Times New Roman" w:hAnsi="Times New Roman" w:cs="Times New Roman"/>
          <w:sz w:val="24"/>
          <w:szCs w:val="24"/>
          <w:lang w:val="nl-BE"/>
        </w:rPr>
        <w:tab/>
      </w:r>
      <w:r w:rsidRPr="001959F4">
        <w:rPr>
          <w:rFonts w:ascii="Times New Roman" w:hAnsi="Times New Roman" w:cs="Times New Roman"/>
          <w:sz w:val="24"/>
          <w:szCs w:val="24"/>
          <w:lang w:val="nl-BE"/>
        </w:rPr>
        <w:tab/>
        <w:t>Vanuatu</w:t>
      </w:r>
      <w:r w:rsidRPr="001959F4">
        <w:rPr>
          <w:rFonts w:ascii="Times New Roman" w:hAnsi="Times New Roman" w:cs="Times New Roman"/>
          <w:sz w:val="24"/>
          <w:szCs w:val="24"/>
          <w:lang w:val="nl-BE"/>
        </w:rPr>
        <w:tab/>
      </w:r>
      <w:r w:rsidRPr="001959F4">
        <w:rPr>
          <w:rFonts w:ascii="Times New Roman" w:hAnsi="Times New Roman" w:cs="Times New Roman"/>
          <w:sz w:val="24"/>
          <w:szCs w:val="24"/>
          <w:lang w:val="nl-BE"/>
        </w:rPr>
        <w:tab/>
      </w:r>
      <w:r w:rsidRPr="001959F4">
        <w:rPr>
          <w:rFonts w:ascii="Times New Roman" w:hAnsi="Times New Roman" w:cs="Times New Roman"/>
          <w:sz w:val="24"/>
          <w:szCs w:val="24"/>
          <w:lang w:val="nl-BE"/>
        </w:rPr>
        <w:tab/>
        <w:t>Vanuatu</w:t>
      </w:r>
      <w:r w:rsidRPr="001959F4">
        <w:rPr>
          <w:rFonts w:ascii="Times New Roman" w:hAnsi="Times New Roman" w:cs="Times New Roman"/>
          <w:sz w:val="24"/>
          <w:szCs w:val="24"/>
          <w:lang w:val="nl-BE"/>
        </w:rPr>
        <w:tab/>
      </w:r>
      <w:r w:rsidRPr="001959F4">
        <w:rPr>
          <w:rFonts w:ascii="Times New Roman" w:hAnsi="Times New Roman" w:cs="Times New Roman"/>
          <w:sz w:val="24"/>
          <w:szCs w:val="24"/>
          <w:lang w:val="nl-BE"/>
        </w:rPr>
        <w:tab/>
      </w:r>
      <w:r w:rsidRPr="001959F4">
        <w:rPr>
          <w:rFonts w:ascii="Times New Roman" w:hAnsi="Times New Roman" w:cs="Times New Roman"/>
          <w:sz w:val="24"/>
          <w:szCs w:val="24"/>
          <w:lang w:val="nl-BE"/>
        </w:rPr>
        <w:tab/>
      </w:r>
    </w:p>
    <w:p w:rsidR="001959F4" w:rsidRPr="001959F4" w:rsidRDefault="001959F4" w:rsidP="001959F4">
      <w:pPr>
        <w:spacing w:after="0" w:line="264" w:lineRule="auto"/>
        <w:jc w:val="both"/>
        <w:rPr>
          <w:rFonts w:ascii="Times New Roman" w:hAnsi="Times New Roman" w:cs="Times New Roman"/>
          <w:sz w:val="24"/>
          <w:szCs w:val="24"/>
          <w:lang w:val="en-GB"/>
        </w:rPr>
      </w:pPr>
      <w:r w:rsidRPr="001959F4">
        <w:rPr>
          <w:rFonts w:ascii="Times New Roman" w:hAnsi="Times New Roman" w:cs="Times New Roman"/>
          <w:sz w:val="24"/>
          <w:szCs w:val="24"/>
          <w:lang w:val="nl-BE"/>
        </w:rPr>
        <w:tab/>
      </w:r>
      <w:r w:rsidRPr="001959F4">
        <w:rPr>
          <w:rFonts w:ascii="Times New Roman" w:hAnsi="Times New Roman" w:cs="Times New Roman"/>
          <w:sz w:val="24"/>
          <w:szCs w:val="24"/>
          <w:lang w:val="en-GB"/>
        </w:rPr>
        <w:t>WF</w:t>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t>WalIis i Futuna</w:t>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t xml:space="preserve">             WalIis and Futuna </w:t>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t xml:space="preserve">    </w:t>
      </w:r>
    </w:p>
    <w:p w:rsidR="001959F4" w:rsidRPr="001959F4" w:rsidRDefault="001959F4" w:rsidP="001959F4">
      <w:pPr>
        <w:spacing w:after="0" w:line="264" w:lineRule="auto"/>
        <w:jc w:val="both"/>
        <w:rPr>
          <w:rFonts w:ascii="Times New Roman" w:hAnsi="Times New Roman" w:cs="Times New Roman"/>
          <w:b/>
          <w:bCs/>
          <w:i/>
          <w:iCs/>
          <w:sz w:val="24"/>
          <w:szCs w:val="24"/>
          <w:u w:val="single"/>
          <w:lang w:val="en-GB"/>
        </w:rPr>
      </w:pPr>
      <w:r w:rsidRPr="001959F4">
        <w:rPr>
          <w:rFonts w:ascii="Times New Roman" w:hAnsi="Times New Roman" w:cs="Times New Roman"/>
          <w:sz w:val="24"/>
          <w:szCs w:val="24"/>
          <w:lang w:val="en-GB"/>
        </w:rPr>
        <w:tab/>
      </w:r>
      <w:r w:rsidRPr="001959F4">
        <w:rPr>
          <w:rFonts w:ascii="Times New Roman" w:hAnsi="Times New Roman" w:cs="Times New Roman"/>
          <w:b/>
          <w:bCs/>
          <w:i/>
          <w:iCs/>
          <w:sz w:val="24"/>
          <w:szCs w:val="24"/>
          <w:u w:val="single"/>
          <w:lang w:val="en-GB"/>
        </w:rPr>
        <w:t>*Łącznie z Wyspą Alofi</w:t>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US"/>
        </w:rPr>
        <w:t>VA</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Watykan</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Holy See (Vatican City State)</w:t>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t>VE</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Wenezuela</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Venezuela</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t>HU</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Węgry</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 xml:space="preserve">            Hungary</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lang w:val="en-US"/>
        </w:rPr>
        <w:tab/>
      </w:r>
      <w:r w:rsidRPr="001959F4">
        <w:rPr>
          <w:rFonts w:ascii="Times New Roman" w:hAnsi="Times New Roman" w:cs="Times New Roman"/>
          <w:sz w:val="24"/>
          <w:szCs w:val="24"/>
        </w:rPr>
        <w:t>VN</w:t>
      </w:r>
      <w:r w:rsidRPr="001959F4">
        <w:rPr>
          <w:rFonts w:ascii="Times New Roman" w:hAnsi="Times New Roman" w:cs="Times New Roman"/>
          <w:sz w:val="24"/>
          <w:szCs w:val="24"/>
        </w:rPr>
        <w:tab/>
      </w:r>
      <w:r w:rsidRPr="001959F4">
        <w:rPr>
          <w:rFonts w:ascii="Times New Roman" w:hAnsi="Times New Roman" w:cs="Times New Roman"/>
          <w:sz w:val="24"/>
          <w:szCs w:val="24"/>
        </w:rPr>
        <w:tab/>
        <w:t>Wietnam</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Viet Nam</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IT</w:t>
      </w:r>
      <w:r w:rsidRPr="001959F4">
        <w:rPr>
          <w:rFonts w:ascii="Times New Roman" w:hAnsi="Times New Roman" w:cs="Times New Roman"/>
          <w:sz w:val="24"/>
          <w:szCs w:val="24"/>
        </w:rPr>
        <w:tab/>
      </w:r>
      <w:r w:rsidRPr="001959F4">
        <w:rPr>
          <w:rFonts w:ascii="Times New Roman" w:hAnsi="Times New Roman" w:cs="Times New Roman"/>
          <w:sz w:val="24"/>
          <w:szCs w:val="24"/>
        </w:rPr>
        <w:tab/>
        <w:t>Włochy</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 xml:space="preserve">            Italy</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w:t>
      </w:r>
      <w:r w:rsidRPr="001959F4">
        <w:rPr>
          <w:rFonts w:ascii="Times New Roman" w:hAnsi="Times New Roman" w:cs="Times New Roman"/>
          <w:b/>
          <w:bCs/>
          <w:i/>
          <w:iCs/>
          <w:sz w:val="24"/>
          <w:szCs w:val="24"/>
          <w:u w:val="single"/>
        </w:rPr>
        <w:t>Łącznie z Livigno, a z wyłączeniem gminy Campione d’Italia</w:t>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rPr>
        <w:tab/>
      </w:r>
      <w:r w:rsidRPr="001959F4">
        <w:rPr>
          <w:rFonts w:ascii="Times New Roman" w:hAnsi="Times New Roman" w:cs="Times New Roman"/>
          <w:sz w:val="24"/>
          <w:szCs w:val="24"/>
          <w:lang w:val="en-US"/>
        </w:rPr>
        <w:t>TL</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Wschodni Timor</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Timor-Leste</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lang w:val="en-US"/>
        </w:rPr>
        <w:tab/>
      </w:r>
      <w:r w:rsidRPr="001959F4">
        <w:rPr>
          <w:rFonts w:ascii="Times New Roman" w:hAnsi="Times New Roman" w:cs="Times New Roman"/>
          <w:sz w:val="24"/>
          <w:szCs w:val="24"/>
        </w:rPr>
        <w:t>CI</w:t>
      </w:r>
      <w:r w:rsidRPr="001959F4">
        <w:rPr>
          <w:rFonts w:ascii="Times New Roman" w:hAnsi="Times New Roman" w:cs="Times New Roman"/>
          <w:sz w:val="24"/>
          <w:szCs w:val="24"/>
        </w:rPr>
        <w:tab/>
      </w:r>
      <w:r w:rsidRPr="001959F4">
        <w:rPr>
          <w:rFonts w:ascii="Times New Roman" w:hAnsi="Times New Roman" w:cs="Times New Roman"/>
          <w:sz w:val="24"/>
          <w:szCs w:val="24"/>
        </w:rPr>
        <w:tab/>
        <w:t>Wyb.Kości Słoniowej</w:t>
      </w:r>
      <w:r w:rsidRPr="001959F4">
        <w:rPr>
          <w:rFonts w:ascii="Times New Roman" w:hAnsi="Times New Roman" w:cs="Times New Roman"/>
          <w:sz w:val="24"/>
          <w:szCs w:val="24"/>
        </w:rPr>
        <w:tab/>
        <w:t xml:space="preserve">            Cote d’Ivoire</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lang w:val="fr-FR"/>
        </w:rPr>
      </w:pPr>
      <w:r w:rsidRPr="001959F4">
        <w:rPr>
          <w:rFonts w:ascii="Times New Roman" w:hAnsi="Times New Roman" w:cs="Times New Roman"/>
          <w:sz w:val="24"/>
          <w:szCs w:val="24"/>
        </w:rPr>
        <w:tab/>
      </w:r>
      <w:r w:rsidRPr="001959F4">
        <w:rPr>
          <w:rFonts w:ascii="Times New Roman" w:hAnsi="Times New Roman" w:cs="Times New Roman"/>
          <w:sz w:val="24"/>
          <w:szCs w:val="24"/>
          <w:lang w:val="fr-FR"/>
        </w:rPr>
        <w:t>BV</w:t>
      </w:r>
      <w:r w:rsidRPr="001959F4">
        <w:rPr>
          <w:rFonts w:ascii="Times New Roman" w:hAnsi="Times New Roman" w:cs="Times New Roman"/>
          <w:sz w:val="24"/>
          <w:szCs w:val="24"/>
          <w:lang w:val="fr-FR"/>
        </w:rPr>
        <w:tab/>
      </w:r>
      <w:r w:rsidRPr="001959F4">
        <w:rPr>
          <w:rFonts w:ascii="Times New Roman" w:hAnsi="Times New Roman" w:cs="Times New Roman"/>
          <w:sz w:val="24"/>
          <w:szCs w:val="24"/>
          <w:lang w:val="fr-FR"/>
        </w:rPr>
        <w:tab/>
        <w:t>Wyspa Bouveta</w:t>
      </w:r>
      <w:r w:rsidRPr="001959F4">
        <w:rPr>
          <w:rFonts w:ascii="Times New Roman" w:hAnsi="Times New Roman" w:cs="Times New Roman"/>
          <w:sz w:val="24"/>
          <w:szCs w:val="24"/>
          <w:lang w:val="fr-FR"/>
        </w:rPr>
        <w:tab/>
      </w:r>
      <w:r w:rsidRPr="001959F4">
        <w:rPr>
          <w:rFonts w:ascii="Times New Roman" w:hAnsi="Times New Roman" w:cs="Times New Roman"/>
          <w:sz w:val="24"/>
          <w:szCs w:val="24"/>
          <w:lang w:val="fr-FR"/>
        </w:rPr>
        <w:tab/>
        <w:t xml:space="preserve">             Bouvet Island</w:t>
      </w:r>
      <w:r w:rsidRPr="001959F4">
        <w:rPr>
          <w:rFonts w:ascii="Times New Roman" w:hAnsi="Times New Roman" w:cs="Times New Roman"/>
          <w:sz w:val="24"/>
          <w:szCs w:val="24"/>
          <w:lang w:val="fr-FR"/>
        </w:rPr>
        <w:tab/>
      </w:r>
      <w:r w:rsidRPr="001959F4">
        <w:rPr>
          <w:rFonts w:ascii="Times New Roman" w:hAnsi="Times New Roman" w:cs="Times New Roman"/>
          <w:sz w:val="24"/>
          <w:szCs w:val="24"/>
          <w:lang w:val="fr-FR"/>
        </w:rPr>
        <w:tab/>
      </w:r>
      <w:r w:rsidRPr="001959F4">
        <w:rPr>
          <w:rFonts w:ascii="Times New Roman" w:hAnsi="Times New Roman" w:cs="Times New Roman"/>
          <w:sz w:val="24"/>
          <w:szCs w:val="24"/>
          <w:lang w:val="fr-FR"/>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fr-FR"/>
        </w:rPr>
        <w:tab/>
      </w:r>
      <w:r w:rsidRPr="001959F4">
        <w:rPr>
          <w:rFonts w:ascii="Times New Roman" w:hAnsi="Times New Roman" w:cs="Times New Roman"/>
          <w:sz w:val="24"/>
          <w:szCs w:val="24"/>
          <w:lang w:val="en-US"/>
        </w:rPr>
        <w:t>CX</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Wyspa Bożego</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 xml:space="preserve">              Christmas Island</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lang w:val="en-GB"/>
        </w:rPr>
      </w:pPr>
      <w:r w:rsidRPr="001959F4">
        <w:rPr>
          <w:rFonts w:ascii="Times New Roman" w:hAnsi="Times New Roman" w:cs="Times New Roman"/>
          <w:sz w:val="24"/>
          <w:szCs w:val="24"/>
          <w:lang w:val="en-US"/>
        </w:rPr>
        <w:lastRenderedPageBreak/>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GB"/>
        </w:rPr>
        <w:t>Narodzenia</w:t>
      </w:r>
    </w:p>
    <w:p w:rsidR="001959F4" w:rsidRPr="001959F4" w:rsidRDefault="001959F4" w:rsidP="001959F4">
      <w:pPr>
        <w:spacing w:after="0" w:line="264" w:lineRule="auto"/>
        <w:jc w:val="both"/>
        <w:rPr>
          <w:rFonts w:ascii="Times New Roman" w:hAnsi="Times New Roman" w:cs="Times New Roman"/>
          <w:sz w:val="24"/>
          <w:szCs w:val="24"/>
          <w:lang w:val="en-GB"/>
        </w:rPr>
      </w:pPr>
      <w:r w:rsidRPr="001959F4">
        <w:rPr>
          <w:rFonts w:ascii="Times New Roman" w:hAnsi="Times New Roman" w:cs="Times New Roman"/>
          <w:sz w:val="24"/>
          <w:szCs w:val="24"/>
          <w:lang w:val="en-GB"/>
        </w:rPr>
        <w:tab/>
        <w:t>CK</w:t>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t>Wyspy Cooka</w:t>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t xml:space="preserve">             Cook Islands</w:t>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US"/>
        </w:rPr>
        <w:t>VG</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Wyspy Dziewicze-W.B</w:t>
      </w:r>
      <w:r w:rsidRPr="001959F4">
        <w:rPr>
          <w:rFonts w:ascii="Times New Roman" w:hAnsi="Times New Roman" w:cs="Times New Roman"/>
          <w:sz w:val="24"/>
          <w:szCs w:val="24"/>
          <w:lang w:val="en-US"/>
        </w:rPr>
        <w:tab/>
        <w:t xml:space="preserve">             Virgin Islands, British</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t>VI</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Wyspy Dziewicze-USA</w:t>
      </w:r>
      <w:r w:rsidRPr="001959F4">
        <w:rPr>
          <w:rFonts w:ascii="Times New Roman" w:hAnsi="Times New Roman" w:cs="Times New Roman"/>
          <w:sz w:val="24"/>
          <w:szCs w:val="24"/>
          <w:lang w:val="en-US"/>
        </w:rPr>
        <w:tab/>
        <w:t xml:space="preserve">            Virgin Islands, U.S. </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t>CC</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Wyspy Kokosowe</w:t>
      </w:r>
      <w:r w:rsidRPr="001959F4">
        <w:rPr>
          <w:rFonts w:ascii="Times New Roman" w:hAnsi="Times New Roman" w:cs="Times New Roman"/>
          <w:sz w:val="24"/>
          <w:szCs w:val="24"/>
          <w:lang w:val="en-US"/>
        </w:rPr>
        <w:tab/>
        <w:t xml:space="preserve">            Cocos (Keeling) Islands</w:t>
      </w:r>
      <w:r w:rsidRPr="001959F4">
        <w:rPr>
          <w:rFonts w:ascii="Times New Roman" w:hAnsi="Times New Roman" w:cs="Times New Roman"/>
          <w:sz w:val="24"/>
          <w:szCs w:val="24"/>
          <w:lang w:val="en-US"/>
        </w:rPr>
        <w:tab/>
        <w:t xml:space="preserve">                 </w:t>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(Keelinga)</w:t>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t>MH</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Wyspy Marshalla</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Marshall Islands</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ind w:firstLine="708"/>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FO</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Wyspy Owcze</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 xml:space="preserve">            Faroe Islands</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t>SB</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Wyspy Salomona</w:t>
      </w:r>
      <w:r w:rsidRPr="001959F4">
        <w:rPr>
          <w:rFonts w:ascii="Times New Roman" w:hAnsi="Times New Roman" w:cs="Times New Roman"/>
          <w:sz w:val="24"/>
          <w:szCs w:val="24"/>
          <w:lang w:val="en-US"/>
        </w:rPr>
        <w:tab/>
        <w:t xml:space="preserve">            Solomon Islands</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p>
    <w:p w:rsidR="001959F4" w:rsidRPr="001959F4" w:rsidRDefault="001959F4" w:rsidP="001959F4">
      <w:pPr>
        <w:spacing w:after="0" w:line="264" w:lineRule="auto"/>
        <w:ind w:left="476" w:right="675" w:firstLine="232"/>
        <w:rPr>
          <w:rFonts w:ascii="Times New Roman" w:hAnsi="Times New Roman" w:cs="Times New Roman"/>
          <w:sz w:val="24"/>
          <w:szCs w:val="24"/>
          <w:lang w:val="nl-BE"/>
        </w:rPr>
      </w:pPr>
      <w:r w:rsidRPr="001959F4">
        <w:rPr>
          <w:rFonts w:ascii="Times New Roman" w:hAnsi="Times New Roman" w:cs="Times New Roman"/>
          <w:sz w:val="24"/>
          <w:szCs w:val="24"/>
          <w:lang w:val="nl-BE"/>
        </w:rPr>
        <w:t>SX</w:t>
      </w:r>
      <w:r w:rsidRPr="001959F4">
        <w:rPr>
          <w:rFonts w:ascii="Times New Roman" w:hAnsi="Times New Roman" w:cs="Times New Roman"/>
          <w:sz w:val="24"/>
          <w:szCs w:val="24"/>
          <w:lang w:val="nl-BE"/>
        </w:rPr>
        <w:tab/>
      </w:r>
      <w:r w:rsidRPr="001959F4">
        <w:rPr>
          <w:rFonts w:ascii="Times New Roman" w:hAnsi="Times New Roman" w:cs="Times New Roman"/>
          <w:sz w:val="24"/>
          <w:szCs w:val="24"/>
          <w:lang w:val="nl-BE"/>
        </w:rPr>
        <w:tab/>
        <w:t xml:space="preserve">Wyspa Sint Maarten </w:t>
      </w:r>
      <w:r w:rsidRPr="001959F4">
        <w:rPr>
          <w:rFonts w:ascii="Times New Roman" w:hAnsi="Times New Roman" w:cs="Times New Roman"/>
          <w:sz w:val="24"/>
          <w:szCs w:val="24"/>
          <w:lang w:val="nl-BE"/>
        </w:rPr>
        <w:tab/>
      </w:r>
      <w:r w:rsidRPr="001959F4">
        <w:rPr>
          <w:rFonts w:ascii="Times New Roman" w:hAnsi="Times New Roman" w:cs="Times New Roman"/>
          <w:sz w:val="24"/>
          <w:szCs w:val="24"/>
          <w:lang w:val="nl-BE"/>
        </w:rPr>
        <w:tab/>
        <w:t>Sint Maarten</w:t>
      </w:r>
    </w:p>
    <w:p w:rsidR="001959F4" w:rsidRPr="001959F4" w:rsidRDefault="001959F4" w:rsidP="001959F4">
      <w:pPr>
        <w:spacing w:after="0" w:line="264" w:lineRule="auto"/>
        <w:ind w:left="2035" w:right="675" w:firstLine="125"/>
        <w:rPr>
          <w:rFonts w:ascii="Times New Roman" w:hAnsi="Times New Roman" w:cs="Times New Roman"/>
          <w:sz w:val="24"/>
          <w:szCs w:val="24"/>
        </w:rPr>
      </w:pPr>
      <w:r w:rsidRPr="001959F4">
        <w:rPr>
          <w:rFonts w:ascii="Times New Roman" w:hAnsi="Times New Roman" w:cs="Times New Roman"/>
          <w:sz w:val="24"/>
          <w:szCs w:val="24"/>
        </w:rPr>
        <w:t xml:space="preserve">(część holenderska wyspy </w:t>
      </w:r>
      <w:r w:rsidRPr="001959F4">
        <w:rPr>
          <w:rFonts w:ascii="Times New Roman" w:hAnsi="Times New Roman" w:cs="Times New Roman"/>
          <w:sz w:val="24"/>
          <w:szCs w:val="24"/>
        </w:rPr>
        <w:tab/>
        <w:t>(Dutch part)</w:t>
      </w:r>
    </w:p>
    <w:p w:rsidR="001959F4" w:rsidRPr="001959F4" w:rsidRDefault="001959F4" w:rsidP="001959F4">
      <w:pPr>
        <w:spacing w:after="0" w:line="264" w:lineRule="auto"/>
        <w:ind w:left="1910" w:right="675" w:firstLine="250"/>
        <w:rPr>
          <w:rFonts w:ascii="Times New Roman" w:hAnsi="Times New Roman" w:cs="Times New Roman"/>
          <w:sz w:val="24"/>
          <w:szCs w:val="24"/>
        </w:rPr>
      </w:pPr>
      <w:r w:rsidRPr="001959F4">
        <w:rPr>
          <w:rFonts w:ascii="Times New Roman" w:hAnsi="Times New Roman" w:cs="Times New Roman"/>
          <w:sz w:val="24"/>
          <w:szCs w:val="24"/>
        </w:rPr>
        <w:t xml:space="preserve">Saint Martin/SintMaarten) </w:t>
      </w:r>
    </w:p>
    <w:p w:rsidR="001959F4" w:rsidRPr="001959F4" w:rsidRDefault="001959F4" w:rsidP="001959F4">
      <w:pPr>
        <w:spacing w:after="0" w:line="264" w:lineRule="auto"/>
        <w:ind w:left="595"/>
        <w:jc w:val="both"/>
        <w:rPr>
          <w:rFonts w:ascii="Times New Roman" w:hAnsi="Times New Roman" w:cs="Times New Roman"/>
          <w:b/>
          <w:bCs/>
          <w:i/>
          <w:iCs/>
          <w:sz w:val="24"/>
          <w:szCs w:val="24"/>
          <w:u w:val="single"/>
        </w:rPr>
      </w:pPr>
      <w:r w:rsidRPr="001959F4">
        <w:rPr>
          <w:rFonts w:ascii="Times New Roman" w:hAnsi="Times New Roman" w:cs="Times New Roman"/>
          <w:b/>
          <w:bCs/>
          <w:i/>
          <w:iCs/>
          <w:sz w:val="24"/>
          <w:szCs w:val="24"/>
          <w:u w:val="single"/>
        </w:rPr>
        <w:t>*Wyspa Saint Martin podzielona jest na francuską część północną i holenderską część południową”;</w:t>
      </w:r>
    </w:p>
    <w:p w:rsidR="001959F4" w:rsidRPr="001959F4" w:rsidRDefault="001959F4" w:rsidP="001959F4">
      <w:pPr>
        <w:spacing w:after="0" w:line="264" w:lineRule="auto"/>
        <w:ind w:left="714"/>
        <w:jc w:val="both"/>
        <w:rPr>
          <w:rFonts w:ascii="Times New Roman" w:hAnsi="Times New Roman" w:cs="Times New Roman"/>
          <w:sz w:val="24"/>
          <w:szCs w:val="24"/>
        </w:rPr>
      </w:pPr>
      <w:r w:rsidRPr="001959F4">
        <w:rPr>
          <w:rFonts w:ascii="Times New Roman" w:hAnsi="Times New Roman" w:cs="Times New Roman"/>
          <w:sz w:val="24"/>
          <w:szCs w:val="24"/>
        </w:rPr>
        <w:t>SH</w:t>
      </w:r>
      <w:r w:rsidRPr="001959F4">
        <w:rPr>
          <w:rFonts w:ascii="Times New Roman" w:hAnsi="Times New Roman" w:cs="Times New Roman"/>
          <w:sz w:val="24"/>
          <w:szCs w:val="24"/>
        </w:rPr>
        <w:tab/>
      </w:r>
      <w:r w:rsidRPr="001959F4">
        <w:rPr>
          <w:rFonts w:ascii="Times New Roman" w:hAnsi="Times New Roman" w:cs="Times New Roman"/>
          <w:sz w:val="24"/>
          <w:szCs w:val="24"/>
        </w:rPr>
        <w:tab/>
        <w:t xml:space="preserve">Wyspa Świętej Heleny, </w:t>
      </w:r>
      <w:r w:rsidRPr="001959F4">
        <w:rPr>
          <w:rFonts w:ascii="Times New Roman" w:hAnsi="Times New Roman" w:cs="Times New Roman"/>
          <w:sz w:val="24"/>
          <w:szCs w:val="24"/>
        </w:rPr>
        <w:tab/>
        <w:t>Saint Helena,</w:t>
      </w:r>
    </w:p>
    <w:p w:rsidR="001959F4" w:rsidRPr="001959F4" w:rsidRDefault="001959F4" w:rsidP="001959F4">
      <w:pPr>
        <w:spacing w:after="0" w:line="264" w:lineRule="auto"/>
        <w:ind w:left="2154" w:firstLine="6"/>
        <w:jc w:val="both"/>
        <w:rPr>
          <w:rFonts w:ascii="Times New Roman" w:hAnsi="Times New Roman" w:cs="Times New Roman"/>
          <w:bCs/>
          <w:iCs/>
          <w:sz w:val="24"/>
          <w:szCs w:val="24"/>
        </w:rPr>
      </w:pPr>
      <w:r w:rsidRPr="001959F4">
        <w:rPr>
          <w:rFonts w:ascii="Times New Roman" w:hAnsi="Times New Roman" w:cs="Times New Roman"/>
          <w:bCs/>
          <w:iCs/>
          <w:sz w:val="24"/>
          <w:szCs w:val="24"/>
        </w:rPr>
        <w:t xml:space="preserve">Wyspa Wniebowstąpienia </w:t>
      </w:r>
      <w:r w:rsidRPr="001959F4">
        <w:rPr>
          <w:rFonts w:ascii="Times New Roman" w:hAnsi="Times New Roman" w:cs="Times New Roman"/>
          <w:bCs/>
          <w:iCs/>
          <w:sz w:val="24"/>
          <w:szCs w:val="24"/>
        </w:rPr>
        <w:tab/>
      </w:r>
      <w:r w:rsidRPr="001959F4">
        <w:rPr>
          <w:rFonts w:ascii="Times New Roman" w:hAnsi="Times New Roman" w:cs="Times New Roman"/>
          <w:sz w:val="24"/>
          <w:szCs w:val="24"/>
        </w:rPr>
        <w:t>Ascension and Tristan</w:t>
      </w:r>
    </w:p>
    <w:p w:rsidR="001959F4" w:rsidRPr="001959F4" w:rsidRDefault="001959F4" w:rsidP="001959F4">
      <w:pPr>
        <w:spacing w:after="0" w:line="264" w:lineRule="auto"/>
        <w:ind w:left="2148" w:firstLine="6"/>
        <w:jc w:val="both"/>
        <w:rPr>
          <w:rFonts w:ascii="Times New Roman" w:hAnsi="Times New Roman" w:cs="Times New Roman"/>
          <w:bCs/>
          <w:iCs/>
          <w:sz w:val="24"/>
          <w:szCs w:val="24"/>
        </w:rPr>
      </w:pPr>
      <w:r w:rsidRPr="001959F4">
        <w:rPr>
          <w:rFonts w:ascii="Times New Roman" w:hAnsi="Times New Roman" w:cs="Times New Roman"/>
          <w:bCs/>
          <w:iCs/>
          <w:sz w:val="24"/>
          <w:szCs w:val="24"/>
        </w:rPr>
        <w:t>i Tristan da Cunha</w:t>
      </w:r>
      <w:r w:rsidRPr="001959F4">
        <w:rPr>
          <w:rFonts w:ascii="Times New Roman" w:hAnsi="Times New Roman" w:cs="Times New Roman"/>
          <w:bCs/>
          <w:iCs/>
          <w:sz w:val="24"/>
          <w:szCs w:val="24"/>
        </w:rPr>
        <w:tab/>
      </w:r>
      <w:r w:rsidRPr="001959F4">
        <w:rPr>
          <w:rFonts w:ascii="Times New Roman" w:hAnsi="Times New Roman" w:cs="Times New Roman"/>
          <w:bCs/>
          <w:iCs/>
          <w:sz w:val="24"/>
          <w:szCs w:val="24"/>
        </w:rPr>
        <w:tab/>
      </w:r>
      <w:r w:rsidRPr="001959F4">
        <w:rPr>
          <w:rFonts w:ascii="Times New Roman" w:hAnsi="Times New Roman" w:cs="Times New Roman"/>
          <w:sz w:val="24"/>
          <w:szCs w:val="24"/>
        </w:rPr>
        <w:t>da Cunha</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lang w:val="en-GB"/>
        </w:rPr>
      </w:pPr>
      <w:r w:rsidRPr="001959F4">
        <w:rPr>
          <w:rFonts w:ascii="Times New Roman" w:hAnsi="Times New Roman" w:cs="Times New Roman"/>
          <w:sz w:val="24"/>
          <w:szCs w:val="24"/>
        </w:rPr>
        <w:tab/>
      </w:r>
      <w:r w:rsidRPr="001959F4">
        <w:rPr>
          <w:rFonts w:ascii="Times New Roman" w:hAnsi="Times New Roman" w:cs="Times New Roman"/>
          <w:sz w:val="24"/>
          <w:szCs w:val="24"/>
          <w:lang w:val="en-GB"/>
        </w:rPr>
        <w:t>ST</w:t>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t>Wyspy Św.Tomasza</w:t>
      </w:r>
      <w:r w:rsidRPr="001959F4">
        <w:rPr>
          <w:rFonts w:ascii="Times New Roman" w:hAnsi="Times New Roman" w:cs="Times New Roman"/>
          <w:sz w:val="24"/>
          <w:szCs w:val="24"/>
          <w:lang w:val="en-GB"/>
        </w:rPr>
        <w:tab/>
        <w:t xml:space="preserve">            Sao Tome and Principe</w:t>
      </w:r>
      <w:r w:rsidRPr="001959F4">
        <w:rPr>
          <w:rFonts w:ascii="Times New Roman" w:hAnsi="Times New Roman" w:cs="Times New Roman"/>
          <w:sz w:val="24"/>
          <w:szCs w:val="24"/>
          <w:lang w:val="en-GB"/>
        </w:rPr>
        <w:tab/>
        <w:t xml:space="preserve">                      </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r>
      <w:r w:rsidRPr="001959F4">
        <w:rPr>
          <w:rFonts w:ascii="Times New Roman" w:hAnsi="Times New Roman" w:cs="Times New Roman"/>
          <w:sz w:val="24"/>
          <w:szCs w:val="24"/>
          <w:lang w:val="en-GB"/>
        </w:rPr>
        <w:tab/>
      </w:r>
      <w:r w:rsidRPr="001959F4">
        <w:rPr>
          <w:rFonts w:ascii="Times New Roman" w:hAnsi="Times New Roman" w:cs="Times New Roman"/>
          <w:sz w:val="24"/>
          <w:szCs w:val="24"/>
        </w:rPr>
        <w:t>i Książęca</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ZM</w:t>
      </w:r>
      <w:r w:rsidRPr="001959F4">
        <w:rPr>
          <w:rFonts w:ascii="Times New Roman" w:hAnsi="Times New Roman" w:cs="Times New Roman"/>
          <w:sz w:val="24"/>
          <w:szCs w:val="24"/>
        </w:rPr>
        <w:tab/>
      </w:r>
      <w:r w:rsidRPr="001959F4">
        <w:rPr>
          <w:rFonts w:ascii="Times New Roman" w:hAnsi="Times New Roman" w:cs="Times New Roman"/>
          <w:sz w:val="24"/>
          <w:szCs w:val="24"/>
        </w:rPr>
        <w:tab/>
        <w:t>Zambia</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 xml:space="preserve">              Zambia</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CV</w:t>
      </w:r>
      <w:r w:rsidRPr="001959F4">
        <w:rPr>
          <w:rFonts w:ascii="Times New Roman" w:hAnsi="Times New Roman" w:cs="Times New Roman"/>
          <w:sz w:val="24"/>
          <w:szCs w:val="24"/>
        </w:rPr>
        <w:tab/>
      </w:r>
      <w:r w:rsidRPr="001959F4">
        <w:rPr>
          <w:rFonts w:ascii="Times New Roman" w:hAnsi="Times New Roman" w:cs="Times New Roman"/>
          <w:sz w:val="24"/>
          <w:szCs w:val="24"/>
        </w:rPr>
        <w:tab/>
        <w:t>Zielony Przylądek</w:t>
      </w:r>
      <w:r w:rsidRPr="001959F4">
        <w:rPr>
          <w:rFonts w:ascii="Times New Roman" w:hAnsi="Times New Roman" w:cs="Times New Roman"/>
          <w:sz w:val="24"/>
          <w:szCs w:val="24"/>
        </w:rPr>
        <w:tab/>
        <w:t xml:space="preserve">            Cape Verde</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ZW</w:t>
      </w:r>
      <w:r w:rsidRPr="001959F4">
        <w:rPr>
          <w:rFonts w:ascii="Times New Roman" w:hAnsi="Times New Roman" w:cs="Times New Roman"/>
          <w:sz w:val="24"/>
          <w:szCs w:val="24"/>
        </w:rPr>
        <w:tab/>
      </w:r>
      <w:r w:rsidRPr="001959F4">
        <w:rPr>
          <w:rFonts w:ascii="Times New Roman" w:hAnsi="Times New Roman" w:cs="Times New Roman"/>
          <w:sz w:val="24"/>
          <w:szCs w:val="24"/>
        </w:rPr>
        <w:tab/>
        <w:t>Zimbabwe</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Zimbabwe</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AE</w:t>
      </w:r>
      <w:r w:rsidRPr="001959F4">
        <w:rPr>
          <w:rFonts w:ascii="Times New Roman" w:hAnsi="Times New Roman" w:cs="Times New Roman"/>
          <w:sz w:val="24"/>
          <w:szCs w:val="24"/>
        </w:rPr>
        <w:tab/>
      </w:r>
      <w:r w:rsidRPr="001959F4">
        <w:rPr>
          <w:rFonts w:ascii="Times New Roman" w:hAnsi="Times New Roman" w:cs="Times New Roman"/>
          <w:sz w:val="24"/>
          <w:szCs w:val="24"/>
        </w:rPr>
        <w:tab/>
        <w:t xml:space="preserve">Zjedn.Emiraty Arabskie </w:t>
      </w:r>
      <w:r w:rsidRPr="001959F4">
        <w:rPr>
          <w:rFonts w:ascii="Times New Roman" w:hAnsi="Times New Roman" w:cs="Times New Roman"/>
          <w:sz w:val="24"/>
          <w:szCs w:val="24"/>
        </w:rPr>
        <w:tab/>
        <w:t>United Arab Emirates</w:t>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b/>
          <w:bCs/>
          <w:i/>
          <w:iCs/>
          <w:sz w:val="24"/>
          <w:szCs w:val="24"/>
        </w:rPr>
      </w:pPr>
      <w:r w:rsidRPr="001959F4">
        <w:rPr>
          <w:rFonts w:ascii="Times New Roman" w:hAnsi="Times New Roman" w:cs="Times New Roman"/>
          <w:b/>
          <w:bCs/>
          <w:i/>
          <w:iCs/>
          <w:sz w:val="24"/>
          <w:szCs w:val="24"/>
        </w:rPr>
        <w:t xml:space="preserve">             * Abu Dhabi, Ajman, Szarjah, Dubaj, Fujairah, Umm al Qaiwain oraz Ras al Khaimah</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ind w:left="714"/>
        <w:jc w:val="both"/>
        <w:rPr>
          <w:rFonts w:ascii="Times New Roman" w:hAnsi="Times New Roman" w:cs="Times New Roman"/>
          <w:sz w:val="24"/>
          <w:szCs w:val="24"/>
        </w:rPr>
      </w:pPr>
      <w:r w:rsidRPr="001959F4">
        <w:rPr>
          <w:rFonts w:ascii="Times New Roman" w:hAnsi="Times New Roman" w:cs="Times New Roman"/>
          <w:sz w:val="24"/>
          <w:szCs w:val="24"/>
        </w:rPr>
        <w:t>GB</w:t>
      </w:r>
      <w:r w:rsidRPr="001959F4">
        <w:rPr>
          <w:rFonts w:ascii="Times New Roman" w:hAnsi="Times New Roman" w:cs="Times New Roman"/>
          <w:sz w:val="24"/>
          <w:szCs w:val="24"/>
        </w:rPr>
        <w:tab/>
      </w:r>
      <w:r w:rsidRPr="001959F4">
        <w:rPr>
          <w:rFonts w:ascii="Times New Roman" w:hAnsi="Times New Roman" w:cs="Times New Roman"/>
          <w:sz w:val="24"/>
          <w:szCs w:val="24"/>
        </w:rPr>
        <w:tab/>
        <w:t>Zjednoczone Królestwo</w:t>
      </w:r>
      <w:r w:rsidRPr="001959F4">
        <w:rPr>
          <w:rFonts w:ascii="Times New Roman" w:hAnsi="Times New Roman" w:cs="Times New Roman"/>
          <w:sz w:val="24"/>
          <w:szCs w:val="24"/>
        </w:rPr>
        <w:tab/>
        <w:t>United Kingdom</w:t>
      </w:r>
    </w:p>
    <w:p w:rsidR="001959F4" w:rsidRPr="001959F4" w:rsidRDefault="001959F4" w:rsidP="001959F4">
      <w:pPr>
        <w:spacing w:after="0" w:line="264" w:lineRule="auto"/>
        <w:ind w:left="714"/>
        <w:jc w:val="both"/>
        <w:rPr>
          <w:rFonts w:ascii="Times New Roman" w:hAnsi="Times New Roman" w:cs="Times New Roman"/>
          <w:b/>
          <w:bCs/>
          <w:i/>
          <w:iCs/>
          <w:sz w:val="24"/>
          <w:szCs w:val="24"/>
          <w:u w:val="single"/>
        </w:rPr>
      </w:pPr>
      <w:r w:rsidRPr="001959F4">
        <w:rPr>
          <w:rFonts w:ascii="Times New Roman" w:hAnsi="Times New Roman" w:cs="Times New Roman"/>
          <w:b/>
          <w:bCs/>
          <w:i/>
          <w:iCs/>
          <w:sz w:val="24"/>
          <w:szCs w:val="24"/>
          <w:u w:val="single"/>
        </w:rPr>
        <w:t xml:space="preserve">* </w:t>
      </w:r>
      <w:r w:rsidRPr="001959F4">
        <w:rPr>
          <w:rFonts w:ascii="Times New Roman" w:hAnsi="Times New Roman" w:cs="Times New Roman"/>
          <w:b/>
          <w:i/>
          <w:sz w:val="24"/>
          <w:szCs w:val="24"/>
          <w:u w:val="single"/>
        </w:rPr>
        <w:t>Wielka Brytania,</w:t>
      </w:r>
      <w:r w:rsidRPr="001959F4">
        <w:rPr>
          <w:rFonts w:ascii="Times New Roman" w:hAnsi="Times New Roman" w:cs="Times New Roman"/>
          <w:b/>
          <w:bCs/>
          <w:i/>
          <w:iCs/>
          <w:sz w:val="24"/>
          <w:szCs w:val="24"/>
          <w:u w:val="single"/>
        </w:rPr>
        <w:t xml:space="preserve"> Irlandia Płn, Wyspy Normandzkie oraz Wyspa Man</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keepNext/>
        <w:spacing w:after="0" w:line="264" w:lineRule="auto"/>
        <w:jc w:val="center"/>
        <w:outlineLvl w:val="0"/>
        <w:rPr>
          <w:rFonts w:ascii="Times New Roman" w:hAnsi="Times New Roman" w:cs="Times New Roman"/>
          <w:b/>
          <w:bCs/>
          <w:sz w:val="24"/>
          <w:szCs w:val="24"/>
        </w:rPr>
      </w:pPr>
      <w:r w:rsidRPr="001959F4">
        <w:rPr>
          <w:rFonts w:ascii="Times New Roman" w:hAnsi="Times New Roman" w:cs="Times New Roman"/>
          <w:b/>
          <w:bCs/>
          <w:sz w:val="24"/>
          <w:szCs w:val="24"/>
        </w:rPr>
        <w:t>POZOSTAŁE</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ab/>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 xml:space="preserve">          EU</w:t>
      </w:r>
      <w:r w:rsidRPr="001959F4">
        <w:rPr>
          <w:rFonts w:ascii="Times New Roman" w:hAnsi="Times New Roman" w:cs="Times New Roman"/>
          <w:sz w:val="24"/>
          <w:szCs w:val="24"/>
        </w:rPr>
        <w:tab/>
        <w:t xml:space="preserve">       Unia Europejska</w:t>
      </w:r>
      <w:r w:rsidRPr="001959F4">
        <w:rPr>
          <w:rFonts w:ascii="Times New Roman" w:hAnsi="Times New Roman" w:cs="Times New Roman"/>
          <w:sz w:val="24"/>
          <w:szCs w:val="24"/>
        </w:rPr>
        <w:tab/>
      </w:r>
      <w:r w:rsidRPr="001959F4">
        <w:rPr>
          <w:rFonts w:ascii="Times New Roman" w:hAnsi="Times New Roman" w:cs="Times New Roman"/>
          <w:sz w:val="24"/>
          <w:szCs w:val="24"/>
        </w:rPr>
        <w:tab/>
        <w:t>European Community</w:t>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spacing w:after="0" w:line="264" w:lineRule="auto"/>
        <w:ind w:left="567"/>
        <w:jc w:val="both"/>
        <w:rPr>
          <w:rFonts w:ascii="Times New Roman" w:hAnsi="Times New Roman" w:cs="Times New Roman"/>
          <w:b/>
          <w:bCs/>
          <w:i/>
          <w:iCs/>
          <w:sz w:val="24"/>
          <w:szCs w:val="24"/>
          <w:u w:val="single"/>
        </w:rPr>
      </w:pPr>
      <w:r w:rsidRPr="001959F4">
        <w:rPr>
          <w:rFonts w:ascii="Times New Roman" w:hAnsi="Times New Roman" w:cs="Times New Roman"/>
          <w:sz w:val="24"/>
          <w:szCs w:val="24"/>
        </w:rPr>
        <w:tab/>
        <w:t>*</w:t>
      </w:r>
      <w:r w:rsidRPr="001959F4">
        <w:rPr>
          <w:rFonts w:ascii="Times New Roman" w:hAnsi="Times New Roman" w:cs="Times New Roman"/>
          <w:b/>
          <w:bCs/>
          <w:i/>
          <w:iCs/>
          <w:sz w:val="24"/>
          <w:szCs w:val="24"/>
          <w:u w:val="single"/>
        </w:rPr>
        <w:t>Kod zarezerwowany, w ramach wymiany handlowej z państwami trzecimi, do deklarowania pochodzenia towarów, zgodnie z warunkami przewidzianymi przez przepisy unijne wydane w tym zakresie. Kod stosuje się wyłącznie do celów statystycznych.</w:t>
      </w:r>
    </w:p>
    <w:p w:rsidR="001959F4" w:rsidRPr="001959F4" w:rsidRDefault="001959F4" w:rsidP="001959F4">
      <w:pPr>
        <w:tabs>
          <w:tab w:val="left" w:pos="567"/>
          <w:tab w:val="left" w:pos="2268"/>
          <w:tab w:val="left" w:pos="5670"/>
        </w:tabs>
        <w:spacing w:after="0" w:line="264" w:lineRule="auto"/>
        <w:jc w:val="both"/>
        <w:rPr>
          <w:rFonts w:ascii="Times New Roman" w:hAnsi="Times New Roman" w:cs="Times New Roman"/>
          <w:sz w:val="24"/>
          <w:szCs w:val="24"/>
        </w:rPr>
      </w:pPr>
    </w:p>
    <w:p w:rsidR="001959F4" w:rsidRPr="001959F4" w:rsidRDefault="001959F4" w:rsidP="001959F4">
      <w:pPr>
        <w:tabs>
          <w:tab w:val="left" w:pos="567"/>
          <w:tab w:val="left" w:pos="2268"/>
        </w:tabs>
        <w:spacing w:after="0" w:line="264" w:lineRule="auto"/>
        <w:ind w:firstLine="567"/>
        <w:jc w:val="both"/>
        <w:rPr>
          <w:rFonts w:ascii="Times New Roman" w:hAnsi="Times New Roman" w:cs="Times New Roman"/>
          <w:sz w:val="24"/>
          <w:szCs w:val="24"/>
        </w:rPr>
      </w:pPr>
    </w:p>
    <w:p w:rsidR="001959F4" w:rsidRPr="001959F4" w:rsidRDefault="001959F4" w:rsidP="001959F4">
      <w:pPr>
        <w:tabs>
          <w:tab w:val="left" w:pos="567"/>
          <w:tab w:val="left" w:pos="2268"/>
        </w:tabs>
        <w:spacing w:after="0" w:line="264" w:lineRule="auto"/>
        <w:ind w:firstLine="567"/>
        <w:jc w:val="both"/>
        <w:rPr>
          <w:rFonts w:ascii="Times New Roman" w:hAnsi="Times New Roman" w:cs="Times New Roman"/>
          <w:sz w:val="24"/>
          <w:szCs w:val="24"/>
        </w:rPr>
      </w:pPr>
      <w:r w:rsidRPr="001959F4">
        <w:rPr>
          <w:rFonts w:ascii="Times New Roman" w:hAnsi="Times New Roman" w:cs="Times New Roman"/>
          <w:sz w:val="24"/>
          <w:szCs w:val="24"/>
        </w:rPr>
        <w:t xml:space="preserve">QR               Zapasy i zaopatrzenie                  Stores and provisions within </w:t>
      </w:r>
      <w:r w:rsidRPr="001959F4">
        <w:rPr>
          <w:rFonts w:ascii="Times New Roman" w:hAnsi="Times New Roman" w:cs="Times New Roman"/>
          <w:sz w:val="24"/>
          <w:szCs w:val="24"/>
        </w:rPr>
        <w:tab/>
        <w:t xml:space="preserve">            </w:t>
      </w:r>
    </w:p>
    <w:p w:rsidR="001959F4" w:rsidRPr="001959F4" w:rsidRDefault="001959F4" w:rsidP="001959F4">
      <w:pPr>
        <w:tabs>
          <w:tab w:val="left" w:pos="567"/>
          <w:tab w:val="left" w:pos="2268"/>
        </w:tabs>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rPr>
        <w:t xml:space="preserve">                               </w:t>
      </w:r>
      <w:r w:rsidRPr="001959F4">
        <w:rPr>
          <w:rFonts w:ascii="Times New Roman" w:hAnsi="Times New Roman" w:cs="Times New Roman"/>
          <w:sz w:val="24"/>
          <w:szCs w:val="24"/>
          <w:lang w:val="en-US"/>
        </w:rPr>
        <w:t xml:space="preserve">w ramach handlu   </w:t>
      </w:r>
      <w:r w:rsidRPr="001959F4">
        <w:rPr>
          <w:rFonts w:ascii="Times New Roman" w:hAnsi="Times New Roman" w:cs="Times New Roman"/>
          <w:sz w:val="24"/>
          <w:szCs w:val="24"/>
          <w:lang w:val="en-US"/>
        </w:rPr>
        <w:tab/>
        <w:t xml:space="preserve">                 the framework of </w:t>
      </w:r>
    </w:p>
    <w:p w:rsidR="001959F4" w:rsidRPr="001959F4" w:rsidRDefault="001959F4" w:rsidP="001959F4">
      <w:pPr>
        <w:tabs>
          <w:tab w:val="left" w:pos="567"/>
          <w:tab w:val="left" w:pos="2268"/>
        </w:tabs>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lastRenderedPageBreak/>
        <w:t xml:space="preserve">                               wewnątrz Unii</w:t>
      </w:r>
      <w:r w:rsidRPr="001959F4">
        <w:rPr>
          <w:rFonts w:ascii="Times New Roman" w:hAnsi="Times New Roman" w:cs="Times New Roman"/>
          <w:sz w:val="24"/>
          <w:szCs w:val="24"/>
          <w:lang w:val="en-US"/>
        </w:rPr>
        <w:tab/>
        <w:t xml:space="preserve">              intra-Community trade</w:t>
      </w:r>
    </w:p>
    <w:p w:rsidR="001959F4" w:rsidRPr="001959F4" w:rsidRDefault="001959F4" w:rsidP="001959F4">
      <w:pPr>
        <w:tabs>
          <w:tab w:val="left" w:pos="567"/>
          <w:tab w:val="left" w:pos="2268"/>
        </w:tabs>
        <w:spacing w:after="0" w:line="264" w:lineRule="auto"/>
        <w:jc w:val="both"/>
        <w:rPr>
          <w:rFonts w:ascii="Times New Roman" w:hAnsi="Times New Roman" w:cs="Times New Roman"/>
          <w:sz w:val="24"/>
          <w:szCs w:val="24"/>
          <w:lang w:val="en-US"/>
        </w:rPr>
      </w:pPr>
    </w:p>
    <w:p w:rsidR="001959F4" w:rsidRPr="001959F4" w:rsidRDefault="001959F4" w:rsidP="001959F4">
      <w:pPr>
        <w:tabs>
          <w:tab w:val="left" w:pos="567"/>
          <w:tab w:val="left" w:pos="2268"/>
        </w:tabs>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ab/>
        <w:t xml:space="preserve">QS               Zapasy i zaopatrzenie </w:t>
      </w:r>
      <w:r w:rsidRPr="001959F4">
        <w:rPr>
          <w:rFonts w:ascii="Times New Roman" w:hAnsi="Times New Roman" w:cs="Times New Roman"/>
          <w:sz w:val="24"/>
          <w:szCs w:val="24"/>
          <w:lang w:val="en-US"/>
        </w:rPr>
        <w:tab/>
        <w:t xml:space="preserve">              Stores and provisions within</w:t>
      </w:r>
      <w:r w:rsidRPr="001959F4">
        <w:rPr>
          <w:rFonts w:ascii="Times New Roman" w:hAnsi="Times New Roman" w:cs="Times New Roman"/>
          <w:sz w:val="24"/>
          <w:szCs w:val="24"/>
          <w:lang w:val="en-US"/>
        </w:rPr>
        <w:tab/>
      </w:r>
    </w:p>
    <w:p w:rsidR="001959F4" w:rsidRPr="001959F4" w:rsidRDefault="001959F4" w:rsidP="001959F4">
      <w:pPr>
        <w:tabs>
          <w:tab w:val="left" w:pos="567"/>
          <w:tab w:val="left" w:pos="2268"/>
        </w:tabs>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 xml:space="preserve">                               w ramah hanldu z krajami            the framework of trade</w:t>
      </w:r>
    </w:p>
    <w:p w:rsidR="001959F4" w:rsidRPr="001959F4" w:rsidRDefault="001959F4" w:rsidP="001959F4">
      <w:pPr>
        <w:tabs>
          <w:tab w:val="left" w:pos="567"/>
          <w:tab w:val="left" w:pos="2268"/>
        </w:tabs>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 xml:space="preserve">                               trzecimi. </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 xml:space="preserve">               with third countries</w:t>
      </w:r>
    </w:p>
    <w:p w:rsidR="001959F4" w:rsidRPr="001959F4" w:rsidRDefault="001959F4" w:rsidP="001959F4">
      <w:pPr>
        <w:overflowPunct w:val="0"/>
        <w:autoSpaceDE w:val="0"/>
        <w:autoSpaceDN w:val="0"/>
        <w:adjustRightInd w:val="0"/>
        <w:spacing w:after="0" w:line="264" w:lineRule="auto"/>
        <w:ind w:left="567" w:hanging="567"/>
        <w:jc w:val="both"/>
        <w:textAlignment w:val="baseline"/>
        <w:rPr>
          <w:rFonts w:ascii="Times New Roman" w:hAnsi="Times New Roman" w:cs="Times New Roman"/>
          <w:sz w:val="24"/>
          <w:szCs w:val="24"/>
          <w:lang w:val="en-US"/>
        </w:rPr>
      </w:pPr>
      <w:r w:rsidRPr="001959F4">
        <w:rPr>
          <w:rFonts w:ascii="Times New Roman" w:hAnsi="Times New Roman" w:cs="Times New Roman"/>
          <w:sz w:val="24"/>
          <w:szCs w:val="24"/>
          <w:lang w:val="en-US"/>
        </w:rPr>
        <w:t xml:space="preserve">     </w:t>
      </w:r>
    </w:p>
    <w:p w:rsidR="001959F4" w:rsidRPr="001959F4" w:rsidRDefault="001959F4" w:rsidP="001959F4">
      <w:pPr>
        <w:spacing w:after="0" w:line="264" w:lineRule="auto"/>
        <w:rPr>
          <w:rFonts w:ascii="Times New Roman" w:hAnsi="Times New Roman" w:cs="Times New Roman"/>
          <w:sz w:val="24"/>
          <w:szCs w:val="24"/>
          <w:lang w:val="en-US"/>
        </w:rPr>
      </w:pPr>
    </w:p>
    <w:p w:rsidR="001959F4" w:rsidRPr="001959F4" w:rsidRDefault="001959F4" w:rsidP="001959F4">
      <w:pPr>
        <w:keepNext/>
        <w:tabs>
          <w:tab w:val="left" w:pos="567"/>
          <w:tab w:val="left" w:pos="2268"/>
        </w:tabs>
        <w:spacing w:after="0" w:line="264" w:lineRule="auto"/>
        <w:outlineLvl w:val="0"/>
        <w:rPr>
          <w:rFonts w:ascii="Times New Roman" w:hAnsi="Times New Roman" w:cs="Times New Roman"/>
          <w:sz w:val="24"/>
          <w:szCs w:val="24"/>
          <w:lang w:val="en-US"/>
        </w:rPr>
      </w:pPr>
      <w:r w:rsidRPr="001959F4">
        <w:rPr>
          <w:rFonts w:ascii="Times New Roman" w:hAnsi="Times New Roman" w:cs="Times New Roman"/>
          <w:sz w:val="24"/>
          <w:szCs w:val="24"/>
          <w:lang w:val="en-US"/>
        </w:rPr>
        <w:t xml:space="preserve">          QV               Kraje i terytoria   </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 xml:space="preserve">             Countries and territories                             </w:t>
      </w:r>
    </w:p>
    <w:p w:rsidR="001959F4" w:rsidRPr="001959F4" w:rsidRDefault="001959F4" w:rsidP="001959F4">
      <w:pPr>
        <w:spacing w:after="0" w:line="264" w:lineRule="auto"/>
        <w:rPr>
          <w:rFonts w:ascii="Times New Roman" w:hAnsi="Times New Roman" w:cs="Times New Roman"/>
          <w:sz w:val="24"/>
          <w:szCs w:val="24"/>
          <w:lang w:val="en-US"/>
        </w:rPr>
      </w:pP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 xml:space="preserve">      nieokreślone                                    not specified in the framework of   </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lang w:val="en-US"/>
        </w:rPr>
        <w:t xml:space="preserve">                                  </w:t>
      </w:r>
      <w:r w:rsidRPr="001959F4">
        <w:rPr>
          <w:rFonts w:ascii="Times New Roman" w:hAnsi="Times New Roman" w:cs="Times New Roman"/>
          <w:sz w:val="24"/>
          <w:szCs w:val="24"/>
        </w:rPr>
        <w:t>w ramach handlu                                      intra-Community trade</w:t>
      </w:r>
    </w:p>
    <w:p w:rsidR="001959F4" w:rsidRPr="001959F4" w:rsidRDefault="001959F4" w:rsidP="001959F4">
      <w:pPr>
        <w:spacing w:after="0" w:line="264" w:lineRule="auto"/>
        <w:rPr>
          <w:rFonts w:ascii="Times New Roman" w:hAnsi="Times New Roman" w:cs="Times New Roman"/>
          <w:bCs/>
          <w:sz w:val="24"/>
          <w:szCs w:val="24"/>
        </w:rPr>
      </w:pPr>
      <w:r w:rsidRPr="001959F4">
        <w:rPr>
          <w:rFonts w:ascii="Times New Roman" w:hAnsi="Times New Roman" w:cs="Times New Roman"/>
          <w:bCs/>
          <w:sz w:val="24"/>
          <w:szCs w:val="24"/>
        </w:rPr>
        <w:t xml:space="preserve">                               wewnątrzwspólnotowego</w:t>
      </w:r>
    </w:p>
    <w:p w:rsidR="001959F4" w:rsidRPr="001959F4" w:rsidRDefault="001959F4" w:rsidP="001959F4">
      <w:pPr>
        <w:tabs>
          <w:tab w:val="left" w:pos="567"/>
          <w:tab w:val="left" w:pos="2268"/>
        </w:tabs>
        <w:spacing w:after="0" w:line="264" w:lineRule="auto"/>
        <w:rPr>
          <w:rFonts w:ascii="Times New Roman" w:hAnsi="Times New Roman" w:cs="Times New Roman"/>
          <w:sz w:val="24"/>
          <w:szCs w:val="24"/>
        </w:rPr>
      </w:pPr>
    </w:p>
    <w:p w:rsidR="001959F4" w:rsidRPr="001959F4" w:rsidRDefault="001959F4" w:rsidP="001959F4">
      <w:pPr>
        <w:tabs>
          <w:tab w:val="left" w:pos="567"/>
          <w:tab w:val="left" w:pos="2268"/>
        </w:tabs>
        <w:spacing w:after="0" w:line="264" w:lineRule="auto"/>
        <w:rPr>
          <w:rFonts w:ascii="Times New Roman" w:hAnsi="Times New Roman" w:cs="Times New Roman"/>
          <w:sz w:val="24"/>
          <w:szCs w:val="24"/>
          <w:lang w:val="en-US"/>
        </w:rPr>
      </w:pPr>
      <w:r w:rsidRPr="001959F4">
        <w:rPr>
          <w:rFonts w:ascii="Times New Roman" w:hAnsi="Times New Roman" w:cs="Times New Roman"/>
          <w:sz w:val="24"/>
          <w:szCs w:val="24"/>
        </w:rPr>
        <w:t xml:space="preserve">          </w:t>
      </w:r>
      <w:r w:rsidRPr="001959F4">
        <w:rPr>
          <w:rFonts w:ascii="Times New Roman" w:hAnsi="Times New Roman" w:cs="Times New Roman"/>
          <w:sz w:val="24"/>
          <w:szCs w:val="24"/>
          <w:lang w:val="en-US"/>
        </w:rPr>
        <w:t xml:space="preserve">QW              Kraje i terytoria    </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 xml:space="preserve">Countries and territories       </w:t>
      </w:r>
      <w:r w:rsidRPr="001959F4">
        <w:rPr>
          <w:rFonts w:ascii="Times New Roman" w:hAnsi="Times New Roman" w:cs="Times New Roman"/>
          <w:sz w:val="24"/>
          <w:szCs w:val="24"/>
          <w:lang w:val="en-US"/>
        </w:rPr>
        <w:tab/>
      </w:r>
    </w:p>
    <w:p w:rsidR="001959F4" w:rsidRPr="001959F4" w:rsidRDefault="001959F4" w:rsidP="001959F4">
      <w:pPr>
        <w:tabs>
          <w:tab w:val="left" w:pos="567"/>
          <w:tab w:val="left" w:pos="2268"/>
        </w:tabs>
        <w:spacing w:after="0" w:line="264" w:lineRule="auto"/>
        <w:rPr>
          <w:rFonts w:ascii="Times New Roman" w:hAnsi="Times New Roman" w:cs="Times New Roman"/>
          <w:sz w:val="24"/>
          <w:szCs w:val="24"/>
          <w:lang w:val="en-US"/>
        </w:rPr>
      </w:pPr>
      <w:r w:rsidRPr="001959F4">
        <w:rPr>
          <w:rFonts w:ascii="Times New Roman" w:hAnsi="Times New Roman" w:cs="Times New Roman"/>
          <w:sz w:val="24"/>
          <w:szCs w:val="24"/>
          <w:lang w:val="en-US"/>
        </w:rPr>
        <w:t xml:space="preserve">                               nieokreślone</w:t>
      </w:r>
      <w:r w:rsidRPr="001959F4">
        <w:rPr>
          <w:rFonts w:ascii="Times New Roman" w:hAnsi="Times New Roman" w:cs="Times New Roman"/>
          <w:sz w:val="24"/>
          <w:szCs w:val="24"/>
          <w:lang w:val="en-US"/>
        </w:rPr>
        <w:tab/>
        <w:t xml:space="preserve">                              not specified </w:t>
      </w:r>
    </w:p>
    <w:p w:rsidR="001959F4" w:rsidRPr="001959F4" w:rsidRDefault="001959F4" w:rsidP="001959F4">
      <w:pPr>
        <w:tabs>
          <w:tab w:val="left" w:pos="567"/>
          <w:tab w:val="left" w:pos="2268"/>
        </w:tabs>
        <w:spacing w:after="0" w:line="264" w:lineRule="auto"/>
        <w:rPr>
          <w:rFonts w:ascii="Times New Roman" w:hAnsi="Times New Roman" w:cs="Times New Roman"/>
          <w:sz w:val="24"/>
          <w:szCs w:val="24"/>
          <w:lang w:val="en-US"/>
        </w:rPr>
      </w:pPr>
      <w:r w:rsidRPr="001959F4">
        <w:rPr>
          <w:rFonts w:ascii="Times New Roman" w:hAnsi="Times New Roman" w:cs="Times New Roman"/>
          <w:sz w:val="24"/>
          <w:szCs w:val="24"/>
          <w:lang w:val="en-US"/>
        </w:rPr>
        <w:tab/>
        <w:t xml:space="preserve">                     w handlu z krajami         </w:t>
      </w:r>
      <w:r w:rsidRPr="001959F4">
        <w:rPr>
          <w:rFonts w:ascii="Times New Roman" w:hAnsi="Times New Roman" w:cs="Times New Roman"/>
          <w:sz w:val="24"/>
          <w:szCs w:val="24"/>
          <w:lang w:val="en-US"/>
        </w:rPr>
        <w:tab/>
        <w:t xml:space="preserve">    in the framework of</w:t>
      </w:r>
    </w:p>
    <w:p w:rsidR="001959F4" w:rsidRPr="001959F4" w:rsidRDefault="001959F4" w:rsidP="001959F4">
      <w:pPr>
        <w:tabs>
          <w:tab w:val="left" w:pos="567"/>
          <w:tab w:val="left" w:pos="2268"/>
        </w:tabs>
        <w:spacing w:after="0" w:line="264" w:lineRule="auto"/>
        <w:rPr>
          <w:rFonts w:ascii="Times New Roman" w:hAnsi="Times New Roman" w:cs="Times New Roman"/>
          <w:sz w:val="24"/>
          <w:szCs w:val="24"/>
          <w:lang w:val="en-US"/>
        </w:rPr>
      </w:pPr>
      <w:r w:rsidRPr="001959F4">
        <w:rPr>
          <w:rFonts w:ascii="Times New Roman" w:hAnsi="Times New Roman" w:cs="Times New Roman"/>
          <w:sz w:val="24"/>
          <w:szCs w:val="24"/>
          <w:lang w:val="en-US"/>
        </w:rPr>
        <w:tab/>
        <w:t xml:space="preserve">                      trzecimi</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t xml:space="preserve"> trade with third countries </w:t>
      </w:r>
      <w:r w:rsidRPr="001959F4">
        <w:rPr>
          <w:rFonts w:ascii="Times New Roman" w:hAnsi="Times New Roman" w:cs="Times New Roman"/>
          <w:sz w:val="24"/>
          <w:szCs w:val="24"/>
          <w:lang w:val="en-US"/>
        </w:rPr>
        <w:tab/>
      </w:r>
    </w:p>
    <w:p w:rsidR="001959F4" w:rsidRPr="001959F4" w:rsidRDefault="001959F4" w:rsidP="001959F4">
      <w:pPr>
        <w:tabs>
          <w:tab w:val="left" w:pos="567"/>
          <w:tab w:val="left" w:pos="2268"/>
        </w:tabs>
        <w:spacing w:after="0" w:line="264" w:lineRule="auto"/>
        <w:rPr>
          <w:rFonts w:ascii="Times New Roman" w:hAnsi="Times New Roman" w:cs="Times New Roman"/>
          <w:sz w:val="24"/>
          <w:szCs w:val="24"/>
          <w:lang w:val="en-US"/>
        </w:rPr>
      </w:pPr>
    </w:p>
    <w:p w:rsidR="001959F4" w:rsidRPr="001959F4" w:rsidRDefault="001959F4" w:rsidP="001959F4">
      <w:pPr>
        <w:tabs>
          <w:tab w:val="left" w:pos="567"/>
          <w:tab w:val="left" w:pos="2268"/>
        </w:tabs>
        <w:spacing w:after="0" w:line="264" w:lineRule="auto"/>
        <w:rPr>
          <w:rFonts w:ascii="Times New Roman" w:hAnsi="Times New Roman" w:cs="Times New Roman"/>
          <w:sz w:val="24"/>
          <w:szCs w:val="24"/>
          <w:lang w:val="en-US"/>
        </w:rPr>
      </w:pPr>
      <w:r w:rsidRPr="001959F4">
        <w:rPr>
          <w:rFonts w:ascii="Times New Roman" w:hAnsi="Times New Roman" w:cs="Times New Roman"/>
          <w:sz w:val="24"/>
          <w:szCs w:val="24"/>
          <w:lang w:val="en-US"/>
        </w:rPr>
        <w:tab/>
      </w:r>
    </w:p>
    <w:p w:rsidR="001959F4" w:rsidRPr="001959F4" w:rsidRDefault="001959F4" w:rsidP="001959F4">
      <w:pPr>
        <w:spacing w:after="0" w:line="264" w:lineRule="auto"/>
        <w:ind w:left="675" w:right="675"/>
        <w:rPr>
          <w:rFonts w:ascii="Times New Roman" w:hAnsi="Times New Roman" w:cs="Times New Roman"/>
          <w:sz w:val="24"/>
          <w:szCs w:val="24"/>
          <w:lang w:val="en-US"/>
        </w:rPr>
      </w:pPr>
      <w:r w:rsidRPr="001959F4">
        <w:rPr>
          <w:rFonts w:ascii="Times New Roman" w:hAnsi="Times New Roman" w:cs="Times New Roman"/>
          <w:sz w:val="24"/>
          <w:szCs w:val="24"/>
          <w:lang w:val="en-US"/>
        </w:rPr>
        <w:t>QP</w:t>
      </w:r>
      <w:r w:rsidRPr="001959F4">
        <w:rPr>
          <w:rFonts w:ascii="Times New Roman" w:hAnsi="Times New Roman" w:cs="Times New Roman"/>
          <w:sz w:val="24"/>
          <w:szCs w:val="24"/>
          <w:lang w:val="en-US"/>
        </w:rPr>
        <w:tab/>
        <w:t>Pełne morze</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
        </w:rPr>
        <w:t>High seas</w:t>
      </w:r>
    </w:p>
    <w:p w:rsidR="001959F4" w:rsidRPr="001959F4" w:rsidRDefault="001959F4" w:rsidP="001959F4">
      <w:pPr>
        <w:spacing w:after="0" w:line="264" w:lineRule="auto"/>
        <w:ind w:left="1395" w:right="675" w:firstLine="45"/>
        <w:rPr>
          <w:rFonts w:ascii="Times New Roman" w:hAnsi="Times New Roman" w:cs="Times New Roman"/>
          <w:sz w:val="24"/>
          <w:szCs w:val="24"/>
          <w:lang w:val="en-US"/>
        </w:rPr>
      </w:pPr>
      <w:r w:rsidRPr="001959F4">
        <w:rPr>
          <w:rFonts w:ascii="Times New Roman" w:hAnsi="Times New Roman" w:cs="Times New Roman"/>
          <w:sz w:val="24"/>
          <w:szCs w:val="24"/>
          <w:lang w:val="en-US"/>
        </w:rPr>
        <w:t>Obszar morski poza</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
        </w:rPr>
        <w:t>Maritime domain outside</w:t>
      </w:r>
    </w:p>
    <w:p w:rsidR="001959F4" w:rsidRPr="001959F4" w:rsidRDefault="001959F4" w:rsidP="001959F4">
      <w:pPr>
        <w:spacing w:after="0" w:line="264" w:lineRule="auto"/>
        <w:ind w:left="1428" w:right="675" w:firstLine="45"/>
        <w:rPr>
          <w:rFonts w:ascii="Times New Roman" w:hAnsi="Times New Roman" w:cs="Times New Roman"/>
          <w:sz w:val="24"/>
          <w:szCs w:val="24"/>
          <w:lang w:val="en-US"/>
        </w:rPr>
      </w:pPr>
      <w:r w:rsidRPr="001959F4">
        <w:rPr>
          <w:rFonts w:ascii="Times New Roman" w:hAnsi="Times New Roman" w:cs="Times New Roman"/>
          <w:sz w:val="24"/>
          <w:szCs w:val="24"/>
          <w:lang w:val="en-US"/>
        </w:rPr>
        <w:t>wodami terytorialnymi</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
        </w:rPr>
        <w:t>of territorial waters</w:t>
      </w:r>
    </w:p>
    <w:p w:rsidR="001959F4" w:rsidRPr="001959F4" w:rsidRDefault="001959F4" w:rsidP="001959F4">
      <w:pPr>
        <w:spacing w:after="0" w:line="264" w:lineRule="auto"/>
        <w:ind w:left="675" w:right="675"/>
        <w:rPr>
          <w:rFonts w:ascii="Times New Roman" w:hAnsi="Times New Roman" w:cs="Times New Roman"/>
          <w:sz w:val="24"/>
          <w:szCs w:val="24"/>
          <w:lang w:val="en-US"/>
        </w:rPr>
      </w:pPr>
    </w:p>
    <w:p w:rsidR="001959F4" w:rsidRPr="001959F4" w:rsidRDefault="001959F4" w:rsidP="001959F4">
      <w:pPr>
        <w:spacing w:after="0" w:line="264" w:lineRule="auto"/>
        <w:ind w:left="675" w:right="675"/>
        <w:rPr>
          <w:rFonts w:ascii="Times New Roman" w:hAnsi="Times New Roman" w:cs="Times New Roman"/>
          <w:sz w:val="24"/>
          <w:szCs w:val="24"/>
          <w:lang w:val="en-US"/>
        </w:rPr>
      </w:pPr>
      <w:r w:rsidRPr="001959F4">
        <w:rPr>
          <w:rFonts w:ascii="Times New Roman" w:hAnsi="Times New Roman" w:cs="Times New Roman"/>
          <w:sz w:val="24"/>
          <w:szCs w:val="24"/>
          <w:lang w:val="en-US"/>
        </w:rPr>
        <w:t>QY</w:t>
      </w:r>
      <w:r w:rsidRPr="001959F4">
        <w:rPr>
          <w:rFonts w:ascii="Times New Roman" w:hAnsi="Times New Roman" w:cs="Times New Roman"/>
          <w:sz w:val="24"/>
          <w:szCs w:val="24"/>
          <w:lang w:val="en-US"/>
        </w:rPr>
        <w:tab/>
        <w:t xml:space="preserve">Kraje i terytoria </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
        </w:rPr>
        <w:t>Countries and territories</w:t>
      </w:r>
    </w:p>
    <w:p w:rsidR="001959F4" w:rsidRPr="001959F4" w:rsidRDefault="001959F4" w:rsidP="001959F4">
      <w:pPr>
        <w:spacing w:after="0" w:line="264" w:lineRule="auto"/>
        <w:ind w:left="1395" w:right="675" w:firstLine="45"/>
        <w:rPr>
          <w:rFonts w:ascii="Times New Roman" w:hAnsi="Times New Roman" w:cs="Times New Roman"/>
          <w:sz w:val="24"/>
          <w:szCs w:val="24"/>
          <w:lang w:val="en-US"/>
        </w:rPr>
      </w:pPr>
      <w:r w:rsidRPr="001959F4">
        <w:rPr>
          <w:rFonts w:ascii="Times New Roman" w:hAnsi="Times New Roman" w:cs="Times New Roman"/>
          <w:sz w:val="24"/>
          <w:szCs w:val="24"/>
          <w:lang w:val="en-US"/>
        </w:rPr>
        <w:t>niewyszczególnione z przyczyn</w:t>
      </w:r>
      <w:r w:rsidRPr="001959F4">
        <w:rPr>
          <w:rFonts w:ascii="Times New Roman" w:hAnsi="Times New Roman" w:cs="Times New Roman"/>
          <w:sz w:val="24"/>
          <w:szCs w:val="24"/>
          <w:lang w:val="en-US"/>
        </w:rPr>
        <w:tab/>
        <w:t>not specified for</w:t>
      </w:r>
    </w:p>
    <w:p w:rsidR="001959F4" w:rsidRPr="001959F4" w:rsidRDefault="001959F4" w:rsidP="001959F4">
      <w:pPr>
        <w:spacing w:after="0" w:line="264" w:lineRule="auto"/>
        <w:ind w:left="1428" w:right="675" w:firstLine="45"/>
        <w:rPr>
          <w:rFonts w:ascii="Times New Roman" w:hAnsi="Times New Roman" w:cs="Times New Roman"/>
          <w:sz w:val="24"/>
          <w:szCs w:val="24"/>
          <w:lang w:val="en-US"/>
        </w:rPr>
      </w:pPr>
      <w:r w:rsidRPr="001959F4">
        <w:rPr>
          <w:rFonts w:ascii="Times New Roman" w:hAnsi="Times New Roman" w:cs="Times New Roman"/>
          <w:sz w:val="24"/>
          <w:szCs w:val="24"/>
          <w:lang w:val="en-US"/>
        </w:rPr>
        <w:t>handlowych lub militarnych</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
        </w:rPr>
        <w:t>commercial or military reasons</w:t>
      </w:r>
    </w:p>
    <w:p w:rsidR="001959F4" w:rsidRPr="001959F4" w:rsidRDefault="001959F4" w:rsidP="001959F4">
      <w:pPr>
        <w:spacing w:after="0" w:line="264" w:lineRule="auto"/>
        <w:ind w:left="1547" w:right="28" w:hanging="119"/>
        <w:jc w:val="both"/>
        <w:rPr>
          <w:rFonts w:ascii="Times New Roman" w:hAnsi="Times New Roman" w:cs="Times New Roman"/>
          <w:sz w:val="24"/>
          <w:szCs w:val="24"/>
          <w:lang w:val="en"/>
        </w:rPr>
      </w:pPr>
      <w:r w:rsidRPr="001959F4">
        <w:rPr>
          <w:rFonts w:ascii="Times New Roman" w:hAnsi="Times New Roman" w:cs="Times New Roman"/>
          <w:sz w:val="24"/>
          <w:szCs w:val="24"/>
          <w:lang w:val="en-US"/>
        </w:rPr>
        <w:t xml:space="preserve">w ramach handlu wewnątrzunijnego </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
        </w:rPr>
        <w:t>in the framework of intra-EU trade</w:t>
      </w:r>
    </w:p>
    <w:p w:rsidR="001959F4" w:rsidRPr="001959F4" w:rsidRDefault="001959F4" w:rsidP="001959F4">
      <w:pPr>
        <w:spacing w:after="0" w:line="264" w:lineRule="auto"/>
        <w:ind w:left="1305" w:right="675" w:firstLine="45"/>
        <w:rPr>
          <w:rFonts w:ascii="Times New Roman" w:hAnsi="Times New Roman" w:cs="Times New Roman"/>
          <w:sz w:val="24"/>
          <w:szCs w:val="24"/>
          <w:lang w:val="en-US"/>
        </w:rPr>
      </w:pPr>
    </w:p>
    <w:p w:rsidR="001959F4" w:rsidRPr="001959F4" w:rsidRDefault="001959F4" w:rsidP="001959F4">
      <w:pPr>
        <w:spacing w:after="0" w:line="264" w:lineRule="auto"/>
        <w:ind w:left="675" w:right="675"/>
        <w:rPr>
          <w:rFonts w:ascii="Times New Roman" w:hAnsi="Times New Roman" w:cs="Times New Roman"/>
          <w:sz w:val="24"/>
          <w:szCs w:val="24"/>
          <w:lang w:val="en-US"/>
        </w:rPr>
      </w:pPr>
      <w:r w:rsidRPr="001959F4">
        <w:rPr>
          <w:rFonts w:ascii="Times New Roman" w:hAnsi="Times New Roman" w:cs="Times New Roman"/>
          <w:sz w:val="24"/>
          <w:szCs w:val="24"/>
          <w:lang w:val="en-US"/>
        </w:rPr>
        <w:t>QZ</w:t>
      </w:r>
      <w:r w:rsidRPr="001959F4">
        <w:rPr>
          <w:rFonts w:ascii="Times New Roman" w:hAnsi="Times New Roman" w:cs="Times New Roman"/>
          <w:sz w:val="24"/>
          <w:szCs w:val="24"/>
          <w:lang w:val="en-US"/>
        </w:rPr>
        <w:tab/>
        <w:t>Kraje i terytoria</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
        </w:rPr>
        <w:t xml:space="preserve">Countries and territories </w:t>
      </w:r>
    </w:p>
    <w:p w:rsidR="001959F4" w:rsidRPr="001959F4" w:rsidRDefault="001959F4" w:rsidP="001959F4">
      <w:pPr>
        <w:spacing w:after="0" w:line="264" w:lineRule="auto"/>
        <w:ind w:left="1395" w:right="675" w:firstLine="45"/>
        <w:rPr>
          <w:rFonts w:ascii="Times New Roman" w:hAnsi="Times New Roman" w:cs="Times New Roman"/>
          <w:sz w:val="24"/>
          <w:szCs w:val="24"/>
        </w:rPr>
      </w:pPr>
      <w:r w:rsidRPr="001959F4">
        <w:rPr>
          <w:rFonts w:ascii="Times New Roman" w:hAnsi="Times New Roman" w:cs="Times New Roman"/>
          <w:sz w:val="24"/>
          <w:szCs w:val="24"/>
        </w:rPr>
        <w:t>niewyszczególnione z przyczyn</w:t>
      </w:r>
      <w:r w:rsidRPr="001959F4">
        <w:rPr>
          <w:rFonts w:ascii="Times New Roman" w:hAnsi="Times New Roman" w:cs="Times New Roman"/>
          <w:sz w:val="24"/>
          <w:szCs w:val="24"/>
        </w:rPr>
        <w:tab/>
        <w:t>not specified for</w:t>
      </w:r>
    </w:p>
    <w:p w:rsidR="001959F4" w:rsidRPr="001959F4" w:rsidRDefault="001959F4" w:rsidP="001959F4">
      <w:pPr>
        <w:spacing w:after="0" w:line="264" w:lineRule="auto"/>
        <w:ind w:left="1428" w:right="675" w:firstLine="45"/>
        <w:rPr>
          <w:rFonts w:ascii="Times New Roman" w:hAnsi="Times New Roman" w:cs="Times New Roman"/>
          <w:sz w:val="24"/>
          <w:szCs w:val="24"/>
          <w:lang w:val="en-US"/>
        </w:rPr>
      </w:pPr>
      <w:r w:rsidRPr="001959F4">
        <w:rPr>
          <w:rFonts w:ascii="Times New Roman" w:hAnsi="Times New Roman" w:cs="Times New Roman"/>
          <w:sz w:val="24"/>
          <w:szCs w:val="24"/>
          <w:lang w:val="en-US"/>
        </w:rPr>
        <w:t>handlowych lub militarnych</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
        </w:rPr>
        <w:t>commercial or military reasons</w:t>
      </w:r>
    </w:p>
    <w:p w:rsidR="001959F4" w:rsidRPr="001959F4" w:rsidRDefault="001959F4" w:rsidP="001959F4">
      <w:pPr>
        <w:spacing w:after="0" w:line="264" w:lineRule="auto"/>
        <w:ind w:left="1428" w:right="675" w:firstLine="45"/>
        <w:rPr>
          <w:rFonts w:ascii="Times New Roman" w:hAnsi="Times New Roman" w:cs="Times New Roman"/>
          <w:sz w:val="24"/>
          <w:szCs w:val="24"/>
          <w:lang w:val="en-US"/>
        </w:rPr>
      </w:pPr>
      <w:r w:rsidRPr="001959F4">
        <w:rPr>
          <w:rFonts w:ascii="Times New Roman" w:hAnsi="Times New Roman" w:cs="Times New Roman"/>
          <w:sz w:val="24"/>
          <w:szCs w:val="24"/>
          <w:lang w:val="en-US"/>
        </w:rPr>
        <w:t>w ramach handlu</w:t>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US"/>
        </w:rPr>
        <w:tab/>
      </w:r>
      <w:r w:rsidRPr="001959F4">
        <w:rPr>
          <w:rFonts w:ascii="Times New Roman" w:hAnsi="Times New Roman" w:cs="Times New Roman"/>
          <w:sz w:val="24"/>
          <w:szCs w:val="24"/>
          <w:lang w:val="en"/>
        </w:rPr>
        <w:t>in the framework of trade</w:t>
      </w:r>
    </w:p>
    <w:p w:rsidR="001959F4" w:rsidRPr="001959F4" w:rsidRDefault="001959F4" w:rsidP="001959F4">
      <w:pPr>
        <w:spacing w:after="0" w:line="264" w:lineRule="auto"/>
        <w:ind w:left="1428"/>
        <w:jc w:val="both"/>
        <w:rPr>
          <w:rFonts w:ascii="Times New Roman" w:hAnsi="Times New Roman" w:cs="Times New Roman"/>
          <w:sz w:val="24"/>
          <w:szCs w:val="24"/>
        </w:rPr>
      </w:pPr>
      <w:r w:rsidRPr="001959F4">
        <w:rPr>
          <w:rFonts w:ascii="Times New Roman" w:hAnsi="Times New Roman" w:cs="Times New Roman"/>
          <w:sz w:val="24"/>
          <w:szCs w:val="24"/>
        </w:rPr>
        <w:t>z państwami trzecimi</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with third countries</w:t>
      </w:r>
    </w:p>
    <w:p w:rsidR="001959F4" w:rsidRPr="001959F4" w:rsidRDefault="001959F4" w:rsidP="001959F4">
      <w:pPr>
        <w:tabs>
          <w:tab w:val="left" w:pos="567"/>
          <w:tab w:val="left" w:pos="2268"/>
        </w:tabs>
        <w:spacing w:after="0" w:line="264" w:lineRule="auto"/>
        <w:rPr>
          <w:rFonts w:ascii="Times New Roman" w:hAnsi="Times New Roman" w:cs="Times New Roman"/>
          <w:b/>
          <w:spacing w:val="20"/>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17a – Kod kraju przeznaczenia</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Wpisać kod kraju, wykorzystując kody z wykazu krajów umieszczonego przy kodowym opisie Pola 15a.</w:t>
      </w:r>
    </w:p>
    <w:p w:rsidR="001959F4" w:rsidRPr="001959F4" w:rsidRDefault="001959F4" w:rsidP="001959F4">
      <w:pPr>
        <w:spacing w:after="0" w:line="264" w:lineRule="auto"/>
        <w:jc w:val="both"/>
        <w:rPr>
          <w:rFonts w:ascii="Times New Roman" w:hAnsi="Times New Roman" w:cs="Times New Roman"/>
          <w:b/>
          <w:spacing w:val="20"/>
          <w:sz w:val="24"/>
          <w:szCs w:val="24"/>
        </w:rPr>
      </w:pPr>
      <w:r w:rsidRPr="001959F4">
        <w:rPr>
          <w:rFonts w:ascii="Times New Roman" w:hAnsi="Times New Roman" w:cs="Times New Roman"/>
          <w:b/>
          <w:sz w:val="24"/>
          <w:szCs w:val="24"/>
        </w:rPr>
        <w:t xml:space="preserve">POLE 18 - </w:t>
      </w:r>
      <w:r w:rsidRPr="001959F4">
        <w:rPr>
          <w:rFonts w:ascii="Times New Roman" w:hAnsi="Times New Roman" w:cs="Times New Roman"/>
          <w:b/>
          <w:spacing w:val="20"/>
          <w:sz w:val="24"/>
          <w:szCs w:val="24"/>
        </w:rPr>
        <w:t>Przynależność państwowa środków transportu przy wyjściu</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Wpisać kod kraju, wykorzystując kody z wykazu krajów umieszczonego przy kodowym opisie Pola 15a.</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20 - Warunki dostawy</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i/>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Kody oraz informacje, które mają zostać umieszczone w pierwszych dwóch częściach niniejszego pola są następujące:</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5"/>
        <w:gridCol w:w="2809"/>
        <w:gridCol w:w="2830"/>
      </w:tblGrid>
      <w:tr w:rsidR="001959F4" w:rsidRPr="001959F4" w:rsidTr="001959F4">
        <w:tc>
          <w:tcPr>
            <w:tcW w:w="3420"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Pierwsza część pola</w:t>
            </w:r>
          </w:p>
        </w:tc>
        <w:tc>
          <w:tcPr>
            <w:tcW w:w="2880"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Znaczenie</w:t>
            </w:r>
          </w:p>
        </w:tc>
        <w:tc>
          <w:tcPr>
            <w:tcW w:w="2880"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Druga część pola</w:t>
            </w:r>
          </w:p>
        </w:tc>
      </w:tr>
      <w:tr w:rsidR="001959F4" w:rsidRPr="001959F4" w:rsidTr="001959F4">
        <w:tc>
          <w:tcPr>
            <w:tcW w:w="3420"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lastRenderedPageBreak/>
              <w:t>Kod Incoterms</w:t>
            </w:r>
          </w:p>
        </w:tc>
        <w:tc>
          <w:tcPr>
            <w:tcW w:w="2880"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Incoterms — ICC/ECE</w:t>
            </w:r>
          </w:p>
        </w:tc>
        <w:tc>
          <w:tcPr>
            <w:tcW w:w="2880"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Miejsce do wyszczególnienia</w:t>
            </w:r>
          </w:p>
        </w:tc>
      </w:tr>
      <w:tr w:rsidR="001959F4" w:rsidRPr="001959F4" w:rsidTr="001959F4">
        <w:tc>
          <w:tcPr>
            <w:tcW w:w="3420" w:type="dxa"/>
            <w:shd w:val="clear" w:color="auto" w:fill="auto"/>
          </w:tcPr>
          <w:p w:rsidR="001959F4" w:rsidRPr="001959F4" w:rsidRDefault="001959F4" w:rsidP="001959F4">
            <w:pPr>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Kod mający zazwyczaj zastosowanie do transportu drogowego i kolejowego</w:t>
            </w:r>
          </w:p>
        </w:tc>
        <w:tc>
          <w:tcPr>
            <w:tcW w:w="288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p>
        </w:tc>
        <w:tc>
          <w:tcPr>
            <w:tcW w:w="288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4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DAF (Incoterms 2000)</w:t>
            </w:r>
          </w:p>
        </w:tc>
        <w:tc>
          <w:tcPr>
            <w:tcW w:w="288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Dostarczone do granicy</w:t>
            </w:r>
          </w:p>
        </w:tc>
        <w:tc>
          <w:tcPr>
            <w:tcW w:w="288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Oznaczone miejsce</w:t>
            </w:r>
          </w:p>
        </w:tc>
      </w:tr>
      <w:tr w:rsidR="001959F4" w:rsidRPr="001959F4" w:rsidTr="001959F4">
        <w:tc>
          <w:tcPr>
            <w:tcW w:w="3420" w:type="dxa"/>
            <w:shd w:val="clear" w:color="auto" w:fill="auto"/>
          </w:tcPr>
          <w:p w:rsidR="001959F4" w:rsidRPr="001959F4" w:rsidRDefault="001959F4" w:rsidP="001959F4">
            <w:pPr>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Kody mające zastosowanie do wszystkich rodzajów transportu</w:t>
            </w:r>
          </w:p>
        </w:tc>
        <w:tc>
          <w:tcPr>
            <w:tcW w:w="288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p>
        </w:tc>
        <w:tc>
          <w:tcPr>
            <w:tcW w:w="288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4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EXW (Incoterms 2010)</w:t>
            </w:r>
          </w:p>
        </w:tc>
        <w:tc>
          <w:tcPr>
            <w:tcW w:w="288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 zakładu</w:t>
            </w:r>
          </w:p>
        </w:tc>
        <w:tc>
          <w:tcPr>
            <w:tcW w:w="288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Oznaczone miejsce</w:t>
            </w:r>
          </w:p>
        </w:tc>
      </w:tr>
      <w:tr w:rsidR="001959F4" w:rsidRPr="001959F4" w:rsidTr="001959F4">
        <w:tc>
          <w:tcPr>
            <w:tcW w:w="34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FCA (Incoterms 2010)</w:t>
            </w:r>
          </w:p>
        </w:tc>
        <w:tc>
          <w:tcPr>
            <w:tcW w:w="288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Dostarczony do przewoźnika</w:t>
            </w:r>
          </w:p>
        </w:tc>
        <w:tc>
          <w:tcPr>
            <w:tcW w:w="288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Oznaczone miejsce</w:t>
            </w:r>
          </w:p>
        </w:tc>
      </w:tr>
      <w:tr w:rsidR="001959F4" w:rsidRPr="001959F4" w:rsidTr="001959F4">
        <w:tc>
          <w:tcPr>
            <w:tcW w:w="34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CPT (Incoterms 2010)</w:t>
            </w:r>
          </w:p>
        </w:tc>
        <w:tc>
          <w:tcPr>
            <w:tcW w:w="288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Przewóz opłacony do</w:t>
            </w:r>
          </w:p>
        </w:tc>
        <w:tc>
          <w:tcPr>
            <w:tcW w:w="288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Oznaczone miejsce przeznaczenia</w:t>
            </w:r>
          </w:p>
        </w:tc>
      </w:tr>
      <w:tr w:rsidR="001959F4" w:rsidRPr="001959F4" w:rsidTr="001959F4">
        <w:tc>
          <w:tcPr>
            <w:tcW w:w="34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CIP (Incoterms 2010)</w:t>
            </w:r>
          </w:p>
        </w:tc>
        <w:tc>
          <w:tcPr>
            <w:tcW w:w="288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Przewóz i ubezpieczenie opłacone do</w:t>
            </w:r>
          </w:p>
        </w:tc>
        <w:tc>
          <w:tcPr>
            <w:tcW w:w="288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Oznaczone miejsce przeznaczenia</w:t>
            </w:r>
          </w:p>
        </w:tc>
      </w:tr>
      <w:tr w:rsidR="001959F4" w:rsidRPr="001959F4" w:rsidTr="001959F4">
        <w:tc>
          <w:tcPr>
            <w:tcW w:w="34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DAT (Incoterms 2010)</w:t>
            </w:r>
          </w:p>
        </w:tc>
        <w:tc>
          <w:tcPr>
            <w:tcW w:w="288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Dostarczony do terminalu</w:t>
            </w:r>
          </w:p>
        </w:tc>
        <w:tc>
          <w:tcPr>
            <w:tcW w:w="288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Oznaczony terminal w porcie lub miejscu przeznaczenia</w:t>
            </w:r>
          </w:p>
        </w:tc>
      </w:tr>
      <w:tr w:rsidR="001959F4" w:rsidRPr="001959F4" w:rsidTr="001959F4">
        <w:tc>
          <w:tcPr>
            <w:tcW w:w="34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DAP (Incoterms 2010)</w:t>
            </w:r>
          </w:p>
        </w:tc>
        <w:tc>
          <w:tcPr>
            <w:tcW w:w="288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Dostarczony do miejsca</w:t>
            </w:r>
          </w:p>
        </w:tc>
        <w:tc>
          <w:tcPr>
            <w:tcW w:w="288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Oznaczone miejsce przeznaczenia</w:t>
            </w:r>
          </w:p>
        </w:tc>
      </w:tr>
      <w:tr w:rsidR="001959F4" w:rsidRPr="001959F4" w:rsidTr="001959F4">
        <w:tc>
          <w:tcPr>
            <w:tcW w:w="34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DDP (Incoterms 2010)</w:t>
            </w:r>
          </w:p>
        </w:tc>
        <w:tc>
          <w:tcPr>
            <w:tcW w:w="288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Dostarczony, cło opłacone</w:t>
            </w:r>
          </w:p>
        </w:tc>
        <w:tc>
          <w:tcPr>
            <w:tcW w:w="288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Oznaczone miejsce przeznaczenia</w:t>
            </w:r>
          </w:p>
        </w:tc>
      </w:tr>
      <w:tr w:rsidR="001959F4" w:rsidRPr="001959F4" w:rsidTr="001959F4">
        <w:tc>
          <w:tcPr>
            <w:tcW w:w="34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DDU (Incoterms 2000)</w:t>
            </w:r>
          </w:p>
        </w:tc>
        <w:tc>
          <w:tcPr>
            <w:tcW w:w="288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Dostarczony, cło nieopłacone</w:t>
            </w:r>
          </w:p>
        </w:tc>
        <w:tc>
          <w:tcPr>
            <w:tcW w:w="288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Oznaczone miejsce przeznaczenia</w:t>
            </w:r>
          </w:p>
        </w:tc>
      </w:tr>
      <w:tr w:rsidR="001959F4" w:rsidRPr="001959F4" w:rsidTr="001959F4">
        <w:tc>
          <w:tcPr>
            <w:tcW w:w="3420" w:type="dxa"/>
            <w:shd w:val="clear" w:color="auto" w:fill="auto"/>
          </w:tcPr>
          <w:p w:rsidR="001959F4" w:rsidRPr="001959F4" w:rsidRDefault="001959F4" w:rsidP="001959F4">
            <w:pPr>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Kody mające zazwyczaj zastosowanie do transportu morskiego i żeglugi śródlądowej</w:t>
            </w:r>
          </w:p>
        </w:tc>
        <w:tc>
          <w:tcPr>
            <w:tcW w:w="288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p>
        </w:tc>
        <w:tc>
          <w:tcPr>
            <w:tcW w:w="288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4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FAS (Incoterms 2010)</w:t>
            </w:r>
          </w:p>
        </w:tc>
        <w:tc>
          <w:tcPr>
            <w:tcW w:w="288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Dostarczony wzdłuż burty statku</w:t>
            </w:r>
          </w:p>
        </w:tc>
        <w:tc>
          <w:tcPr>
            <w:tcW w:w="288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Oznaczony port załadunku</w:t>
            </w:r>
          </w:p>
        </w:tc>
      </w:tr>
      <w:tr w:rsidR="001959F4" w:rsidRPr="001959F4" w:rsidTr="001959F4">
        <w:tc>
          <w:tcPr>
            <w:tcW w:w="34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FOB (Incoterms 2010)</w:t>
            </w:r>
          </w:p>
        </w:tc>
        <w:tc>
          <w:tcPr>
            <w:tcW w:w="288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Dostarczony na statek</w:t>
            </w:r>
          </w:p>
        </w:tc>
        <w:tc>
          <w:tcPr>
            <w:tcW w:w="288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Oznaczony port załadunku</w:t>
            </w:r>
          </w:p>
        </w:tc>
      </w:tr>
      <w:tr w:rsidR="001959F4" w:rsidRPr="001959F4" w:rsidTr="001959F4">
        <w:tc>
          <w:tcPr>
            <w:tcW w:w="34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CFR (Incoterms 2010)</w:t>
            </w:r>
          </w:p>
        </w:tc>
        <w:tc>
          <w:tcPr>
            <w:tcW w:w="288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Koszt i fracht</w:t>
            </w:r>
          </w:p>
        </w:tc>
        <w:tc>
          <w:tcPr>
            <w:tcW w:w="288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Oznaczony port przeznaczenia</w:t>
            </w:r>
          </w:p>
        </w:tc>
      </w:tr>
      <w:tr w:rsidR="001959F4" w:rsidRPr="001959F4" w:rsidTr="001959F4">
        <w:tc>
          <w:tcPr>
            <w:tcW w:w="34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CIF (Incoterms 2010)</w:t>
            </w:r>
          </w:p>
        </w:tc>
        <w:tc>
          <w:tcPr>
            <w:tcW w:w="288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Koszt, ubezpieczenie i fracht</w:t>
            </w:r>
          </w:p>
        </w:tc>
        <w:tc>
          <w:tcPr>
            <w:tcW w:w="288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Oznaczony port przeznaczenia</w:t>
            </w:r>
          </w:p>
        </w:tc>
      </w:tr>
      <w:tr w:rsidR="001959F4" w:rsidRPr="001959F4" w:rsidTr="001959F4">
        <w:tc>
          <w:tcPr>
            <w:tcW w:w="34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DES (Incoterms 2000)</w:t>
            </w:r>
          </w:p>
        </w:tc>
        <w:tc>
          <w:tcPr>
            <w:tcW w:w="288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Dostarczony na statek</w:t>
            </w:r>
          </w:p>
        </w:tc>
        <w:tc>
          <w:tcPr>
            <w:tcW w:w="288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Oznaczony port przeznaczenia</w:t>
            </w:r>
          </w:p>
        </w:tc>
      </w:tr>
      <w:tr w:rsidR="001959F4" w:rsidRPr="001959F4" w:rsidTr="001959F4">
        <w:tc>
          <w:tcPr>
            <w:tcW w:w="34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DEQ (Incoterms 2000)</w:t>
            </w:r>
          </w:p>
        </w:tc>
        <w:tc>
          <w:tcPr>
            <w:tcW w:w="288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Dostarczone na nadbrzeże</w:t>
            </w:r>
          </w:p>
        </w:tc>
        <w:tc>
          <w:tcPr>
            <w:tcW w:w="288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Oznaczony port przeznaczenia</w:t>
            </w:r>
          </w:p>
        </w:tc>
      </w:tr>
      <w:tr w:rsidR="001959F4" w:rsidRPr="001959F4" w:rsidTr="001959F4">
        <w:tc>
          <w:tcPr>
            <w:tcW w:w="34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XXX</w:t>
            </w:r>
          </w:p>
        </w:tc>
        <w:tc>
          <w:tcPr>
            <w:tcW w:w="288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Warunki dostawy inne niż podane powyżej</w:t>
            </w:r>
          </w:p>
        </w:tc>
        <w:tc>
          <w:tcPr>
            <w:tcW w:w="288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Opis warunków dostawy podanych w umowie</w:t>
            </w:r>
          </w:p>
        </w:tc>
      </w:tr>
    </w:tbl>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i/>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Za pomocą kodów (n1) w trzeciej części pola podaje się następujące dane:</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1: </w:t>
      </w:r>
      <w:r w:rsidRPr="001959F4">
        <w:rPr>
          <w:rFonts w:ascii="Times New Roman" w:hAnsi="Times New Roman" w:cs="Times New Roman"/>
          <w:sz w:val="24"/>
          <w:szCs w:val="24"/>
        </w:rPr>
        <w:tab/>
        <w:t>Miejsce znajdujące się na obszarze Polski,</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 xml:space="preserve">2: </w:t>
      </w:r>
      <w:r w:rsidRPr="001959F4">
        <w:rPr>
          <w:rFonts w:ascii="Times New Roman" w:hAnsi="Times New Roman" w:cs="Times New Roman"/>
          <w:sz w:val="24"/>
          <w:szCs w:val="24"/>
        </w:rPr>
        <w:tab/>
        <w:t>Miejsce znajdujące się w innym Państwie Członkowskim,</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3: </w:t>
      </w:r>
      <w:r w:rsidRPr="001959F4">
        <w:rPr>
          <w:rFonts w:ascii="Times New Roman" w:hAnsi="Times New Roman" w:cs="Times New Roman"/>
          <w:sz w:val="24"/>
          <w:szCs w:val="24"/>
        </w:rPr>
        <w:tab/>
        <w:t>Inne (miejsce znajdujące się poza Unią).</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21 -</w:t>
      </w:r>
      <w:r w:rsidRPr="001959F4">
        <w:rPr>
          <w:rFonts w:ascii="Times New Roman" w:hAnsi="Times New Roman" w:cs="Times New Roman"/>
          <w:b/>
          <w:sz w:val="24"/>
          <w:szCs w:val="24"/>
        </w:rPr>
        <w:tab/>
        <w:t>Przynależność państwowa aktywnego środka transportu przekraczającego granicę</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Wpisać kod kraju, wykorzystując kody z wykazu krajów umieszczonego przy kodowym opisie Pola 15a.</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22 - Waluta faktury</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Wpisać kod waluty faktury (a3). Tabela kodów walut (zgodna z normą ISO 4217) została przedstawiona poniżej.</w:t>
      </w:r>
    </w:p>
    <w:tbl>
      <w:tblPr>
        <w:tblW w:w="0" w:type="auto"/>
        <w:tblInd w:w="-15" w:type="dxa"/>
        <w:tblLayout w:type="fixed"/>
        <w:tblCellMar>
          <w:left w:w="0" w:type="dxa"/>
          <w:right w:w="0" w:type="dxa"/>
        </w:tblCellMar>
        <w:tblLook w:val="0000" w:firstRow="0" w:lastRow="0" w:firstColumn="0" w:lastColumn="0" w:noHBand="0" w:noVBand="0"/>
      </w:tblPr>
      <w:tblGrid>
        <w:gridCol w:w="3435"/>
        <w:gridCol w:w="2340"/>
        <w:gridCol w:w="2880"/>
      </w:tblGrid>
      <w:tr w:rsidR="001959F4" w:rsidRPr="001959F4" w:rsidTr="001959F4">
        <w:trPr>
          <w:trHeight w:val="510"/>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b/>
                <w:sz w:val="24"/>
                <w:szCs w:val="24"/>
              </w:rPr>
            </w:pPr>
            <w:r w:rsidRPr="001959F4">
              <w:rPr>
                <w:rFonts w:ascii="Times New Roman" w:hAnsi="Times New Roman" w:cs="Times New Roman"/>
                <w:b/>
                <w:sz w:val="24"/>
                <w:szCs w:val="24"/>
              </w:rPr>
              <w:t>KRAJ</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b/>
                <w:sz w:val="24"/>
                <w:szCs w:val="24"/>
              </w:rPr>
            </w:pPr>
            <w:r w:rsidRPr="001959F4">
              <w:rPr>
                <w:rFonts w:ascii="Times New Roman" w:hAnsi="Times New Roman" w:cs="Times New Roman"/>
                <w:b/>
                <w:sz w:val="24"/>
                <w:szCs w:val="24"/>
              </w:rPr>
              <w:t>KOD  WALUTY</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b/>
                <w:sz w:val="24"/>
                <w:szCs w:val="24"/>
              </w:rPr>
            </w:pPr>
            <w:r w:rsidRPr="001959F4">
              <w:rPr>
                <w:rFonts w:ascii="Times New Roman" w:hAnsi="Times New Roman" w:cs="Times New Roman"/>
                <w:b/>
                <w:sz w:val="24"/>
                <w:szCs w:val="24"/>
              </w:rPr>
              <w:t>NAZWA WALUTY</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Australia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AUD</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eastAsia="Arial Unicode MS" w:hAnsi="Times New Roman" w:cs="Times New Roman"/>
                <w:sz w:val="24"/>
                <w:szCs w:val="24"/>
              </w:rPr>
              <w:t>dolar</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Austria /strefa EURO/</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EUR</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eastAsia="Arial Unicode MS" w:hAnsi="Times New Roman" w:cs="Times New Roman"/>
                <w:sz w:val="24"/>
                <w:szCs w:val="24"/>
              </w:rPr>
              <w:t>euro</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Belgia /strefa EURO/</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EUR</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eastAsia="Arial Unicode MS" w:hAnsi="Times New Roman" w:cs="Times New Roman"/>
                <w:sz w:val="24"/>
                <w:szCs w:val="24"/>
              </w:rPr>
              <w:t>euro</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Cypr /strefa EURO/</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EUR</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eastAsia="Arial Unicode MS" w:hAnsi="Times New Roman" w:cs="Times New Roman"/>
                <w:sz w:val="24"/>
                <w:szCs w:val="24"/>
              </w:rPr>
              <w:t>euro</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Czechy</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CZK</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eastAsia="Arial Unicode MS" w:hAnsi="Times New Roman" w:cs="Times New Roman"/>
                <w:sz w:val="24"/>
                <w:szCs w:val="24"/>
              </w:rPr>
              <w:t>korona</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Dania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DKK</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eastAsia="Arial Unicode MS" w:hAnsi="Times New Roman" w:cs="Times New Roman"/>
                <w:sz w:val="24"/>
                <w:szCs w:val="24"/>
              </w:rPr>
              <w:t>korona</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Estonia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EUR</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eastAsia="Arial Unicode MS" w:hAnsi="Times New Roman" w:cs="Times New Roman"/>
                <w:sz w:val="24"/>
                <w:szCs w:val="24"/>
              </w:rPr>
              <w:t>euro</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Finlandia /strefa EURO/</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EUR</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eastAsia="Arial Unicode MS" w:hAnsi="Times New Roman" w:cs="Times New Roman"/>
                <w:sz w:val="24"/>
                <w:szCs w:val="24"/>
              </w:rPr>
              <w:t>euro</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Francja /strefa EURO/</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EUR</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eastAsia="Arial Unicode MS" w:hAnsi="Times New Roman" w:cs="Times New Roman"/>
                <w:sz w:val="24"/>
                <w:szCs w:val="24"/>
              </w:rPr>
              <w:t>euro</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Grecja /strefa EURO/</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EUR</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eastAsia="Arial Unicode MS" w:hAnsi="Times New Roman" w:cs="Times New Roman"/>
                <w:sz w:val="24"/>
                <w:szCs w:val="24"/>
              </w:rPr>
              <w:t>euro</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Hiszpania /strefa EURO/</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hAnsi="Times New Roman" w:cs="Times New Roman"/>
                <w:sz w:val="24"/>
                <w:szCs w:val="24"/>
                <w:lang w:val="en-US"/>
              </w:rPr>
            </w:pPr>
            <w:r w:rsidRPr="001959F4">
              <w:rPr>
                <w:rFonts w:ascii="Times New Roman" w:hAnsi="Times New Roman" w:cs="Times New Roman"/>
                <w:sz w:val="24"/>
                <w:szCs w:val="24"/>
                <w:lang w:val="en-US"/>
              </w:rPr>
              <w:t>EUR</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eastAsia="Arial Unicode MS" w:hAnsi="Times New Roman" w:cs="Times New Roman"/>
                <w:sz w:val="24"/>
                <w:szCs w:val="24"/>
                <w:lang w:val="en-US"/>
              </w:rPr>
              <w:t>euro</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hAnsi="Times New Roman" w:cs="Times New Roman"/>
                <w:sz w:val="24"/>
                <w:szCs w:val="24"/>
                <w:lang w:val="en-US"/>
              </w:rPr>
            </w:pPr>
            <w:r w:rsidRPr="001959F4">
              <w:rPr>
                <w:rFonts w:ascii="Times New Roman" w:hAnsi="Times New Roman" w:cs="Times New Roman"/>
                <w:sz w:val="24"/>
                <w:szCs w:val="24"/>
                <w:lang w:val="en-US"/>
              </w:rPr>
              <w:t>Holandia /strefa EURO/</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hAnsi="Times New Roman" w:cs="Times New Roman"/>
                <w:sz w:val="24"/>
                <w:szCs w:val="24"/>
                <w:lang w:val="en-US"/>
              </w:rPr>
            </w:pPr>
            <w:r w:rsidRPr="001959F4">
              <w:rPr>
                <w:rFonts w:ascii="Times New Roman" w:hAnsi="Times New Roman" w:cs="Times New Roman"/>
                <w:sz w:val="24"/>
                <w:szCs w:val="24"/>
                <w:lang w:val="en-US"/>
              </w:rPr>
              <w:t>EUR</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eastAsia="Arial Unicode MS" w:hAnsi="Times New Roman" w:cs="Times New Roman"/>
                <w:sz w:val="24"/>
                <w:szCs w:val="24"/>
                <w:lang w:val="en-US"/>
              </w:rPr>
              <w:t>euro</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Hongkong</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HKD</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eastAsia="Arial Unicode MS" w:hAnsi="Times New Roman" w:cs="Times New Roman"/>
                <w:sz w:val="24"/>
                <w:szCs w:val="24"/>
              </w:rPr>
              <w:t>dolar</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Irlandia /strefa EURO/</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 xml:space="preserve">EUR </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eastAsia="Arial Unicode MS" w:hAnsi="Times New Roman" w:cs="Times New Roman"/>
                <w:sz w:val="24"/>
                <w:szCs w:val="24"/>
              </w:rPr>
              <w:t>euro</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Japonia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JPY</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eastAsia="Arial Unicode MS" w:hAnsi="Times New Roman" w:cs="Times New Roman"/>
                <w:sz w:val="24"/>
                <w:szCs w:val="24"/>
              </w:rPr>
              <w:t>jen</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Kanada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CAD</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eastAsia="Arial Unicode MS" w:hAnsi="Times New Roman" w:cs="Times New Roman"/>
                <w:sz w:val="24"/>
                <w:szCs w:val="24"/>
              </w:rPr>
              <w:t>dolar</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Litwa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EUR</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eastAsia="Arial Unicode MS" w:hAnsi="Times New Roman" w:cs="Times New Roman"/>
                <w:sz w:val="24"/>
                <w:szCs w:val="24"/>
              </w:rPr>
              <w:t>euro</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Luksemburg /strefa EURO/</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EUR</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eastAsia="Arial Unicode MS" w:hAnsi="Times New Roman" w:cs="Times New Roman"/>
                <w:sz w:val="24"/>
                <w:szCs w:val="24"/>
              </w:rPr>
              <w:t>euro</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Łotwa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EUR</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eastAsia="Arial Unicode MS" w:hAnsi="Times New Roman" w:cs="Times New Roman"/>
                <w:sz w:val="24"/>
                <w:szCs w:val="24"/>
              </w:rPr>
              <w:t>euro</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Malta /strefa EURO/</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EUR</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eastAsia="Arial Unicode MS" w:hAnsi="Times New Roman" w:cs="Times New Roman"/>
                <w:sz w:val="24"/>
                <w:szCs w:val="24"/>
              </w:rPr>
              <w:t>euro</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Niemcy /strefa EURO/</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EUR</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eastAsia="Arial Unicode MS" w:hAnsi="Times New Roman" w:cs="Times New Roman"/>
                <w:sz w:val="24"/>
                <w:szCs w:val="24"/>
              </w:rPr>
              <w:t>euro</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Norwegia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NOK</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eastAsia="Arial Unicode MS" w:hAnsi="Times New Roman" w:cs="Times New Roman"/>
                <w:sz w:val="24"/>
                <w:szCs w:val="24"/>
              </w:rPr>
              <w:t>korona</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Portugalia /strefa EURO/</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EUR</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eastAsia="Arial Unicode MS" w:hAnsi="Times New Roman" w:cs="Times New Roman"/>
                <w:sz w:val="24"/>
                <w:szCs w:val="24"/>
              </w:rPr>
              <w:t>euro</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RPA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ZAR</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eastAsia="Arial Unicode MS" w:hAnsi="Times New Roman" w:cs="Times New Roman"/>
                <w:sz w:val="24"/>
                <w:szCs w:val="24"/>
                <w:lang w:val="en-US"/>
              </w:rPr>
              <w:t>rand</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Rosja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RUB</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eastAsia="Arial Unicode MS" w:hAnsi="Times New Roman" w:cs="Times New Roman"/>
                <w:sz w:val="24"/>
                <w:szCs w:val="24"/>
              </w:rPr>
              <w:t>rubel</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Słowacja /strefa EURO/</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EUR</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eastAsia="Arial Unicode MS" w:hAnsi="Times New Roman" w:cs="Times New Roman"/>
                <w:sz w:val="24"/>
                <w:szCs w:val="24"/>
              </w:rPr>
              <w:t>euro</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Słowenia /strefa EURO/</w:t>
            </w:r>
          </w:p>
        </w:tc>
        <w:tc>
          <w:tcPr>
            <w:tcW w:w="2340" w:type="dxa"/>
            <w:tcBorders>
              <w:top w:val="nil"/>
              <w:left w:val="nil"/>
              <w:bottom w:val="nil"/>
              <w:right w:val="nil"/>
            </w:tcBorders>
            <w:vAlign w:val="bottom"/>
          </w:tcPr>
          <w:p w:rsidR="001959F4" w:rsidRPr="001959F4" w:rsidRDefault="001959F4" w:rsidP="001959F4">
            <w:pPr>
              <w:keepNext/>
              <w:widowControl w:val="0"/>
              <w:tabs>
                <w:tab w:val="left" w:pos="567"/>
                <w:tab w:val="left" w:pos="1134"/>
                <w:tab w:val="left" w:pos="1701"/>
                <w:tab w:val="left" w:pos="2268"/>
              </w:tabs>
              <w:spacing w:after="0" w:line="264" w:lineRule="auto"/>
              <w:jc w:val="both"/>
              <w:outlineLvl w:val="6"/>
              <w:rPr>
                <w:rFonts w:ascii="Times New Roman" w:eastAsia="Arial Unicode MS" w:hAnsi="Times New Roman" w:cs="Times New Roman"/>
                <w:bCs/>
                <w:iCs/>
                <w:sz w:val="24"/>
                <w:szCs w:val="24"/>
              </w:rPr>
            </w:pPr>
            <w:r w:rsidRPr="001959F4">
              <w:rPr>
                <w:rFonts w:ascii="Times New Roman" w:hAnsi="Times New Roman" w:cs="Times New Roman"/>
                <w:bCs/>
                <w:iCs/>
                <w:sz w:val="24"/>
                <w:szCs w:val="24"/>
              </w:rPr>
              <w:t>EUR</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eastAsia="Arial Unicode MS" w:hAnsi="Times New Roman" w:cs="Times New Roman"/>
                <w:sz w:val="24"/>
                <w:szCs w:val="24"/>
              </w:rPr>
              <w:t>euro</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Szwajcaria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CHF</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eastAsia="Arial Unicode MS" w:hAnsi="Times New Roman" w:cs="Times New Roman"/>
                <w:sz w:val="24"/>
                <w:szCs w:val="24"/>
              </w:rPr>
              <w:t>frank</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Szwecja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SEK</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eastAsia="Arial Unicode MS" w:hAnsi="Times New Roman" w:cs="Times New Roman"/>
                <w:sz w:val="24"/>
                <w:szCs w:val="24"/>
              </w:rPr>
              <w:t>korona</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Ukraina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UAH</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eastAsia="Arial Unicode MS" w:hAnsi="Times New Roman" w:cs="Times New Roman"/>
                <w:sz w:val="24"/>
                <w:szCs w:val="24"/>
              </w:rPr>
              <w:t>hrywna</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lastRenderedPageBreak/>
              <w:t>USA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USD</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eastAsia="Arial Unicode MS" w:hAnsi="Times New Roman" w:cs="Times New Roman"/>
                <w:sz w:val="24"/>
                <w:szCs w:val="24"/>
                <w:lang w:val="en-US"/>
              </w:rPr>
              <w:t>dolar</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Wegry</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HUF</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eastAsia="Arial Unicode MS" w:hAnsi="Times New Roman" w:cs="Times New Roman"/>
                <w:sz w:val="24"/>
                <w:szCs w:val="24"/>
              </w:rPr>
              <w:t>forint</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Wielka Brytania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GBP</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eastAsia="Arial Unicode MS" w:hAnsi="Times New Roman" w:cs="Times New Roman"/>
                <w:sz w:val="24"/>
                <w:szCs w:val="24"/>
              </w:rPr>
              <w:t>funt</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Włochy /strefa EURO/</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hAnsi="Times New Roman" w:cs="Times New Roman"/>
                <w:sz w:val="24"/>
                <w:szCs w:val="24"/>
                <w:lang w:val="en-US"/>
              </w:rPr>
            </w:pPr>
            <w:r w:rsidRPr="001959F4">
              <w:rPr>
                <w:rFonts w:ascii="Times New Roman" w:hAnsi="Times New Roman" w:cs="Times New Roman"/>
                <w:sz w:val="24"/>
                <w:szCs w:val="24"/>
                <w:lang w:val="en-US"/>
              </w:rPr>
              <w:t>EUR</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eastAsia="Arial Unicode MS" w:hAnsi="Times New Roman" w:cs="Times New Roman"/>
                <w:sz w:val="24"/>
                <w:szCs w:val="24"/>
                <w:lang w:val="en-US"/>
              </w:rPr>
              <w:t>euro</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MFW(SDR)</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XDR</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Afganistan</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AFN</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afgani</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Albania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ALL</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lek</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Algieria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DZD</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dinar</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Angola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AOA</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kwanza</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Antiqua</w:t>
            </w:r>
          </w:p>
        </w:tc>
        <w:tc>
          <w:tcPr>
            <w:tcW w:w="2340" w:type="dxa"/>
            <w:tcBorders>
              <w:top w:val="nil"/>
              <w:left w:val="nil"/>
              <w:bottom w:val="nil"/>
              <w:right w:val="nil"/>
            </w:tcBorders>
            <w:vAlign w:val="bottom"/>
          </w:tcPr>
          <w:p w:rsidR="001959F4" w:rsidRPr="001959F4" w:rsidRDefault="001959F4" w:rsidP="001959F4">
            <w:pPr>
              <w:keepNext/>
              <w:spacing w:after="0" w:line="264" w:lineRule="auto"/>
              <w:outlineLvl w:val="0"/>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XCD</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dolar</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Antyle Holenderskie</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ANG</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gulden</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Arabia Saudyjska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SAR</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rial</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Argentyna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ARS</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peso</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Armenia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AMD</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dram</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Aruba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AWG</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gulden</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Bahamy</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BSD</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dolar</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Bahrajn</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BHD</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dinar</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Bangladesz</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BDT</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taka</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Barbados</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BBD</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dolar</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Belize</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BZD</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dolar</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Benin</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XOF</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frank CFA</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Białoruś</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BYR</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rubel</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Boliwia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BOB</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boliwiano</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 xml:space="preserve">Bośnia i Hercegowina </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BAM</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hAnsi="Times New Roman" w:cs="Times New Roman"/>
                <w:bCs/>
                <w:iCs/>
                <w:sz w:val="24"/>
                <w:szCs w:val="24"/>
              </w:rPr>
            </w:pPr>
            <w:r w:rsidRPr="001959F4">
              <w:rPr>
                <w:rFonts w:ascii="Times New Roman" w:hAnsi="Times New Roman" w:cs="Times New Roman"/>
                <w:bCs/>
                <w:iCs/>
                <w:sz w:val="24"/>
                <w:szCs w:val="24"/>
              </w:rPr>
              <w:t>wymienialna marka</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Botswana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BWP</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pula</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Brazylia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BRL</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real</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Brunei</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BND</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dolar</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Bulgaria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BGN</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lew</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Burkina Faso</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XOF</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frank CFA</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Burundi</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BIF</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frank</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Chile</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CLP</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peso</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Chińska RL</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CNY</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renminbi</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Chorwacja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HRK</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kuna</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Czad</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XAF</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frank CFA</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Dominika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XCD</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dolar</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Dominikana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DOP</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peso</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Dżibuti</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DJF</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frank</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Egipt</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EGP</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funt</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Ekwador</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USD</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dolar</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hAnsi="Times New Roman" w:cs="Times New Roman"/>
                <w:sz w:val="24"/>
                <w:szCs w:val="24"/>
                <w:lang w:val="en-US"/>
              </w:rPr>
            </w:pPr>
            <w:r w:rsidRPr="001959F4">
              <w:rPr>
                <w:rFonts w:ascii="Times New Roman" w:hAnsi="Times New Roman" w:cs="Times New Roman"/>
                <w:sz w:val="24"/>
                <w:szCs w:val="24"/>
                <w:lang w:val="en-US"/>
              </w:rPr>
              <w:t xml:space="preserve">Erytrea </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ERN</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 xml:space="preserve">nakfa </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Etiopia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ETB</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birr</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Fidżi</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FJD</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dolar</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Filipiny</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PHP</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peso</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Gabon</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XAF</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frank CFA</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Gambia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GMD</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dalasi</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Ghana</w:t>
            </w:r>
          </w:p>
        </w:tc>
        <w:tc>
          <w:tcPr>
            <w:tcW w:w="2340" w:type="dxa"/>
            <w:tcBorders>
              <w:top w:val="nil"/>
              <w:left w:val="nil"/>
              <w:bottom w:val="nil"/>
              <w:right w:val="nil"/>
            </w:tcBorders>
            <w:vAlign w:val="bottom"/>
          </w:tcPr>
          <w:p w:rsidR="001959F4" w:rsidRPr="001959F4" w:rsidRDefault="001959F4" w:rsidP="001959F4">
            <w:pPr>
              <w:keepNext/>
              <w:widowControl w:val="0"/>
              <w:tabs>
                <w:tab w:val="left" w:pos="567"/>
                <w:tab w:val="left" w:pos="1134"/>
                <w:tab w:val="left" w:pos="1701"/>
                <w:tab w:val="left" w:pos="2268"/>
              </w:tabs>
              <w:spacing w:after="0" w:line="264" w:lineRule="auto"/>
              <w:jc w:val="both"/>
              <w:outlineLvl w:val="6"/>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GHS</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cedi</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lastRenderedPageBreak/>
              <w:t>Gibraltar</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GIP</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funt</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Grenada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XCD</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dolar</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Gruzja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GEL</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lari</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Gujana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GYD</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dolar</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Gwatemala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GTQ</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quetzal</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Gwinea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GNF</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frank</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Gwinea Bissau</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XOF</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frank CFA</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Gwinea Równikowa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XAF</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frank CFA</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Haiti</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HTG</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gourde</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Honduras</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HNL</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lempira</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Indie</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INR</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rupia</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Indonezja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IDR</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rupia</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Irak</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IQD</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dinar</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Iran</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IRR</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rial</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Islandia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ISK</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korona</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Izrael</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ILS</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n. szekel</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Jamajka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JMD</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dolar</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Jemen</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YER</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rial</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Jordania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JOD</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dinar</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Kambodża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KHR</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riel</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Kamerun</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XAF</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frank CFA</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Katar</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QAR</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rial</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Kazachstan</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KZT</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tenge</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Kenia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KES</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szyling</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Kirgistan</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KGS</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som</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Kiribati</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AUD</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dolar</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Kolumbia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COP</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peso</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Komory</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KMF</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frank</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Kongo</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XAF</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frank CFA</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Kongo Rep. Dem.</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CDF</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frank</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Korea Płd.</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KRW</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won</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Kostaryka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CRC</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colon</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Kuwejt</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KWD</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dinar</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Laos</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LAK</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kip</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Lesotho</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LSL</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loti</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Liban</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LBP</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funt</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Liberia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LRD</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dolar</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Libia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LYD</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dinar</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Macedonia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MKD</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denar</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Madagaskar</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MGA</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ariar</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Makau</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MOP</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pataca</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Malawi</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MWK</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kwacha</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Malediwy</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MVR</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rupia</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Malezja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MYR</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ringgit</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Mali</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XOF</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frank CFA</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Maroko</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MAD</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dirham</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lastRenderedPageBreak/>
              <w:t>Mauretania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MRO</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ouguiya</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Mauritius</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MUR</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rupia</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Meksyk</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MXN</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peso</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Mikronezja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USD</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dolar</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Mołdawia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MDL</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lej</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Monako</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EUR</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euro</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Mongolia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MNT</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tugrik</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Mozambik</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MZN</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bCs/>
                <w:iCs/>
                <w:sz w:val="24"/>
                <w:szCs w:val="24"/>
                <w:lang w:val="en-US"/>
              </w:rPr>
            </w:pPr>
            <w:r w:rsidRPr="001959F4">
              <w:rPr>
                <w:rFonts w:ascii="Times New Roman" w:hAnsi="Times New Roman" w:cs="Times New Roman"/>
                <w:bCs/>
                <w:iCs/>
                <w:sz w:val="24"/>
                <w:szCs w:val="24"/>
                <w:lang w:val="en-US"/>
              </w:rPr>
              <w:t>metical</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keepNext/>
              <w:widowControl w:val="0"/>
              <w:tabs>
                <w:tab w:val="left" w:pos="567"/>
                <w:tab w:val="left" w:pos="1134"/>
                <w:tab w:val="left" w:pos="1701"/>
                <w:tab w:val="left" w:pos="2268"/>
              </w:tabs>
              <w:spacing w:after="0" w:line="264" w:lineRule="auto"/>
              <w:jc w:val="both"/>
              <w:outlineLvl w:val="6"/>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Myanmar, Birma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MMK</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kyat</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Namibia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NAD</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dolar</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Nepal</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NPR</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rupia</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Niger</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XOF</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frank CFA</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Nigeria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NGN</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naira</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Nikaragua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NIO</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cordoba oro</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N. Kaledonia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XPF</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frank CFP</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N. Zelandia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NZD</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dolar</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Oman</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OMR</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rial</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Pakistan</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PKR</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rupia</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Palau</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USD</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dolar</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Panama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PAB</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balboa</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Papua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PGK</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kina</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Paragwaj</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PYG</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guarani</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Peru</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PEN</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nuevo sol</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keepNext/>
              <w:widowControl w:val="0"/>
              <w:tabs>
                <w:tab w:val="left" w:pos="567"/>
                <w:tab w:val="left" w:pos="1134"/>
                <w:tab w:val="left" w:pos="1701"/>
                <w:tab w:val="left" w:pos="2268"/>
              </w:tabs>
              <w:spacing w:after="0" w:line="264" w:lineRule="auto"/>
              <w:jc w:val="both"/>
              <w:outlineLvl w:val="6"/>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Polinezja Francuska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XPF</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frank CFP</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lang w:val="en-US"/>
              </w:rPr>
              <w:t xml:space="preserve">Rep. Afr. </w:t>
            </w:r>
            <w:r w:rsidRPr="001959F4">
              <w:rPr>
                <w:rFonts w:ascii="Times New Roman" w:hAnsi="Times New Roman" w:cs="Times New Roman"/>
                <w:sz w:val="24"/>
                <w:szCs w:val="24"/>
              </w:rPr>
              <w:t>Środ.</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XAF</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frank CFA</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Rep. Malgaska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MGF</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frank</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Rumunia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RON</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nowy lej</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Rwanda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RWF</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frank</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Salwador</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SVC</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colon</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 xml:space="preserve">Samoa </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WST</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tala</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San Marino</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EUR</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euro</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keepNext/>
              <w:widowControl w:val="0"/>
              <w:tabs>
                <w:tab w:val="left" w:pos="567"/>
                <w:tab w:val="left" w:pos="1134"/>
                <w:tab w:val="left" w:pos="1701"/>
                <w:tab w:val="left" w:pos="2268"/>
              </w:tabs>
              <w:spacing w:after="0" w:line="264" w:lineRule="auto"/>
              <w:jc w:val="both"/>
              <w:outlineLvl w:val="6"/>
              <w:rPr>
                <w:rFonts w:ascii="Times New Roman" w:eastAsia="Arial Unicode MS" w:hAnsi="Times New Roman" w:cs="Times New Roman"/>
                <w:sz w:val="24"/>
                <w:szCs w:val="24"/>
              </w:rPr>
            </w:pPr>
            <w:r w:rsidRPr="001959F4">
              <w:rPr>
                <w:rFonts w:ascii="Times New Roman" w:hAnsi="Times New Roman" w:cs="Times New Roman"/>
                <w:sz w:val="24"/>
                <w:szCs w:val="24"/>
              </w:rPr>
              <w:t>Wyspy Św. Tomasza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STD</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dobra</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Senegal</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XOF</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frank CFA</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keepNext/>
              <w:widowControl w:val="0"/>
              <w:tabs>
                <w:tab w:val="left" w:pos="567"/>
                <w:tab w:val="left" w:pos="1134"/>
                <w:tab w:val="left" w:pos="1701"/>
                <w:tab w:val="left" w:pos="2268"/>
              </w:tabs>
              <w:spacing w:after="0" w:line="264" w:lineRule="auto"/>
              <w:jc w:val="both"/>
              <w:outlineLvl w:val="6"/>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 xml:space="preserve">Serbia </w:t>
            </w:r>
          </w:p>
        </w:tc>
        <w:tc>
          <w:tcPr>
            <w:tcW w:w="2340" w:type="dxa"/>
            <w:tcBorders>
              <w:top w:val="nil"/>
              <w:left w:val="nil"/>
              <w:bottom w:val="nil"/>
              <w:right w:val="nil"/>
            </w:tcBorders>
            <w:vAlign w:val="bottom"/>
          </w:tcPr>
          <w:p w:rsidR="001959F4" w:rsidRPr="001959F4" w:rsidRDefault="001959F4" w:rsidP="001959F4">
            <w:pPr>
              <w:keepNext/>
              <w:widowControl w:val="0"/>
              <w:tabs>
                <w:tab w:val="left" w:pos="567"/>
                <w:tab w:val="left" w:pos="1134"/>
                <w:tab w:val="left" w:pos="1701"/>
                <w:tab w:val="left" w:pos="2268"/>
              </w:tabs>
              <w:spacing w:after="0" w:line="264" w:lineRule="auto"/>
              <w:jc w:val="both"/>
              <w:outlineLvl w:val="6"/>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RSD</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dinar</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Seszele</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SCR</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rupia</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Sierra Leone</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SLL</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leone</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Singapur</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SGD</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dolar</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Somalia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SOS</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lang w:val="en-US"/>
              </w:rPr>
              <w:t>s</w:t>
            </w:r>
            <w:r w:rsidRPr="001959F4">
              <w:rPr>
                <w:rFonts w:ascii="Times New Roman" w:hAnsi="Times New Roman" w:cs="Times New Roman"/>
                <w:sz w:val="24"/>
                <w:szCs w:val="24"/>
              </w:rPr>
              <w:t>zyling</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Sri Lanka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LKR</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rupia</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St. Kitts i Nevis</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XCD</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dolar</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St. Lucia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XCD</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dolar</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St. Vincent i Grenadyny</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XCD</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dolar</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Suazi</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SZL</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lilangeni</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Sudan</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SDG</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funt</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Surinam</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SRD</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dolar</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Syria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SYP</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funt</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lastRenderedPageBreak/>
              <w:t xml:space="preserve">Tadżykistan </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TJS</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somoni</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Tajlandia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THB</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bat</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Tajwan</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TWD</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n. dolar</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Tanzania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TZS</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szyling</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Togo</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XOF</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frank CFA</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Trynidad</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TTD</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dolar</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Tunezja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TND</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dinar</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Turcja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TRY</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lir</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Uganda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UGX</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szyling</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Urugwaj</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UYU</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peso</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Uzbekistan</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UZS</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sum</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Vanuatu</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VUV</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vatu</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Wenezuela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VEF</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boliwar fuerte</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hAnsi="Times New Roman" w:cs="Times New Roman"/>
                <w:sz w:val="24"/>
                <w:szCs w:val="24"/>
                <w:lang w:val="en-US"/>
              </w:rPr>
            </w:pPr>
            <w:r w:rsidRPr="001959F4">
              <w:rPr>
                <w:rFonts w:ascii="Times New Roman" w:hAnsi="Times New Roman" w:cs="Times New Roman"/>
                <w:sz w:val="24"/>
                <w:szCs w:val="24"/>
                <w:lang w:val="en-US"/>
              </w:rPr>
              <w:t xml:space="preserve">Wietnam </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hAnsi="Times New Roman" w:cs="Times New Roman"/>
                <w:sz w:val="24"/>
                <w:szCs w:val="24"/>
                <w:lang w:val="en-US"/>
              </w:rPr>
            </w:pPr>
            <w:r w:rsidRPr="001959F4">
              <w:rPr>
                <w:rFonts w:ascii="Times New Roman" w:hAnsi="Times New Roman" w:cs="Times New Roman"/>
                <w:sz w:val="24"/>
                <w:szCs w:val="24"/>
                <w:lang w:val="en-US"/>
              </w:rPr>
              <w:t>VND</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dong</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Wybrzeże Kości  Słoniowej</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XOF</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frank CFA</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Wyspy Marshalla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USD</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dolar</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Wyspy Salomona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SBD</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dolar</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Tonga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hAnsi="Times New Roman" w:cs="Times New Roman"/>
                <w:sz w:val="24"/>
                <w:szCs w:val="24"/>
                <w:lang w:val="en-US"/>
              </w:rPr>
              <w:t>TOP</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pa'anga</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Zambia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ZMW</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kwacha</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Zimbabwe</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ZWL</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dolar</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Zjednoczone Emiraty Arabskie</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AED</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hAnsi="Times New Roman" w:cs="Times New Roman"/>
                <w:sz w:val="24"/>
                <w:szCs w:val="24"/>
              </w:rPr>
              <w:t>dirham</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eastAsia="Arial Unicode MS" w:hAnsi="Times New Roman" w:cs="Times New Roman"/>
                <w:sz w:val="24"/>
                <w:szCs w:val="24"/>
              </w:rPr>
              <w:t>Polska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eastAsia="Arial Unicode MS" w:hAnsi="Times New Roman" w:cs="Times New Roman"/>
                <w:sz w:val="24"/>
                <w:szCs w:val="24"/>
              </w:rPr>
              <w:t>PLN</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eastAsia="Arial Unicode MS" w:hAnsi="Times New Roman" w:cs="Times New Roman"/>
                <w:sz w:val="24"/>
                <w:szCs w:val="24"/>
              </w:rPr>
              <w:t>polski złoty</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eastAsia="Arial Unicode MS" w:hAnsi="Times New Roman" w:cs="Times New Roman"/>
                <w:sz w:val="24"/>
                <w:szCs w:val="24"/>
              </w:rPr>
              <w:t>Azerbejdżan</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eastAsia="Arial Unicode MS" w:hAnsi="Times New Roman" w:cs="Times New Roman"/>
                <w:sz w:val="24"/>
                <w:szCs w:val="24"/>
              </w:rPr>
              <w:t>AZN</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eastAsia="Arial Unicode MS" w:hAnsi="Times New Roman" w:cs="Times New Roman"/>
                <w:sz w:val="24"/>
                <w:szCs w:val="24"/>
              </w:rPr>
              <w:t>manat</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eastAsia="Arial Unicode MS" w:hAnsi="Times New Roman" w:cs="Times New Roman"/>
                <w:sz w:val="24"/>
                <w:szCs w:val="24"/>
                <w:lang w:val="en-US"/>
              </w:rPr>
              <w:t>Montserrat</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eastAsia="Arial Unicode MS" w:hAnsi="Times New Roman" w:cs="Times New Roman"/>
                <w:sz w:val="24"/>
                <w:szCs w:val="24"/>
                <w:lang w:val="en-US"/>
              </w:rPr>
              <w:t>XCD</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eastAsia="Arial Unicode MS" w:hAnsi="Times New Roman" w:cs="Times New Roman"/>
                <w:sz w:val="24"/>
                <w:szCs w:val="24"/>
                <w:lang w:val="en-US"/>
              </w:rPr>
              <w:t>dolar</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eastAsia="Arial Unicode MS" w:hAnsi="Times New Roman" w:cs="Times New Roman"/>
                <w:sz w:val="24"/>
                <w:szCs w:val="24"/>
                <w:lang w:val="en-US"/>
              </w:rPr>
              <w:t>Anguilla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eastAsia="Arial Unicode MS" w:hAnsi="Times New Roman" w:cs="Times New Roman"/>
                <w:sz w:val="24"/>
                <w:szCs w:val="24"/>
                <w:lang w:val="en-US"/>
              </w:rPr>
              <w:t>XCD</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lang w:val="en-US"/>
              </w:rPr>
            </w:pPr>
            <w:r w:rsidRPr="001959F4">
              <w:rPr>
                <w:rFonts w:ascii="Times New Roman" w:eastAsia="Arial Unicode MS" w:hAnsi="Times New Roman" w:cs="Times New Roman"/>
                <w:sz w:val="24"/>
                <w:szCs w:val="24"/>
                <w:lang w:val="en-US"/>
              </w:rPr>
              <w:t>dolar</w:t>
            </w:r>
          </w:p>
        </w:tc>
      </w:tr>
      <w:tr w:rsidR="001959F4" w:rsidRPr="001959F4" w:rsidTr="001959F4">
        <w:trPr>
          <w:trHeight w:val="255"/>
        </w:trPr>
        <w:tc>
          <w:tcPr>
            <w:tcW w:w="3435"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eastAsia="Arial Unicode MS" w:hAnsi="Times New Roman" w:cs="Times New Roman"/>
                <w:sz w:val="24"/>
                <w:szCs w:val="24"/>
              </w:rPr>
              <w:t>Rep. Zielonego Przylądka</w:t>
            </w:r>
          </w:p>
        </w:tc>
        <w:tc>
          <w:tcPr>
            <w:tcW w:w="234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eastAsia="Arial Unicode MS" w:hAnsi="Times New Roman" w:cs="Times New Roman"/>
                <w:sz w:val="24"/>
                <w:szCs w:val="24"/>
              </w:rPr>
              <w:t>CVE</w:t>
            </w:r>
          </w:p>
        </w:tc>
        <w:tc>
          <w:tcPr>
            <w:tcW w:w="2880" w:type="dxa"/>
            <w:tcBorders>
              <w:top w:val="nil"/>
              <w:left w:val="nil"/>
              <w:bottom w:val="nil"/>
              <w:right w:val="nil"/>
            </w:tcBorders>
            <w:vAlign w:val="bottom"/>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eastAsia="Arial Unicode MS" w:hAnsi="Times New Roman" w:cs="Times New Roman"/>
                <w:sz w:val="24"/>
                <w:szCs w:val="24"/>
              </w:rPr>
              <w:t>escudo</w:t>
            </w:r>
          </w:p>
        </w:tc>
      </w:tr>
    </w:tbl>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POLE 24 - Rodzaj transakcji</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i/>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Wykaz stosowanych kodów (n1 w poszczególnej kolumnie) podany jest poniżej.</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Kody wymienione w kolumnie A należy wpisywać w lewej części pola. </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Kody (konkretyzujące rodzaj transakcji) wymienione w kolumnie B, należy wpisywać w prawej części pola.</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Kody 3, 6, 7, 8 z kolumny A wpisywane w lewej części pola, w prawej części należy dopełnić zerami.</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3998"/>
      </w:tblGrid>
      <w:tr w:rsidR="001959F4" w:rsidRPr="001959F4" w:rsidTr="001959F4">
        <w:tc>
          <w:tcPr>
            <w:tcW w:w="5040" w:type="dxa"/>
            <w:tcBorders>
              <w:top w:val="single" w:sz="6" w:space="0" w:color="000000"/>
              <w:left w:val="single" w:sz="6" w:space="0" w:color="000000"/>
              <w:bottom w:val="single" w:sz="6" w:space="0" w:color="000000"/>
              <w:right w:val="single" w:sz="6" w:space="0" w:color="000000"/>
            </w:tcBorders>
          </w:tcPr>
          <w:p w:rsidR="001959F4" w:rsidRPr="001959F4" w:rsidRDefault="001959F4" w:rsidP="001959F4">
            <w:pPr>
              <w:spacing w:after="0" w:line="264" w:lineRule="auto"/>
              <w:ind w:left="284" w:hanging="284"/>
              <w:jc w:val="center"/>
              <w:rPr>
                <w:rFonts w:ascii="Times New Roman" w:hAnsi="Times New Roman" w:cs="Times New Roman"/>
                <w:sz w:val="24"/>
                <w:szCs w:val="24"/>
              </w:rPr>
            </w:pPr>
            <w:r w:rsidRPr="001959F4">
              <w:rPr>
                <w:rFonts w:ascii="Times New Roman" w:hAnsi="Times New Roman" w:cs="Times New Roman"/>
                <w:sz w:val="24"/>
                <w:szCs w:val="24"/>
              </w:rPr>
              <w:t>A</w:t>
            </w:r>
          </w:p>
        </w:tc>
        <w:tc>
          <w:tcPr>
            <w:tcW w:w="3998" w:type="dxa"/>
            <w:tcBorders>
              <w:top w:val="single" w:sz="6" w:space="0" w:color="000000"/>
              <w:left w:val="single" w:sz="6" w:space="0" w:color="000000"/>
              <w:bottom w:val="single" w:sz="6" w:space="0" w:color="000000"/>
              <w:right w:val="single" w:sz="6" w:space="0" w:color="000000"/>
            </w:tcBorders>
          </w:tcPr>
          <w:p w:rsidR="001959F4" w:rsidRPr="001959F4" w:rsidRDefault="001959F4" w:rsidP="001959F4">
            <w:pPr>
              <w:spacing w:after="0" w:line="264" w:lineRule="auto"/>
              <w:ind w:left="284" w:hanging="284"/>
              <w:jc w:val="center"/>
              <w:rPr>
                <w:rFonts w:ascii="Times New Roman" w:hAnsi="Times New Roman" w:cs="Times New Roman"/>
                <w:sz w:val="24"/>
                <w:szCs w:val="24"/>
              </w:rPr>
            </w:pPr>
            <w:r w:rsidRPr="001959F4">
              <w:rPr>
                <w:rFonts w:ascii="Times New Roman" w:hAnsi="Times New Roman" w:cs="Times New Roman"/>
                <w:sz w:val="24"/>
                <w:szCs w:val="24"/>
              </w:rPr>
              <w:t>B</w:t>
            </w:r>
          </w:p>
        </w:tc>
      </w:tr>
      <w:tr w:rsidR="001959F4" w:rsidRPr="001959F4" w:rsidTr="001959F4">
        <w:tc>
          <w:tcPr>
            <w:tcW w:w="5040" w:type="dxa"/>
            <w:tcBorders>
              <w:top w:val="single" w:sz="6" w:space="0" w:color="000000"/>
              <w:left w:val="single" w:sz="6" w:space="0" w:color="000000"/>
              <w:bottom w:val="single" w:sz="6" w:space="0" w:color="000000"/>
              <w:right w:val="single" w:sz="6" w:space="0" w:color="000000"/>
            </w:tcBorders>
          </w:tcPr>
          <w:p w:rsidR="001959F4" w:rsidRPr="001959F4" w:rsidRDefault="001959F4" w:rsidP="001959F4">
            <w:pPr>
              <w:spacing w:after="0" w:line="264" w:lineRule="auto"/>
              <w:ind w:left="284" w:hanging="284"/>
              <w:jc w:val="both"/>
              <w:rPr>
                <w:rFonts w:ascii="Times New Roman" w:hAnsi="Times New Roman" w:cs="Times New Roman"/>
                <w:sz w:val="24"/>
                <w:szCs w:val="24"/>
              </w:rPr>
            </w:pPr>
            <w:r w:rsidRPr="001959F4">
              <w:rPr>
                <w:rFonts w:ascii="Times New Roman" w:hAnsi="Times New Roman" w:cs="Times New Roman"/>
                <w:sz w:val="24"/>
                <w:szCs w:val="24"/>
              </w:rPr>
              <w:lastRenderedPageBreak/>
              <w:t>1.</w:t>
            </w:r>
            <w:r w:rsidRPr="001959F4">
              <w:rPr>
                <w:rFonts w:ascii="Times New Roman" w:hAnsi="Times New Roman" w:cs="Times New Roman"/>
                <w:sz w:val="24"/>
                <w:szCs w:val="24"/>
              </w:rPr>
              <w:tab/>
              <w:t xml:space="preserve">Transakcje, z którymi związane jest rzeczywiste lub zamierzone przeniesienie prawa własności z rezydenta na nierezydenta za wynagrodzeniem (pieniężnym lub innym) (z wyjątkiem transakcji wymienionych w ust. 2, 7, 8) </w:t>
            </w:r>
          </w:p>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p>
        </w:tc>
        <w:tc>
          <w:tcPr>
            <w:tcW w:w="3998" w:type="dxa"/>
            <w:tcBorders>
              <w:top w:val="single" w:sz="6" w:space="0" w:color="000000"/>
              <w:left w:val="single" w:sz="6" w:space="0" w:color="000000"/>
              <w:bottom w:val="single" w:sz="6" w:space="0" w:color="000000"/>
              <w:right w:val="single" w:sz="6" w:space="0" w:color="000000"/>
            </w:tcBorders>
          </w:tcPr>
          <w:p w:rsidR="001959F4" w:rsidRPr="001959F4" w:rsidRDefault="001959F4" w:rsidP="001959F4">
            <w:pPr>
              <w:spacing w:after="0" w:line="264" w:lineRule="auto"/>
              <w:ind w:left="284" w:hanging="284"/>
              <w:jc w:val="both"/>
              <w:rPr>
                <w:rFonts w:ascii="Times New Roman" w:hAnsi="Times New Roman" w:cs="Times New Roman"/>
                <w:sz w:val="24"/>
                <w:szCs w:val="24"/>
              </w:rPr>
            </w:pPr>
            <w:r w:rsidRPr="001959F4">
              <w:rPr>
                <w:rFonts w:ascii="Times New Roman" w:hAnsi="Times New Roman" w:cs="Times New Roman"/>
                <w:sz w:val="24"/>
                <w:szCs w:val="24"/>
              </w:rPr>
              <w:t>1. Bezwarunkowe kupno/sprzedaż</w:t>
            </w:r>
          </w:p>
          <w:p w:rsidR="001959F4" w:rsidRPr="001959F4" w:rsidRDefault="001959F4" w:rsidP="001959F4">
            <w:pPr>
              <w:spacing w:after="0" w:line="264" w:lineRule="auto"/>
              <w:ind w:left="284" w:hanging="284"/>
              <w:jc w:val="both"/>
              <w:rPr>
                <w:rFonts w:ascii="Times New Roman" w:hAnsi="Times New Roman" w:cs="Times New Roman"/>
                <w:sz w:val="24"/>
                <w:szCs w:val="24"/>
              </w:rPr>
            </w:pPr>
            <w:r w:rsidRPr="001959F4">
              <w:rPr>
                <w:rFonts w:ascii="Times New Roman" w:hAnsi="Times New Roman" w:cs="Times New Roman"/>
                <w:sz w:val="24"/>
                <w:szCs w:val="24"/>
              </w:rPr>
              <w:t>2. Dostawy z zamiarem sprzedaży po zatwierdzeniu lub wypróbowaniu, przeznaczone do wysyłki lub dostawy za pośrednictwem agenta komisowego</w:t>
            </w:r>
          </w:p>
          <w:p w:rsidR="001959F4" w:rsidRPr="001959F4" w:rsidRDefault="001959F4" w:rsidP="001959F4">
            <w:pPr>
              <w:spacing w:after="0" w:line="264" w:lineRule="auto"/>
              <w:ind w:left="284" w:hanging="284"/>
              <w:jc w:val="both"/>
              <w:rPr>
                <w:rFonts w:ascii="Times New Roman" w:hAnsi="Times New Roman" w:cs="Times New Roman"/>
                <w:sz w:val="24"/>
                <w:szCs w:val="24"/>
              </w:rPr>
            </w:pPr>
            <w:r w:rsidRPr="001959F4">
              <w:rPr>
                <w:rFonts w:ascii="Times New Roman" w:hAnsi="Times New Roman" w:cs="Times New Roman"/>
                <w:sz w:val="24"/>
                <w:szCs w:val="24"/>
              </w:rPr>
              <w:t>3. Handel barterowy (wynagrodzenie w naturze)</w:t>
            </w:r>
          </w:p>
          <w:p w:rsidR="001959F4" w:rsidRPr="001959F4" w:rsidRDefault="001959F4" w:rsidP="001959F4">
            <w:pPr>
              <w:spacing w:after="0" w:line="264" w:lineRule="auto"/>
              <w:ind w:left="284" w:hanging="284"/>
              <w:jc w:val="both"/>
              <w:rPr>
                <w:rFonts w:ascii="Times New Roman" w:hAnsi="Times New Roman" w:cs="Times New Roman"/>
                <w:sz w:val="24"/>
                <w:szCs w:val="24"/>
              </w:rPr>
            </w:pPr>
            <w:r w:rsidRPr="001959F4">
              <w:rPr>
                <w:rFonts w:ascii="Times New Roman" w:hAnsi="Times New Roman" w:cs="Times New Roman"/>
                <w:sz w:val="24"/>
                <w:szCs w:val="24"/>
              </w:rPr>
              <w:t>4. Leasing finansowy (sprzedaż na raty)</w:t>
            </w:r>
            <w:r w:rsidRPr="001959F4">
              <w:rPr>
                <w:rFonts w:ascii="Times New Roman" w:hAnsi="Times New Roman" w:cs="Times New Roman"/>
                <w:sz w:val="24"/>
                <w:szCs w:val="24"/>
                <w:vertAlign w:val="superscript"/>
              </w:rPr>
              <w:t>(1)</w:t>
            </w:r>
          </w:p>
          <w:p w:rsidR="001959F4" w:rsidRPr="001959F4" w:rsidRDefault="001959F4" w:rsidP="001959F4">
            <w:pPr>
              <w:spacing w:after="0" w:line="264" w:lineRule="auto"/>
              <w:ind w:left="284" w:hanging="284"/>
              <w:jc w:val="both"/>
              <w:rPr>
                <w:rFonts w:ascii="Times New Roman" w:hAnsi="Times New Roman" w:cs="Times New Roman"/>
                <w:sz w:val="24"/>
                <w:szCs w:val="24"/>
              </w:rPr>
            </w:pPr>
            <w:r w:rsidRPr="001959F4">
              <w:rPr>
                <w:rFonts w:ascii="Times New Roman" w:hAnsi="Times New Roman" w:cs="Times New Roman"/>
                <w:sz w:val="24"/>
                <w:szCs w:val="24"/>
              </w:rPr>
              <w:t>9. Inne</w:t>
            </w:r>
          </w:p>
        </w:tc>
      </w:tr>
      <w:tr w:rsidR="001959F4" w:rsidRPr="001959F4" w:rsidTr="001959F4">
        <w:tc>
          <w:tcPr>
            <w:tcW w:w="5040" w:type="dxa"/>
            <w:tcBorders>
              <w:top w:val="single" w:sz="6" w:space="0" w:color="000000"/>
              <w:left w:val="single" w:sz="6" w:space="0" w:color="000000"/>
              <w:bottom w:val="single" w:sz="6" w:space="0" w:color="000000"/>
              <w:right w:val="single" w:sz="6" w:space="0" w:color="000000"/>
            </w:tcBorders>
          </w:tcPr>
          <w:p w:rsidR="001959F4" w:rsidRPr="001959F4" w:rsidRDefault="001959F4" w:rsidP="001959F4">
            <w:pPr>
              <w:spacing w:after="0" w:line="264" w:lineRule="auto"/>
              <w:ind w:left="284" w:hanging="284"/>
              <w:jc w:val="both"/>
              <w:rPr>
                <w:rFonts w:ascii="Times New Roman" w:hAnsi="Times New Roman" w:cs="Times New Roman"/>
                <w:sz w:val="24"/>
                <w:szCs w:val="24"/>
              </w:rPr>
            </w:pPr>
            <w:r w:rsidRPr="001959F4">
              <w:rPr>
                <w:rFonts w:ascii="Times New Roman" w:hAnsi="Times New Roman" w:cs="Times New Roman"/>
                <w:sz w:val="24"/>
                <w:szCs w:val="24"/>
              </w:rPr>
              <w:t>2.</w:t>
            </w:r>
            <w:r w:rsidRPr="001959F4">
              <w:rPr>
                <w:rFonts w:ascii="Times New Roman" w:hAnsi="Times New Roman" w:cs="Times New Roman"/>
                <w:sz w:val="24"/>
                <w:szCs w:val="24"/>
              </w:rPr>
              <w:tab/>
              <w:t>Zwroty towarów i wymiana towarów nieodpłatnie po zarejestrowaniu pierwszej transakcji.</w:t>
            </w:r>
          </w:p>
          <w:p w:rsidR="001959F4" w:rsidRPr="001959F4" w:rsidRDefault="001959F4" w:rsidP="001959F4">
            <w:pPr>
              <w:spacing w:after="0" w:line="264" w:lineRule="auto"/>
              <w:ind w:left="284" w:hanging="284"/>
              <w:jc w:val="both"/>
              <w:rPr>
                <w:rFonts w:ascii="Times New Roman" w:hAnsi="Times New Roman" w:cs="Times New Roman"/>
                <w:sz w:val="24"/>
                <w:szCs w:val="24"/>
              </w:rPr>
            </w:pPr>
          </w:p>
        </w:tc>
        <w:tc>
          <w:tcPr>
            <w:tcW w:w="3998" w:type="dxa"/>
            <w:tcBorders>
              <w:top w:val="single" w:sz="6" w:space="0" w:color="000000"/>
              <w:left w:val="single" w:sz="6" w:space="0" w:color="000000"/>
              <w:bottom w:val="single" w:sz="6" w:space="0" w:color="000000"/>
              <w:right w:val="single" w:sz="6" w:space="0" w:color="000000"/>
            </w:tcBorders>
          </w:tcPr>
          <w:p w:rsidR="001959F4" w:rsidRPr="001959F4" w:rsidRDefault="001959F4" w:rsidP="001959F4">
            <w:pPr>
              <w:spacing w:after="0" w:line="264" w:lineRule="auto"/>
              <w:ind w:left="284" w:hanging="284"/>
              <w:jc w:val="both"/>
              <w:rPr>
                <w:rFonts w:ascii="Times New Roman" w:hAnsi="Times New Roman" w:cs="Times New Roman"/>
                <w:sz w:val="24"/>
                <w:szCs w:val="24"/>
              </w:rPr>
            </w:pPr>
            <w:r w:rsidRPr="001959F4">
              <w:rPr>
                <w:rFonts w:ascii="Times New Roman" w:hAnsi="Times New Roman" w:cs="Times New Roman"/>
                <w:sz w:val="24"/>
                <w:szCs w:val="24"/>
              </w:rPr>
              <w:t>1. Zwrot towarów</w:t>
            </w:r>
          </w:p>
          <w:p w:rsidR="001959F4" w:rsidRPr="001959F4" w:rsidRDefault="001959F4" w:rsidP="001959F4">
            <w:pPr>
              <w:spacing w:after="0" w:line="264" w:lineRule="auto"/>
              <w:ind w:left="284" w:hanging="284"/>
              <w:jc w:val="both"/>
              <w:rPr>
                <w:rFonts w:ascii="Times New Roman" w:hAnsi="Times New Roman" w:cs="Times New Roman"/>
                <w:sz w:val="24"/>
                <w:szCs w:val="24"/>
              </w:rPr>
            </w:pPr>
            <w:r w:rsidRPr="001959F4">
              <w:rPr>
                <w:rFonts w:ascii="Times New Roman" w:hAnsi="Times New Roman" w:cs="Times New Roman"/>
                <w:sz w:val="24"/>
                <w:szCs w:val="24"/>
              </w:rPr>
              <w:t>2. Wymiana zwróconych towarów</w:t>
            </w:r>
          </w:p>
          <w:p w:rsidR="001959F4" w:rsidRPr="001959F4" w:rsidRDefault="001959F4" w:rsidP="001959F4">
            <w:pPr>
              <w:spacing w:after="0" w:line="264" w:lineRule="auto"/>
              <w:ind w:left="284" w:hanging="284"/>
              <w:jc w:val="both"/>
              <w:rPr>
                <w:rFonts w:ascii="Times New Roman" w:hAnsi="Times New Roman" w:cs="Times New Roman"/>
                <w:sz w:val="24"/>
                <w:szCs w:val="24"/>
              </w:rPr>
            </w:pPr>
            <w:r w:rsidRPr="001959F4">
              <w:rPr>
                <w:rFonts w:ascii="Times New Roman" w:hAnsi="Times New Roman" w:cs="Times New Roman"/>
                <w:sz w:val="24"/>
                <w:szCs w:val="24"/>
              </w:rPr>
              <w:t>3. Wymiana (np. w ramach gwarancji) towarów, które nie zostały zwrócone</w:t>
            </w:r>
          </w:p>
          <w:p w:rsidR="001959F4" w:rsidRPr="001959F4" w:rsidRDefault="001959F4" w:rsidP="001959F4">
            <w:pPr>
              <w:spacing w:after="0" w:line="264" w:lineRule="auto"/>
              <w:ind w:left="284" w:hanging="284"/>
              <w:jc w:val="both"/>
              <w:rPr>
                <w:rFonts w:ascii="Times New Roman" w:hAnsi="Times New Roman" w:cs="Times New Roman"/>
                <w:sz w:val="24"/>
                <w:szCs w:val="24"/>
              </w:rPr>
            </w:pPr>
            <w:r w:rsidRPr="001959F4">
              <w:rPr>
                <w:rFonts w:ascii="Times New Roman" w:hAnsi="Times New Roman" w:cs="Times New Roman"/>
                <w:sz w:val="24"/>
                <w:szCs w:val="24"/>
              </w:rPr>
              <w:t>9. Inne</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5040" w:type="dxa"/>
            <w:tcBorders>
              <w:top w:val="single" w:sz="6" w:space="0" w:color="000000"/>
              <w:left w:val="single" w:sz="6" w:space="0" w:color="000000"/>
              <w:bottom w:val="single" w:sz="6" w:space="0" w:color="000000"/>
              <w:right w:val="single" w:sz="6" w:space="0" w:color="000000"/>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3. Transakcje, z którymi związane jest przeniesienie prawa własności bez rekompensaty finansowej lub innej (np. dostawy humanitarne)</w:t>
            </w:r>
          </w:p>
        </w:tc>
        <w:tc>
          <w:tcPr>
            <w:tcW w:w="3998" w:type="dxa"/>
            <w:tcBorders>
              <w:top w:val="single" w:sz="6" w:space="0" w:color="000000"/>
              <w:left w:val="single" w:sz="6" w:space="0" w:color="000000"/>
              <w:bottom w:val="single" w:sz="6" w:space="0" w:color="000000"/>
              <w:right w:val="single" w:sz="6" w:space="0" w:color="000000"/>
            </w:tcBorders>
          </w:tcPr>
          <w:p w:rsidR="001959F4" w:rsidRPr="001959F4" w:rsidRDefault="001959F4" w:rsidP="001959F4">
            <w:pPr>
              <w:spacing w:after="0" w:line="264" w:lineRule="auto"/>
              <w:ind w:left="284" w:hanging="284"/>
              <w:jc w:val="both"/>
              <w:rPr>
                <w:rFonts w:ascii="Times New Roman" w:hAnsi="Times New Roman" w:cs="Times New Roman"/>
                <w:sz w:val="24"/>
                <w:szCs w:val="24"/>
              </w:rPr>
            </w:pPr>
          </w:p>
        </w:tc>
      </w:tr>
      <w:tr w:rsidR="001959F4" w:rsidRPr="001959F4" w:rsidTr="001959F4">
        <w:tc>
          <w:tcPr>
            <w:tcW w:w="5040" w:type="dxa"/>
            <w:tcBorders>
              <w:top w:val="single" w:sz="6" w:space="0" w:color="000000"/>
              <w:left w:val="single" w:sz="6" w:space="0" w:color="000000"/>
              <w:bottom w:val="single" w:sz="6" w:space="0" w:color="000000"/>
              <w:right w:val="single" w:sz="6" w:space="0" w:color="000000"/>
            </w:tcBorders>
          </w:tcPr>
          <w:p w:rsidR="001959F4" w:rsidRPr="001959F4" w:rsidRDefault="001959F4" w:rsidP="001959F4">
            <w:pPr>
              <w:spacing w:after="0" w:line="264" w:lineRule="auto"/>
              <w:ind w:left="284" w:hanging="284"/>
              <w:jc w:val="both"/>
              <w:rPr>
                <w:rFonts w:ascii="Times New Roman" w:hAnsi="Times New Roman" w:cs="Times New Roman"/>
                <w:sz w:val="24"/>
                <w:szCs w:val="24"/>
              </w:rPr>
            </w:pPr>
            <w:r w:rsidRPr="001959F4">
              <w:rPr>
                <w:rFonts w:ascii="Times New Roman" w:hAnsi="Times New Roman" w:cs="Times New Roman"/>
                <w:sz w:val="24"/>
                <w:szCs w:val="24"/>
              </w:rPr>
              <w:t>4.</w:t>
            </w:r>
            <w:r w:rsidRPr="001959F4">
              <w:rPr>
                <w:rFonts w:ascii="Times New Roman" w:hAnsi="Times New Roman" w:cs="Times New Roman"/>
                <w:sz w:val="24"/>
                <w:szCs w:val="24"/>
              </w:rPr>
              <w:tab/>
              <w:t>Operacje w celu przetwarzania</w:t>
            </w:r>
            <w:r w:rsidRPr="001959F4">
              <w:rPr>
                <w:rFonts w:ascii="Times New Roman" w:hAnsi="Times New Roman" w:cs="Times New Roman"/>
                <w:sz w:val="24"/>
                <w:szCs w:val="24"/>
                <w:vertAlign w:val="superscript"/>
              </w:rPr>
              <w:t>(2)</w:t>
            </w:r>
            <w:r w:rsidRPr="001959F4">
              <w:rPr>
                <w:rFonts w:ascii="Times New Roman" w:hAnsi="Times New Roman" w:cs="Times New Roman"/>
                <w:sz w:val="24"/>
                <w:szCs w:val="24"/>
              </w:rPr>
              <w:t xml:space="preserve"> w ramach umowy (bez przeniesienia prawa własności na przetwarzającego)</w:t>
            </w:r>
          </w:p>
          <w:p w:rsidR="001959F4" w:rsidRPr="001959F4" w:rsidRDefault="001959F4" w:rsidP="001959F4">
            <w:pPr>
              <w:spacing w:after="0" w:line="264" w:lineRule="auto"/>
              <w:ind w:left="284" w:hanging="284"/>
              <w:jc w:val="both"/>
              <w:rPr>
                <w:rFonts w:ascii="Times New Roman" w:hAnsi="Times New Roman" w:cs="Times New Roman"/>
                <w:sz w:val="24"/>
                <w:szCs w:val="24"/>
              </w:rPr>
            </w:pPr>
          </w:p>
        </w:tc>
        <w:tc>
          <w:tcPr>
            <w:tcW w:w="3998" w:type="dxa"/>
            <w:tcBorders>
              <w:top w:val="single" w:sz="6" w:space="0" w:color="000000"/>
              <w:left w:val="single" w:sz="6" w:space="0" w:color="000000"/>
              <w:bottom w:val="single" w:sz="6" w:space="0" w:color="000000"/>
              <w:right w:val="single" w:sz="6" w:space="0" w:color="000000"/>
            </w:tcBorders>
          </w:tcPr>
          <w:p w:rsidR="001959F4" w:rsidRPr="001959F4" w:rsidRDefault="001959F4" w:rsidP="001959F4">
            <w:pPr>
              <w:spacing w:after="0" w:line="264" w:lineRule="auto"/>
              <w:ind w:left="284" w:hanging="284"/>
              <w:jc w:val="both"/>
              <w:rPr>
                <w:rFonts w:ascii="Times New Roman" w:hAnsi="Times New Roman" w:cs="Times New Roman"/>
                <w:sz w:val="24"/>
                <w:szCs w:val="24"/>
              </w:rPr>
            </w:pPr>
            <w:r w:rsidRPr="001959F4">
              <w:rPr>
                <w:rFonts w:ascii="Times New Roman" w:hAnsi="Times New Roman" w:cs="Times New Roman"/>
                <w:sz w:val="24"/>
                <w:szCs w:val="24"/>
              </w:rPr>
              <w:t>1. Towary, które mają wrócić do początkowego kraju wywozu</w:t>
            </w:r>
          </w:p>
          <w:p w:rsidR="001959F4" w:rsidRPr="001959F4" w:rsidRDefault="001959F4" w:rsidP="001959F4">
            <w:pPr>
              <w:spacing w:after="0" w:line="264" w:lineRule="auto"/>
              <w:ind w:left="284" w:hanging="284"/>
              <w:jc w:val="both"/>
              <w:rPr>
                <w:rFonts w:ascii="Times New Roman" w:hAnsi="Times New Roman" w:cs="Times New Roman"/>
                <w:sz w:val="24"/>
                <w:szCs w:val="24"/>
              </w:rPr>
            </w:pPr>
            <w:r w:rsidRPr="001959F4">
              <w:rPr>
                <w:rFonts w:ascii="Times New Roman" w:hAnsi="Times New Roman" w:cs="Times New Roman"/>
                <w:sz w:val="24"/>
                <w:szCs w:val="24"/>
              </w:rPr>
              <w:t>2. Towary, które nie mają wrócić do początkowego kraju wywozu</w:t>
            </w:r>
          </w:p>
        </w:tc>
      </w:tr>
      <w:tr w:rsidR="001959F4" w:rsidRPr="001959F4" w:rsidTr="001959F4">
        <w:tc>
          <w:tcPr>
            <w:tcW w:w="5040" w:type="dxa"/>
            <w:tcBorders>
              <w:top w:val="single" w:sz="6" w:space="0" w:color="000000"/>
              <w:left w:val="single" w:sz="6" w:space="0" w:color="000000"/>
              <w:bottom w:val="single" w:sz="6" w:space="0" w:color="000000"/>
              <w:right w:val="single" w:sz="6" w:space="0" w:color="000000"/>
            </w:tcBorders>
          </w:tcPr>
          <w:p w:rsidR="001959F4" w:rsidRPr="001959F4" w:rsidRDefault="001959F4" w:rsidP="001959F4">
            <w:pPr>
              <w:spacing w:after="0" w:line="264" w:lineRule="auto"/>
              <w:ind w:left="284" w:hanging="284"/>
              <w:jc w:val="both"/>
              <w:rPr>
                <w:rFonts w:ascii="Times New Roman" w:hAnsi="Times New Roman" w:cs="Times New Roman"/>
                <w:sz w:val="24"/>
                <w:szCs w:val="24"/>
              </w:rPr>
            </w:pPr>
            <w:r w:rsidRPr="001959F4">
              <w:rPr>
                <w:rFonts w:ascii="Times New Roman" w:hAnsi="Times New Roman" w:cs="Times New Roman"/>
                <w:sz w:val="24"/>
                <w:szCs w:val="24"/>
              </w:rPr>
              <w:t>5.</w:t>
            </w:r>
            <w:r w:rsidRPr="001959F4">
              <w:rPr>
                <w:rFonts w:ascii="Times New Roman" w:hAnsi="Times New Roman" w:cs="Times New Roman"/>
                <w:sz w:val="24"/>
                <w:szCs w:val="24"/>
              </w:rPr>
              <w:tab/>
              <w:t>Operacje następujące po przetwarzaniu w ramach umowy (bez przeniesienia własności na przetwarzającego)</w:t>
            </w:r>
          </w:p>
          <w:p w:rsidR="001959F4" w:rsidRPr="001959F4" w:rsidRDefault="001959F4" w:rsidP="001959F4">
            <w:pPr>
              <w:spacing w:after="0" w:line="264" w:lineRule="auto"/>
              <w:ind w:left="284" w:hanging="284"/>
              <w:jc w:val="both"/>
              <w:rPr>
                <w:rFonts w:ascii="Times New Roman" w:hAnsi="Times New Roman" w:cs="Times New Roman"/>
                <w:sz w:val="24"/>
                <w:szCs w:val="24"/>
              </w:rPr>
            </w:pPr>
          </w:p>
        </w:tc>
        <w:tc>
          <w:tcPr>
            <w:tcW w:w="3998" w:type="dxa"/>
            <w:tcBorders>
              <w:top w:val="single" w:sz="6" w:space="0" w:color="000000"/>
              <w:left w:val="single" w:sz="6" w:space="0" w:color="000000"/>
              <w:bottom w:val="single" w:sz="6" w:space="0" w:color="000000"/>
              <w:right w:val="single" w:sz="6" w:space="0" w:color="000000"/>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1. Towary powracające do początkowego kraju wywozu</w:t>
            </w:r>
          </w:p>
          <w:p w:rsidR="001959F4" w:rsidRPr="001959F4" w:rsidRDefault="001959F4" w:rsidP="001959F4">
            <w:pPr>
              <w:tabs>
                <w:tab w:val="left" w:pos="612"/>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2. Towary niepowracające do początkowego kraju wywozu</w:t>
            </w:r>
          </w:p>
          <w:p w:rsidR="001959F4" w:rsidRPr="001959F4" w:rsidRDefault="001959F4" w:rsidP="001959F4">
            <w:pPr>
              <w:tabs>
                <w:tab w:val="left" w:pos="612"/>
              </w:tabs>
              <w:spacing w:after="0" w:line="264" w:lineRule="auto"/>
              <w:jc w:val="both"/>
              <w:rPr>
                <w:rFonts w:ascii="Times New Roman" w:hAnsi="Times New Roman" w:cs="Times New Roman"/>
                <w:sz w:val="24"/>
                <w:szCs w:val="24"/>
              </w:rPr>
            </w:pPr>
          </w:p>
        </w:tc>
      </w:tr>
      <w:tr w:rsidR="001959F4" w:rsidRPr="001959F4" w:rsidTr="001959F4">
        <w:tc>
          <w:tcPr>
            <w:tcW w:w="5040" w:type="dxa"/>
            <w:tcBorders>
              <w:top w:val="single" w:sz="6" w:space="0" w:color="000000"/>
              <w:left w:val="single" w:sz="6" w:space="0" w:color="000000"/>
              <w:bottom w:val="single" w:sz="6" w:space="0" w:color="000000"/>
              <w:right w:val="single" w:sz="6" w:space="0" w:color="000000"/>
            </w:tcBorders>
          </w:tcPr>
          <w:p w:rsidR="001959F4" w:rsidRPr="001959F4" w:rsidRDefault="001959F4" w:rsidP="001959F4">
            <w:pPr>
              <w:spacing w:after="0" w:line="264" w:lineRule="auto"/>
              <w:ind w:left="284" w:hanging="284"/>
              <w:jc w:val="both"/>
              <w:rPr>
                <w:rFonts w:ascii="Times New Roman" w:hAnsi="Times New Roman" w:cs="Times New Roman"/>
                <w:sz w:val="24"/>
                <w:szCs w:val="24"/>
              </w:rPr>
            </w:pPr>
            <w:r w:rsidRPr="001959F4">
              <w:rPr>
                <w:rFonts w:ascii="Times New Roman" w:hAnsi="Times New Roman" w:cs="Times New Roman"/>
                <w:sz w:val="24"/>
                <w:szCs w:val="24"/>
              </w:rPr>
              <w:t>6. Szczególne transakcje kodowane na potrzeby krajowych</w:t>
            </w:r>
          </w:p>
        </w:tc>
        <w:tc>
          <w:tcPr>
            <w:tcW w:w="3998" w:type="dxa"/>
            <w:tcBorders>
              <w:top w:val="single" w:sz="6" w:space="0" w:color="000000"/>
              <w:left w:val="single" w:sz="6" w:space="0" w:color="000000"/>
              <w:bottom w:val="single" w:sz="6" w:space="0" w:color="000000"/>
              <w:right w:val="single" w:sz="6" w:space="0" w:color="000000"/>
            </w:tcBorders>
          </w:tcPr>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5040" w:type="dxa"/>
            <w:tcBorders>
              <w:top w:val="single" w:sz="6" w:space="0" w:color="000000"/>
              <w:left w:val="single" w:sz="6" w:space="0" w:color="000000"/>
              <w:bottom w:val="single" w:sz="6" w:space="0" w:color="000000"/>
              <w:right w:val="single" w:sz="6" w:space="0" w:color="000000"/>
            </w:tcBorders>
          </w:tcPr>
          <w:p w:rsidR="001959F4" w:rsidRPr="001959F4" w:rsidRDefault="001959F4" w:rsidP="001959F4">
            <w:pPr>
              <w:spacing w:after="0" w:line="264" w:lineRule="auto"/>
              <w:ind w:left="284" w:hanging="284"/>
              <w:jc w:val="both"/>
              <w:rPr>
                <w:rFonts w:ascii="Times New Roman" w:hAnsi="Times New Roman" w:cs="Times New Roman"/>
                <w:sz w:val="24"/>
                <w:szCs w:val="24"/>
              </w:rPr>
            </w:pPr>
            <w:r w:rsidRPr="001959F4">
              <w:rPr>
                <w:rFonts w:ascii="Times New Roman" w:hAnsi="Times New Roman" w:cs="Times New Roman"/>
                <w:sz w:val="24"/>
                <w:szCs w:val="24"/>
              </w:rPr>
              <w:t>7. Operacje w ramach wspólnych programów obronnych lub innych międzyrządowych programów produkcyjnych</w:t>
            </w:r>
          </w:p>
        </w:tc>
        <w:tc>
          <w:tcPr>
            <w:tcW w:w="3998" w:type="dxa"/>
            <w:tcBorders>
              <w:top w:val="single" w:sz="6" w:space="0" w:color="000000"/>
              <w:left w:val="single" w:sz="6" w:space="0" w:color="000000"/>
              <w:bottom w:val="single" w:sz="6" w:space="0" w:color="000000"/>
              <w:right w:val="single" w:sz="6" w:space="0" w:color="000000"/>
            </w:tcBorders>
          </w:tcPr>
          <w:p w:rsidR="001959F4" w:rsidRPr="001959F4" w:rsidRDefault="001959F4" w:rsidP="001959F4">
            <w:pPr>
              <w:spacing w:after="0" w:line="264" w:lineRule="auto"/>
              <w:ind w:left="284" w:hanging="284"/>
              <w:jc w:val="both"/>
              <w:rPr>
                <w:rFonts w:ascii="Times New Roman" w:hAnsi="Times New Roman" w:cs="Times New Roman"/>
                <w:sz w:val="24"/>
                <w:szCs w:val="24"/>
              </w:rPr>
            </w:pPr>
          </w:p>
        </w:tc>
      </w:tr>
      <w:tr w:rsidR="001959F4" w:rsidRPr="001959F4" w:rsidTr="001959F4">
        <w:tc>
          <w:tcPr>
            <w:tcW w:w="5040" w:type="dxa"/>
            <w:tcBorders>
              <w:top w:val="single" w:sz="6" w:space="0" w:color="000000"/>
              <w:left w:val="single" w:sz="6" w:space="0" w:color="000000"/>
              <w:bottom w:val="single" w:sz="6" w:space="0" w:color="000000"/>
              <w:right w:val="single" w:sz="6" w:space="0" w:color="000000"/>
            </w:tcBorders>
          </w:tcPr>
          <w:p w:rsidR="001959F4" w:rsidRPr="001959F4" w:rsidRDefault="001959F4" w:rsidP="001959F4">
            <w:pPr>
              <w:spacing w:after="0" w:line="264" w:lineRule="auto"/>
              <w:ind w:left="360"/>
              <w:jc w:val="both"/>
              <w:rPr>
                <w:rFonts w:ascii="Times New Roman" w:hAnsi="Times New Roman" w:cs="Times New Roman"/>
                <w:sz w:val="24"/>
                <w:szCs w:val="24"/>
              </w:rPr>
            </w:pPr>
            <w:r w:rsidRPr="001959F4">
              <w:rPr>
                <w:rFonts w:ascii="Times New Roman" w:hAnsi="Times New Roman" w:cs="Times New Roman"/>
                <w:sz w:val="24"/>
                <w:szCs w:val="24"/>
              </w:rPr>
              <w:t>8.  Transakcje, z którymi związana jest dostawa materiałów budowlanych i wyposażenia technicznego w ramach umowy budowlanej o generalne wykonawstwo lub w zakresie inżynierii lądowej, dla których nie jest wymagane osobne fakturowanie towarów, natomiast wystawiana jest faktura za całą dostawę objętą umową.</w:t>
            </w:r>
          </w:p>
          <w:p w:rsidR="001959F4" w:rsidRPr="001959F4" w:rsidRDefault="001959F4" w:rsidP="001959F4">
            <w:pPr>
              <w:tabs>
                <w:tab w:val="num" w:pos="252"/>
              </w:tabs>
              <w:spacing w:after="0" w:line="264" w:lineRule="auto"/>
              <w:ind w:hanging="648"/>
              <w:jc w:val="both"/>
              <w:rPr>
                <w:rFonts w:ascii="Times New Roman" w:hAnsi="Times New Roman" w:cs="Times New Roman"/>
                <w:sz w:val="24"/>
                <w:szCs w:val="24"/>
              </w:rPr>
            </w:pPr>
          </w:p>
        </w:tc>
        <w:tc>
          <w:tcPr>
            <w:tcW w:w="3998" w:type="dxa"/>
            <w:tcBorders>
              <w:top w:val="single" w:sz="6" w:space="0" w:color="000000"/>
              <w:left w:val="single" w:sz="6" w:space="0" w:color="000000"/>
              <w:bottom w:val="single" w:sz="6" w:space="0" w:color="000000"/>
              <w:right w:val="single" w:sz="6" w:space="0" w:color="000000"/>
            </w:tcBorders>
          </w:tcPr>
          <w:p w:rsidR="001959F4" w:rsidRPr="001959F4" w:rsidRDefault="001959F4" w:rsidP="001959F4">
            <w:pPr>
              <w:tabs>
                <w:tab w:val="num" w:pos="252"/>
              </w:tabs>
              <w:spacing w:after="0" w:line="264" w:lineRule="auto"/>
              <w:ind w:left="284" w:hanging="648"/>
              <w:jc w:val="both"/>
              <w:rPr>
                <w:rFonts w:ascii="Times New Roman" w:hAnsi="Times New Roman" w:cs="Times New Roman"/>
                <w:sz w:val="24"/>
                <w:szCs w:val="24"/>
              </w:rPr>
            </w:pPr>
          </w:p>
        </w:tc>
      </w:tr>
      <w:tr w:rsidR="001959F4" w:rsidRPr="001959F4" w:rsidTr="001959F4">
        <w:tc>
          <w:tcPr>
            <w:tcW w:w="5040" w:type="dxa"/>
            <w:tcBorders>
              <w:top w:val="single" w:sz="6" w:space="0" w:color="000000"/>
              <w:left w:val="single" w:sz="6" w:space="0" w:color="000000"/>
              <w:bottom w:val="single" w:sz="6" w:space="0" w:color="000000"/>
              <w:right w:val="single" w:sz="6" w:space="0" w:color="000000"/>
            </w:tcBorders>
          </w:tcPr>
          <w:p w:rsidR="001959F4" w:rsidRPr="001959F4" w:rsidRDefault="001959F4" w:rsidP="001959F4">
            <w:pPr>
              <w:tabs>
                <w:tab w:val="num" w:pos="252"/>
              </w:tabs>
              <w:spacing w:after="0" w:line="264" w:lineRule="auto"/>
              <w:ind w:left="284" w:hanging="284"/>
              <w:jc w:val="both"/>
              <w:rPr>
                <w:rFonts w:ascii="Times New Roman" w:hAnsi="Times New Roman" w:cs="Times New Roman"/>
                <w:sz w:val="24"/>
                <w:szCs w:val="24"/>
              </w:rPr>
            </w:pPr>
            <w:r w:rsidRPr="001959F4">
              <w:rPr>
                <w:rFonts w:ascii="Times New Roman" w:hAnsi="Times New Roman" w:cs="Times New Roman"/>
                <w:sz w:val="24"/>
                <w:szCs w:val="24"/>
              </w:rPr>
              <w:t>9.</w:t>
            </w:r>
            <w:r w:rsidRPr="001959F4">
              <w:rPr>
                <w:rFonts w:ascii="Times New Roman" w:hAnsi="Times New Roman" w:cs="Times New Roman"/>
                <w:sz w:val="24"/>
                <w:szCs w:val="24"/>
              </w:rPr>
              <w:tab/>
              <w:t>Inne rodzaje transakcji, których nie można sklasyfikować pod innymi kodami</w:t>
            </w:r>
          </w:p>
        </w:tc>
        <w:tc>
          <w:tcPr>
            <w:tcW w:w="3998" w:type="dxa"/>
            <w:tcBorders>
              <w:top w:val="single" w:sz="6" w:space="0" w:color="000000"/>
              <w:left w:val="single" w:sz="6" w:space="0" w:color="000000"/>
              <w:bottom w:val="single" w:sz="6" w:space="0" w:color="000000"/>
              <w:right w:val="single" w:sz="6" w:space="0" w:color="000000"/>
            </w:tcBorders>
          </w:tcPr>
          <w:p w:rsidR="001959F4" w:rsidRPr="001959F4" w:rsidRDefault="001959F4" w:rsidP="001959F4">
            <w:pPr>
              <w:tabs>
                <w:tab w:val="num" w:pos="252"/>
              </w:tabs>
              <w:spacing w:after="0" w:line="264" w:lineRule="auto"/>
              <w:ind w:left="284" w:hanging="32"/>
              <w:jc w:val="both"/>
              <w:rPr>
                <w:rFonts w:ascii="Times New Roman" w:hAnsi="Times New Roman" w:cs="Times New Roman"/>
                <w:sz w:val="24"/>
                <w:szCs w:val="24"/>
              </w:rPr>
            </w:pPr>
            <w:r w:rsidRPr="001959F4">
              <w:rPr>
                <w:rFonts w:ascii="Times New Roman" w:hAnsi="Times New Roman" w:cs="Times New Roman"/>
                <w:sz w:val="24"/>
                <w:szCs w:val="24"/>
              </w:rPr>
              <w:t>1. Wynajem, wypożyczenie i leasing operacyjny dłuższy niż 24 miesiące</w:t>
            </w:r>
          </w:p>
          <w:p w:rsidR="001959F4" w:rsidRPr="001959F4" w:rsidRDefault="001959F4" w:rsidP="001959F4">
            <w:pPr>
              <w:tabs>
                <w:tab w:val="num" w:pos="252"/>
              </w:tabs>
              <w:spacing w:after="0" w:line="264" w:lineRule="auto"/>
              <w:ind w:left="284" w:hanging="32"/>
              <w:jc w:val="both"/>
              <w:rPr>
                <w:rFonts w:ascii="Times New Roman" w:hAnsi="Times New Roman" w:cs="Times New Roman"/>
                <w:sz w:val="24"/>
                <w:szCs w:val="24"/>
              </w:rPr>
            </w:pPr>
            <w:r w:rsidRPr="001959F4">
              <w:rPr>
                <w:rFonts w:ascii="Times New Roman" w:hAnsi="Times New Roman" w:cs="Times New Roman"/>
                <w:sz w:val="24"/>
                <w:szCs w:val="24"/>
              </w:rPr>
              <w:lastRenderedPageBreak/>
              <w:t>9. Inne</w:t>
            </w:r>
          </w:p>
        </w:tc>
      </w:tr>
    </w:tbl>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tabs>
          <w:tab w:val="left" w:pos="426"/>
          <w:tab w:val="left" w:pos="851"/>
        </w:tabs>
        <w:spacing w:after="0" w:line="264" w:lineRule="auto"/>
        <w:jc w:val="both"/>
        <w:rPr>
          <w:rFonts w:ascii="Times New Roman" w:hAnsi="Times New Roman" w:cs="Times New Roman"/>
          <w:snapToGrid w:val="0"/>
          <w:sz w:val="24"/>
          <w:szCs w:val="24"/>
          <w:lang w:eastAsia="en-GB"/>
        </w:rPr>
      </w:pPr>
      <w:r w:rsidRPr="001959F4">
        <w:rPr>
          <w:rFonts w:ascii="Times New Roman" w:hAnsi="Times New Roman" w:cs="Times New Roman"/>
          <w:snapToGrid w:val="0"/>
          <w:sz w:val="24"/>
          <w:szCs w:val="24"/>
          <w:vertAlign w:val="superscript"/>
          <w:lang w:eastAsia="en-GB"/>
        </w:rPr>
        <w:t>(1)</w:t>
      </w:r>
      <w:r w:rsidRPr="001959F4">
        <w:rPr>
          <w:rFonts w:ascii="Times New Roman" w:hAnsi="Times New Roman" w:cs="Times New Roman"/>
          <w:snapToGrid w:val="0"/>
          <w:sz w:val="24"/>
          <w:szCs w:val="24"/>
          <w:lang w:eastAsia="en-GB"/>
        </w:rPr>
        <w:t xml:space="preserve"> Leasing finansowy obejmuje operacje, w których raty leasingu obliczane są w taki sposób, że obejmują całą lub prawie całą wartość towarów. Ryzyko i korzyści związane z własnością przekazywane są korzystającemu. W chwili zakończenia umowy korzystający staje się prawnym właścicielem towarów.</w:t>
      </w:r>
    </w:p>
    <w:p w:rsidR="001959F4" w:rsidRPr="001959F4" w:rsidRDefault="001959F4" w:rsidP="001959F4">
      <w:pPr>
        <w:tabs>
          <w:tab w:val="left" w:pos="426"/>
          <w:tab w:val="left" w:pos="851"/>
        </w:tabs>
        <w:spacing w:after="0" w:line="264" w:lineRule="auto"/>
        <w:jc w:val="both"/>
        <w:rPr>
          <w:rFonts w:ascii="Times New Roman" w:hAnsi="Times New Roman" w:cs="Times New Roman"/>
          <w:snapToGrid w:val="0"/>
          <w:sz w:val="24"/>
          <w:szCs w:val="24"/>
          <w:lang w:eastAsia="en-GB"/>
        </w:rPr>
      </w:pPr>
      <w:r w:rsidRPr="001959F4">
        <w:rPr>
          <w:rFonts w:ascii="Times New Roman" w:hAnsi="Times New Roman" w:cs="Times New Roman"/>
          <w:snapToGrid w:val="0"/>
          <w:sz w:val="24"/>
          <w:szCs w:val="24"/>
          <w:vertAlign w:val="superscript"/>
          <w:lang w:eastAsia="en-GB"/>
        </w:rPr>
        <w:t>(2)</w:t>
      </w:r>
      <w:r w:rsidRPr="001959F4">
        <w:rPr>
          <w:rFonts w:ascii="Times New Roman" w:hAnsi="Times New Roman" w:cs="Times New Roman"/>
          <w:snapToGrid w:val="0"/>
          <w:sz w:val="24"/>
          <w:szCs w:val="24"/>
          <w:lang w:eastAsia="en-GB"/>
        </w:rPr>
        <w:t xml:space="preserve"> Przetwarzanie to obejmuje operacje (przekształcenie, zbudowanie, montaż, ulepszenie, renowacja...) mające na celu wytworzenie nowego lub rzeczywiście ulepszonego produktu. Niekoniecznie jest to związane ze zmianą klasyfikacji produktu. Przetwarzanie wykonywane na własną rękę przez podmiot dokonujący przetwarzania nie jest objęte niniejszą pozycją i powinno być zarejestrowane w pozycji 1 kolumny A.</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i/>
          <w:sz w:val="24"/>
          <w:szCs w:val="24"/>
        </w:rPr>
      </w:pPr>
      <w:r w:rsidRPr="001959F4">
        <w:rPr>
          <w:rFonts w:ascii="Times New Roman" w:hAnsi="Times New Roman" w:cs="Times New Roman"/>
          <w:b/>
          <w:sz w:val="24"/>
          <w:szCs w:val="24"/>
        </w:rPr>
        <w:t>POLE 25 - Rodzaj transportu na granicy</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i/>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Wykaz stosowanych kodów (n1) podany jest poniżej:</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80"/>
        <w:gridCol w:w="1090"/>
        <w:gridCol w:w="6902"/>
      </w:tblGrid>
      <w:tr w:rsidR="001959F4" w:rsidRPr="001959F4" w:rsidTr="001959F4">
        <w:trPr>
          <w:trHeight w:val="511"/>
          <w:jc w:val="center"/>
        </w:trPr>
        <w:tc>
          <w:tcPr>
            <w:tcW w:w="1080" w:type="dxa"/>
            <w:tcBorders>
              <w:top w:val="single" w:sz="6" w:space="0" w:color="auto"/>
              <w:bottom w:val="single" w:sz="6" w:space="0" w:color="auto"/>
              <w:right w:val="single" w:sz="6" w:space="0" w:color="auto"/>
            </w:tcBorders>
            <w:vAlign w:val="center"/>
          </w:tcPr>
          <w:p w:rsidR="001959F4" w:rsidRPr="001959F4" w:rsidRDefault="001959F4" w:rsidP="001959F4">
            <w:pPr>
              <w:widowControl w:val="0"/>
              <w:tabs>
                <w:tab w:val="left" w:pos="567"/>
                <w:tab w:val="left" w:pos="1134"/>
                <w:tab w:val="left" w:pos="1701"/>
                <w:tab w:val="left" w:pos="2268"/>
              </w:tabs>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Kod</w:t>
            </w:r>
          </w:p>
        </w:tc>
        <w:tc>
          <w:tcPr>
            <w:tcW w:w="1090" w:type="dxa"/>
            <w:tcBorders>
              <w:top w:val="single" w:sz="6" w:space="0" w:color="auto"/>
              <w:bottom w:val="single" w:sz="6" w:space="0" w:color="auto"/>
            </w:tcBorders>
            <w:vAlign w:val="center"/>
          </w:tcPr>
          <w:p w:rsidR="001959F4" w:rsidRPr="001959F4" w:rsidRDefault="001959F4" w:rsidP="001959F4">
            <w:pPr>
              <w:widowControl w:val="0"/>
              <w:tabs>
                <w:tab w:val="left" w:pos="567"/>
                <w:tab w:val="left" w:pos="1134"/>
                <w:tab w:val="left" w:pos="1701"/>
                <w:tab w:val="left" w:pos="2268"/>
              </w:tabs>
              <w:spacing w:after="0" w:line="264" w:lineRule="auto"/>
              <w:jc w:val="center"/>
              <w:rPr>
                <w:rFonts w:ascii="Times New Roman" w:hAnsi="Times New Roman" w:cs="Times New Roman"/>
                <w:sz w:val="24"/>
                <w:szCs w:val="24"/>
              </w:rPr>
            </w:pPr>
          </w:p>
        </w:tc>
        <w:tc>
          <w:tcPr>
            <w:tcW w:w="6902" w:type="dxa"/>
            <w:tcBorders>
              <w:top w:val="single" w:sz="6" w:space="0" w:color="auto"/>
              <w:left w:val="single" w:sz="6" w:space="0" w:color="auto"/>
              <w:bottom w:val="single" w:sz="6" w:space="0" w:color="auto"/>
            </w:tcBorders>
            <w:vAlign w:val="center"/>
          </w:tcPr>
          <w:p w:rsidR="001959F4" w:rsidRPr="001959F4" w:rsidRDefault="001959F4" w:rsidP="001959F4">
            <w:pPr>
              <w:widowControl w:val="0"/>
              <w:tabs>
                <w:tab w:val="left" w:pos="567"/>
                <w:tab w:val="left" w:pos="1134"/>
                <w:tab w:val="left" w:pos="1701"/>
                <w:tab w:val="left" w:pos="2268"/>
              </w:tabs>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Nazwa rodzaju transportu</w:t>
            </w:r>
          </w:p>
        </w:tc>
      </w:tr>
      <w:tr w:rsidR="001959F4" w:rsidRPr="001959F4" w:rsidTr="001959F4">
        <w:trPr>
          <w:jc w:val="center"/>
        </w:trPr>
        <w:tc>
          <w:tcPr>
            <w:tcW w:w="1080" w:type="dxa"/>
            <w:tcBorders>
              <w:right w:val="single" w:sz="6" w:space="0" w:color="auto"/>
            </w:tcBorders>
          </w:tcPr>
          <w:p w:rsidR="001959F4" w:rsidRPr="001959F4" w:rsidRDefault="001959F4" w:rsidP="001959F4">
            <w:pPr>
              <w:widowControl w:val="0"/>
              <w:tabs>
                <w:tab w:val="left" w:pos="567"/>
                <w:tab w:val="left" w:pos="1134"/>
                <w:tab w:val="left" w:pos="1701"/>
                <w:tab w:val="left" w:pos="2268"/>
              </w:tabs>
              <w:spacing w:after="0" w:line="264" w:lineRule="auto"/>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1</w:t>
            </w:r>
          </w:p>
        </w:tc>
        <w:tc>
          <w:tcPr>
            <w:tcW w:w="1090" w:type="dxa"/>
          </w:tcPr>
          <w:p w:rsidR="001959F4" w:rsidRPr="001959F4" w:rsidRDefault="001959F4" w:rsidP="001959F4">
            <w:pPr>
              <w:widowControl w:val="0"/>
              <w:tabs>
                <w:tab w:val="left" w:pos="567"/>
                <w:tab w:val="left" w:pos="1134"/>
                <w:tab w:val="left" w:pos="1701"/>
                <w:tab w:val="left" w:pos="2268"/>
              </w:tabs>
              <w:spacing w:after="0" w:line="264" w:lineRule="auto"/>
              <w:jc w:val="center"/>
              <w:rPr>
                <w:rFonts w:ascii="Times New Roman" w:hAnsi="Times New Roman" w:cs="Times New Roman"/>
                <w:sz w:val="24"/>
                <w:szCs w:val="24"/>
              </w:rPr>
            </w:pPr>
          </w:p>
        </w:tc>
        <w:tc>
          <w:tcPr>
            <w:tcW w:w="6902" w:type="dxa"/>
            <w:tcBorders>
              <w:left w:val="single" w:sz="6" w:space="0" w:color="auto"/>
            </w:tcBorders>
          </w:tcPr>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Transport morski</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tc>
      </w:tr>
      <w:tr w:rsidR="001959F4" w:rsidRPr="001959F4" w:rsidTr="001959F4">
        <w:trPr>
          <w:jc w:val="center"/>
        </w:trPr>
        <w:tc>
          <w:tcPr>
            <w:tcW w:w="1080" w:type="dxa"/>
            <w:tcBorders>
              <w:right w:val="single" w:sz="6" w:space="0" w:color="auto"/>
            </w:tcBorders>
          </w:tcPr>
          <w:p w:rsidR="001959F4" w:rsidRPr="001959F4" w:rsidRDefault="001959F4" w:rsidP="001959F4">
            <w:pPr>
              <w:widowControl w:val="0"/>
              <w:tabs>
                <w:tab w:val="left" w:pos="567"/>
                <w:tab w:val="left" w:pos="1134"/>
                <w:tab w:val="left" w:pos="1701"/>
                <w:tab w:val="left" w:pos="2268"/>
              </w:tabs>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2</w:t>
            </w:r>
          </w:p>
        </w:tc>
        <w:tc>
          <w:tcPr>
            <w:tcW w:w="1090" w:type="dxa"/>
          </w:tcPr>
          <w:p w:rsidR="001959F4" w:rsidRPr="001959F4" w:rsidRDefault="001959F4" w:rsidP="001959F4">
            <w:pPr>
              <w:widowControl w:val="0"/>
              <w:tabs>
                <w:tab w:val="left" w:pos="567"/>
                <w:tab w:val="left" w:pos="1134"/>
                <w:tab w:val="left" w:pos="1701"/>
                <w:tab w:val="left" w:pos="2268"/>
              </w:tabs>
              <w:spacing w:after="0" w:line="264" w:lineRule="auto"/>
              <w:jc w:val="center"/>
              <w:rPr>
                <w:rFonts w:ascii="Times New Roman" w:hAnsi="Times New Roman" w:cs="Times New Roman"/>
                <w:sz w:val="24"/>
                <w:szCs w:val="24"/>
              </w:rPr>
            </w:pPr>
          </w:p>
        </w:tc>
        <w:tc>
          <w:tcPr>
            <w:tcW w:w="6902" w:type="dxa"/>
            <w:tcBorders>
              <w:left w:val="single" w:sz="6" w:space="0" w:color="auto"/>
            </w:tcBorders>
          </w:tcPr>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Transport kolejowy</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tc>
      </w:tr>
      <w:tr w:rsidR="001959F4" w:rsidRPr="001959F4" w:rsidTr="001959F4">
        <w:trPr>
          <w:jc w:val="center"/>
        </w:trPr>
        <w:tc>
          <w:tcPr>
            <w:tcW w:w="1080" w:type="dxa"/>
            <w:tcBorders>
              <w:right w:val="single" w:sz="6" w:space="0" w:color="auto"/>
            </w:tcBorders>
          </w:tcPr>
          <w:p w:rsidR="001959F4" w:rsidRPr="001959F4" w:rsidRDefault="001959F4" w:rsidP="001959F4">
            <w:pPr>
              <w:widowControl w:val="0"/>
              <w:tabs>
                <w:tab w:val="left" w:pos="567"/>
                <w:tab w:val="left" w:pos="1134"/>
                <w:tab w:val="left" w:pos="1701"/>
                <w:tab w:val="left" w:pos="2268"/>
              </w:tabs>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3</w:t>
            </w:r>
          </w:p>
        </w:tc>
        <w:tc>
          <w:tcPr>
            <w:tcW w:w="1090" w:type="dxa"/>
          </w:tcPr>
          <w:p w:rsidR="001959F4" w:rsidRPr="001959F4" w:rsidRDefault="001959F4" w:rsidP="001959F4">
            <w:pPr>
              <w:widowControl w:val="0"/>
              <w:tabs>
                <w:tab w:val="left" w:pos="567"/>
                <w:tab w:val="left" w:pos="1134"/>
                <w:tab w:val="left" w:pos="1701"/>
                <w:tab w:val="left" w:pos="2268"/>
              </w:tabs>
              <w:spacing w:after="0" w:line="264" w:lineRule="auto"/>
              <w:jc w:val="center"/>
              <w:rPr>
                <w:rFonts w:ascii="Times New Roman" w:hAnsi="Times New Roman" w:cs="Times New Roman"/>
                <w:sz w:val="24"/>
                <w:szCs w:val="24"/>
              </w:rPr>
            </w:pPr>
          </w:p>
        </w:tc>
        <w:tc>
          <w:tcPr>
            <w:tcW w:w="6902" w:type="dxa"/>
            <w:tcBorders>
              <w:left w:val="single" w:sz="6" w:space="0" w:color="auto"/>
            </w:tcBorders>
          </w:tcPr>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Transport drogowy</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tc>
      </w:tr>
      <w:tr w:rsidR="001959F4" w:rsidRPr="001959F4" w:rsidTr="001959F4">
        <w:trPr>
          <w:jc w:val="center"/>
        </w:trPr>
        <w:tc>
          <w:tcPr>
            <w:tcW w:w="1080" w:type="dxa"/>
            <w:tcBorders>
              <w:right w:val="single" w:sz="6" w:space="0" w:color="auto"/>
            </w:tcBorders>
          </w:tcPr>
          <w:p w:rsidR="001959F4" w:rsidRPr="001959F4" w:rsidRDefault="001959F4" w:rsidP="001959F4">
            <w:pPr>
              <w:widowControl w:val="0"/>
              <w:tabs>
                <w:tab w:val="left" w:pos="567"/>
                <w:tab w:val="left" w:pos="1134"/>
                <w:tab w:val="left" w:pos="1701"/>
                <w:tab w:val="left" w:pos="2268"/>
              </w:tabs>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4</w:t>
            </w:r>
          </w:p>
        </w:tc>
        <w:tc>
          <w:tcPr>
            <w:tcW w:w="1090" w:type="dxa"/>
          </w:tcPr>
          <w:p w:rsidR="001959F4" w:rsidRPr="001959F4" w:rsidRDefault="001959F4" w:rsidP="001959F4">
            <w:pPr>
              <w:widowControl w:val="0"/>
              <w:tabs>
                <w:tab w:val="left" w:pos="567"/>
                <w:tab w:val="left" w:pos="1134"/>
                <w:tab w:val="left" w:pos="1701"/>
                <w:tab w:val="left" w:pos="2268"/>
              </w:tabs>
              <w:spacing w:after="0" w:line="264" w:lineRule="auto"/>
              <w:jc w:val="center"/>
              <w:rPr>
                <w:rFonts w:ascii="Times New Roman" w:hAnsi="Times New Roman" w:cs="Times New Roman"/>
                <w:sz w:val="24"/>
                <w:szCs w:val="24"/>
              </w:rPr>
            </w:pPr>
          </w:p>
        </w:tc>
        <w:tc>
          <w:tcPr>
            <w:tcW w:w="6902" w:type="dxa"/>
            <w:tcBorders>
              <w:left w:val="single" w:sz="6" w:space="0" w:color="auto"/>
            </w:tcBorders>
          </w:tcPr>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Transport lotniczy</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tc>
      </w:tr>
      <w:tr w:rsidR="001959F4" w:rsidRPr="001959F4" w:rsidTr="001959F4">
        <w:trPr>
          <w:jc w:val="center"/>
        </w:trPr>
        <w:tc>
          <w:tcPr>
            <w:tcW w:w="1080" w:type="dxa"/>
            <w:tcBorders>
              <w:right w:val="single" w:sz="6" w:space="0" w:color="auto"/>
            </w:tcBorders>
          </w:tcPr>
          <w:p w:rsidR="001959F4" w:rsidRPr="001959F4" w:rsidRDefault="001959F4" w:rsidP="001959F4">
            <w:pPr>
              <w:widowControl w:val="0"/>
              <w:tabs>
                <w:tab w:val="left" w:pos="567"/>
                <w:tab w:val="left" w:pos="1134"/>
                <w:tab w:val="left" w:pos="1701"/>
                <w:tab w:val="left" w:pos="2268"/>
              </w:tabs>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5</w:t>
            </w:r>
          </w:p>
        </w:tc>
        <w:tc>
          <w:tcPr>
            <w:tcW w:w="1090" w:type="dxa"/>
          </w:tcPr>
          <w:p w:rsidR="001959F4" w:rsidRPr="001959F4" w:rsidRDefault="001959F4" w:rsidP="001959F4">
            <w:pPr>
              <w:widowControl w:val="0"/>
              <w:tabs>
                <w:tab w:val="left" w:pos="567"/>
                <w:tab w:val="left" w:pos="1134"/>
                <w:tab w:val="left" w:pos="1701"/>
                <w:tab w:val="left" w:pos="2268"/>
              </w:tabs>
              <w:spacing w:after="0" w:line="264" w:lineRule="auto"/>
              <w:jc w:val="center"/>
              <w:rPr>
                <w:rFonts w:ascii="Times New Roman" w:hAnsi="Times New Roman" w:cs="Times New Roman"/>
                <w:sz w:val="24"/>
                <w:szCs w:val="24"/>
              </w:rPr>
            </w:pPr>
          </w:p>
        </w:tc>
        <w:tc>
          <w:tcPr>
            <w:tcW w:w="6902" w:type="dxa"/>
            <w:tcBorders>
              <w:left w:val="single" w:sz="6" w:space="0" w:color="auto"/>
            </w:tcBorders>
          </w:tcPr>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Przesyłki pocztowe</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tc>
      </w:tr>
      <w:tr w:rsidR="001959F4" w:rsidRPr="001959F4" w:rsidTr="001959F4">
        <w:trPr>
          <w:jc w:val="center"/>
        </w:trPr>
        <w:tc>
          <w:tcPr>
            <w:tcW w:w="1080" w:type="dxa"/>
            <w:tcBorders>
              <w:right w:val="single" w:sz="6" w:space="0" w:color="auto"/>
            </w:tcBorders>
          </w:tcPr>
          <w:p w:rsidR="001959F4" w:rsidRPr="001959F4" w:rsidRDefault="001959F4" w:rsidP="001959F4">
            <w:pPr>
              <w:widowControl w:val="0"/>
              <w:tabs>
                <w:tab w:val="left" w:pos="567"/>
                <w:tab w:val="left" w:pos="1134"/>
                <w:tab w:val="left" w:pos="1701"/>
                <w:tab w:val="left" w:pos="2268"/>
              </w:tabs>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7</w:t>
            </w:r>
          </w:p>
        </w:tc>
        <w:tc>
          <w:tcPr>
            <w:tcW w:w="1090" w:type="dxa"/>
          </w:tcPr>
          <w:p w:rsidR="001959F4" w:rsidRPr="001959F4" w:rsidRDefault="001959F4" w:rsidP="001959F4">
            <w:pPr>
              <w:widowControl w:val="0"/>
              <w:tabs>
                <w:tab w:val="left" w:pos="567"/>
                <w:tab w:val="left" w:pos="1134"/>
                <w:tab w:val="left" w:pos="1701"/>
                <w:tab w:val="left" w:pos="2268"/>
              </w:tabs>
              <w:spacing w:after="0" w:line="264" w:lineRule="auto"/>
              <w:jc w:val="center"/>
              <w:rPr>
                <w:rFonts w:ascii="Times New Roman" w:hAnsi="Times New Roman" w:cs="Times New Roman"/>
                <w:sz w:val="24"/>
                <w:szCs w:val="24"/>
              </w:rPr>
            </w:pPr>
          </w:p>
        </w:tc>
        <w:tc>
          <w:tcPr>
            <w:tcW w:w="6902" w:type="dxa"/>
            <w:tcBorders>
              <w:left w:val="single" w:sz="6" w:space="0" w:color="auto"/>
            </w:tcBorders>
          </w:tcPr>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Stałe instalacje przesyłowe (np. gazociągi, wodociągi, ropociągi, koleje linowe itp.).</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tc>
      </w:tr>
      <w:tr w:rsidR="001959F4" w:rsidRPr="001959F4" w:rsidTr="001959F4">
        <w:trPr>
          <w:jc w:val="center"/>
        </w:trPr>
        <w:tc>
          <w:tcPr>
            <w:tcW w:w="1080" w:type="dxa"/>
            <w:tcBorders>
              <w:right w:val="single" w:sz="6" w:space="0" w:color="auto"/>
            </w:tcBorders>
          </w:tcPr>
          <w:p w:rsidR="001959F4" w:rsidRPr="001959F4" w:rsidRDefault="001959F4" w:rsidP="001959F4">
            <w:pPr>
              <w:widowControl w:val="0"/>
              <w:tabs>
                <w:tab w:val="left" w:pos="567"/>
                <w:tab w:val="left" w:pos="1134"/>
                <w:tab w:val="left" w:pos="1701"/>
                <w:tab w:val="left" w:pos="2268"/>
              </w:tabs>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8</w:t>
            </w:r>
          </w:p>
        </w:tc>
        <w:tc>
          <w:tcPr>
            <w:tcW w:w="1090" w:type="dxa"/>
          </w:tcPr>
          <w:p w:rsidR="001959F4" w:rsidRPr="001959F4" w:rsidRDefault="001959F4" w:rsidP="001959F4">
            <w:pPr>
              <w:widowControl w:val="0"/>
              <w:tabs>
                <w:tab w:val="left" w:pos="567"/>
                <w:tab w:val="left" w:pos="1134"/>
                <w:tab w:val="left" w:pos="1701"/>
                <w:tab w:val="left" w:pos="2268"/>
              </w:tabs>
              <w:spacing w:after="0" w:line="264" w:lineRule="auto"/>
              <w:jc w:val="center"/>
              <w:rPr>
                <w:rFonts w:ascii="Times New Roman" w:hAnsi="Times New Roman" w:cs="Times New Roman"/>
                <w:sz w:val="24"/>
                <w:szCs w:val="24"/>
              </w:rPr>
            </w:pPr>
          </w:p>
        </w:tc>
        <w:tc>
          <w:tcPr>
            <w:tcW w:w="6902" w:type="dxa"/>
            <w:tcBorders>
              <w:left w:val="single" w:sz="6" w:space="0" w:color="auto"/>
            </w:tcBorders>
          </w:tcPr>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Żegluga śródlądowa</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tc>
      </w:tr>
      <w:tr w:rsidR="001959F4" w:rsidRPr="001959F4" w:rsidTr="001959F4">
        <w:trPr>
          <w:jc w:val="center"/>
        </w:trPr>
        <w:tc>
          <w:tcPr>
            <w:tcW w:w="1080" w:type="dxa"/>
            <w:tcBorders>
              <w:bottom w:val="single" w:sz="6" w:space="0" w:color="auto"/>
              <w:right w:val="single" w:sz="6" w:space="0" w:color="auto"/>
            </w:tcBorders>
          </w:tcPr>
          <w:p w:rsidR="001959F4" w:rsidRPr="001959F4" w:rsidRDefault="001959F4" w:rsidP="001959F4">
            <w:pPr>
              <w:widowControl w:val="0"/>
              <w:tabs>
                <w:tab w:val="left" w:pos="567"/>
                <w:tab w:val="left" w:pos="1134"/>
                <w:tab w:val="left" w:pos="1701"/>
                <w:tab w:val="left" w:pos="2268"/>
              </w:tabs>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9</w:t>
            </w:r>
          </w:p>
        </w:tc>
        <w:tc>
          <w:tcPr>
            <w:tcW w:w="1090" w:type="dxa"/>
            <w:tcBorders>
              <w:bottom w:val="single" w:sz="6" w:space="0" w:color="auto"/>
            </w:tcBorders>
          </w:tcPr>
          <w:p w:rsidR="001959F4" w:rsidRPr="001959F4" w:rsidRDefault="001959F4" w:rsidP="001959F4">
            <w:pPr>
              <w:widowControl w:val="0"/>
              <w:tabs>
                <w:tab w:val="left" w:pos="567"/>
                <w:tab w:val="left" w:pos="1134"/>
                <w:tab w:val="left" w:pos="1701"/>
                <w:tab w:val="left" w:pos="2268"/>
              </w:tabs>
              <w:spacing w:after="0" w:line="264" w:lineRule="auto"/>
              <w:jc w:val="center"/>
              <w:rPr>
                <w:rFonts w:ascii="Times New Roman" w:hAnsi="Times New Roman" w:cs="Times New Roman"/>
                <w:sz w:val="24"/>
                <w:szCs w:val="24"/>
              </w:rPr>
            </w:pPr>
          </w:p>
        </w:tc>
        <w:tc>
          <w:tcPr>
            <w:tcW w:w="6902" w:type="dxa"/>
            <w:tcBorders>
              <w:left w:val="single" w:sz="6" w:space="0" w:color="auto"/>
              <w:bottom w:val="single" w:sz="6" w:space="0" w:color="auto"/>
            </w:tcBorders>
          </w:tcPr>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Własny napęd (towarem jest np. statek czy samolot poruszający się o własnym napędzie).</w:t>
            </w:r>
          </w:p>
        </w:tc>
      </w:tr>
    </w:tbl>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26 - Rodzaj transportu wewnętrznego</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i/>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Zastosowanie mają kody podane w Polu 25.</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29 - Urząd celny wyprowadzenia/wprowadzenia</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Należy wpisać kod (an8) o następującej strukturze:</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widowControl w:val="0"/>
        <w:numPr>
          <w:ilvl w:val="0"/>
          <w:numId w:val="13"/>
        </w:numPr>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dwie pierwsze litery to kod kraju (a2- wypełnić przy użyciu kodu z wykazu krajów umieszczonego przy  kodowym opisie Pola 15a),</w:t>
      </w:r>
    </w:p>
    <w:p w:rsidR="001959F4" w:rsidRPr="001959F4" w:rsidRDefault="001959F4" w:rsidP="001959F4">
      <w:pPr>
        <w:widowControl w:val="0"/>
        <w:numPr>
          <w:ilvl w:val="0"/>
          <w:numId w:val="13"/>
        </w:numPr>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następne 6 znaków (an6), wskazujących urząd w danym kraju</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 xml:space="preserve">Przykład : Oddział Celny w Kaliszu – </w:t>
      </w:r>
      <w:r w:rsidRPr="001959F4">
        <w:rPr>
          <w:rFonts w:ascii="Times New Roman" w:hAnsi="Times New Roman" w:cs="Times New Roman"/>
          <w:sz w:val="24"/>
          <w:szCs w:val="24"/>
        </w:rPr>
        <w:t>PL394000</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i/>
          <w:sz w:val="24"/>
          <w:szCs w:val="24"/>
        </w:rPr>
      </w:pPr>
    </w:p>
    <w:p w:rsidR="001959F4" w:rsidRPr="001959F4" w:rsidRDefault="001959F4" w:rsidP="001959F4">
      <w:pPr>
        <w:widowControl w:val="0"/>
        <w:tabs>
          <w:tab w:val="left" w:pos="567"/>
          <w:tab w:val="left" w:pos="1134"/>
          <w:tab w:val="left" w:pos="1701"/>
          <w:tab w:val="left" w:pos="2268"/>
        </w:tabs>
        <w:spacing w:after="0" w:line="264" w:lineRule="auto"/>
        <w:rPr>
          <w:rFonts w:ascii="Times New Roman" w:hAnsi="Times New Roman" w:cs="Times New Roman"/>
          <w:sz w:val="24"/>
          <w:szCs w:val="24"/>
        </w:rPr>
      </w:pPr>
      <w:r w:rsidRPr="001959F4">
        <w:rPr>
          <w:rFonts w:ascii="Times New Roman" w:hAnsi="Times New Roman" w:cs="Times New Roman"/>
          <w:sz w:val="24"/>
          <w:szCs w:val="24"/>
        </w:rPr>
        <w:t xml:space="preserve">Kody organów celnych można znaleźć na „Liście urzędów celnych” dostępnej na stronie Komisji Europejskiej pod adresem: </w:t>
      </w:r>
      <w:hyperlink r:id="rId33" w:tooltip="http://ec.europa.eu/taxation_customs/dds2/col/col_home.jsp?Lang=pl&amp;Screen=0" w:history="1">
        <w:r w:rsidRPr="001959F4">
          <w:rPr>
            <w:rFonts w:ascii="Times New Roman" w:hAnsi="Times New Roman" w:cs="Times New Roman"/>
            <w:color w:val="0000FF"/>
            <w:sz w:val="24"/>
            <w:szCs w:val="24"/>
            <w:u w:val="single"/>
          </w:rPr>
          <w:t>http://ec.europa.eu/taxation_customs/dds2/col/col_home.jsp?Lang=pl&amp;Screen=0</w:t>
        </w:r>
      </w:hyperlink>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30 - Lokalizacja towaru</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Podać numer identyfikacyjny wolnego obszaru celnego lub składu wolnocłowego albo numer identyfikacyjny miejsca przydzielony miejscu w wydanym pozwoleniu (decyzji) przez odpowiednio dyrektora izby celnej bądź naczelnika urzędu celnego.</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Cs/>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Wszystkie miejsca mają numer o identycznej strukturze.</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Numer ten (an14) składa się z czterech części:</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numPr>
          <w:ilvl w:val="0"/>
          <w:numId w:val="16"/>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symbol kraju (a2) – PL,</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i/>
          <w:iCs/>
          <w:sz w:val="24"/>
          <w:szCs w:val="24"/>
        </w:rPr>
      </w:pPr>
      <w:r w:rsidRPr="001959F4">
        <w:rPr>
          <w:rFonts w:ascii="Times New Roman" w:hAnsi="Times New Roman" w:cs="Times New Roman"/>
          <w:sz w:val="24"/>
          <w:szCs w:val="24"/>
        </w:rPr>
        <w:t xml:space="preserve">2) 6 cyfr (n6) – odpowiednio kod  izby celnej bądź urzędu celnego. Kody urzędów celnych podane są w rozporządzeniu Ministra Finansów z dnia 18 listopada 2004r. </w:t>
      </w:r>
      <w:r w:rsidRPr="001959F4">
        <w:rPr>
          <w:rFonts w:ascii="Times New Roman" w:hAnsi="Times New Roman" w:cs="Times New Roman"/>
          <w:i/>
          <w:iCs/>
          <w:sz w:val="24"/>
          <w:szCs w:val="24"/>
        </w:rPr>
        <w:t xml:space="preserve">w sprawie urzędów celnych, w których są dokonywane czynności przewidziane przepisami prawa celnego w zależności od rodzaju towarów lub procedur celnych, którymi mogą być obejmowane towary </w:t>
      </w:r>
      <w:r w:rsidRPr="001959F4">
        <w:rPr>
          <w:rFonts w:ascii="Times New Roman" w:hAnsi="Times New Roman" w:cs="Times New Roman"/>
          <w:bCs/>
          <w:i/>
          <w:iCs/>
          <w:sz w:val="24"/>
          <w:szCs w:val="24"/>
        </w:rPr>
        <w:t>(</w:t>
      </w:r>
      <w:r w:rsidRPr="001959F4">
        <w:rPr>
          <w:rFonts w:ascii="Times New Roman" w:hAnsi="Times New Roman" w:cs="Times New Roman"/>
          <w:bCs/>
          <w:i/>
          <w:color w:val="000000"/>
          <w:sz w:val="24"/>
          <w:szCs w:val="24"/>
        </w:rPr>
        <w:t>tekst jednolity</w:t>
      </w:r>
      <w:r w:rsidRPr="001959F4">
        <w:rPr>
          <w:rFonts w:ascii="Times New Roman" w:hAnsi="Times New Roman" w:cs="Times New Roman"/>
          <w:bCs/>
          <w:i/>
          <w:sz w:val="24"/>
          <w:szCs w:val="24"/>
        </w:rPr>
        <w:t xml:space="preserve"> </w:t>
      </w:r>
      <w:hyperlink r:id="rId34" w:history="1">
        <w:r w:rsidRPr="001959F4">
          <w:rPr>
            <w:rFonts w:ascii="Times New Roman" w:hAnsi="Times New Roman" w:cs="Times New Roman"/>
            <w:bCs/>
            <w:i/>
            <w:sz w:val="24"/>
            <w:szCs w:val="24"/>
          </w:rPr>
          <w:t>Dz. U. z 2014 r. poz.1541)</w:t>
        </w:r>
      </w:hyperlink>
      <w:r w:rsidRPr="001959F4">
        <w:rPr>
          <w:rFonts w:ascii="Times New Roman" w:hAnsi="Times New Roman" w:cs="Times New Roman"/>
          <w:i/>
          <w:iCs/>
          <w:sz w:val="24"/>
          <w:szCs w:val="24"/>
        </w:rPr>
        <w:t>.</w:t>
      </w:r>
      <w:r w:rsidRPr="001959F4">
        <w:rPr>
          <w:rFonts w:ascii="Times New Roman" w:hAnsi="Times New Roman" w:cs="Times New Roman"/>
          <w:sz w:val="24"/>
          <w:szCs w:val="24"/>
        </w:rPr>
        <w:t xml:space="preserve"> W przypadku wolnego obszaru celnego lub składu wolnocłowego należy podać kod izby celnej, na obszarze której jest zlokalizowany wolny obszar celny lub skład wolnocłowy.</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3) 2 litery (a2)- określenie statusu tego miejsca w rozumieniu przepisów celnych. Należy używać następujących oznaczeń:</w:t>
      </w:r>
    </w:p>
    <w:p w:rsidR="001959F4" w:rsidRPr="001959F4" w:rsidRDefault="001959F4" w:rsidP="001959F4">
      <w:pPr>
        <w:widowControl w:val="0"/>
        <w:spacing w:after="0" w:line="264" w:lineRule="auto"/>
        <w:jc w:val="both"/>
        <w:rPr>
          <w:rFonts w:ascii="Times New Roman" w:hAnsi="Times New Roman" w:cs="Times New Roman"/>
          <w:b/>
          <w:sz w:val="24"/>
          <w:szCs w:val="24"/>
        </w:rPr>
      </w:pPr>
    </w:p>
    <w:p w:rsidR="001959F4" w:rsidRPr="001959F4" w:rsidRDefault="001959F4" w:rsidP="001959F4">
      <w:pPr>
        <w:widowControl w:val="0"/>
        <w:spacing w:after="0" w:line="264" w:lineRule="auto"/>
        <w:ind w:left="708" w:firstLine="708"/>
        <w:jc w:val="both"/>
        <w:rPr>
          <w:rFonts w:ascii="Times New Roman" w:hAnsi="Times New Roman" w:cs="Times New Roman"/>
          <w:sz w:val="24"/>
          <w:szCs w:val="24"/>
        </w:rPr>
      </w:pPr>
      <w:r w:rsidRPr="001959F4">
        <w:rPr>
          <w:rFonts w:ascii="Times New Roman" w:hAnsi="Times New Roman" w:cs="Times New Roman"/>
          <w:sz w:val="24"/>
          <w:szCs w:val="24"/>
        </w:rPr>
        <w:t>PU  - miejsce uznane w pozwoleniu na stosowanie proc. uproszczonej</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w:t>
      </w:r>
      <w:r w:rsidRPr="001959F4">
        <w:rPr>
          <w:rFonts w:ascii="Times New Roman" w:hAnsi="Times New Roman" w:cs="Times New Roman"/>
          <w:sz w:val="24"/>
          <w:szCs w:val="24"/>
        </w:rPr>
        <w:tab/>
      </w:r>
      <w:r w:rsidRPr="001959F4">
        <w:rPr>
          <w:rFonts w:ascii="Times New Roman" w:hAnsi="Times New Roman" w:cs="Times New Roman"/>
          <w:sz w:val="24"/>
          <w:szCs w:val="24"/>
        </w:rPr>
        <w:tab/>
        <w:t>MU - miejsce uznane  decyzją dyrektora izby celnej</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r>
      <w:r w:rsidRPr="001959F4">
        <w:rPr>
          <w:rFonts w:ascii="Times New Roman" w:hAnsi="Times New Roman" w:cs="Times New Roman"/>
          <w:sz w:val="24"/>
          <w:szCs w:val="24"/>
        </w:rPr>
        <w:tab/>
        <w:t>MW - miejsce wyznaczone decyzją dyrektora izby celnej</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r>
      <w:r w:rsidRPr="001959F4">
        <w:rPr>
          <w:rFonts w:ascii="Times New Roman" w:hAnsi="Times New Roman" w:cs="Times New Roman"/>
          <w:sz w:val="24"/>
          <w:szCs w:val="24"/>
        </w:rPr>
        <w:tab/>
        <w:t>MZ  - magazyn żywnościowy (WPR)</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r>
      <w:r w:rsidRPr="001959F4">
        <w:rPr>
          <w:rFonts w:ascii="Times New Roman" w:hAnsi="Times New Roman" w:cs="Times New Roman"/>
          <w:sz w:val="24"/>
          <w:szCs w:val="24"/>
        </w:rPr>
        <w:tab/>
        <w:t>MC - magazyn czasowego składowania</w:t>
      </w:r>
    </w:p>
    <w:p w:rsidR="001959F4" w:rsidRPr="001959F4" w:rsidRDefault="001959F4" w:rsidP="001959F4">
      <w:pPr>
        <w:widowControl w:val="0"/>
        <w:spacing w:after="0" w:line="264" w:lineRule="auto"/>
        <w:ind w:left="708" w:firstLine="708"/>
        <w:jc w:val="both"/>
        <w:rPr>
          <w:rFonts w:ascii="Times New Roman" w:hAnsi="Times New Roman" w:cs="Times New Roman"/>
          <w:sz w:val="24"/>
          <w:szCs w:val="24"/>
        </w:rPr>
      </w:pPr>
      <w:r w:rsidRPr="001959F4">
        <w:rPr>
          <w:rFonts w:ascii="Times New Roman" w:hAnsi="Times New Roman" w:cs="Times New Roman"/>
          <w:sz w:val="24"/>
          <w:szCs w:val="24"/>
        </w:rPr>
        <w:t>SA  - publiczny skład celny typu I</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r>
      <w:r w:rsidRPr="001959F4">
        <w:rPr>
          <w:rFonts w:ascii="Times New Roman" w:hAnsi="Times New Roman" w:cs="Times New Roman"/>
          <w:sz w:val="24"/>
          <w:szCs w:val="24"/>
        </w:rPr>
        <w:tab/>
        <w:t>SB  - publiczny skład celny typu II</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r>
      <w:r w:rsidRPr="001959F4">
        <w:rPr>
          <w:rFonts w:ascii="Times New Roman" w:hAnsi="Times New Roman" w:cs="Times New Roman"/>
          <w:sz w:val="24"/>
          <w:szCs w:val="24"/>
        </w:rPr>
        <w:tab/>
        <w:t>SC  - prywatny skład celny</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r>
      <w:r w:rsidRPr="001959F4">
        <w:rPr>
          <w:rFonts w:ascii="Times New Roman" w:hAnsi="Times New Roman" w:cs="Times New Roman"/>
          <w:sz w:val="24"/>
          <w:szCs w:val="24"/>
        </w:rPr>
        <w:tab/>
        <w:t>SF -   publiczny skład celny typu III</w:t>
      </w: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widowControl w:val="0"/>
        <w:spacing w:after="0" w:line="264" w:lineRule="auto"/>
        <w:ind w:left="702" w:firstLine="708"/>
        <w:jc w:val="both"/>
        <w:rPr>
          <w:rFonts w:ascii="Times New Roman" w:hAnsi="Times New Roman" w:cs="Times New Roman"/>
          <w:bCs/>
          <w:sz w:val="24"/>
          <w:szCs w:val="24"/>
        </w:rPr>
      </w:pPr>
      <w:r w:rsidRPr="001959F4">
        <w:rPr>
          <w:rFonts w:ascii="Times New Roman" w:hAnsi="Times New Roman" w:cs="Times New Roman"/>
          <w:sz w:val="24"/>
          <w:szCs w:val="24"/>
        </w:rPr>
        <w:t xml:space="preserve">FZ –   wolny </w:t>
      </w:r>
      <w:r w:rsidRPr="001959F4">
        <w:rPr>
          <w:rFonts w:ascii="Times New Roman" w:hAnsi="Times New Roman" w:cs="Times New Roman"/>
          <w:bCs/>
          <w:sz w:val="24"/>
          <w:szCs w:val="24"/>
        </w:rPr>
        <w:t xml:space="preserve">obszar celny </w:t>
      </w:r>
    </w:p>
    <w:p w:rsidR="001959F4" w:rsidRPr="001959F4" w:rsidRDefault="001959F4" w:rsidP="001959F4">
      <w:pPr>
        <w:widowControl w:val="0"/>
        <w:spacing w:after="0" w:line="264" w:lineRule="auto"/>
        <w:ind w:left="702" w:firstLine="708"/>
        <w:jc w:val="both"/>
        <w:rPr>
          <w:rFonts w:ascii="Times New Roman" w:hAnsi="Times New Roman" w:cs="Times New Roman"/>
          <w:sz w:val="24"/>
          <w:szCs w:val="24"/>
        </w:rPr>
      </w:pPr>
      <w:r w:rsidRPr="001959F4">
        <w:rPr>
          <w:rFonts w:ascii="Times New Roman" w:hAnsi="Times New Roman" w:cs="Times New Roman"/>
          <w:bCs/>
          <w:sz w:val="24"/>
          <w:szCs w:val="24"/>
        </w:rPr>
        <w:t>FW -  skład wolnocłowy</w:t>
      </w:r>
    </w:p>
    <w:p w:rsidR="001959F4" w:rsidRPr="001959F4" w:rsidRDefault="001959F4" w:rsidP="001959F4">
      <w:pPr>
        <w:widowControl w:val="0"/>
        <w:spacing w:after="0" w:line="264" w:lineRule="auto"/>
        <w:ind w:firstLine="708"/>
        <w:jc w:val="both"/>
        <w:rPr>
          <w:rFonts w:ascii="Times New Roman" w:hAnsi="Times New Roman" w:cs="Times New Roman"/>
          <w:bCs/>
          <w:sz w:val="24"/>
          <w:szCs w:val="24"/>
        </w:rPr>
      </w:pPr>
      <w:r w:rsidRPr="001959F4">
        <w:rPr>
          <w:rFonts w:ascii="Times New Roman" w:hAnsi="Times New Roman" w:cs="Times New Roman"/>
          <w:bCs/>
          <w:sz w:val="24"/>
          <w:szCs w:val="24"/>
        </w:rPr>
        <w:t xml:space="preserve">            UR </w:t>
      </w:r>
      <w:r w:rsidRPr="001959F4">
        <w:rPr>
          <w:rFonts w:ascii="Times New Roman" w:hAnsi="Times New Roman" w:cs="Times New Roman"/>
          <w:sz w:val="24"/>
          <w:szCs w:val="24"/>
        </w:rPr>
        <w:t xml:space="preserve">- </w:t>
      </w:r>
      <w:r w:rsidRPr="001959F4">
        <w:rPr>
          <w:rFonts w:ascii="Times New Roman" w:hAnsi="Times New Roman" w:cs="Times New Roman"/>
          <w:bCs/>
          <w:sz w:val="24"/>
          <w:szCs w:val="24"/>
        </w:rPr>
        <w:t>miejsce uznane dla potrzeb załadunku</w:t>
      </w:r>
    </w:p>
    <w:p w:rsidR="001959F4" w:rsidRPr="001959F4" w:rsidRDefault="001959F4" w:rsidP="001959F4">
      <w:pPr>
        <w:widowControl w:val="0"/>
        <w:spacing w:after="0" w:line="264" w:lineRule="auto"/>
        <w:jc w:val="both"/>
        <w:rPr>
          <w:rFonts w:ascii="Times New Roman" w:hAnsi="Times New Roman" w:cs="Times New Roman"/>
          <w:bCs/>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4) 4 cyfry (n4) – wyróżnik cyfrowy ww. miejsc znajdujących się we właściwości danej izby </w:t>
      </w:r>
      <w:r w:rsidRPr="001959F4">
        <w:rPr>
          <w:rFonts w:ascii="Times New Roman" w:hAnsi="Times New Roman" w:cs="Times New Roman"/>
          <w:sz w:val="24"/>
          <w:szCs w:val="24"/>
        </w:rPr>
        <w:lastRenderedPageBreak/>
        <w:t>celnej lub urzędu celnego (od 0001 do 9999). Ewidencja prowadzona jest przez odpowiednio izbę celną lub urząd celny, w odniesieniu do każdej ww. kategorii miejsca (za wyjątkiem wolnych obszarów celnych i składów wolnocłowych, w przypadku których ewidencja prowadzona jest centralnie przez Ministerstwo Finansów).</w:t>
      </w:r>
    </w:p>
    <w:p w:rsidR="001959F4" w:rsidRPr="001959F4" w:rsidRDefault="001959F4" w:rsidP="001959F4">
      <w:pPr>
        <w:widowControl w:val="0"/>
        <w:spacing w:after="0" w:line="264" w:lineRule="auto"/>
        <w:jc w:val="both"/>
        <w:rPr>
          <w:rFonts w:ascii="Times New Roman" w:hAnsi="Times New Roman" w:cs="Times New Roman"/>
          <w:b/>
          <w:sz w:val="24"/>
          <w:szCs w:val="24"/>
        </w:rPr>
      </w:pPr>
    </w:p>
    <w:p w:rsidR="001959F4" w:rsidRPr="001959F4" w:rsidRDefault="001959F4" w:rsidP="001959F4">
      <w:pPr>
        <w:widowControl w:val="0"/>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Przykład: PL440000PU0001 – miejsce uznane w pozwoleniu na stosowanie procedury uproszczonej, któremu Dyrektor Izby Celnej w Warszawie, wydając pozwolenie, przydzielił wyróżnik cyfrowy 0001.</w:t>
      </w:r>
    </w:p>
    <w:p w:rsidR="001959F4" w:rsidRPr="001959F4" w:rsidRDefault="001959F4" w:rsidP="001959F4">
      <w:pPr>
        <w:widowControl w:val="0"/>
        <w:spacing w:after="0" w:line="264" w:lineRule="auto"/>
        <w:jc w:val="both"/>
        <w:rPr>
          <w:rFonts w:ascii="Times New Roman" w:hAnsi="Times New Roman" w:cs="Times New Roman"/>
          <w:b/>
          <w:i/>
          <w:sz w:val="24"/>
          <w:szCs w:val="24"/>
        </w:rPr>
      </w:pPr>
    </w:p>
    <w:p w:rsidR="001959F4" w:rsidRPr="001959F4" w:rsidRDefault="001959F4" w:rsidP="001959F4">
      <w:pPr>
        <w:widowControl w:val="0"/>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Uwaga! W przypadku wolnych obszarów celnych lub składów wolnocłowych wyróżnik cyfrowy należy podać zgodnie z poniższymi wykazami.</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Wykaz wolnych obszarów celnych (FZ)</w:t>
      </w:r>
    </w:p>
    <w:p w:rsidR="001959F4" w:rsidRPr="001959F4" w:rsidRDefault="001959F4" w:rsidP="001959F4">
      <w:pPr>
        <w:spacing w:after="0" w:line="264" w:lineRule="auto"/>
        <w:rPr>
          <w:rFonts w:ascii="Times New Roman" w:hAnsi="Times New Roman" w:cs="Times New Roman"/>
          <w:b/>
          <w:sz w:val="24"/>
          <w:szCs w:val="24"/>
        </w:rPr>
      </w:pPr>
    </w:p>
    <w:tbl>
      <w:tblPr>
        <w:tblW w:w="9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7920"/>
      </w:tblGrid>
      <w:tr w:rsidR="001959F4" w:rsidRPr="001959F4" w:rsidTr="001959F4">
        <w:trPr>
          <w:tblHeader/>
        </w:trPr>
        <w:tc>
          <w:tcPr>
            <w:tcW w:w="1188" w:type="dxa"/>
          </w:tcPr>
          <w:p w:rsidR="001959F4" w:rsidRPr="001959F4" w:rsidRDefault="001959F4" w:rsidP="001959F4">
            <w:pPr>
              <w:spacing w:after="0" w:line="264" w:lineRule="auto"/>
              <w:jc w:val="center"/>
              <w:rPr>
                <w:rFonts w:ascii="Times New Roman" w:hAnsi="Times New Roman" w:cs="Times New Roman"/>
                <w:b/>
                <w:color w:val="000000"/>
                <w:sz w:val="24"/>
                <w:szCs w:val="24"/>
              </w:rPr>
            </w:pPr>
            <w:r w:rsidRPr="001959F4">
              <w:rPr>
                <w:rFonts w:ascii="Times New Roman" w:hAnsi="Times New Roman" w:cs="Times New Roman"/>
                <w:b/>
                <w:color w:val="000000"/>
                <w:sz w:val="24"/>
                <w:szCs w:val="24"/>
              </w:rPr>
              <w:t>Wyróżnik cyfrowy</w:t>
            </w:r>
          </w:p>
        </w:tc>
        <w:tc>
          <w:tcPr>
            <w:tcW w:w="7920" w:type="dxa"/>
            <w:vAlign w:val="center"/>
          </w:tcPr>
          <w:p w:rsidR="001959F4" w:rsidRPr="001959F4" w:rsidRDefault="001959F4" w:rsidP="001959F4">
            <w:pPr>
              <w:spacing w:after="0" w:line="264" w:lineRule="auto"/>
              <w:jc w:val="center"/>
              <w:rPr>
                <w:rFonts w:ascii="Times New Roman" w:hAnsi="Times New Roman" w:cs="Times New Roman"/>
                <w:b/>
                <w:color w:val="000000"/>
                <w:sz w:val="24"/>
                <w:szCs w:val="24"/>
              </w:rPr>
            </w:pPr>
            <w:r w:rsidRPr="001959F4">
              <w:rPr>
                <w:rFonts w:ascii="Times New Roman" w:hAnsi="Times New Roman" w:cs="Times New Roman"/>
                <w:b/>
                <w:color w:val="000000"/>
                <w:sz w:val="24"/>
                <w:szCs w:val="24"/>
              </w:rPr>
              <w:t>wolny obszar celny</w:t>
            </w:r>
          </w:p>
        </w:tc>
      </w:tr>
      <w:tr w:rsidR="001959F4" w:rsidRPr="001959F4" w:rsidTr="001959F4">
        <w:tc>
          <w:tcPr>
            <w:tcW w:w="1188" w:type="dxa"/>
          </w:tcPr>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0001</w:t>
            </w:r>
          </w:p>
        </w:tc>
        <w:tc>
          <w:tcPr>
            <w:tcW w:w="7920" w:type="dxa"/>
          </w:tcPr>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Wolny Obszar Celny na terenie Portu Lotniczego im. Fryderyka Chopina w Warszawie</w:t>
            </w:r>
          </w:p>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ul. Żwirki i Wigury 1</w:t>
            </w:r>
          </w:p>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PL-00-906 Warszawa</w:t>
            </w:r>
          </w:p>
        </w:tc>
      </w:tr>
      <w:tr w:rsidR="001959F4" w:rsidRPr="001959F4" w:rsidTr="001959F4">
        <w:tc>
          <w:tcPr>
            <w:tcW w:w="1188" w:type="dxa"/>
          </w:tcPr>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0002</w:t>
            </w:r>
          </w:p>
        </w:tc>
        <w:tc>
          <w:tcPr>
            <w:tcW w:w="7920" w:type="dxa"/>
          </w:tcPr>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Wolny Obszar Celny w Gliwicach</w:t>
            </w:r>
          </w:p>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ul. Portowa 28</w:t>
            </w:r>
          </w:p>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PL-44-100 Gliwice</w:t>
            </w:r>
          </w:p>
          <w:p w:rsidR="001959F4" w:rsidRPr="001959F4" w:rsidRDefault="001959F4" w:rsidP="001959F4">
            <w:pPr>
              <w:spacing w:after="0" w:line="264" w:lineRule="auto"/>
              <w:rPr>
                <w:rFonts w:ascii="Times New Roman" w:hAnsi="Times New Roman" w:cs="Times New Roman"/>
                <w:color w:val="000000"/>
                <w:sz w:val="24"/>
                <w:szCs w:val="24"/>
              </w:rPr>
            </w:pPr>
          </w:p>
        </w:tc>
      </w:tr>
      <w:tr w:rsidR="001959F4" w:rsidRPr="001959F4" w:rsidTr="001959F4">
        <w:tc>
          <w:tcPr>
            <w:tcW w:w="1188" w:type="dxa"/>
          </w:tcPr>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0003</w:t>
            </w:r>
          </w:p>
        </w:tc>
        <w:tc>
          <w:tcPr>
            <w:tcW w:w="7920" w:type="dxa"/>
          </w:tcPr>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 xml:space="preserve">Wolny Obszar Celny </w:t>
            </w:r>
            <w:r w:rsidRPr="001959F4">
              <w:rPr>
                <w:rFonts w:ascii="Times New Roman" w:hAnsi="Times New Roman" w:cs="Times New Roman"/>
                <w:color w:val="000000"/>
                <w:sz w:val="24"/>
                <w:szCs w:val="24"/>
                <w:lang w:val="x-none"/>
              </w:rPr>
              <w:t xml:space="preserve">w </w:t>
            </w:r>
            <w:r w:rsidRPr="001959F4">
              <w:rPr>
                <w:rFonts w:ascii="Times New Roman" w:hAnsi="Times New Roman" w:cs="Times New Roman"/>
                <w:color w:val="000000"/>
                <w:sz w:val="24"/>
                <w:szCs w:val="24"/>
              </w:rPr>
              <w:t xml:space="preserve">gminie </w:t>
            </w:r>
            <w:r w:rsidRPr="001959F4">
              <w:rPr>
                <w:rFonts w:ascii="Times New Roman" w:hAnsi="Times New Roman" w:cs="Times New Roman"/>
                <w:color w:val="000000"/>
                <w:sz w:val="24"/>
                <w:szCs w:val="24"/>
                <w:lang w:val="x-none"/>
              </w:rPr>
              <w:t>Terespol</w:t>
            </w:r>
          </w:p>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ul. Wojska Polskiego 47</w:t>
            </w:r>
          </w:p>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PL-21-550 Terespol</w:t>
            </w:r>
          </w:p>
        </w:tc>
      </w:tr>
      <w:tr w:rsidR="001959F4" w:rsidRPr="001959F4" w:rsidTr="001959F4">
        <w:tc>
          <w:tcPr>
            <w:tcW w:w="1188" w:type="dxa"/>
          </w:tcPr>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0004</w:t>
            </w:r>
          </w:p>
        </w:tc>
        <w:tc>
          <w:tcPr>
            <w:tcW w:w="7920" w:type="dxa"/>
          </w:tcPr>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Wolny Obszar Celny w Szczecinie</w:t>
            </w:r>
          </w:p>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ul. Bytomska 7</w:t>
            </w:r>
          </w:p>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PL-70-603 Szczecin</w:t>
            </w:r>
          </w:p>
        </w:tc>
      </w:tr>
      <w:tr w:rsidR="001959F4" w:rsidRPr="001959F4" w:rsidTr="001959F4">
        <w:tc>
          <w:tcPr>
            <w:tcW w:w="1188" w:type="dxa"/>
          </w:tcPr>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0005</w:t>
            </w:r>
          </w:p>
        </w:tc>
        <w:tc>
          <w:tcPr>
            <w:tcW w:w="7920" w:type="dxa"/>
          </w:tcPr>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Wolny Obszar Celny w Świnoujściu</w:t>
            </w:r>
          </w:p>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ul. Jana Sołtana 1</w:t>
            </w:r>
          </w:p>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PL-72-602 Świnoujście</w:t>
            </w:r>
          </w:p>
        </w:tc>
      </w:tr>
      <w:tr w:rsidR="001959F4" w:rsidRPr="001959F4" w:rsidTr="001959F4">
        <w:tc>
          <w:tcPr>
            <w:tcW w:w="1188" w:type="dxa"/>
          </w:tcPr>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0006</w:t>
            </w:r>
          </w:p>
        </w:tc>
        <w:tc>
          <w:tcPr>
            <w:tcW w:w="7920" w:type="dxa"/>
          </w:tcPr>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Wolny Obszar Celny w Gdańsku</w:t>
            </w:r>
          </w:p>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ul. Zamknięta 18</w:t>
            </w:r>
          </w:p>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PL-80-955 Gdańsk</w:t>
            </w:r>
          </w:p>
        </w:tc>
      </w:tr>
      <w:tr w:rsidR="001959F4" w:rsidRPr="001959F4" w:rsidTr="001959F4">
        <w:tc>
          <w:tcPr>
            <w:tcW w:w="1188" w:type="dxa"/>
          </w:tcPr>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0007</w:t>
            </w:r>
          </w:p>
        </w:tc>
        <w:tc>
          <w:tcPr>
            <w:tcW w:w="7920" w:type="dxa"/>
          </w:tcPr>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Wolny Obszar Celny w Mszczonowie w województwie mazowieckim</w:t>
            </w:r>
          </w:p>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ul. Fabryczna 6/10</w:t>
            </w:r>
          </w:p>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PL-96-320 Mszczonów</w:t>
            </w:r>
          </w:p>
        </w:tc>
      </w:tr>
    </w:tbl>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b/>
          <w:sz w:val="24"/>
          <w:szCs w:val="24"/>
        </w:rPr>
      </w:pPr>
    </w:p>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Wykaz składów wolnocłowych (FW)</w:t>
      </w:r>
    </w:p>
    <w:p w:rsidR="001959F4" w:rsidRPr="001959F4" w:rsidRDefault="001959F4" w:rsidP="001959F4">
      <w:pPr>
        <w:spacing w:after="0" w:line="264" w:lineRule="auto"/>
        <w:rPr>
          <w:rFonts w:ascii="Times New Roman" w:hAnsi="Times New Roman" w:cs="Times New Roman"/>
          <w:b/>
          <w:sz w:val="24"/>
          <w:szCs w:val="24"/>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7920"/>
      </w:tblGrid>
      <w:tr w:rsidR="001959F4" w:rsidRPr="001959F4" w:rsidTr="001959F4">
        <w:tc>
          <w:tcPr>
            <w:tcW w:w="1150" w:type="dxa"/>
            <w:vAlign w:val="center"/>
          </w:tcPr>
          <w:p w:rsidR="001959F4" w:rsidRPr="001959F4" w:rsidRDefault="001959F4" w:rsidP="001959F4">
            <w:pPr>
              <w:spacing w:after="0" w:line="264" w:lineRule="auto"/>
              <w:jc w:val="center"/>
              <w:rPr>
                <w:rFonts w:ascii="Times New Roman" w:hAnsi="Times New Roman" w:cs="Times New Roman"/>
                <w:b/>
                <w:color w:val="000000"/>
                <w:sz w:val="24"/>
                <w:szCs w:val="24"/>
              </w:rPr>
            </w:pPr>
            <w:r w:rsidRPr="001959F4">
              <w:rPr>
                <w:rFonts w:ascii="Times New Roman" w:hAnsi="Times New Roman" w:cs="Times New Roman"/>
                <w:b/>
                <w:color w:val="000000"/>
                <w:sz w:val="24"/>
                <w:szCs w:val="24"/>
              </w:rPr>
              <w:t>Wyróżnik cyfrowy</w:t>
            </w:r>
          </w:p>
        </w:tc>
        <w:tc>
          <w:tcPr>
            <w:tcW w:w="7920" w:type="dxa"/>
            <w:vAlign w:val="center"/>
          </w:tcPr>
          <w:p w:rsidR="001959F4" w:rsidRPr="001959F4" w:rsidRDefault="001959F4" w:rsidP="001959F4">
            <w:pPr>
              <w:spacing w:after="0" w:line="264" w:lineRule="auto"/>
              <w:jc w:val="center"/>
              <w:rPr>
                <w:rFonts w:ascii="Times New Roman" w:hAnsi="Times New Roman" w:cs="Times New Roman"/>
                <w:b/>
                <w:color w:val="000000"/>
                <w:sz w:val="24"/>
                <w:szCs w:val="24"/>
              </w:rPr>
            </w:pPr>
            <w:r w:rsidRPr="001959F4">
              <w:rPr>
                <w:rFonts w:ascii="Times New Roman" w:hAnsi="Times New Roman" w:cs="Times New Roman"/>
                <w:b/>
                <w:color w:val="000000"/>
                <w:sz w:val="24"/>
                <w:szCs w:val="24"/>
              </w:rPr>
              <w:t>skład wolnocłowy</w:t>
            </w:r>
          </w:p>
        </w:tc>
      </w:tr>
      <w:tr w:rsidR="001959F4" w:rsidRPr="001959F4" w:rsidTr="001959F4">
        <w:tc>
          <w:tcPr>
            <w:tcW w:w="1150" w:type="dxa"/>
          </w:tcPr>
          <w:p w:rsidR="001959F4" w:rsidRPr="001959F4" w:rsidRDefault="001959F4" w:rsidP="001959F4">
            <w:pPr>
              <w:spacing w:after="0" w:line="264" w:lineRule="auto"/>
              <w:rPr>
                <w:rFonts w:ascii="Times New Roman" w:hAnsi="Times New Roman" w:cs="Times New Roman"/>
                <w:color w:val="000000"/>
                <w:sz w:val="24"/>
                <w:szCs w:val="24"/>
                <w:lang w:val="en-US"/>
              </w:rPr>
            </w:pPr>
            <w:r w:rsidRPr="001959F4">
              <w:rPr>
                <w:rFonts w:ascii="Times New Roman" w:hAnsi="Times New Roman" w:cs="Times New Roman"/>
                <w:color w:val="000000"/>
                <w:sz w:val="24"/>
                <w:szCs w:val="24"/>
                <w:lang w:val="en-US"/>
              </w:rPr>
              <w:t>0001</w:t>
            </w:r>
          </w:p>
        </w:tc>
        <w:tc>
          <w:tcPr>
            <w:tcW w:w="7920" w:type="dxa"/>
          </w:tcPr>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Skład Wolnocłowy na terenie Międzynarodowego Portu Lotniczego „Katowice” w Pyrzowicach</w:t>
            </w:r>
          </w:p>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Al. Korfantego 38</w:t>
            </w:r>
          </w:p>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PL-40-161 Katowice</w:t>
            </w:r>
            <w:hyperlink r:id="rId35" w:history="1"/>
          </w:p>
        </w:tc>
      </w:tr>
      <w:tr w:rsidR="001959F4" w:rsidRPr="001959F4" w:rsidTr="001959F4">
        <w:tc>
          <w:tcPr>
            <w:tcW w:w="1150" w:type="dxa"/>
          </w:tcPr>
          <w:p w:rsidR="001959F4" w:rsidRPr="001959F4" w:rsidRDefault="001959F4" w:rsidP="001959F4">
            <w:pPr>
              <w:spacing w:after="0" w:line="264" w:lineRule="auto"/>
              <w:rPr>
                <w:rFonts w:ascii="Times New Roman" w:hAnsi="Times New Roman" w:cs="Times New Roman"/>
                <w:color w:val="000000"/>
                <w:sz w:val="24"/>
                <w:szCs w:val="24"/>
                <w:lang w:val="en-US"/>
              </w:rPr>
            </w:pPr>
            <w:r w:rsidRPr="001959F4">
              <w:rPr>
                <w:rFonts w:ascii="Times New Roman" w:hAnsi="Times New Roman" w:cs="Times New Roman"/>
                <w:color w:val="000000"/>
                <w:sz w:val="24"/>
                <w:szCs w:val="24"/>
                <w:lang w:val="en-US"/>
              </w:rPr>
              <w:t>0002</w:t>
            </w:r>
          </w:p>
        </w:tc>
        <w:tc>
          <w:tcPr>
            <w:tcW w:w="7920" w:type="dxa"/>
          </w:tcPr>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Skład Wolnocłowy na terenie Międzynarodowego Portu Lotniczego Wrocław-Strachowice</w:t>
            </w:r>
          </w:p>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ul. Skarżyńskiego 36</w:t>
            </w:r>
          </w:p>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PL-54-530 Wrocław</w:t>
            </w:r>
          </w:p>
        </w:tc>
      </w:tr>
      <w:tr w:rsidR="001959F4" w:rsidRPr="001959F4" w:rsidTr="001959F4">
        <w:tc>
          <w:tcPr>
            <w:tcW w:w="1150" w:type="dxa"/>
          </w:tcPr>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0003</w:t>
            </w:r>
          </w:p>
        </w:tc>
        <w:tc>
          <w:tcPr>
            <w:tcW w:w="7920" w:type="dxa"/>
          </w:tcPr>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Skład Wolnocłowy na terenie Portu Lotniczego Gdańsk-Trójmiasto</w:t>
            </w:r>
          </w:p>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ul. Słowackiego 200</w:t>
            </w:r>
          </w:p>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PL-80-298 Gdańsk</w:t>
            </w:r>
          </w:p>
        </w:tc>
      </w:tr>
      <w:tr w:rsidR="001959F4" w:rsidRPr="001959F4" w:rsidTr="001959F4">
        <w:tc>
          <w:tcPr>
            <w:tcW w:w="1150" w:type="dxa"/>
          </w:tcPr>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0004</w:t>
            </w:r>
          </w:p>
        </w:tc>
        <w:tc>
          <w:tcPr>
            <w:tcW w:w="7920" w:type="dxa"/>
          </w:tcPr>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Skład Wolnocłowy na terenie Bałtyckiego Terminalu Drobnicowego Portu Gdynia (magazyn nr 22)</w:t>
            </w:r>
          </w:p>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ul. Rotterdamska 9</w:t>
            </w:r>
          </w:p>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PL-81-337 Gdynia</w:t>
            </w:r>
          </w:p>
        </w:tc>
      </w:tr>
      <w:tr w:rsidR="001959F4" w:rsidRPr="001959F4" w:rsidTr="001959F4">
        <w:trPr>
          <w:trHeight w:val="925"/>
        </w:trPr>
        <w:tc>
          <w:tcPr>
            <w:tcW w:w="1150" w:type="dxa"/>
          </w:tcPr>
          <w:p w:rsidR="001959F4" w:rsidRPr="001959F4" w:rsidRDefault="001959F4" w:rsidP="001959F4">
            <w:pPr>
              <w:spacing w:after="0" w:line="264" w:lineRule="auto"/>
              <w:rPr>
                <w:rFonts w:ascii="Times New Roman" w:hAnsi="Times New Roman" w:cs="Times New Roman"/>
                <w:color w:val="000000"/>
                <w:sz w:val="24"/>
                <w:szCs w:val="24"/>
                <w:lang w:val="fr-FR"/>
              </w:rPr>
            </w:pPr>
            <w:r w:rsidRPr="001959F4">
              <w:rPr>
                <w:rFonts w:ascii="Times New Roman" w:hAnsi="Times New Roman" w:cs="Times New Roman"/>
                <w:color w:val="000000"/>
                <w:sz w:val="24"/>
                <w:szCs w:val="24"/>
                <w:lang w:val="fr-FR"/>
              </w:rPr>
              <w:t>0005</w:t>
            </w:r>
          </w:p>
        </w:tc>
        <w:tc>
          <w:tcPr>
            <w:tcW w:w="7920" w:type="dxa"/>
          </w:tcPr>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Skład Wolnocłowy na terenie Międzynarodowego Portu Lotniczego im. Jana Pawła II w Krakowie Balicach</w:t>
            </w:r>
          </w:p>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ul. Kpt. M. Medweckiego 1</w:t>
            </w:r>
          </w:p>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PL-32-083 Balice</w:t>
            </w:r>
          </w:p>
        </w:tc>
      </w:tr>
      <w:tr w:rsidR="001959F4" w:rsidRPr="001959F4" w:rsidTr="001959F4">
        <w:tc>
          <w:tcPr>
            <w:tcW w:w="1150" w:type="dxa"/>
          </w:tcPr>
          <w:p w:rsidR="001959F4" w:rsidRPr="001959F4" w:rsidRDefault="001959F4" w:rsidP="001959F4">
            <w:pPr>
              <w:spacing w:after="0" w:line="264" w:lineRule="auto"/>
              <w:rPr>
                <w:rFonts w:ascii="Times New Roman" w:hAnsi="Times New Roman" w:cs="Times New Roman"/>
                <w:color w:val="000000"/>
                <w:sz w:val="24"/>
                <w:szCs w:val="24"/>
                <w:lang w:val="fr-FR"/>
              </w:rPr>
            </w:pPr>
            <w:r w:rsidRPr="001959F4">
              <w:rPr>
                <w:rFonts w:ascii="Times New Roman" w:hAnsi="Times New Roman" w:cs="Times New Roman"/>
                <w:color w:val="000000"/>
                <w:sz w:val="24"/>
                <w:szCs w:val="24"/>
                <w:lang w:val="fr-FR"/>
              </w:rPr>
              <w:t>0006</w:t>
            </w:r>
          </w:p>
        </w:tc>
        <w:tc>
          <w:tcPr>
            <w:tcW w:w="7920" w:type="dxa"/>
          </w:tcPr>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Skład Wolnocłowy na terenie Portu Lotniczego Poznań Ławica</w:t>
            </w:r>
          </w:p>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ul. Bukowska 285</w:t>
            </w:r>
          </w:p>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PL-60-189 Poznań</w:t>
            </w:r>
          </w:p>
        </w:tc>
      </w:tr>
      <w:tr w:rsidR="001959F4" w:rsidRPr="001959F4" w:rsidTr="001959F4">
        <w:tc>
          <w:tcPr>
            <w:tcW w:w="1150" w:type="dxa"/>
          </w:tcPr>
          <w:p w:rsidR="001959F4" w:rsidRPr="001959F4" w:rsidRDefault="001959F4" w:rsidP="001959F4">
            <w:pPr>
              <w:spacing w:after="0" w:line="264" w:lineRule="auto"/>
              <w:rPr>
                <w:rFonts w:ascii="Times New Roman" w:hAnsi="Times New Roman" w:cs="Times New Roman"/>
                <w:color w:val="000000"/>
                <w:sz w:val="24"/>
                <w:szCs w:val="24"/>
                <w:lang w:val="fr-FR"/>
              </w:rPr>
            </w:pPr>
            <w:r w:rsidRPr="001959F4">
              <w:rPr>
                <w:rFonts w:ascii="Times New Roman" w:hAnsi="Times New Roman" w:cs="Times New Roman"/>
                <w:color w:val="000000"/>
                <w:sz w:val="24"/>
                <w:szCs w:val="24"/>
                <w:lang w:val="fr-FR"/>
              </w:rPr>
              <w:t>0007</w:t>
            </w:r>
          </w:p>
        </w:tc>
        <w:tc>
          <w:tcPr>
            <w:tcW w:w="7920" w:type="dxa"/>
          </w:tcPr>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Skład Wolnocłowy w Braniewie</w:t>
            </w:r>
          </w:p>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ul. Szkolna 9a</w:t>
            </w:r>
          </w:p>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PL-14-500 Braniewo</w:t>
            </w:r>
          </w:p>
        </w:tc>
      </w:tr>
      <w:tr w:rsidR="001959F4" w:rsidRPr="001959F4" w:rsidTr="001959F4">
        <w:tc>
          <w:tcPr>
            <w:tcW w:w="1150" w:type="dxa"/>
          </w:tcPr>
          <w:p w:rsidR="001959F4" w:rsidRPr="001959F4" w:rsidRDefault="001959F4" w:rsidP="001959F4">
            <w:pPr>
              <w:spacing w:after="0" w:line="264" w:lineRule="auto"/>
              <w:rPr>
                <w:rFonts w:ascii="Times New Roman" w:hAnsi="Times New Roman" w:cs="Times New Roman"/>
                <w:color w:val="000000"/>
                <w:sz w:val="24"/>
                <w:szCs w:val="24"/>
                <w:lang w:val="fr-FR"/>
              </w:rPr>
            </w:pPr>
            <w:r w:rsidRPr="001959F4">
              <w:rPr>
                <w:rFonts w:ascii="Times New Roman" w:hAnsi="Times New Roman" w:cs="Times New Roman"/>
                <w:color w:val="000000"/>
                <w:sz w:val="24"/>
                <w:szCs w:val="24"/>
                <w:lang w:val="fr-FR"/>
              </w:rPr>
              <w:t>0008</w:t>
            </w:r>
          </w:p>
        </w:tc>
        <w:tc>
          <w:tcPr>
            <w:tcW w:w="7920" w:type="dxa"/>
          </w:tcPr>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Skład Wolnocłowy na terenie Portu Lotniczego Łódź im. Władysława Reymonta</w:t>
            </w:r>
          </w:p>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ul. Gen. S. Maczka 35</w:t>
            </w:r>
          </w:p>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PL-94-328 Łódź</w:t>
            </w:r>
          </w:p>
        </w:tc>
      </w:tr>
      <w:tr w:rsidR="001959F4" w:rsidRPr="001959F4" w:rsidTr="001959F4">
        <w:tc>
          <w:tcPr>
            <w:tcW w:w="1150" w:type="dxa"/>
          </w:tcPr>
          <w:p w:rsidR="001959F4" w:rsidRPr="001959F4" w:rsidRDefault="001959F4" w:rsidP="001959F4">
            <w:pPr>
              <w:spacing w:after="0" w:line="264" w:lineRule="auto"/>
              <w:rPr>
                <w:rFonts w:ascii="Times New Roman" w:hAnsi="Times New Roman" w:cs="Times New Roman"/>
                <w:color w:val="000000"/>
                <w:sz w:val="24"/>
                <w:szCs w:val="24"/>
                <w:lang w:val="fr-FR"/>
              </w:rPr>
            </w:pPr>
            <w:r w:rsidRPr="001959F4">
              <w:rPr>
                <w:rFonts w:ascii="Times New Roman" w:hAnsi="Times New Roman" w:cs="Times New Roman"/>
                <w:color w:val="000000"/>
                <w:sz w:val="24"/>
                <w:szCs w:val="24"/>
              </w:rPr>
              <w:t>0009</w:t>
            </w:r>
          </w:p>
        </w:tc>
        <w:tc>
          <w:tcPr>
            <w:tcW w:w="7920" w:type="dxa"/>
          </w:tcPr>
          <w:p w:rsidR="001959F4" w:rsidRPr="001959F4" w:rsidRDefault="001959F4" w:rsidP="001959F4">
            <w:pPr>
              <w:spacing w:after="0" w:line="264" w:lineRule="auto"/>
              <w:jc w:val="both"/>
              <w:rPr>
                <w:rFonts w:ascii="Times New Roman" w:hAnsi="Times New Roman" w:cs="Times New Roman"/>
                <w:color w:val="000000"/>
                <w:sz w:val="24"/>
                <w:szCs w:val="24"/>
              </w:rPr>
            </w:pPr>
            <w:r w:rsidRPr="001959F4">
              <w:rPr>
                <w:rFonts w:ascii="Times New Roman" w:hAnsi="Times New Roman" w:cs="Times New Roman"/>
                <w:color w:val="000000"/>
                <w:sz w:val="24"/>
                <w:szCs w:val="24"/>
              </w:rPr>
              <w:t>Skład Wolnocłowy na terenie Portu Lotniczego "Rzeszów-Jasionka"</w:t>
            </w:r>
          </w:p>
          <w:p w:rsidR="001959F4" w:rsidRPr="001959F4" w:rsidRDefault="001959F4" w:rsidP="001959F4">
            <w:pPr>
              <w:spacing w:after="0" w:line="264" w:lineRule="auto"/>
              <w:jc w:val="both"/>
              <w:rPr>
                <w:rFonts w:ascii="Times New Roman" w:hAnsi="Times New Roman" w:cs="Times New Roman"/>
                <w:color w:val="000000"/>
                <w:sz w:val="24"/>
                <w:szCs w:val="24"/>
              </w:rPr>
            </w:pPr>
            <w:r w:rsidRPr="001959F4">
              <w:rPr>
                <w:rFonts w:ascii="Times New Roman" w:hAnsi="Times New Roman" w:cs="Times New Roman"/>
                <w:color w:val="000000"/>
                <w:sz w:val="24"/>
                <w:szCs w:val="24"/>
              </w:rPr>
              <w:t>Jasionka 942</w:t>
            </w:r>
          </w:p>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color w:val="000000"/>
                <w:sz w:val="24"/>
                <w:szCs w:val="24"/>
              </w:rPr>
              <w:t>36-002 Jasionka</w:t>
            </w:r>
          </w:p>
        </w:tc>
      </w:tr>
      <w:tr w:rsidR="001959F4" w:rsidRPr="001959F4" w:rsidTr="001959F4">
        <w:tc>
          <w:tcPr>
            <w:tcW w:w="1150" w:type="dxa"/>
          </w:tcPr>
          <w:p w:rsidR="001959F4" w:rsidRPr="001959F4" w:rsidRDefault="001959F4" w:rsidP="001959F4">
            <w:pPr>
              <w:spacing w:after="0" w:line="264" w:lineRule="auto"/>
              <w:rPr>
                <w:rFonts w:ascii="Times New Roman" w:hAnsi="Times New Roman" w:cs="Times New Roman"/>
                <w:color w:val="000000"/>
                <w:sz w:val="24"/>
                <w:szCs w:val="24"/>
                <w:lang w:val="fr-FR"/>
              </w:rPr>
            </w:pPr>
            <w:r w:rsidRPr="001959F4">
              <w:rPr>
                <w:rFonts w:ascii="Times New Roman" w:hAnsi="Times New Roman" w:cs="Times New Roman"/>
                <w:color w:val="000000"/>
                <w:sz w:val="24"/>
                <w:szCs w:val="24"/>
              </w:rPr>
              <w:t>0010</w:t>
            </w:r>
          </w:p>
        </w:tc>
        <w:tc>
          <w:tcPr>
            <w:tcW w:w="7920" w:type="dxa"/>
          </w:tcPr>
          <w:p w:rsidR="001959F4" w:rsidRPr="001959F4" w:rsidRDefault="001959F4" w:rsidP="001959F4">
            <w:pPr>
              <w:spacing w:after="0" w:line="264" w:lineRule="auto"/>
              <w:rPr>
                <w:rFonts w:ascii="Times New Roman" w:eastAsia="Arial Unicode MS" w:hAnsi="Times New Roman" w:cs="Times New Roman"/>
                <w:sz w:val="24"/>
                <w:szCs w:val="24"/>
              </w:rPr>
            </w:pPr>
            <w:bookmarkStart w:id="47" w:name="OLE_LINK3"/>
            <w:bookmarkStart w:id="48" w:name="OLE_LINK4"/>
            <w:bookmarkStart w:id="49" w:name="OLE_LINK5"/>
            <w:bookmarkStart w:id="50" w:name="OLE_LINK6"/>
            <w:r w:rsidRPr="001959F4">
              <w:rPr>
                <w:rFonts w:ascii="Times New Roman" w:eastAsia="Arial Unicode MS" w:hAnsi="Times New Roman" w:cs="Times New Roman"/>
                <w:sz w:val="24"/>
                <w:szCs w:val="24"/>
              </w:rPr>
              <w:t xml:space="preserve">Skład Wolnocłowy na terenie </w:t>
            </w:r>
            <w:bookmarkEnd w:id="47"/>
            <w:bookmarkEnd w:id="48"/>
            <w:r w:rsidRPr="001959F4">
              <w:rPr>
                <w:rFonts w:ascii="Times New Roman" w:eastAsia="Arial Unicode MS" w:hAnsi="Times New Roman" w:cs="Times New Roman"/>
                <w:sz w:val="24"/>
                <w:szCs w:val="24"/>
              </w:rPr>
              <w:t>Mazowieckiego Portu Lotniczego Warszawa-Modlin</w:t>
            </w:r>
          </w:p>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eastAsia="Arial Unicode MS" w:hAnsi="Times New Roman" w:cs="Times New Roman"/>
                <w:sz w:val="24"/>
                <w:szCs w:val="24"/>
              </w:rPr>
              <w:t>ul. Generała Wiktora Thommee 1a</w:t>
            </w:r>
          </w:p>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hAnsi="Times New Roman" w:cs="Times New Roman"/>
                <w:sz w:val="24"/>
                <w:szCs w:val="24"/>
              </w:rPr>
              <w:t>05-102 Nowy Dwór Mazowiecki</w:t>
            </w:r>
            <w:bookmarkEnd w:id="49"/>
            <w:bookmarkEnd w:id="50"/>
          </w:p>
        </w:tc>
      </w:tr>
      <w:tr w:rsidR="001959F4" w:rsidRPr="001959F4" w:rsidTr="001959F4">
        <w:tc>
          <w:tcPr>
            <w:tcW w:w="1150" w:type="dxa"/>
          </w:tcPr>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eastAsia="Cambria" w:hAnsi="Times New Roman" w:cs="Times New Roman"/>
                <w:color w:val="000000"/>
                <w:sz w:val="24"/>
                <w:szCs w:val="24"/>
                <w:lang w:val="en-US"/>
              </w:rPr>
              <w:t>0011</w:t>
            </w:r>
          </w:p>
        </w:tc>
        <w:tc>
          <w:tcPr>
            <w:tcW w:w="7920" w:type="dxa"/>
          </w:tcPr>
          <w:p w:rsidR="001959F4" w:rsidRPr="001959F4" w:rsidRDefault="001959F4" w:rsidP="001959F4">
            <w:pPr>
              <w:spacing w:after="0" w:line="264" w:lineRule="auto"/>
              <w:rPr>
                <w:rFonts w:ascii="Times New Roman" w:eastAsia="Cambria" w:hAnsi="Times New Roman" w:cs="Times New Roman"/>
                <w:sz w:val="24"/>
                <w:szCs w:val="24"/>
              </w:rPr>
            </w:pPr>
            <w:r w:rsidRPr="001959F4">
              <w:rPr>
                <w:rFonts w:ascii="Times New Roman" w:eastAsia="Cambria" w:hAnsi="Times New Roman" w:cs="Times New Roman"/>
                <w:sz w:val="24"/>
                <w:szCs w:val="24"/>
              </w:rPr>
              <w:t>Skład wolnocłowy na terenie Portu Lotniczego Lublin</w:t>
            </w:r>
          </w:p>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eastAsia="Cambria" w:hAnsi="Times New Roman" w:cs="Times New Roman"/>
                <w:sz w:val="24"/>
                <w:szCs w:val="24"/>
              </w:rPr>
              <w:t>ul. Jana III Sobieskiego 1</w:t>
            </w:r>
            <w:r w:rsidRPr="001959F4">
              <w:rPr>
                <w:rFonts w:ascii="Times New Roman" w:eastAsia="Cambria" w:hAnsi="Times New Roman" w:cs="Times New Roman"/>
                <w:sz w:val="24"/>
                <w:szCs w:val="24"/>
              </w:rPr>
              <w:br/>
              <w:t>21-040 Świdnik</w:t>
            </w:r>
          </w:p>
        </w:tc>
      </w:tr>
      <w:tr w:rsidR="001959F4" w:rsidRPr="001959F4" w:rsidTr="001959F4">
        <w:tc>
          <w:tcPr>
            <w:tcW w:w="1150" w:type="dxa"/>
          </w:tcPr>
          <w:p w:rsidR="001959F4" w:rsidRPr="001959F4" w:rsidRDefault="001959F4" w:rsidP="001959F4">
            <w:pPr>
              <w:spacing w:after="0" w:line="264" w:lineRule="auto"/>
              <w:rPr>
                <w:rFonts w:ascii="Times New Roman" w:hAnsi="Times New Roman" w:cs="Times New Roman"/>
                <w:color w:val="000000"/>
                <w:sz w:val="24"/>
                <w:szCs w:val="24"/>
              </w:rPr>
            </w:pPr>
            <w:r w:rsidRPr="001959F4">
              <w:rPr>
                <w:rFonts w:ascii="Times New Roman" w:eastAsia="Cambria" w:hAnsi="Times New Roman" w:cs="Times New Roman"/>
                <w:color w:val="000000"/>
                <w:sz w:val="24"/>
                <w:szCs w:val="24"/>
                <w:lang w:val="en-US"/>
              </w:rPr>
              <w:lastRenderedPageBreak/>
              <w:t>0012</w:t>
            </w:r>
          </w:p>
        </w:tc>
        <w:tc>
          <w:tcPr>
            <w:tcW w:w="7920" w:type="dxa"/>
          </w:tcPr>
          <w:p w:rsidR="001959F4" w:rsidRPr="001959F4" w:rsidRDefault="001959F4" w:rsidP="001959F4">
            <w:pPr>
              <w:spacing w:after="0" w:line="264" w:lineRule="auto"/>
              <w:rPr>
                <w:rFonts w:ascii="Times New Roman" w:eastAsia="Arial Unicode MS" w:hAnsi="Times New Roman" w:cs="Times New Roman"/>
                <w:sz w:val="24"/>
                <w:szCs w:val="24"/>
              </w:rPr>
            </w:pPr>
            <w:r w:rsidRPr="001959F4">
              <w:rPr>
                <w:rFonts w:ascii="Times New Roman" w:eastAsia="Cambria" w:hAnsi="Times New Roman" w:cs="Times New Roman"/>
                <w:sz w:val="24"/>
                <w:szCs w:val="24"/>
              </w:rPr>
              <w:t>Skład wolnocłowy na terenie Portu Lotniczego Szczecin-Goleniów</w:t>
            </w:r>
            <w:r w:rsidRPr="001959F4">
              <w:rPr>
                <w:rFonts w:ascii="Times New Roman" w:eastAsia="Cambria" w:hAnsi="Times New Roman" w:cs="Times New Roman"/>
                <w:sz w:val="24"/>
                <w:szCs w:val="24"/>
              </w:rPr>
              <w:br/>
              <w:t>ul. Glewice 1a</w:t>
            </w:r>
            <w:r w:rsidRPr="001959F4">
              <w:rPr>
                <w:rFonts w:ascii="Times New Roman" w:eastAsia="Cambria" w:hAnsi="Times New Roman" w:cs="Times New Roman"/>
                <w:sz w:val="24"/>
                <w:szCs w:val="24"/>
              </w:rPr>
              <w:br/>
              <w:t>72-100 Goleniów</w:t>
            </w:r>
          </w:p>
        </w:tc>
      </w:tr>
      <w:tr w:rsidR="001959F4" w:rsidRPr="001959F4" w:rsidTr="001959F4">
        <w:tc>
          <w:tcPr>
            <w:tcW w:w="1150" w:type="dxa"/>
          </w:tcPr>
          <w:p w:rsidR="001959F4" w:rsidRPr="001959F4" w:rsidRDefault="001959F4" w:rsidP="001959F4">
            <w:pPr>
              <w:spacing w:after="0" w:line="264" w:lineRule="auto"/>
              <w:rPr>
                <w:rFonts w:ascii="Times New Roman" w:hAnsi="Times New Roman" w:cs="Times New Roman"/>
                <w:strike/>
                <w:color w:val="000000"/>
                <w:sz w:val="24"/>
                <w:szCs w:val="24"/>
              </w:rPr>
            </w:pPr>
            <w:r w:rsidRPr="001959F4">
              <w:rPr>
                <w:rFonts w:ascii="Times New Roman" w:eastAsia="Cambria" w:hAnsi="Times New Roman" w:cs="Times New Roman"/>
                <w:strike/>
                <w:color w:val="000000"/>
                <w:sz w:val="24"/>
                <w:szCs w:val="24"/>
              </w:rPr>
              <w:t>0013</w:t>
            </w:r>
          </w:p>
        </w:tc>
        <w:tc>
          <w:tcPr>
            <w:tcW w:w="7920" w:type="dxa"/>
          </w:tcPr>
          <w:p w:rsidR="001959F4" w:rsidRPr="001959F4" w:rsidRDefault="001959F4" w:rsidP="001959F4">
            <w:pPr>
              <w:spacing w:after="0" w:line="264" w:lineRule="auto"/>
              <w:rPr>
                <w:rFonts w:ascii="Times New Roman" w:eastAsia="Arial Unicode MS" w:hAnsi="Times New Roman" w:cs="Times New Roman"/>
                <w:strike/>
                <w:sz w:val="24"/>
                <w:szCs w:val="24"/>
              </w:rPr>
            </w:pPr>
            <w:r w:rsidRPr="001959F4">
              <w:rPr>
                <w:rFonts w:ascii="Times New Roman" w:eastAsia="Cambria" w:hAnsi="Times New Roman" w:cs="Times New Roman"/>
                <w:strike/>
                <w:sz w:val="24"/>
                <w:szCs w:val="24"/>
              </w:rPr>
              <w:t>Skład wolnocłowy na terenie Portu Lotniczego Bydgoszcz</w:t>
            </w:r>
            <w:r w:rsidRPr="001959F4">
              <w:rPr>
                <w:rFonts w:ascii="Times New Roman" w:eastAsia="Cambria" w:hAnsi="Times New Roman" w:cs="Times New Roman"/>
                <w:strike/>
                <w:sz w:val="24"/>
                <w:szCs w:val="24"/>
              </w:rPr>
              <w:br/>
              <w:t>ul. Ignacego Jana Paderewskiego 1</w:t>
            </w:r>
            <w:r w:rsidRPr="001959F4">
              <w:rPr>
                <w:rFonts w:ascii="Times New Roman" w:eastAsia="Cambria" w:hAnsi="Times New Roman" w:cs="Times New Roman"/>
                <w:strike/>
                <w:sz w:val="24"/>
                <w:szCs w:val="24"/>
              </w:rPr>
              <w:br/>
              <w:t>86-005 Białe Błota</w:t>
            </w:r>
          </w:p>
        </w:tc>
      </w:tr>
      <w:tr w:rsidR="001959F4" w:rsidRPr="001959F4" w:rsidTr="001959F4">
        <w:tc>
          <w:tcPr>
            <w:tcW w:w="1150" w:type="dxa"/>
          </w:tcPr>
          <w:p w:rsidR="001959F4" w:rsidRPr="001959F4" w:rsidRDefault="001959F4" w:rsidP="001959F4">
            <w:pPr>
              <w:spacing w:after="0" w:line="264" w:lineRule="auto"/>
              <w:rPr>
                <w:rFonts w:ascii="Times New Roman" w:eastAsia="Cambria" w:hAnsi="Times New Roman" w:cs="Times New Roman"/>
                <w:color w:val="000000"/>
                <w:sz w:val="24"/>
                <w:szCs w:val="24"/>
              </w:rPr>
            </w:pPr>
            <w:r w:rsidRPr="001959F4">
              <w:rPr>
                <w:rFonts w:ascii="Times New Roman" w:hAnsi="Times New Roman" w:cs="Times New Roman"/>
                <w:color w:val="464646"/>
                <w:sz w:val="24"/>
                <w:szCs w:val="24"/>
              </w:rPr>
              <w:t>0014</w:t>
            </w:r>
          </w:p>
        </w:tc>
        <w:tc>
          <w:tcPr>
            <w:tcW w:w="7920" w:type="dxa"/>
          </w:tcPr>
          <w:p w:rsidR="001959F4" w:rsidRPr="001959F4" w:rsidRDefault="001959F4" w:rsidP="001959F4">
            <w:pPr>
              <w:spacing w:after="0" w:line="264" w:lineRule="auto"/>
              <w:rPr>
                <w:rFonts w:ascii="Times New Roman" w:hAnsi="Times New Roman" w:cs="Times New Roman"/>
                <w:color w:val="464646"/>
                <w:sz w:val="24"/>
                <w:szCs w:val="24"/>
              </w:rPr>
            </w:pPr>
            <w:r w:rsidRPr="001959F4">
              <w:rPr>
                <w:rFonts w:ascii="Times New Roman" w:hAnsi="Times New Roman" w:cs="Times New Roman"/>
                <w:color w:val="464646"/>
                <w:sz w:val="24"/>
                <w:szCs w:val="24"/>
              </w:rPr>
              <w:t>Skład wolnocłowy na terenie Portu Lotniczego „Radom"</w:t>
            </w:r>
          </w:p>
          <w:p w:rsidR="001959F4" w:rsidRPr="001959F4" w:rsidRDefault="001959F4" w:rsidP="001959F4">
            <w:pPr>
              <w:spacing w:after="0" w:line="264" w:lineRule="auto"/>
              <w:rPr>
                <w:rFonts w:ascii="Times New Roman" w:hAnsi="Times New Roman" w:cs="Times New Roman"/>
                <w:color w:val="464646"/>
                <w:sz w:val="24"/>
                <w:szCs w:val="24"/>
              </w:rPr>
            </w:pPr>
            <w:r w:rsidRPr="001959F4">
              <w:rPr>
                <w:rFonts w:ascii="Times New Roman" w:hAnsi="Times New Roman" w:cs="Times New Roman"/>
                <w:color w:val="464646"/>
                <w:sz w:val="24"/>
                <w:szCs w:val="24"/>
              </w:rPr>
              <w:t>ul. Lubelska 158</w:t>
            </w:r>
          </w:p>
          <w:p w:rsidR="001959F4" w:rsidRPr="001959F4" w:rsidRDefault="001959F4" w:rsidP="001959F4">
            <w:pPr>
              <w:spacing w:after="0" w:line="264" w:lineRule="auto"/>
              <w:rPr>
                <w:rFonts w:ascii="Times New Roman" w:eastAsia="Cambria" w:hAnsi="Times New Roman" w:cs="Times New Roman"/>
                <w:sz w:val="24"/>
                <w:szCs w:val="24"/>
              </w:rPr>
            </w:pPr>
            <w:r w:rsidRPr="001959F4">
              <w:rPr>
                <w:rFonts w:ascii="Times New Roman" w:eastAsia="Arial Unicode MS" w:hAnsi="Times New Roman" w:cs="Times New Roman"/>
                <w:color w:val="464646"/>
                <w:sz w:val="24"/>
                <w:szCs w:val="24"/>
              </w:rPr>
              <w:t>26-603 Radom</w:t>
            </w:r>
          </w:p>
        </w:tc>
      </w:tr>
      <w:tr w:rsidR="001959F4" w:rsidRPr="001959F4" w:rsidTr="001959F4">
        <w:tc>
          <w:tcPr>
            <w:tcW w:w="1150" w:type="dxa"/>
          </w:tcPr>
          <w:p w:rsidR="001959F4" w:rsidRPr="001959F4" w:rsidRDefault="001959F4" w:rsidP="001959F4">
            <w:pPr>
              <w:spacing w:after="0" w:line="264" w:lineRule="auto"/>
              <w:rPr>
                <w:rFonts w:ascii="Times New Roman" w:eastAsia="Cambria" w:hAnsi="Times New Roman" w:cs="Times New Roman"/>
                <w:color w:val="000000"/>
                <w:sz w:val="24"/>
                <w:szCs w:val="24"/>
              </w:rPr>
            </w:pPr>
            <w:r w:rsidRPr="001959F4">
              <w:rPr>
                <w:rFonts w:ascii="Times New Roman" w:hAnsi="Times New Roman" w:cs="Times New Roman"/>
                <w:color w:val="464646"/>
                <w:sz w:val="24"/>
                <w:szCs w:val="24"/>
              </w:rPr>
              <w:t>0015</w:t>
            </w:r>
          </w:p>
        </w:tc>
        <w:tc>
          <w:tcPr>
            <w:tcW w:w="7920" w:type="dxa"/>
          </w:tcPr>
          <w:p w:rsidR="001959F4" w:rsidRPr="001959F4" w:rsidRDefault="001959F4" w:rsidP="001959F4">
            <w:pPr>
              <w:spacing w:after="0" w:line="264" w:lineRule="auto"/>
              <w:rPr>
                <w:rFonts w:ascii="Times New Roman" w:hAnsi="Times New Roman" w:cs="Times New Roman"/>
                <w:color w:val="464646"/>
                <w:sz w:val="24"/>
                <w:szCs w:val="24"/>
              </w:rPr>
            </w:pPr>
            <w:r w:rsidRPr="001959F4">
              <w:rPr>
                <w:rFonts w:ascii="Times New Roman" w:hAnsi="Times New Roman" w:cs="Times New Roman"/>
                <w:color w:val="464646"/>
                <w:sz w:val="24"/>
                <w:szCs w:val="24"/>
              </w:rPr>
              <w:t>Skład wolnocłowy na terenie Regionalnego Portu Lotniczego Olsztyn-Mazury</w:t>
            </w:r>
          </w:p>
          <w:p w:rsidR="001959F4" w:rsidRPr="001959F4" w:rsidRDefault="001959F4" w:rsidP="001959F4">
            <w:pPr>
              <w:spacing w:after="0" w:line="264" w:lineRule="auto"/>
              <w:rPr>
                <w:rFonts w:ascii="Times New Roman" w:hAnsi="Times New Roman" w:cs="Times New Roman"/>
                <w:color w:val="464646"/>
                <w:sz w:val="24"/>
                <w:szCs w:val="24"/>
              </w:rPr>
            </w:pPr>
            <w:r w:rsidRPr="001959F4">
              <w:rPr>
                <w:rFonts w:ascii="Times New Roman" w:hAnsi="Times New Roman" w:cs="Times New Roman"/>
                <w:color w:val="464646"/>
                <w:sz w:val="24"/>
                <w:szCs w:val="24"/>
              </w:rPr>
              <w:t>Szymany 150</w:t>
            </w:r>
          </w:p>
          <w:p w:rsidR="001959F4" w:rsidRPr="001959F4" w:rsidRDefault="001959F4" w:rsidP="001959F4">
            <w:pPr>
              <w:spacing w:after="0" w:line="264" w:lineRule="auto"/>
              <w:rPr>
                <w:rFonts w:ascii="Times New Roman" w:eastAsia="Cambria" w:hAnsi="Times New Roman" w:cs="Times New Roman"/>
                <w:sz w:val="24"/>
                <w:szCs w:val="24"/>
              </w:rPr>
            </w:pPr>
            <w:r w:rsidRPr="001959F4">
              <w:rPr>
                <w:rFonts w:ascii="Times New Roman" w:eastAsia="Arial Unicode MS" w:hAnsi="Times New Roman" w:cs="Times New Roman"/>
                <w:color w:val="464646"/>
                <w:sz w:val="24"/>
                <w:szCs w:val="24"/>
              </w:rPr>
              <w:t>12-100 Szczytno</w:t>
            </w:r>
          </w:p>
        </w:tc>
      </w:tr>
    </w:tbl>
    <w:p w:rsidR="001959F4" w:rsidRPr="001959F4" w:rsidRDefault="001959F4" w:rsidP="001959F4">
      <w:pPr>
        <w:widowControl w:val="0"/>
        <w:spacing w:after="0" w:line="264" w:lineRule="auto"/>
        <w:jc w:val="both"/>
        <w:rPr>
          <w:rFonts w:ascii="Times New Roman" w:hAnsi="Times New Roman" w:cs="Times New Roman"/>
          <w:b/>
          <w:bCs/>
          <w:sz w:val="24"/>
          <w:szCs w:val="24"/>
        </w:rPr>
      </w:pPr>
    </w:p>
    <w:p w:rsidR="001959F4" w:rsidRPr="001959F4" w:rsidRDefault="001959F4" w:rsidP="001959F4">
      <w:pPr>
        <w:widowControl w:val="0"/>
        <w:spacing w:after="0" w:line="264" w:lineRule="auto"/>
        <w:jc w:val="both"/>
        <w:rPr>
          <w:rFonts w:ascii="Times New Roman" w:hAnsi="Times New Roman" w:cs="Times New Roman"/>
          <w:b/>
          <w:bCs/>
          <w:sz w:val="24"/>
          <w:szCs w:val="24"/>
        </w:rPr>
      </w:pPr>
    </w:p>
    <w:p w:rsidR="001959F4" w:rsidRPr="001959F4" w:rsidRDefault="001959F4" w:rsidP="001959F4">
      <w:pPr>
        <w:widowControl w:val="0"/>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Uwaga ! W zgłoszeniu celnym składanym w formie pisemnej wpisuje się numer identyfikacyjny miejsca bez użycia ukośników tj.  PL445000PU0001.</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bCs/>
          <w:sz w:val="24"/>
          <w:szCs w:val="24"/>
        </w:rPr>
      </w:pPr>
    </w:p>
    <w:p w:rsidR="001959F4" w:rsidRPr="001959F4" w:rsidRDefault="001959F4" w:rsidP="001959F4">
      <w:pPr>
        <w:tabs>
          <w:tab w:val="left" w:pos="900"/>
        </w:tabs>
        <w:spacing w:after="0" w:line="264" w:lineRule="auto"/>
        <w:jc w:val="both"/>
        <w:rPr>
          <w:rFonts w:ascii="Times New Roman" w:hAnsi="Times New Roman" w:cs="Times New Roman"/>
          <w:bCs/>
          <w:sz w:val="24"/>
          <w:szCs w:val="24"/>
        </w:rPr>
      </w:pPr>
      <w:r w:rsidRPr="001959F4">
        <w:rPr>
          <w:rFonts w:ascii="Times New Roman" w:hAnsi="Times New Roman" w:cs="Times New Roman"/>
          <w:b/>
          <w:sz w:val="24"/>
          <w:szCs w:val="24"/>
        </w:rPr>
        <w:t>Uwaga!</w:t>
      </w:r>
      <w:r w:rsidRPr="001959F4">
        <w:rPr>
          <w:rFonts w:ascii="Times New Roman" w:hAnsi="Times New Roman" w:cs="Times New Roman"/>
          <w:bCs/>
          <w:sz w:val="24"/>
          <w:szCs w:val="24"/>
        </w:rPr>
        <w:t xml:space="preserve"> W przypadku składu podatkowego (akcyzowego) struktura numeru podawanego w Polu 30 odbiega od wyżej przedstawionych. W celu identyfikacji składu akcyzowego należy wykorzystywać 13-sto znakowy numer akcyzowy przypisany do podmiotów zarejestrowanych w bazie danych SEED. </w:t>
      </w:r>
    </w:p>
    <w:p w:rsidR="001959F4" w:rsidRPr="001959F4" w:rsidRDefault="001959F4" w:rsidP="001959F4">
      <w:pPr>
        <w:widowControl w:val="0"/>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Numer ten (an13) składa się z pięciu elementów:</w:t>
      </w:r>
    </w:p>
    <w:p w:rsidR="001959F4" w:rsidRPr="001959F4" w:rsidRDefault="001959F4" w:rsidP="0021224E">
      <w:pPr>
        <w:widowControl w:val="0"/>
        <w:numPr>
          <w:ilvl w:val="0"/>
          <w:numId w:val="32"/>
        </w:num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symbol kraju (a2) – PL,</w:t>
      </w:r>
    </w:p>
    <w:p w:rsidR="001959F4" w:rsidRPr="001959F4" w:rsidRDefault="001959F4" w:rsidP="0021224E">
      <w:pPr>
        <w:widowControl w:val="0"/>
        <w:numPr>
          <w:ilvl w:val="0"/>
          <w:numId w:val="32"/>
        </w:num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 xml:space="preserve">4 cyfry (n4) – kod urzędu celnego, który wydał zezwolenie, </w:t>
      </w:r>
    </w:p>
    <w:p w:rsidR="001959F4" w:rsidRPr="001959F4" w:rsidRDefault="001959F4" w:rsidP="0021224E">
      <w:pPr>
        <w:widowControl w:val="0"/>
        <w:numPr>
          <w:ilvl w:val="0"/>
          <w:numId w:val="32"/>
        </w:num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4 cyfry (n4) – wyróżnik cyfrowy przypisany do podmiotu,</w:t>
      </w:r>
    </w:p>
    <w:p w:rsidR="001959F4" w:rsidRPr="001959F4" w:rsidRDefault="001959F4" w:rsidP="0021224E">
      <w:pPr>
        <w:widowControl w:val="0"/>
        <w:numPr>
          <w:ilvl w:val="0"/>
          <w:numId w:val="32"/>
        </w:num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2 cyfry (n2) – status podmiotu,</w:t>
      </w:r>
    </w:p>
    <w:p w:rsidR="001959F4" w:rsidRPr="001959F4" w:rsidRDefault="001959F4" w:rsidP="0021224E">
      <w:pPr>
        <w:widowControl w:val="0"/>
        <w:numPr>
          <w:ilvl w:val="0"/>
          <w:numId w:val="32"/>
        </w:num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1 cyfra (n1) – cyfra kontrolna.</w:t>
      </w:r>
    </w:p>
    <w:p w:rsidR="001959F4" w:rsidRPr="001959F4" w:rsidRDefault="001959F4" w:rsidP="001959F4">
      <w:pPr>
        <w:widowControl w:val="0"/>
        <w:spacing w:after="0" w:line="264" w:lineRule="auto"/>
        <w:jc w:val="both"/>
        <w:rPr>
          <w:rFonts w:ascii="Times New Roman" w:hAnsi="Times New Roman" w:cs="Times New Roman"/>
          <w:bCs/>
          <w:sz w:val="24"/>
          <w:szCs w:val="24"/>
        </w:rPr>
      </w:pPr>
      <w:r w:rsidRPr="001959F4">
        <w:rPr>
          <w:rFonts w:ascii="Times New Roman" w:hAnsi="Times New Roman" w:cs="Times New Roman"/>
          <w:bCs/>
          <w:i/>
          <w:sz w:val="24"/>
          <w:szCs w:val="24"/>
        </w:rPr>
        <w:t>Przykład: PL44101662301 – skład akcyzowy prowadzony na podstawie zezwolenia wydanego przez Naczelnika UC I w Warszawie.</w:t>
      </w:r>
    </w:p>
    <w:p w:rsidR="001959F4" w:rsidRPr="001959F4" w:rsidRDefault="001959F4" w:rsidP="001959F4">
      <w:pPr>
        <w:widowControl w:val="0"/>
        <w:spacing w:after="0" w:line="264" w:lineRule="auto"/>
        <w:jc w:val="both"/>
        <w:rPr>
          <w:rFonts w:ascii="Times New Roman" w:hAnsi="Times New Roman" w:cs="Times New Roman"/>
          <w:bCs/>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br w:type="page"/>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lastRenderedPageBreak/>
        <w:t>POLE 31 -</w:t>
      </w:r>
      <w:r w:rsidRPr="001959F4">
        <w:rPr>
          <w:rFonts w:ascii="Times New Roman" w:hAnsi="Times New Roman" w:cs="Times New Roman"/>
          <w:b/>
          <w:sz w:val="24"/>
          <w:szCs w:val="24"/>
        </w:rPr>
        <w:tab/>
        <w:t>Opakowania i opis towaru; znaki i numery; numery kontenera (ów); liczba i rodzaj</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sz w:val="24"/>
          <w:szCs w:val="24"/>
        </w:rPr>
      </w:pPr>
    </w:p>
    <w:p w:rsidR="001959F4" w:rsidRPr="001959F4" w:rsidRDefault="001959F4" w:rsidP="001959F4">
      <w:pPr>
        <w:keepNext/>
        <w:widowControl w:val="0"/>
        <w:tabs>
          <w:tab w:val="left" w:pos="567"/>
          <w:tab w:val="left" w:pos="1134"/>
          <w:tab w:val="left" w:pos="1701"/>
          <w:tab w:val="left" w:pos="2268"/>
        </w:tabs>
        <w:spacing w:after="0" w:line="264" w:lineRule="auto"/>
        <w:jc w:val="both"/>
        <w:outlineLvl w:val="8"/>
        <w:rPr>
          <w:rFonts w:ascii="Times New Roman" w:hAnsi="Times New Roman" w:cs="Times New Roman"/>
          <w:sz w:val="24"/>
          <w:szCs w:val="24"/>
        </w:rPr>
      </w:pPr>
      <w:r w:rsidRPr="001959F4">
        <w:rPr>
          <w:rFonts w:ascii="Times New Roman" w:hAnsi="Times New Roman" w:cs="Times New Roman"/>
          <w:sz w:val="24"/>
          <w:szCs w:val="24"/>
        </w:rPr>
        <w:t xml:space="preserve">Przy użyciu kodów zamieszczonych poniżej, należy wpisać kod (a2) wskazujący na rodzaj stosowanego opakowania. </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ind w:right="72"/>
        <w:rPr>
          <w:rFonts w:ascii="Times New Roman" w:hAnsi="Times New Roman" w:cs="Times New Roman"/>
          <w:b/>
          <w:sz w:val="24"/>
          <w:szCs w:val="24"/>
        </w:rPr>
      </w:pPr>
      <w:r w:rsidRPr="001959F4">
        <w:rPr>
          <w:rFonts w:ascii="Times New Roman" w:hAnsi="Times New Roman" w:cs="Times New Roman"/>
          <w:b/>
          <w:sz w:val="24"/>
          <w:szCs w:val="24"/>
        </w:rPr>
        <w:t>KODY OPAKOWAŃ (Pole 31)</w:t>
      </w:r>
    </w:p>
    <w:p w:rsidR="001959F4" w:rsidRPr="001959F4" w:rsidRDefault="001959F4" w:rsidP="001959F4">
      <w:pPr>
        <w:spacing w:after="0" w:line="264" w:lineRule="auto"/>
        <w:ind w:right="72"/>
        <w:rPr>
          <w:rFonts w:ascii="Times New Roman" w:hAnsi="Times New Roman" w:cs="Times New Roman"/>
          <w:sz w:val="24"/>
          <w:szCs w:val="24"/>
        </w:rPr>
      </w:pPr>
      <w:r w:rsidRPr="001959F4">
        <w:rPr>
          <w:rFonts w:ascii="Times New Roman" w:hAnsi="Times New Roman" w:cs="Times New Roman"/>
          <w:sz w:val="24"/>
          <w:szCs w:val="24"/>
        </w:rPr>
        <w:t>(Zalecenie NZ/EKG nr 21/wersja 8.1 z dnia 12 lipca 2010 r.)</w:t>
      </w:r>
    </w:p>
    <w:p w:rsidR="001959F4" w:rsidRPr="001959F4" w:rsidRDefault="001959F4" w:rsidP="001959F4">
      <w:pPr>
        <w:spacing w:after="0" w:line="264" w:lineRule="auto"/>
        <w:ind w:right="72"/>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4"/>
        <w:gridCol w:w="718"/>
      </w:tblGrid>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Aerozol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AE</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Ampuła niezabezpieczona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AM</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Ampuła zabezpieczona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AP</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Arkusz metalu</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SM</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Arkusz w opakowaniu ze sztucznego tworzywa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SP</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Arkusz/cienka blacha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ST</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Arkusze w pękach/wiązkach</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SZ</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Bagaż</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LE</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Balon niezabezpieczony</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BF</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Balon zabezpieczony</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BP</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Bańka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CC</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Baryłeczka (ok. 9 galonów)</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FI</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Beczka (216 galonów piwa, 262 galony wina)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TO</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Beczka (ang. barrel)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BA</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Beczka (ang. kask)</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CK</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Beczka (ang. tierce)|</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TI</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Beczka (ok. 240 l)</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HG</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Beczka drewniana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2C</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Beczka drewniana z wyjmowaną pokrywą</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QJ</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Beczka drewniana ze szpuntem</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QH</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Beczka/antał</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BU</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Beczka/bęben</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DR</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Beczka/bęben aluminiowy</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1B</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Beczka/bęben aluminiowy, bez wyjmowanej pokrywy</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QC</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Beczka/bęben aluminiowy, z wyjmowaną pokrywą</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QD</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Beczka/bęben drewniany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1 W</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Beczka/bęben stalowy</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1 A</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Beczka/bęben stalowy, bez wyjmowanej pokrywy</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QA</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Beczka/bęben stalowy, z wyjmowaną pokrywą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QB</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Beczka/bęben z płyty pilśniowej</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1G</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Beczka/bęben z tworzywa sztucznego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IH</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Beczka/bęben ze sklejki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1D</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Beczka/bęben ze sztucznego tworzywa, bez wyjmowanej pokrywy</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QF</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Beczka/bęben ze sztucznego tworzywa, z wyjmowaną pokrywą</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QG</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Beczka/bęben żelazny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DI</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Beczułka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KG</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Belka niesprasowana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BN</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Belka sprasowana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BL</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Belki w wiązkach/pękach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GZ</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Bez klatki</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UC</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Blok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OK</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Brezent, płótno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CZ</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Butla do gazu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GB</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Butla niezabezpieczona, bulwiasta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BS</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Butla niezabezpieczona, cylindryczna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BO</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Butla z wikliny w koszu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WB</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Butla zabezpieczona, bulwiasta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BV</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Butla zabezpieczona, bulwiasta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BV</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Butla zabezpieczona, cylindryczna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BQ</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Butla/cylinder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CY</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Część/kawałek</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PP</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Deska (ang. board)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BD</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Deska (ang. plank)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PN</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Deski w pękach/wiązkach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PZ</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Deski w wiązkach/pękach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BY</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Dozownik</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DN</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Drewniana kratka na owoce/warzywa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LU</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Dzban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JG</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Dzban/garnek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PT</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Dzban/karafka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PH</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Dźwigar belka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GI</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Fiolka/buteleczka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VI</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Gąsior/butla (o pojemności 0,5–1 galon) niezabezpieczony</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DJ</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Gąsior/butla (o pojemności 0,5–1 galon) zabezpieczony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DP</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Gąsior/butla niezabezpieczona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CO</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Gąsior/butla zabezpieczona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CP</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Kadź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VA</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Kanister</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CI</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Kanister cylindryczny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JY</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Kanister prostokątny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JC</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Kanister stalowy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3A</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Kanister stalowy, z niewyjmowaną pokrywą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QK</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Kanister stalowy, z wyjmowaną pokrywą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QL</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Kanister z tworzywa sztucznego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3H</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Kanister z tworzywa sztucznego, z niewyjmowaną pokrywą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QM</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Kanister z tworzywa sztucznego, z wyjmowaną pokrywą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QN</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Kapsułka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AV</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Karton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CT</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Klatka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CG</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 xml:space="preserve">Klatka na kółkach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CW</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 xml:space="preserve">Klatka typu Commonwealth Handling Equipment Pool (CHEP)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DG</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Klatka/skrzynka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CR</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Klatka/skrzynka do przewozu piwa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CB</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Klatka/skrzynka na butelki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BC</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Kłoda drewniana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LG</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Kłody drewniane w pękach/wiązkach</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LZ</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Komplet/zestaw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KI</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Kontener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TB</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Kontener z pokrywą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TL</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Koperta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EN</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Koperta stalowa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SV</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Kosz na ryby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CE</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Kosz z uchwytem, drewniany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HB</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Kosz z uchwytem, z tektury lub z kartonu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HC</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Kosz z uchwytem, ze sztucznego tworzywa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HA</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Kosz/koszyk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BK</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Kosz/pojemnik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BI</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Koszyk z pokrywą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HR</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Kufer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TR</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Kuliste naczynie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AL</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Luźne przykrycie z miękkiej tkaniny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SL</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Łubianka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PJ</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Mata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MT</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Misa/miska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BM </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Miska/panew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P2</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Nabój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CQ</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Niedostępne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NA</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Niezapakowane lub bez opakowania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NE</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Niezapakowane lub bez opakowania, pojedyncza sztuka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NF</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Niezapakowane lub bez opakowania, wiele sztuk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NG</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Opakowane próżniowo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VP</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Opakowane próżniowo (sprasowane)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SW</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Opakowanie stożkowe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AJ</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Opakowanie typu clamshell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AI</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Opakowanie typu vanpack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VK</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Opakowanie do kliszy filmowej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FP</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Opakowanie złożone, pojemnik szklany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6P</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Opakowanie złożone, pojemnik szklany w bębnie aluminiowym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YQ</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Opakowanie złożone, pojemnik szklany w bębnie stalowym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YN</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Opakowanie złożone, pojemnik szklany w bębnie z płyty pilśniowej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YW</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Opakowanie złożone, pojemnik szklany w bębnie ze sklejki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YT</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Opakowanie złożone, pojemnik szklany w koszyku wiklinowym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YV</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Opakowanie złożone, pojemnik szklany w opakowaniu z elastycznego plastiku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YY</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 xml:space="preserve">Opakowanie złożone, pojemnik szklany w opakowaniu z twardego plastiku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YZ</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Opakowanie złożone, pojemnik szklany w pudełku drewnianym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YS</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Opakowanie złożone, pojemnik szklany w pudełku z płyty pilśniowej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YX</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Opakowanie złożone, pojemnik szklany w skrzynce aluminiowej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YR</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Opakowanie złożone, pojemnik szklany w skrzynce stalowej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YP</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Opakowanie złożone, pojemnik z tworzywa sztucznego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6H</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Opakowanie złożone, pojemnik z tworzywa sztucznego w bębnie aluminiowym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YC</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Opakowanie złożone, pojemnik z tworzywa sztucznego w bębnie stalowym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YA</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Opakowanie złożone, pojemnik z tworzywa sztucznego w bębnie z płyty pilśniowej</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YJ</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Opakowanie złożone, pojemnik z tworzywa sztucznego w bębnie ze sklejki</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YG</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Opakowanie złożone, pojemnik z tworzywa sztucznego w plastikowym bębnie</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YL</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Opakowanie złożone, pojemnik z tworzywa sztucznego w pudełku drewnianym</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YF</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Opakowanie złożone, pojemnik z tworzywa sztucznego w pudełku z płyty pilśniowej</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YK</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Opakowanie złożone, pojemnik z tworzywa sztucznego w pudełku z płyty pilśniowej</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YH</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Opakowanie złożone, pojemnik z tworzywa sztucznego w pudełku z twardego plastiku</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YM</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Opakowanie złożone, pojemnik z tworzywa sztucznego w skrzynce aluminiowej</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YD</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Opakowanie złożone, pojemnik z tworzywa sztucznego w skrzynce stalowej</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YB</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Opona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TE</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Oprawa/rama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FR</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Ośmiokątny pojemnik z tektury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OT</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Paczka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PC</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Paczka/opakowanie</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PA</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Paczka/pakiet w opakowaniu papierowym</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IG</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Paczka/pakiet wystawowy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IE</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Paczka/pakiet/opakowanie</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PK</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Paczka/pakiet/opakowanie przepływowe</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IF</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Paczka/pakiet/opakowanie wystawowe, z drewna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IA</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Paczka/pakiet/opakowanie wystawowe, z metalu</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ID</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Paczka/pakiet/opakowanie wystawowe, z tektury</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IB </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Paczka/pakiet/opakowanie wystawowe, z tworzywa sztucznego</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IC</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Paczka/pakiet/opakowanie z tektury, z otworami na butelki</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IK</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Paleta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PX</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Paleta 100 cm na 110 cm</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AH</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Paleta drewniana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8A</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Paleta modułowa, z nadstawkami o wymiarach 80 cm na 100 cm</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PD</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Paleta modułowa, z nadstawkami o wymiarach 80 cm na 120 cm</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PE</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Paleta modułowa, z nadstawkami o wymiarach 80 cm na 60 cm</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AF</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Paleta skrzyniowa, paleta połączona ze skrzynią umożliwiającą dalszą rozbudowę</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PB</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Paleta typu AS 4068-1993</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OD</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Paleta typu CHEP o wymiarach 100 cm na 120 cm</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OC</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Paleta typu CHEP o wymiarach 40 cm na 60 cm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OA</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Paleta typu CHEP o wymiarach 80 cm na 120 cm</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OB</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Paleta typu ISO T11</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OE</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Paleta z ciężkiej tektury falistej</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TW</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Paleta z funkcją obkurczającą</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AG</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Platforma o nieokreślonej wadze lub wymiarach</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OF</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Plik</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BE</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Płaska butelka/termos</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FL</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Płaski wózek do transportu</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FW</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Płyta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PG</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Płyta (ang. slab)</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SB</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Płyty w pękach/wiązkach</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PY</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Podstawka przesuwna (ang. skid)</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SI</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Pojazd</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VN</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Pojemna torba lub kosz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TT</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Pojemnik (1 galon)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GL</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Pojemnik do ładunków masowych stałych, średniej wielkości, konstrukcja stała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ZD</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Pojemnik do ładunków masowych stałych, średniej wielkości, z kompozytu, z pojemnikiem wewnętrznym z elastycznego plastiku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ZM</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Pojemnik do ładunków masowych stałych, średniej wielkości, z kompozytu, z pojemnikiem wewnętrznym z twardego plastiku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ZL</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Pojemnik do ładunków masowych stałych, średniej wielkości, z twardego plastiku, przenośny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ZF</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Pojemnik do ładunków masowych w postaci płynnej, średniej wielkości, aluminiowy</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WL</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Pojemnik do ładunków masowych w postaci płynnej, średniej wielkości, z kompozytu, z pojemnikiem wewnętrznym z elastycznego plastiku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ZR</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Pojemnik do ładunków masowych w postaci płynnej, średniej wielkości, z kompozytu, z pojemnikiem wewnętrznym z twardego plastiku</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ZQ</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Pojemnik do ładunków masowych w postaci płynnej, średniej wielkości, metalowy</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WM</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Pojemnik do ładunków masowych w postaci płynnej, średniej wielkości, z twardego plastiku, przenośny</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ZK</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Pojemnik do ładunków masowych w postaci płynnej, średniej wielkości, z twardego plastiku, konstrukcja stała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ZJ</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Pojemnik do ładunków masowych w postaci płynnej, średniej wielkości, stalowy</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WK</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Pojemnik do ładunków masowych, średniej wielkości</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WA</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Pojemnik do ładunków masowych, średniej wielkości, aluminiowy</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WD</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Pojemnik do ładunków masowych, średniej wielkości, aluminiowy, załadunek lub wyładunek przy ciśnieniu ponad 10 kPa (0,1 bar)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WH</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Pojemnik do ładunków masowych, średniej wielkości, elastyczny</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ZU</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Pojemnik do ładunków masowych, średniej wielkości, metalowy</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WF</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Pojemnik do ładunków masowych, średniej wielkości, metalowy, do załadunku i wyładunku pod ciśnieniem ponad 10 kPa (0,1 bar)</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WJ</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Pojemnik do ładunków masowych, średniej wielkości, papierowy, wielowarstwowy</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ZA</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Pojemnik do ładunków masowych, średniej wielkości, papierowy, wielowarstwowy, wodoodporny</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ZC</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Pojemnik do ładunków masowych, średniej wielkości, stalowy</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WC</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Pojemnik do ładunków masowych, średniej wielkości, stalowy, do załadunku i wyładunku pod ciśnieniem ponad 10 kPa (0,1 ba)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WG</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Pojemnik do ładunków masowych, średniej wielkości, tkany z włókien sztucznych powlekany</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WP</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Pojemnik do ładunków masowych, średniej wielkości, tkany z włókien sztucznych, powlekany, z wkładką uszczelniającą</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WR</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Pojemnik do ładunków masowych, średniej wielkości, tkany z włókien sztucznych, z wkładką uszczelniającą</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WQ</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Pojemnik do ładunków masowych, średniej wielkości, tkany z włókien sztucznych, niepowlekany, bez wkładki uszczelniającej</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WN</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Pojemnik do ładunków masowych, średniej wielkości, z folii</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WS</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Pojemnik do ładunków masowych, średniej wielkości, z kompozytu</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ZS</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Pojemnik do ładunków masowych, średniej wielkości, z kompozytu, z pojemnikiem wewnętrznym z elastycznego plastiku, do załadunku i wyładunku pod ciśnieniem</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ZP</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Pojemnik do ładunków masowych, średniej wielkości, z kompozytu, z pojemnikiem wewnętrznym z twardego plastiku, do wyładunku i załadunku pod ciśnieniem</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ZN</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Pojemnik do ładunków masowych, średniej wielkości, z materiału, niepowlekany</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WT</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Pojemnik do ładunków masowych, średniej wielkości, z materiału, powlekany</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WV</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Pojemnik do ładunków masowych, średniej wielkości, z materiału, powlekany, z wkładką uszczelniającą</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WX</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Pojemnik do ładunków masowych, średniej wielkości, z materiału, z wkładką uszczelniającą</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WW</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Pojemnik do ładunków masowych, średniej wielkości, z metalu innego niż stal</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ZV</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Pojemnik do ładunków masowych, średniej wielkości, z naturalnego drewna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ZW</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Pojemnik do ładunków masowych, średniej wielkości, z naturalnego drewna, z wkładką uszczelniającą</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WU</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Pojemnik do ładunków masowych, średniej wielkości, z płyty pilśniowej</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ZT</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Pojemnik do ładunków masowych, średniej wielkości, z przerobionego drewna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ZY</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Pojemnik do ładunków masowych, średniej wielkości, z przerobionego drewna, z wkładką uszczelniającą</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WZ</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Pojemnik do ładunków masowych, średniej wielkości, z twardego plastiku</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AA</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Pojemnik do ładunków masowych, średniej wielkości, z twardego plastiku, przenośny, do wyładunku i załadunku pod ciśnieniem</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ZH</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Pojemnik do ładunków masowych, średniej wielkości, z twardego plastiku, konstrukcja stała, do załadunku i wyładunku pod ciśnieniem</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ZG</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Pojemnik do ładunków masowych, średniej wielkości, ze sklejki</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ZX</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Pojemnik do ładunków masowych, średniej wielkości, ze sklejki, z wkładką uszczelniającą</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WY</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Pojemnik drewniany</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AD</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Pojemnik elastyczny</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1F</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Pojemnik metalowy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ME</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Pojemnik metalowy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MR</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Pojemnik na żywność (ang. foodtainer)</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FT</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Pojemnik nieokreślony gdzie indziej jako przeznaczony do transportu</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CN</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Pojemnik papierowy</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AC</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Pojemnik szklany</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GR</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Pojemnik w obudowie z tworzywa sztucznego</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MW</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Pojemnik z tworzywa sztucznego</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Pojemnik z włókien drzewnych</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Pojemnik zewnętrzny</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OU</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Pokrowiec/pokrywa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CV</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Pręt</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RD</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Pręty w wiązkach/pękach</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RZ</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Przenośny wieszak na ubrania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RJ</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Puchar/misa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CU</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Pudełeczko</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MX</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Pudełko</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BX</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Pudełko aluminiowe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4B</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Pudełko drewniane, z naturalnego drewna, z nieprzepuszczalnymi ściankami</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QQ</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Pudełko drewniane, z naturalnego drewna, zwykłe</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QP</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Pudełko na ciecze</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BW</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Pudełko stalowe</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4 A</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Pudełko typu CHEP (Commonwealth Handling Equipment Pool), Eurobox</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DH</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Pudełko z drewna przerobionego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4F</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Pudełko z elastycznego plastiku</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QR</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Pudełko z naturalnego drewna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4C</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Pudełko z płyty pilśniowej</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4G</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Pudełko z twardego plastiku</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QS</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Pudełko z tworzywa sztucznego</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4H</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Pudełko ze sklejki</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4D</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Pudło używane do przeprowadzki (liftvan)</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LV</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Puszka cylindryczna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CX</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Puszka prostokątna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CA</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Puszka z uchwytem i dzióbkiem</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CD</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Puszka/kanister</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TN</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Rolka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RO</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Rozpylacz</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AT</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Rura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PI</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Rura/tuba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TU</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Rury w pękach/wiązkach</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PV</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Sakwa/torba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Siatka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NT</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Siatka materiałowa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NV</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Siatka ze sztucznego tworzywa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NU</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Siatka, sieć</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RT</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Siatka/obręcz</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RG</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Składana tuba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TD</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Skrzynia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CS</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Skrzynia do herbaty</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TC</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Skrzynia do samochodu</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7A</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Skrzynia drewniana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7B</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Skrzynia izotermiczna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EI</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Skrzynia stalowa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SS</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Skrzynia wodna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SE</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Skrzynia/kaseta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CF</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Skrzynia/kufer</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CH</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Skrzynia/szkielet</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SK</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Skrzyniopaleta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ED</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Skrzyniopaleta z drewna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EE</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Skrzyniopaleta z metalu</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EH</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Skrzyniopaleta z tektury</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EF</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Skrzyniopaleta ze sztucznego tworzywa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EG</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Skrzynka do ładunków masowych drewniana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DM</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Skrzynka do ładunków masowych z tektury</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DK</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Skrzynka do ładunków masowych z tworzywa sztucznego</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DL</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Skrzynka drewniana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8B</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Skrzynka metalowa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MA</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Skrzynka na mleko</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MC</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Skrzynka na owoce</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FC</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Skrzynka płaska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SC</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Skrzynka wielowarstwowa drewniana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DB</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Skrzynka wielowarstwowa z tektury</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DC</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Skrzynka wielowarstwowa ze sztucznego tworzywa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DA</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Skrzynka ze sztywnych ramek</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FD</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Skrzynka, dla zwierząt (lot)</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LT</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Słój</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JR</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Szafka w nogach łóżka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FO</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Szpula (ang. bobbin)</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BB</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Szpula (ang. spindle)</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SD</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Szpula (ang. spool)</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SO</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Szpula, rolka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RL</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Sztaba (ang. bar)</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BR</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Sztaba (ang. ingot)</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IN</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Sztaby w wiązkach/pęczkach</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BZ</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Sztaby w wiązkach/pękach</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IZ</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Sztuka/jednostka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UN</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Tablica/tabliczka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T1</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Taca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PU</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Taca dwuwarstwowa, bez przykrycia, drewniana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DX</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Taca dwuwarstwowa, bez przykrycia, tekturowa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DY</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Taca dwuwarstwowa, bez przykrycia, z tworzywa sztucznego</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DW</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Taca jednowarstwowa, bez przykrycia, drewniana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DT</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Taca jednowarstwowa, bez przykrycia, tekturowa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DV</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Taca jednowarstwowa, bez przykrycia, z polistyrenu</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DU</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Taca jednowarstwowa, bez przykrycia, z tworzywa sztucznego</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DS</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Taca zawierająca ustawione poziomo płaskie przedmioty</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GU</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Taca, sztywna, z przymocowaną ruchomą pokrywą (CEN TS 14482:2002)</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IL</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Taśma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B4</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Tektura/papier tekturowy</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CM</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Torebka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SH</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Towar masowy, gaz (o 1031 mbar i 15 °C)</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VG</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Towar masowy, gaz płynny (o nietypowej temperaturze/ciśnieniu)</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VQ</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Towar masowy, płynny</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VL</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Towar masowy, stałe, duże cząsteczki ("guzki")</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VO</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Towar masowy, stałe, granulowane cząsteczki ("ziarno")</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VR</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Towar masowy, stałe, niezanieczyszczone cząsteczki ("puder")</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VY</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Towar masowy, złom</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VS</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Trumna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CJ</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Tuba z wylotem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TV</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Tuby w pękach/wiązkach</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TZ</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Tuleja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SY</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Uzgodniono wspólnie</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ZZ</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Waliza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SU</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Wiadro</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BJ</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Wiadro</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PL</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Wiązka (ang. bunch)</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BH</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Wiązka (ang. truss)</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TS</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Wiązka drewna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8C</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Wiązka/sztuka (ang. bolt)</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BT</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Wieszak</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HN</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Wieszak ramowy (ang. rack)</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RK</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Worek</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BG</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Worek (ang. sack)</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SA</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Worek do ładunków masowych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43</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Worek foliowy</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XD</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Worek jutowy</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GY</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Worek papierowy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5M</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Worek papierowy, wielościenny </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XJ</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Worek papierowy, wielościenny, wodoodporny</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XK</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Worek polietylenowy</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44</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Worek tkany z włókien sztucznych</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5H</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Worek tkany z włókien sztucznych, bez wewnętrznego powleczenia, bez podszewki</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XA</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Worek tkany z włókien sztucznych, nieprzepuszczalny</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XB</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Worek tkany z włókien sztucznych, wodoodporny</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XC</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Worek wielościenny</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MS</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Worek wielowarstwowy</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MB</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Worek z materiału</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5L</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Worek z materiału nieprzepuszczalnego</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XG</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Worek z materiału, bez wewnętrznego powleczenia, bez podszewki</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XF</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Worek z materiału, wodoodporny</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XH</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Worek z tworzywa sztucznego do transportu produktów wielkopojemnościowych (ang. flexibag)</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FB</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Worek ze sztucznego tworzywa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EC</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Worek, duży</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ZB</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Worek, o dużych wymiarach</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JB</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Worek, torba elastyczna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FX</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Wór jutowy</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JT</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Zagroda, kojec</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PF</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Zbiornik z tworzywa sztucznego do transportu produktów wielkopojemnościowych (ang. flexitank)</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FE</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Zbiornik, ogólny, do transportu substancji płynnych i gazowych</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TG</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Zbiornik/cysterna cylindryczna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TY</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Zbiornik/cysterna prostokątna</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TK</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Zestaw</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SX</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Zestaw pudełek wchodzących jedno w drugie</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NS</w:t>
            </w:r>
          </w:p>
        </w:tc>
      </w:tr>
      <w:tr w:rsidR="001959F4" w:rsidRPr="001959F4" w:rsidTr="001959F4">
        <w:tc>
          <w:tcPr>
            <w:tcW w:w="856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Zwój</w:t>
            </w:r>
          </w:p>
        </w:tc>
        <w:tc>
          <w:tcPr>
            <w:tcW w:w="72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CL</w:t>
            </w:r>
          </w:p>
        </w:tc>
      </w:tr>
    </w:tbl>
    <w:p w:rsidR="001959F4" w:rsidRPr="001959F4" w:rsidRDefault="001959F4" w:rsidP="001959F4">
      <w:pPr>
        <w:spacing w:after="0" w:line="264" w:lineRule="auto"/>
        <w:ind w:right="72"/>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keepNext/>
        <w:spacing w:after="0" w:line="264" w:lineRule="auto"/>
        <w:jc w:val="center"/>
        <w:outlineLvl w:val="1"/>
        <w:rPr>
          <w:rFonts w:ascii="Times New Roman" w:hAnsi="Times New Roman" w:cs="Times New Roman"/>
          <w:b/>
          <w:sz w:val="24"/>
          <w:szCs w:val="24"/>
        </w:rPr>
      </w:pPr>
      <w:bookmarkStart w:id="51" w:name="_Toc73847574"/>
      <w:bookmarkStart w:id="52" w:name="slownik68"/>
      <w:r w:rsidRPr="001959F4">
        <w:rPr>
          <w:rFonts w:ascii="Times New Roman" w:hAnsi="Times New Roman" w:cs="Times New Roman"/>
          <w:b/>
          <w:sz w:val="24"/>
          <w:szCs w:val="24"/>
        </w:rPr>
        <w:t>Kody jednostek miar używane w formułach TARIC</w:t>
      </w:r>
      <w:bookmarkEnd w:id="51"/>
    </w:p>
    <w:p w:rsidR="001959F4" w:rsidRPr="001959F4" w:rsidRDefault="001959F4" w:rsidP="001959F4">
      <w:pPr>
        <w:spacing w:after="0" w:line="264" w:lineRule="auto"/>
        <w:rPr>
          <w:rFonts w:ascii="Times New Roman" w:hAnsi="Times New Roman" w:cs="Times New Roman"/>
          <w:sz w:val="24"/>
          <w:szCs w:val="24"/>
        </w:rPr>
      </w:pPr>
    </w:p>
    <w:tbl>
      <w:tblPr>
        <w:tblW w:w="0" w:type="auto"/>
        <w:tblCellSpacing w:w="15" w:type="dxa"/>
        <w:tblInd w:w="60" w:type="dxa"/>
        <w:tblCellMar>
          <w:top w:w="30" w:type="dxa"/>
          <w:left w:w="30" w:type="dxa"/>
          <w:bottom w:w="30" w:type="dxa"/>
          <w:right w:w="30" w:type="dxa"/>
        </w:tblCellMar>
        <w:tblLook w:val="0000" w:firstRow="0" w:lastRow="0" w:firstColumn="0" w:lastColumn="0" w:noHBand="0" w:noVBand="0"/>
      </w:tblPr>
      <w:tblGrid>
        <w:gridCol w:w="1119"/>
        <w:gridCol w:w="5827"/>
        <w:gridCol w:w="924"/>
        <w:gridCol w:w="1066"/>
      </w:tblGrid>
      <w:tr w:rsidR="001959F4" w:rsidRPr="001959F4" w:rsidTr="001959F4">
        <w:trPr>
          <w:cantSplit/>
          <w:tblCellSpacing w:w="15" w:type="dxa"/>
        </w:trPr>
        <w:tc>
          <w:tcPr>
            <w:tcW w:w="1074" w:type="dxa"/>
            <w:tcMar>
              <w:top w:w="170" w:type="dxa"/>
              <w:left w:w="30" w:type="dxa"/>
              <w:bottom w:w="113" w:type="dxa"/>
              <w:right w:w="30" w:type="dxa"/>
            </w:tcMar>
          </w:tcPr>
          <w:bookmarkEnd w:id="52"/>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Kod</w:t>
            </w:r>
          </w:p>
        </w:tc>
        <w:tc>
          <w:tcPr>
            <w:tcW w:w="5797" w:type="dxa"/>
            <w:tcMar>
              <w:top w:w="17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Opis</w:t>
            </w:r>
          </w:p>
        </w:tc>
        <w:tc>
          <w:tcPr>
            <w:tcW w:w="894" w:type="dxa"/>
            <w:tcMar>
              <w:top w:w="17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p>
        </w:tc>
        <w:tc>
          <w:tcPr>
            <w:tcW w:w="0" w:type="auto"/>
            <w:tcMar>
              <w:top w:w="17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p>
        </w:tc>
      </w:tr>
      <w:tr w:rsidR="001959F4" w:rsidRPr="001959F4" w:rsidTr="001959F4">
        <w:trPr>
          <w:cantSplit/>
          <w:tblCellSpacing w:w="15" w:type="dxa"/>
        </w:trPr>
        <w:tc>
          <w:tcPr>
            <w:tcW w:w="107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p>
        </w:tc>
        <w:tc>
          <w:tcPr>
            <w:tcW w:w="5797"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p>
        </w:tc>
        <w:tc>
          <w:tcPr>
            <w:tcW w:w="89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21"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07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ASV</w:t>
            </w:r>
          </w:p>
        </w:tc>
        <w:tc>
          <w:tcPr>
            <w:tcW w:w="5797"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 objętości</w:t>
            </w:r>
          </w:p>
        </w:tc>
        <w:tc>
          <w:tcPr>
            <w:tcW w:w="89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21"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07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CCT</w:t>
            </w:r>
          </w:p>
        </w:tc>
        <w:tc>
          <w:tcPr>
            <w:tcW w:w="5797"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ładowność w tonach</w:t>
            </w:r>
          </w:p>
        </w:tc>
        <w:tc>
          <w:tcPr>
            <w:tcW w:w="89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21"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07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CEN</w:t>
            </w:r>
          </w:p>
        </w:tc>
        <w:tc>
          <w:tcPr>
            <w:tcW w:w="5797"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sto sztuk</w:t>
            </w:r>
          </w:p>
        </w:tc>
        <w:tc>
          <w:tcPr>
            <w:tcW w:w="89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21"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07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CTM</w:t>
            </w:r>
          </w:p>
        </w:tc>
        <w:tc>
          <w:tcPr>
            <w:tcW w:w="5797"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karat (1 karat metryczny = 2 x 10-4 kg)</w:t>
            </w:r>
          </w:p>
        </w:tc>
        <w:tc>
          <w:tcPr>
            <w:tcW w:w="89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21"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07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DAP</w:t>
            </w:r>
          </w:p>
        </w:tc>
        <w:tc>
          <w:tcPr>
            <w:tcW w:w="5797"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dekatony, skorygowane zgodnie z polaryzacją</w:t>
            </w:r>
          </w:p>
        </w:tc>
        <w:tc>
          <w:tcPr>
            <w:tcW w:w="89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21"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07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DHS</w:t>
            </w:r>
          </w:p>
        </w:tc>
        <w:tc>
          <w:tcPr>
            <w:tcW w:w="5797"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kilogram dihydrostreptomycyny</w:t>
            </w:r>
          </w:p>
        </w:tc>
        <w:tc>
          <w:tcPr>
            <w:tcW w:w="89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21"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07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DTN</w:t>
            </w:r>
          </w:p>
        </w:tc>
        <w:tc>
          <w:tcPr>
            <w:tcW w:w="5797"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sto kilogramów</w:t>
            </w:r>
          </w:p>
        </w:tc>
        <w:tc>
          <w:tcPr>
            <w:tcW w:w="89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21"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07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EUR</w:t>
            </w:r>
          </w:p>
        </w:tc>
        <w:tc>
          <w:tcPr>
            <w:tcW w:w="5797"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Euro (typ środka 468 oraz 469)</w:t>
            </w:r>
          </w:p>
        </w:tc>
        <w:tc>
          <w:tcPr>
            <w:tcW w:w="89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21"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07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GFI</w:t>
            </w:r>
          </w:p>
        </w:tc>
        <w:tc>
          <w:tcPr>
            <w:tcW w:w="5797"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gram rozszczepialnych izotopów</w:t>
            </w:r>
          </w:p>
        </w:tc>
        <w:tc>
          <w:tcPr>
            <w:tcW w:w="89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21"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07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GGJ</w:t>
            </w:r>
          </w:p>
        </w:tc>
        <w:tc>
          <w:tcPr>
            <w:tcW w:w="5797"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gigadżul</w:t>
            </w:r>
          </w:p>
        </w:tc>
        <w:tc>
          <w:tcPr>
            <w:tcW w:w="89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21"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07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GRM</w:t>
            </w:r>
          </w:p>
        </w:tc>
        <w:tc>
          <w:tcPr>
            <w:tcW w:w="5797"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gram</w:t>
            </w:r>
          </w:p>
        </w:tc>
        <w:tc>
          <w:tcPr>
            <w:tcW w:w="89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lang w:val="en-US"/>
              </w:rPr>
            </w:pPr>
          </w:p>
        </w:tc>
        <w:tc>
          <w:tcPr>
            <w:tcW w:w="1021"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lang w:val="en-US"/>
              </w:rPr>
            </w:pPr>
          </w:p>
        </w:tc>
      </w:tr>
      <w:tr w:rsidR="001959F4" w:rsidRPr="001959F4" w:rsidTr="001959F4">
        <w:trPr>
          <w:cantSplit/>
          <w:tblCellSpacing w:w="15" w:type="dxa"/>
        </w:trPr>
        <w:tc>
          <w:tcPr>
            <w:tcW w:w="107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GRT</w:t>
            </w:r>
          </w:p>
        </w:tc>
        <w:tc>
          <w:tcPr>
            <w:tcW w:w="5797"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lang w:val="en-US"/>
              </w:rPr>
            </w:pPr>
            <w:r w:rsidRPr="001959F4">
              <w:rPr>
                <w:rFonts w:ascii="Times New Roman" w:hAnsi="Times New Roman" w:cs="Times New Roman"/>
                <w:sz w:val="24"/>
                <w:szCs w:val="24"/>
                <w:lang w:val="en-US"/>
              </w:rPr>
              <w:t>tonaż brutto</w:t>
            </w:r>
          </w:p>
        </w:tc>
        <w:tc>
          <w:tcPr>
            <w:tcW w:w="89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21"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07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lang w:val="en-US"/>
              </w:rPr>
            </w:pPr>
            <w:r w:rsidRPr="001959F4">
              <w:rPr>
                <w:rFonts w:ascii="Times New Roman" w:hAnsi="Times New Roman" w:cs="Times New Roman"/>
                <w:b/>
                <w:bCs/>
                <w:sz w:val="24"/>
                <w:szCs w:val="24"/>
                <w:lang w:val="en-US"/>
              </w:rPr>
              <w:lastRenderedPageBreak/>
              <w:t>HLT</w:t>
            </w:r>
          </w:p>
        </w:tc>
        <w:tc>
          <w:tcPr>
            <w:tcW w:w="5797"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hektolitr</w:t>
            </w:r>
          </w:p>
        </w:tc>
        <w:tc>
          <w:tcPr>
            <w:tcW w:w="89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21"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07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HMT</w:t>
            </w:r>
          </w:p>
        </w:tc>
        <w:tc>
          <w:tcPr>
            <w:tcW w:w="5797"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sto metrów</w:t>
            </w:r>
          </w:p>
        </w:tc>
        <w:tc>
          <w:tcPr>
            <w:tcW w:w="89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21"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07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KCC</w:t>
            </w:r>
          </w:p>
        </w:tc>
        <w:tc>
          <w:tcPr>
            <w:tcW w:w="5797"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kilogram chlorku choliny</w:t>
            </w:r>
          </w:p>
        </w:tc>
        <w:tc>
          <w:tcPr>
            <w:tcW w:w="89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21"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07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KCL</w:t>
            </w:r>
          </w:p>
        </w:tc>
        <w:tc>
          <w:tcPr>
            <w:tcW w:w="5797"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tona chlorku potasu</w:t>
            </w:r>
          </w:p>
        </w:tc>
        <w:tc>
          <w:tcPr>
            <w:tcW w:w="89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21"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07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KGM</w:t>
            </w:r>
          </w:p>
        </w:tc>
        <w:tc>
          <w:tcPr>
            <w:tcW w:w="5797"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kilogram</w:t>
            </w:r>
          </w:p>
        </w:tc>
        <w:tc>
          <w:tcPr>
            <w:tcW w:w="89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21"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07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KLT</w:t>
            </w:r>
          </w:p>
        </w:tc>
        <w:tc>
          <w:tcPr>
            <w:tcW w:w="5797"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tysiąc litrów</w:t>
            </w:r>
          </w:p>
        </w:tc>
        <w:tc>
          <w:tcPr>
            <w:tcW w:w="89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21"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07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KMA</w:t>
            </w:r>
          </w:p>
        </w:tc>
        <w:tc>
          <w:tcPr>
            <w:tcW w:w="5797"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kilogram metyloaminy</w:t>
            </w:r>
          </w:p>
        </w:tc>
        <w:tc>
          <w:tcPr>
            <w:tcW w:w="89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21"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07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KMT</w:t>
            </w:r>
          </w:p>
        </w:tc>
        <w:tc>
          <w:tcPr>
            <w:tcW w:w="5797"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kilometr</w:t>
            </w:r>
          </w:p>
        </w:tc>
        <w:tc>
          <w:tcPr>
            <w:tcW w:w="89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21"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07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KNI</w:t>
            </w:r>
          </w:p>
        </w:tc>
        <w:tc>
          <w:tcPr>
            <w:tcW w:w="5797"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kilogram azotu</w:t>
            </w:r>
          </w:p>
        </w:tc>
        <w:tc>
          <w:tcPr>
            <w:tcW w:w="89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21"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07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KNS</w:t>
            </w:r>
          </w:p>
        </w:tc>
        <w:tc>
          <w:tcPr>
            <w:tcW w:w="5797"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kilogram nadtlenku wodoru</w:t>
            </w:r>
          </w:p>
        </w:tc>
        <w:tc>
          <w:tcPr>
            <w:tcW w:w="89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21"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07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KPH</w:t>
            </w:r>
          </w:p>
        </w:tc>
        <w:tc>
          <w:tcPr>
            <w:tcW w:w="5797"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kilogram wodorotlenku potasu (potaż żrący)</w:t>
            </w:r>
          </w:p>
        </w:tc>
        <w:tc>
          <w:tcPr>
            <w:tcW w:w="89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21"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07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KPO</w:t>
            </w:r>
          </w:p>
        </w:tc>
        <w:tc>
          <w:tcPr>
            <w:tcW w:w="5797"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kilogram tlenku potasu</w:t>
            </w:r>
          </w:p>
        </w:tc>
        <w:tc>
          <w:tcPr>
            <w:tcW w:w="89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21"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07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KPP</w:t>
            </w:r>
          </w:p>
        </w:tc>
        <w:tc>
          <w:tcPr>
            <w:tcW w:w="5797"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kilogram pentatlenku difosforu</w:t>
            </w:r>
          </w:p>
        </w:tc>
        <w:tc>
          <w:tcPr>
            <w:tcW w:w="89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21"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07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KSD</w:t>
            </w:r>
          </w:p>
        </w:tc>
        <w:tc>
          <w:tcPr>
            <w:tcW w:w="5797"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kilogram substancji w 90% suchej</w:t>
            </w:r>
          </w:p>
        </w:tc>
        <w:tc>
          <w:tcPr>
            <w:tcW w:w="89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21"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07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KSH</w:t>
            </w:r>
          </w:p>
        </w:tc>
        <w:tc>
          <w:tcPr>
            <w:tcW w:w="5797"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kilogram wodorotlenku sodu (soda kaustyczna)</w:t>
            </w:r>
          </w:p>
        </w:tc>
        <w:tc>
          <w:tcPr>
            <w:tcW w:w="89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21"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07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KUR</w:t>
            </w:r>
          </w:p>
        </w:tc>
        <w:tc>
          <w:tcPr>
            <w:tcW w:w="5797"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kilogram uranu</w:t>
            </w:r>
          </w:p>
        </w:tc>
        <w:tc>
          <w:tcPr>
            <w:tcW w:w="89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21"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07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kWh</w:t>
            </w:r>
          </w:p>
        </w:tc>
        <w:tc>
          <w:tcPr>
            <w:tcW w:w="5797"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kilowatogodzina</w:t>
            </w:r>
          </w:p>
        </w:tc>
        <w:tc>
          <w:tcPr>
            <w:tcW w:w="89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21"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07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LPA</w:t>
            </w:r>
          </w:p>
        </w:tc>
        <w:tc>
          <w:tcPr>
            <w:tcW w:w="5797"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litr czystego (100%) alkoholu</w:t>
            </w:r>
          </w:p>
        </w:tc>
        <w:tc>
          <w:tcPr>
            <w:tcW w:w="89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21"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07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LPX</w:t>
            </w:r>
          </w:p>
        </w:tc>
        <w:tc>
          <w:tcPr>
            <w:tcW w:w="5797"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hektolitr 100% vol. alkoholu etylowego</w:t>
            </w:r>
          </w:p>
        </w:tc>
        <w:tc>
          <w:tcPr>
            <w:tcW w:w="89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21"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07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LPY</w:t>
            </w:r>
          </w:p>
        </w:tc>
        <w:tc>
          <w:tcPr>
            <w:tcW w:w="5797"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wartość wg max ceny detalicznej</w:t>
            </w:r>
          </w:p>
        </w:tc>
        <w:tc>
          <w:tcPr>
            <w:tcW w:w="89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21"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07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LPZ</w:t>
            </w:r>
          </w:p>
        </w:tc>
        <w:tc>
          <w:tcPr>
            <w:tcW w:w="5797"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hektolitr * Plato</w:t>
            </w:r>
          </w:p>
        </w:tc>
        <w:tc>
          <w:tcPr>
            <w:tcW w:w="89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21"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07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lang w:val="de-DE"/>
              </w:rPr>
            </w:pPr>
            <w:r w:rsidRPr="001959F4">
              <w:rPr>
                <w:rFonts w:ascii="Times New Roman" w:hAnsi="Times New Roman" w:cs="Times New Roman"/>
                <w:b/>
                <w:bCs/>
                <w:sz w:val="24"/>
                <w:szCs w:val="24"/>
                <w:lang w:val="de-DE"/>
              </w:rPr>
              <w:t>LTR</w:t>
            </w:r>
          </w:p>
        </w:tc>
        <w:tc>
          <w:tcPr>
            <w:tcW w:w="5797"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lang w:val="de-DE"/>
              </w:rPr>
            </w:pPr>
            <w:r w:rsidRPr="001959F4">
              <w:rPr>
                <w:rFonts w:ascii="Times New Roman" w:hAnsi="Times New Roman" w:cs="Times New Roman"/>
                <w:sz w:val="24"/>
                <w:szCs w:val="24"/>
                <w:lang w:val="de-DE"/>
              </w:rPr>
              <w:t>litr</w:t>
            </w:r>
          </w:p>
        </w:tc>
        <w:tc>
          <w:tcPr>
            <w:tcW w:w="89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lang w:val="de-DE"/>
              </w:rPr>
            </w:pPr>
          </w:p>
        </w:tc>
        <w:tc>
          <w:tcPr>
            <w:tcW w:w="1021"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lang w:val="de-DE"/>
              </w:rPr>
            </w:pPr>
          </w:p>
        </w:tc>
      </w:tr>
      <w:tr w:rsidR="001959F4" w:rsidRPr="001959F4" w:rsidTr="001959F4">
        <w:trPr>
          <w:cantSplit/>
          <w:tblCellSpacing w:w="15" w:type="dxa"/>
        </w:trPr>
        <w:tc>
          <w:tcPr>
            <w:tcW w:w="107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lang w:val="de-DE"/>
              </w:rPr>
            </w:pPr>
            <w:r w:rsidRPr="001959F4">
              <w:rPr>
                <w:rFonts w:ascii="Times New Roman" w:hAnsi="Times New Roman" w:cs="Times New Roman"/>
                <w:b/>
                <w:bCs/>
                <w:sz w:val="24"/>
                <w:szCs w:val="24"/>
                <w:lang w:val="de-DE"/>
              </w:rPr>
              <w:t>MIL</w:t>
            </w:r>
          </w:p>
        </w:tc>
        <w:tc>
          <w:tcPr>
            <w:tcW w:w="5797"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tysiąc sztuk</w:t>
            </w:r>
          </w:p>
        </w:tc>
        <w:tc>
          <w:tcPr>
            <w:tcW w:w="89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21"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07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MPR</w:t>
            </w:r>
          </w:p>
        </w:tc>
        <w:tc>
          <w:tcPr>
            <w:tcW w:w="5797"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tysiąc par (typ środka 468 i 469)</w:t>
            </w:r>
          </w:p>
        </w:tc>
        <w:tc>
          <w:tcPr>
            <w:tcW w:w="89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21"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07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MTK</w:t>
            </w:r>
          </w:p>
        </w:tc>
        <w:tc>
          <w:tcPr>
            <w:tcW w:w="5797"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metr kwadratowy</w:t>
            </w:r>
          </w:p>
        </w:tc>
        <w:tc>
          <w:tcPr>
            <w:tcW w:w="89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21"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07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MTQ</w:t>
            </w:r>
          </w:p>
        </w:tc>
        <w:tc>
          <w:tcPr>
            <w:tcW w:w="5797"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metr sześcienny</w:t>
            </w:r>
          </w:p>
        </w:tc>
        <w:tc>
          <w:tcPr>
            <w:tcW w:w="89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21"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07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MTR</w:t>
            </w:r>
          </w:p>
        </w:tc>
        <w:tc>
          <w:tcPr>
            <w:tcW w:w="5797"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metr</w:t>
            </w:r>
          </w:p>
        </w:tc>
        <w:tc>
          <w:tcPr>
            <w:tcW w:w="89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21"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07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MWH</w:t>
            </w:r>
          </w:p>
        </w:tc>
        <w:tc>
          <w:tcPr>
            <w:tcW w:w="5797"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tysiąc kilowatogodzin</w:t>
            </w:r>
          </w:p>
        </w:tc>
        <w:tc>
          <w:tcPr>
            <w:tcW w:w="89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21"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07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NAR</w:t>
            </w:r>
          </w:p>
        </w:tc>
        <w:tc>
          <w:tcPr>
            <w:tcW w:w="5797"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ilość sztuk</w:t>
            </w:r>
          </w:p>
        </w:tc>
        <w:tc>
          <w:tcPr>
            <w:tcW w:w="89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21"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07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lastRenderedPageBreak/>
              <w:t>NCL</w:t>
            </w:r>
          </w:p>
        </w:tc>
        <w:tc>
          <w:tcPr>
            <w:tcW w:w="5797"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ilość ogniw</w:t>
            </w:r>
          </w:p>
        </w:tc>
        <w:tc>
          <w:tcPr>
            <w:tcW w:w="89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21"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07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NPR</w:t>
            </w:r>
          </w:p>
        </w:tc>
        <w:tc>
          <w:tcPr>
            <w:tcW w:w="5797"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ilość par</w:t>
            </w:r>
          </w:p>
        </w:tc>
        <w:tc>
          <w:tcPr>
            <w:tcW w:w="89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21"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07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TJO</w:t>
            </w:r>
          </w:p>
        </w:tc>
        <w:tc>
          <w:tcPr>
            <w:tcW w:w="5797"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teradżul (wartość opałowa górna)</w:t>
            </w:r>
          </w:p>
        </w:tc>
        <w:tc>
          <w:tcPr>
            <w:tcW w:w="89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21"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07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TNE</w:t>
            </w:r>
          </w:p>
        </w:tc>
        <w:tc>
          <w:tcPr>
            <w:tcW w:w="5797"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tona</w:t>
            </w:r>
          </w:p>
        </w:tc>
        <w:tc>
          <w:tcPr>
            <w:tcW w:w="89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21"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07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WSM</w:t>
            </w:r>
          </w:p>
        </w:tc>
        <w:tc>
          <w:tcPr>
            <w:tcW w:w="5797"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 xml:space="preserve">wiek samochodu </w:t>
            </w:r>
          </w:p>
        </w:tc>
        <w:tc>
          <w:tcPr>
            <w:tcW w:w="89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21"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bl>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i/>
          <w:iCs/>
          <w:sz w:val="24"/>
          <w:szCs w:val="24"/>
        </w:rPr>
      </w:pPr>
      <w:r w:rsidRPr="001959F4">
        <w:rPr>
          <w:rFonts w:ascii="Times New Roman" w:hAnsi="Times New Roman" w:cs="Times New Roman"/>
          <w:i/>
          <w:iCs/>
          <w:sz w:val="24"/>
          <w:szCs w:val="24"/>
        </w:rPr>
        <w:t xml:space="preserve">Przykład użycia: </w:t>
      </w:r>
      <w:r w:rsidRPr="001959F4">
        <w:rPr>
          <w:rFonts w:ascii="Times New Roman" w:hAnsi="Times New Roman" w:cs="Times New Roman"/>
          <w:b/>
          <w:bCs/>
          <w:i/>
          <w:iCs/>
          <w:sz w:val="24"/>
          <w:szCs w:val="24"/>
        </w:rPr>
        <w:t>Jm="ASV"</w:t>
      </w:r>
    </w:p>
    <w:p w:rsidR="001959F4" w:rsidRPr="001959F4" w:rsidRDefault="001959F4" w:rsidP="001959F4">
      <w:pPr>
        <w:spacing w:after="0" w:line="264" w:lineRule="auto"/>
        <w:rPr>
          <w:rFonts w:ascii="Times New Roman" w:hAnsi="Times New Roman" w:cs="Times New Roman"/>
          <w:sz w:val="24"/>
          <w:szCs w:val="24"/>
        </w:rPr>
      </w:pPr>
      <w:bookmarkStart w:id="53" w:name="slownik69"/>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keepNext/>
        <w:spacing w:after="0" w:line="264" w:lineRule="auto"/>
        <w:jc w:val="center"/>
        <w:outlineLvl w:val="1"/>
        <w:rPr>
          <w:rFonts w:ascii="Times New Roman" w:hAnsi="Times New Roman" w:cs="Times New Roman"/>
          <w:b/>
          <w:sz w:val="24"/>
          <w:szCs w:val="24"/>
        </w:rPr>
      </w:pPr>
      <w:bookmarkStart w:id="54" w:name="_Toc73847575"/>
      <w:r w:rsidRPr="001959F4">
        <w:rPr>
          <w:rFonts w:ascii="Times New Roman" w:hAnsi="Times New Roman" w:cs="Times New Roman"/>
          <w:b/>
          <w:sz w:val="24"/>
          <w:szCs w:val="24"/>
        </w:rPr>
        <w:t>Kody kwalifikatorów jednostek miar używane w formułach TARIC</w:t>
      </w:r>
      <w:bookmarkEnd w:id="54"/>
    </w:p>
    <w:bookmarkEnd w:id="53"/>
    <w:tbl>
      <w:tblPr>
        <w:tblW w:w="0" w:type="auto"/>
        <w:tblCellSpacing w:w="15" w:type="dxa"/>
        <w:tblCellMar>
          <w:top w:w="30" w:type="dxa"/>
          <w:left w:w="30" w:type="dxa"/>
          <w:bottom w:w="30" w:type="dxa"/>
          <w:right w:w="30" w:type="dxa"/>
        </w:tblCellMar>
        <w:tblLook w:val="0000" w:firstRow="0" w:lastRow="0" w:firstColumn="0" w:lastColumn="0" w:noHBand="0" w:noVBand="0"/>
      </w:tblPr>
      <w:tblGrid>
        <w:gridCol w:w="1179"/>
        <w:gridCol w:w="5700"/>
        <w:gridCol w:w="61"/>
        <w:gridCol w:w="1021"/>
        <w:gridCol w:w="1081"/>
      </w:tblGrid>
      <w:tr w:rsidR="001959F4" w:rsidRPr="001959F4" w:rsidTr="001959F4">
        <w:trPr>
          <w:cantSplit/>
          <w:tblCellSpacing w:w="15" w:type="dxa"/>
        </w:trPr>
        <w:tc>
          <w:tcPr>
            <w:tcW w:w="0" w:type="auto"/>
            <w:tcMar>
              <w:top w:w="17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p>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Kod</w:t>
            </w:r>
          </w:p>
        </w:tc>
        <w:tc>
          <w:tcPr>
            <w:tcW w:w="0" w:type="auto"/>
            <w:tcMar>
              <w:top w:w="17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p>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Opis</w:t>
            </w:r>
          </w:p>
        </w:tc>
        <w:tc>
          <w:tcPr>
            <w:tcW w:w="0" w:type="auto"/>
            <w:gridSpan w:val="2"/>
            <w:tcMar>
              <w:top w:w="17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p>
        </w:tc>
        <w:tc>
          <w:tcPr>
            <w:tcW w:w="0" w:type="auto"/>
            <w:tcMar>
              <w:top w:w="17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p>
        </w:tc>
      </w:tr>
      <w:tr w:rsidR="001959F4" w:rsidRPr="001959F4" w:rsidTr="001959F4">
        <w:trPr>
          <w:cantSplit/>
          <w:tblCellSpacing w:w="15" w:type="dxa"/>
        </w:trPr>
        <w:tc>
          <w:tcPr>
            <w:tcW w:w="113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A</w:t>
            </w:r>
          </w:p>
        </w:tc>
        <w:tc>
          <w:tcPr>
            <w:tcW w:w="5670"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całkowity alkohol</w:t>
            </w:r>
          </w:p>
        </w:tc>
        <w:tc>
          <w:tcPr>
            <w:tcW w:w="1052" w:type="dxa"/>
            <w:gridSpan w:val="2"/>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36"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13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B</w:t>
            </w:r>
          </w:p>
        </w:tc>
        <w:tc>
          <w:tcPr>
            <w:tcW w:w="5670"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za butelkę</w:t>
            </w:r>
          </w:p>
        </w:tc>
        <w:tc>
          <w:tcPr>
            <w:tcW w:w="1052" w:type="dxa"/>
            <w:gridSpan w:val="2"/>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36"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13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C</w:t>
            </w:r>
          </w:p>
        </w:tc>
        <w:tc>
          <w:tcPr>
            <w:tcW w:w="5670"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1 000</w:t>
            </w:r>
          </w:p>
        </w:tc>
        <w:tc>
          <w:tcPr>
            <w:tcW w:w="1052" w:type="dxa"/>
            <w:gridSpan w:val="2"/>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36"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13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D</w:t>
            </w:r>
          </w:p>
        </w:tc>
        <w:tc>
          <w:tcPr>
            <w:tcW w:w="5670"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za 1% masy sacharozy lub cukru ekstrahowanego</w:t>
            </w:r>
          </w:p>
        </w:tc>
        <w:tc>
          <w:tcPr>
            <w:tcW w:w="1052" w:type="dxa"/>
            <w:gridSpan w:val="2"/>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36"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13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lang w:val="de-DE"/>
              </w:rPr>
            </w:pPr>
            <w:r w:rsidRPr="001959F4">
              <w:rPr>
                <w:rFonts w:ascii="Times New Roman" w:hAnsi="Times New Roman" w:cs="Times New Roman"/>
                <w:b/>
                <w:bCs/>
                <w:sz w:val="24"/>
                <w:szCs w:val="24"/>
                <w:lang w:val="de-DE"/>
              </w:rPr>
              <w:t>E</w:t>
            </w:r>
          </w:p>
        </w:tc>
        <w:tc>
          <w:tcPr>
            <w:tcW w:w="5670"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lang w:val="de-DE"/>
              </w:rPr>
            </w:pPr>
            <w:r w:rsidRPr="001959F4">
              <w:rPr>
                <w:rFonts w:ascii="Times New Roman" w:hAnsi="Times New Roman" w:cs="Times New Roman"/>
                <w:sz w:val="24"/>
                <w:szCs w:val="24"/>
                <w:lang w:val="de-DE"/>
              </w:rPr>
              <w:t>sucha masa netto</w:t>
            </w:r>
          </w:p>
        </w:tc>
        <w:tc>
          <w:tcPr>
            <w:tcW w:w="1052" w:type="dxa"/>
            <w:gridSpan w:val="2"/>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lang w:val="de-DE"/>
              </w:rPr>
            </w:pPr>
          </w:p>
        </w:tc>
        <w:tc>
          <w:tcPr>
            <w:tcW w:w="1036"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lang w:val="de-DE"/>
              </w:rPr>
            </w:pPr>
          </w:p>
        </w:tc>
      </w:tr>
      <w:tr w:rsidR="001959F4" w:rsidRPr="001959F4" w:rsidTr="001959F4">
        <w:trPr>
          <w:cantSplit/>
          <w:tblCellSpacing w:w="15" w:type="dxa"/>
        </w:trPr>
        <w:tc>
          <w:tcPr>
            <w:tcW w:w="113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F</w:t>
            </w:r>
          </w:p>
        </w:tc>
        <w:tc>
          <w:tcPr>
            <w:tcW w:w="5670"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pszenica zwyczajna</w:t>
            </w:r>
          </w:p>
        </w:tc>
        <w:tc>
          <w:tcPr>
            <w:tcW w:w="1052" w:type="dxa"/>
            <w:gridSpan w:val="2"/>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36"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13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lang w:val="en-US"/>
              </w:rPr>
            </w:pPr>
            <w:r w:rsidRPr="001959F4">
              <w:rPr>
                <w:rFonts w:ascii="Times New Roman" w:hAnsi="Times New Roman" w:cs="Times New Roman"/>
                <w:b/>
                <w:bCs/>
                <w:sz w:val="24"/>
                <w:szCs w:val="24"/>
                <w:lang w:val="en-US"/>
              </w:rPr>
              <w:t>G</w:t>
            </w:r>
          </w:p>
        </w:tc>
        <w:tc>
          <w:tcPr>
            <w:tcW w:w="5670"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lang w:val="en-US"/>
              </w:rPr>
            </w:pPr>
            <w:r w:rsidRPr="001959F4">
              <w:rPr>
                <w:rFonts w:ascii="Times New Roman" w:hAnsi="Times New Roman" w:cs="Times New Roman"/>
                <w:sz w:val="24"/>
                <w:szCs w:val="24"/>
                <w:lang w:val="en-US"/>
              </w:rPr>
              <w:t>brutto</w:t>
            </w:r>
          </w:p>
        </w:tc>
        <w:tc>
          <w:tcPr>
            <w:tcW w:w="1052" w:type="dxa"/>
            <w:gridSpan w:val="2"/>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lang w:val="en-US"/>
              </w:rPr>
            </w:pPr>
          </w:p>
        </w:tc>
        <w:tc>
          <w:tcPr>
            <w:tcW w:w="1036"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lang w:val="en-US"/>
              </w:rPr>
            </w:pPr>
          </w:p>
        </w:tc>
      </w:tr>
      <w:tr w:rsidR="001959F4" w:rsidRPr="001959F4" w:rsidTr="001959F4">
        <w:trPr>
          <w:gridAfter w:val="2"/>
          <w:wAfter w:w="2057" w:type="dxa"/>
          <w:cantSplit/>
          <w:tblCellSpacing w:w="15" w:type="dxa"/>
        </w:trPr>
        <w:tc>
          <w:tcPr>
            <w:tcW w:w="1134" w:type="dxa"/>
            <w:tcMar>
              <w:top w:w="30" w:type="dxa"/>
              <w:left w:w="30" w:type="dxa"/>
              <w:bottom w:w="113" w:type="dxa"/>
              <w:right w:w="30" w:type="dxa"/>
            </w:tcMar>
          </w:tcPr>
          <w:p w:rsidR="001959F4" w:rsidRPr="001959F4" w:rsidRDefault="001959F4" w:rsidP="001959F4">
            <w:pPr>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I</w:t>
            </w:r>
          </w:p>
        </w:tc>
        <w:tc>
          <w:tcPr>
            <w:tcW w:w="5731" w:type="dxa"/>
            <w:gridSpan w:val="2"/>
            <w:tcMar>
              <w:top w:w="30" w:type="dxa"/>
              <w:left w:w="30" w:type="dxa"/>
              <w:bottom w:w="113" w:type="dxa"/>
              <w:right w:w="30" w:type="dxa"/>
            </w:tcMar>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zawartości biodiesla</w:t>
            </w:r>
          </w:p>
        </w:tc>
      </w:tr>
      <w:tr w:rsidR="001959F4" w:rsidRPr="001959F4" w:rsidTr="001959F4">
        <w:trPr>
          <w:gridAfter w:val="2"/>
          <w:wAfter w:w="2057" w:type="dxa"/>
          <w:cantSplit/>
          <w:tblCellSpacing w:w="15" w:type="dxa"/>
        </w:trPr>
        <w:tc>
          <w:tcPr>
            <w:tcW w:w="1134" w:type="dxa"/>
            <w:tcMar>
              <w:top w:w="30" w:type="dxa"/>
              <w:left w:w="30" w:type="dxa"/>
              <w:bottom w:w="113" w:type="dxa"/>
              <w:right w:w="30" w:type="dxa"/>
            </w:tcMar>
          </w:tcPr>
          <w:p w:rsidR="001959F4" w:rsidRPr="001959F4" w:rsidRDefault="001959F4" w:rsidP="001959F4">
            <w:pPr>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J</w:t>
            </w:r>
          </w:p>
        </w:tc>
        <w:tc>
          <w:tcPr>
            <w:tcW w:w="5731" w:type="dxa"/>
            <w:gridSpan w:val="2"/>
            <w:tcMar>
              <w:top w:w="30" w:type="dxa"/>
              <w:left w:w="30" w:type="dxa"/>
              <w:bottom w:w="113" w:type="dxa"/>
              <w:right w:w="30" w:type="dxa"/>
            </w:tcMar>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zawartości paliwa (w postaci łoju, stearyny, parafiny lub innych wosków, włącznie z knotem);</w:t>
            </w:r>
          </w:p>
        </w:tc>
      </w:tr>
      <w:tr w:rsidR="001959F4" w:rsidRPr="001959F4" w:rsidTr="001959F4">
        <w:trPr>
          <w:gridAfter w:val="2"/>
          <w:wAfter w:w="2057" w:type="dxa"/>
          <w:cantSplit/>
          <w:tblCellSpacing w:w="15" w:type="dxa"/>
        </w:trPr>
        <w:tc>
          <w:tcPr>
            <w:tcW w:w="1134" w:type="dxa"/>
            <w:tcMar>
              <w:top w:w="30" w:type="dxa"/>
              <w:left w:w="30" w:type="dxa"/>
              <w:bottom w:w="113" w:type="dxa"/>
              <w:right w:w="30" w:type="dxa"/>
            </w:tcMar>
          </w:tcPr>
          <w:p w:rsidR="001959F4" w:rsidRPr="001959F4" w:rsidRDefault="001959F4" w:rsidP="001959F4">
            <w:pPr>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K</w:t>
            </w:r>
          </w:p>
        </w:tc>
        <w:tc>
          <w:tcPr>
            <w:tcW w:w="5731" w:type="dxa"/>
            <w:gridSpan w:val="2"/>
            <w:tcMar>
              <w:top w:w="30" w:type="dxa"/>
              <w:left w:w="30" w:type="dxa"/>
              <w:bottom w:w="113" w:type="dxa"/>
              <w:right w:w="30" w:type="dxa"/>
            </w:tcMar>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zawartość bioetanolu</w:t>
            </w:r>
          </w:p>
        </w:tc>
      </w:tr>
      <w:tr w:rsidR="001959F4" w:rsidRPr="001959F4" w:rsidTr="001959F4">
        <w:trPr>
          <w:cantSplit/>
          <w:tblCellSpacing w:w="15" w:type="dxa"/>
        </w:trPr>
        <w:tc>
          <w:tcPr>
            <w:tcW w:w="113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lang w:val="en-US"/>
              </w:rPr>
            </w:pPr>
            <w:r w:rsidRPr="001959F4">
              <w:rPr>
                <w:rFonts w:ascii="Times New Roman" w:hAnsi="Times New Roman" w:cs="Times New Roman"/>
                <w:b/>
                <w:bCs/>
                <w:sz w:val="24"/>
                <w:szCs w:val="24"/>
                <w:lang w:val="en-US"/>
              </w:rPr>
              <w:t>L</w:t>
            </w:r>
          </w:p>
        </w:tc>
        <w:tc>
          <w:tcPr>
            <w:tcW w:w="5670"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 xml:space="preserve">masa przedubojowa </w:t>
            </w:r>
          </w:p>
        </w:tc>
        <w:tc>
          <w:tcPr>
            <w:tcW w:w="1052" w:type="dxa"/>
            <w:gridSpan w:val="2"/>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36"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13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M</w:t>
            </w:r>
          </w:p>
        </w:tc>
        <w:tc>
          <w:tcPr>
            <w:tcW w:w="5670"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sucha substancja netto</w:t>
            </w:r>
          </w:p>
        </w:tc>
        <w:tc>
          <w:tcPr>
            <w:tcW w:w="1052" w:type="dxa"/>
            <w:gridSpan w:val="2"/>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36"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13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P</w:t>
            </w:r>
          </w:p>
        </w:tc>
        <w:tc>
          <w:tcPr>
            <w:tcW w:w="5670"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masa mleczna</w:t>
            </w:r>
          </w:p>
        </w:tc>
        <w:tc>
          <w:tcPr>
            <w:tcW w:w="1052" w:type="dxa"/>
            <w:gridSpan w:val="2"/>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36"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13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R</w:t>
            </w:r>
          </w:p>
        </w:tc>
        <w:tc>
          <w:tcPr>
            <w:tcW w:w="5670"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standardowej jakości</w:t>
            </w:r>
          </w:p>
        </w:tc>
        <w:tc>
          <w:tcPr>
            <w:tcW w:w="1052" w:type="dxa"/>
            <w:gridSpan w:val="2"/>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36"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13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S</w:t>
            </w:r>
          </w:p>
        </w:tc>
        <w:tc>
          <w:tcPr>
            <w:tcW w:w="5670"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cukier biały</w:t>
            </w:r>
          </w:p>
        </w:tc>
        <w:tc>
          <w:tcPr>
            <w:tcW w:w="1052" w:type="dxa"/>
            <w:gridSpan w:val="2"/>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36"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13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T</w:t>
            </w:r>
          </w:p>
        </w:tc>
        <w:tc>
          <w:tcPr>
            <w:tcW w:w="5670"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sucha masa mleczna</w:t>
            </w:r>
          </w:p>
        </w:tc>
        <w:tc>
          <w:tcPr>
            <w:tcW w:w="1052" w:type="dxa"/>
            <w:gridSpan w:val="2"/>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36"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13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X</w:t>
            </w:r>
          </w:p>
        </w:tc>
        <w:tc>
          <w:tcPr>
            <w:tcW w:w="5670"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hektolitr</w:t>
            </w:r>
          </w:p>
        </w:tc>
        <w:tc>
          <w:tcPr>
            <w:tcW w:w="1052" w:type="dxa"/>
            <w:gridSpan w:val="2"/>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36"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13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t>Z</w:t>
            </w:r>
          </w:p>
        </w:tc>
        <w:tc>
          <w:tcPr>
            <w:tcW w:w="5670"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za 1% masy sacharozy</w:t>
            </w:r>
          </w:p>
        </w:tc>
        <w:tc>
          <w:tcPr>
            <w:tcW w:w="1052" w:type="dxa"/>
            <w:gridSpan w:val="2"/>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36"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r w:rsidR="001959F4" w:rsidRPr="001959F4" w:rsidTr="001959F4">
        <w:trPr>
          <w:cantSplit/>
          <w:tblCellSpacing w:w="15" w:type="dxa"/>
        </w:trPr>
        <w:tc>
          <w:tcPr>
            <w:tcW w:w="1134"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bCs/>
                <w:sz w:val="24"/>
                <w:szCs w:val="24"/>
              </w:rPr>
              <w:lastRenderedPageBreak/>
              <w:t>p</w:t>
            </w:r>
          </w:p>
        </w:tc>
        <w:tc>
          <w:tcPr>
            <w:tcW w:w="5670"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 za</w:t>
            </w:r>
          </w:p>
        </w:tc>
        <w:tc>
          <w:tcPr>
            <w:tcW w:w="1052" w:type="dxa"/>
            <w:gridSpan w:val="2"/>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c>
          <w:tcPr>
            <w:tcW w:w="1036" w:type="dxa"/>
            <w:tcMar>
              <w:top w:w="30" w:type="dxa"/>
              <w:left w:w="30" w:type="dxa"/>
              <w:bottom w:w="113" w:type="dxa"/>
              <w:right w:w="30" w:type="dxa"/>
            </w:tcMar>
          </w:tcPr>
          <w:p w:rsidR="001959F4" w:rsidRPr="001959F4" w:rsidRDefault="001959F4" w:rsidP="001959F4">
            <w:pPr>
              <w:spacing w:after="0" w:line="264" w:lineRule="auto"/>
              <w:rPr>
                <w:rFonts w:ascii="Times New Roman" w:hAnsi="Times New Roman" w:cs="Times New Roman"/>
                <w:sz w:val="24"/>
                <w:szCs w:val="24"/>
              </w:rPr>
            </w:pPr>
          </w:p>
        </w:tc>
      </w:tr>
    </w:tbl>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b/>
          <w:bCs/>
          <w:i/>
          <w:iCs/>
          <w:sz w:val="24"/>
          <w:szCs w:val="24"/>
        </w:rPr>
      </w:pPr>
      <w:r w:rsidRPr="001959F4">
        <w:rPr>
          <w:rFonts w:ascii="Times New Roman" w:hAnsi="Times New Roman" w:cs="Times New Roman"/>
          <w:i/>
          <w:iCs/>
          <w:sz w:val="24"/>
          <w:szCs w:val="24"/>
        </w:rPr>
        <w:t xml:space="preserve">Przykład użycia: </w:t>
      </w:r>
      <w:r w:rsidRPr="001959F4">
        <w:rPr>
          <w:rFonts w:ascii="Times New Roman" w:hAnsi="Times New Roman" w:cs="Times New Roman"/>
          <w:b/>
          <w:bCs/>
          <w:i/>
          <w:iCs/>
          <w:sz w:val="24"/>
          <w:szCs w:val="24"/>
        </w:rPr>
        <w:t>Kwalifikator Jm ="A"</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p>
    <w:tbl>
      <w:tblPr>
        <w:tblW w:w="2340" w:type="dxa"/>
        <w:tblCellMar>
          <w:left w:w="0" w:type="dxa"/>
          <w:right w:w="0" w:type="dxa"/>
        </w:tblCellMar>
        <w:tblLook w:val="0000" w:firstRow="0" w:lastRow="0" w:firstColumn="0" w:lastColumn="0" w:noHBand="0" w:noVBand="0"/>
      </w:tblPr>
      <w:tblGrid>
        <w:gridCol w:w="2513"/>
      </w:tblGrid>
      <w:tr w:rsidR="001959F4" w:rsidRPr="001959F4" w:rsidTr="001959F4">
        <w:trPr>
          <w:trHeight w:val="405"/>
        </w:trPr>
        <w:tc>
          <w:tcPr>
            <w:tcW w:w="2340" w:type="dxa"/>
            <w:tcBorders>
              <w:top w:val="double" w:sz="6" w:space="0" w:color="auto"/>
              <w:left w:val="double" w:sz="6" w:space="0" w:color="auto"/>
              <w:bottom w:val="single" w:sz="4" w:space="0" w:color="auto"/>
              <w:right w:val="double" w:sz="6" w:space="0" w:color="auto"/>
            </w:tcBorders>
            <w:noWrap/>
            <w:tcMar>
              <w:top w:w="13" w:type="dxa"/>
              <w:left w:w="13" w:type="dxa"/>
              <w:bottom w:w="0" w:type="dxa"/>
              <w:right w:w="13" w:type="dxa"/>
            </w:tcMar>
            <w:vAlign w:val="center"/>
          </w:tcPr>
          <w:p w:rsidR="001959F4" w:rsidRPr="001959F4" w:rsidRDefault="001959F4" w:rsidP="001959F4">
            <w:pPr>
              <w:spacing w:after="0" w:line="264" w:lineRule="auto"/>
              <w:rPr>
                <w:rFonts w:ascii="Times New Roman" w:eastAsia="Arial Unicode MS" w:hAnsi="Times New Roman" w:cs="Times New Roman"/>
                <w:b/>
                <w:bCs/>
                <w:sz w:val="24"/>
                <w:szCs w:val="24"/>
                <w:u w:val="single"/>
              </w:rPr>
            </w:pPr>
            <w:r w:rsidRPr="001959F4">
              <w:rPr>
                <w:rFonts w:ascii="Times New Roman" w:hAnsi="Times New Roman" w:cs="Times New Roman"/>
                <w:b/>
                <w:bCs/>
                <w:sz w:val="24"/>
                <w:szCs w:val="24"/>
                <w:u w:val="single"/>
              </w:rPr>
              <w:t>Rodzaj paliwa:</w:t>
            </w:r>
          </w:p>
        </w:tc>
      </w:tr>
      <w:tr w:rsidR="001959F4" w:rsidRPr="001959F4" w:rsidTr="001959F4">
        <w:trPr>
          <w:trHeight w:val="255"/>
        </w:trPr>
        <w:tc>
          <w:tcPr>
            <w:tcW w:w="0" w:type="auto"/>
            <w:tcBorders>
              <w:top w:val="nil"/>
              <w:left w:val="double" w:sz="6" w:space="0" w:color="auto"/>
              <w:bottom w:val="single" w:sz="4" w:space="0" w:color="auto"/>
              <w:right w:val="double" w:sz="6" w:space="0" w:color="auto"/>
            </w:tcBorders>
            <w:noWrap/>
            <w:tcMar>
              <w:top w:w="13" w:type="dxa"/>
              <w:left w:w="154" w:type="dxa"/>
              <w:bottom w:w="0" w:type="dxa"/>
              <w:right w:w="13" w:type="dxa"/>
            </w:tcMar>
            <w:vAlign w:val="bottom"/>
          </w:tcPr>
          <w:p w:rsidR="001959F4" w:rsidRPr="001959F4" w:rsidRDefault="001959F4" w:rsidP="001959F4">
            <w:pPr>
              <w:spacing w:after="0" w:line="264" w:lineRule="auto"/>
              <w:ind w:firstLineChars="100" w:firstLine="240"/>
              <w:rPr>
                <w:rFonts w:ascii="Times New Roman" w:eastAsia="Arial Unicode MS" w:hAnsi="Times New Roman" w:cs="Times New Roman"/>
                <w:sz w:val="24"/>
                <w:szCs w:val="24"/>
              </w:rPr>
            </w:pPr>
            <w:r w:rsidRPr="001959F4">
              <w:rPr>
                <w:rFonts w:ascii="Times New Roman" w:hAnsi="Times New Roman" w:cs="Times New Roman"/>
                <w:sz w:val="24"/>
                <w:szCs w:val="24"/>
              </w:rPr>
              <w:t>benzyna</w:t>
            </w:r>
          </w:p>
        </w:tc>
      </w:tr>
      <w:tr w:rsidR="001959F4" w:rsidRPr="001959F4" w:rsidTr="001959F4">
        <w:trPr>
          <w:trHeight w:val="255"/>
        </w:trPr>
        <w:tc>
          <w:tcPr>
            <w:tcW w:w="0" w:type="auto"/>
            <w:tcBorders>
              <w:top w:val="nil"/>
              <w:left w:val="double" w:sz="6" w:space="0" w:color="auto"/>
              <w:bottom w:val="single" w:sz="4" w:space="0" w:color="auto"/>
              <w:right w:val="double" w:sz="6" w:space="0" w:color="auto"/>
            </w:tcBorders>
            <w:noWrap/>
            <w:tcMar>
              <w:top w:w="13" w:type="dxa"/>
              <w:left w:w="154" w:type="dxa"/>
              <w:bottom w:w="0" w:type="dxa"/>
              <w:right w:w="13" w:type="dxa"/>
            </w:tcMar>
            <w:vAlign w:val="bottom"/>
          </w:tcPr>
          <w:p w:rsidR="001959F4" w:rsidRPr="001959F4" w:rsidRDefault="001959F4" w:rsidP="001959F4">
            <w:pPr>
              <w:spacing w:after="0" w:line="264" w:lineRule="auto"/>
              <w:ind w:firstLineChars="100" w:firstLine="240"/>
              <w:rPr>
                <w:rFonts w:ascii="Times New Roman" w:eastAsia="Arial Unicode MS" w:hAnsi="Times New Roman" w:cs="Times New Roman"/>
                <w:sz w:val="24"/>
                <w:szCs w:val="24"/>
              </w:rPr>
            </w:pPr>
            <w:r w:rsidRPr="001959F4">
              <w:rPr>
                <w:rFonts w:ascii="Times New Roman" w:hAnsi="Times New Roman" w:cs="Times New Roman"/>
                <w:sz w:val="24"/>
                <w:szCs w:val="24"/>
              </w:rPr>
              <w:t>olej</w:t>
            </w:r>
          </w:p>
        </w:tc>
      </w:tr>
      <w:tr w:rsidR="001959F4" w:rsidRPr="001959F4" w:rsidTr="001959F4">
        <w:trPr>
          <w:trHeight w:val="255"/>
        </w:trPr>
        <w:tc>
          <w:tcPr>
            <w:tcW w:w="0" w:type="auto"/>
            <w:tcBorders>
              <w:top w:val="nil"/>
              <w:left w:val="double" w:sz="6" w:space="0" w:color="auto"/>
              <w:bottom w:val="single" w:sz="4" w:space="0" w:color="auto"/>
              <w:right w:val="double" w:sz="6" w:space="0" w:color="auto"/>
            </w:tcBorders>
            <w:noWrap/>
            <w:tcMar>
              <w:top w:w="13" w:type="dxa"/>
              <w:left w:w="154" w:type="dxa"/>
              <w:bottom w:w="0" w:type="dxa"/>
              <w:right w:w="13" w:type="dxa"/>
            </w:tcMar>
            <w:vAlign w:val="bottom"/>
          </w:tcPr>
          <w:p w:rsidR="001959F4" w:rsidRPr="001959F4" w:rsidRDefault="001959F4" w:rsidP="001959F4">
            <w:pPr>
              <w:spacing w:after="0" w:line="264" w:lineRule="auto"/>
              <w:ind w:firstLineChars="100" w:firstLine="240"/>
              <w:rPr>
                <w:rFonts w:ascii="Times New Roman" w:eastAsia="Arial Unicode MS" w:hAnsi="Times New Roman" w:cs="Times New Roman"/>
                <w:sz w:val="24"/>
                <w:szCs w:val="24"/>
              </w:rPr>
            </w:pPr>
            <w:r w:rsidRPr="001959F4">
              <w:rPr>
                <w:rFonts w:ascii="Times New Roman" w:hAnsi="Times New Roman" w:cs="Times New Roman"/>
                <w:sz w:val="24"/>
                <w:szCs w:val="24"/>
              </w:rPr>
              <w:t>benzyna / gaz</w:t>
            </w:r>
          </w:p>
        </w:tc>
      </w:tr>
      <w:tr w:rsidR="001959F4" w:rsidRPr="001959F4" w:rsidTr="001959F4">
        <w:trPr>
          <w:trHeight w:val="255"/>
        </w:trPr>
        <w:tc>
          <w:tcPr>
            <w:tcW w:w="0" w:type="auto"/>
            <w:tcBorders>
              <w:top w:val="nil"/>
              <w:left w:val="double" w:sz="6" w:space="0" w:color="auto"/>
              <w:bottom w:val="single" w:sz="4" w:space="0" w:color="auto"/>
              <w:right w:val="double" w:sz="6" w:space="0" w:color="auto"/>
            </w:tcBorders>
            <w:noWrap/>
            <w:tcMar>
              <w:top w:w="13" w:type="dxa"/>
              <w:left w:w="154" w:type="dxa"/>
              <w:bottom w:w="0" w:type="dxa"/>
              <w:right w:w="13" w:type="dxa"/>
            </w:tcMar>
            <w:vAlign w:val="bottom"/>
          </w:tcPr>
          <w:p w:rsidR="001959F4" w:rsidRPr="001959F4" w:rsidRDefault="001959F4" w:rsidP="001959F4">
            <w:pPr>
              <w:spacing w:after="0" w:line="264" w:lineRule="auto"/>
              <w:ind w:firstLineChars="100" w:firstLine="240"/>
              <w:rPr>
                <w:rFonts w:ascii="Times New Roman" w:eastAsia="Arial Unicode MS" w:hAnsi="Times New Roman" w:cs="Times New Roman"/>
                <w:sz w:val="24"/>
                <w:szCs w:val="24"/>
              </w:rPr>
            </w:pPr>
            <w:r w:rsidRPr="001959F4">
              <w:rPr>
                <w:rFonts w:ascii="Times New Roman" w:hAnsi="Times New Roman" w:cs="Times New Roman"/>
                <w:sz w:val="24"/>
                <w:szCs w:val="24"/>
              </w:rPr>
              <w:t>gaz</w:t>
            </w:r>
          </w:p>
        </w:tc>
      </w:tr>
      <w:tr w:rsidR="001959F4" w:rsidRPr="001959F4" w:rsidTr="001959F4">
        <w:trPr>
          <w:trHeight w:val="255"/>
        </w:trPr>
        <w:tc>
          <w:tcPr>
            <w:tcW w:w="0" w:type="auto"/>
            <w:tcBorders>
              <w:top w:val="nil"/>
              <w:left w:val="double" w:sz="6" w:space="0" w:color="auto"/>
              <w:bottom w:val="single" w:sz="4" w:space="0" w:color="auto"/>
              <w:right w:val="double" w:sz="6" w:space="0" w:color="auto"/>
            </w:tcBorders>
            <w:noWrap/>
            <w:tcMar>
              <w:top w:w="13" w:type="dxa"/>
              <w:left w:w="154" w:type="dxa"/>
              <w:bottom w:w="0" w:type="dxa"/>
              <w:right w:w="13" w:type="dxa"/>
            </w:tcMar>
            <w:vAlign w:val="bottom"/>
          </w:tcPr>
          <w:p w:rsidR="001959F4" w:rsidRPr="001959F4" w:rsidRDefault="001959F4" w:rsidP="001959F4">
            <w:pPr>
              <w:spacing w:after="0" w:line="264" w:lineRule="auto"/>
              <w:ind w:firstLineChars="100" w:firstLine="240"/>
              <w:rPr>
                <w:rFonts w:ascii="Times New Roman" w:eastAsia="Arial Unicode MS" w:hAnsi="Times New Roman" w:cs="Times New Roman"/>
                <w:sz w:val="24"/>
                <w:szCs w:val="24"/>
              </w:rPr>
            </w:pPr>
            <w:r w:rsidRPr="001959F4">
              <w:rPr>
                <w:rFonts w:ascii="Times New Roman" w:hAnsi="Times New Roman" w:cs="Times New Roman"/>
                <w:sz w:val="24"/>
                <w:szCs w:val="24"/>
              </w:rPr>
              <w:t>elektryczny</w:t>
            </w:r>
          </w:p>
        </w:tc>
      </w:tr>
      <w:tr w:rsidR="001959F4" w:rsidRPr="001959F4" w:rsidTr="001959F4">
        <w:trPr>
          <w:trHeight w:val="255"/>
        </w:trPr>
        <w:tc>
          <w:tcPr>
            <w:tcW w:w="0" w:type="auto"/>
            <w:tcBorders>
              <w:top w:val="nil"/>
              <w:left w:val="double" w:sz="6" w:space="0" w:color="auto"/>
              <w:bottom w:val="single" w:sz="4" w:space="0" w:color="auto"/>
              <w:right w:val="double" w:sz="6" w:space="0" w:color="auto"/>
            </w:tcBorders>
            <w:noWrap/>
            <w:tcMar>
              <w:top w:w="13" w:type="dxa"/>
              <w:left w:w="154" w:type="dxa"/>
              <w:bottom w:w="0" w:type="dxa"/>
              <w:right w:w="13" w:type="dxa"/>
            </w:tcMar>
            <w:vAlign w:val="bottom"/>
          </w:tcPr>
          <w:p w:rsidR="001959F4" w:rsidRPr="001959F4" w:rsidRDefault="001959F4" w:rsidP="001959F4">
            <w:pPr>
              <w:spacing w:after="0" w:line="264" w:lineRule="auto"/>
              <w:ind w:firstLineChars="100" w:firstLine="240"/>
              <w:rPr>
                <w:rFonts w:ascii="Times New Roman" w:eastAsia="Arial Unicode MS" w:hAnsi="Times New Roman" w:cs="Times New Roman"/>
                <w:sz w:val="24"/>
                <w:szCs w:val="24"/>
              </w:rPr>
            </w:pPr>
            <w:r w:rsidRPr="001959F4">
              <w:rPr>
                <w:rFonts w:ascii="Times New Roman" w:hAnsi="Times New Roman" w:cs="Times New Roman"/>
                <w:sz w:val="24"/>
                <w:szCs w:val="24"/>
              </w:rPr>
              <w:t>benzyna / elektryczny</w:t>
            </w:r>
          </w:p>
        </w:tc>
      </w:tr>
      <w:tr w:rsidR="001959F4" w:rsidRPr="001959F4" w:rsidTr="001959F4">
        <w:trPr>
          <w:trHeight w:val="270"/>
        </w:trPr>
        <w:tc>
          <w:tcPr>
            <w:tcW w:w="0" w:type="auto"/>
            <w:tcBorders>
              <w:top w:val="nil"/>
              <w:left w:val="double" w:sz="6" w:space="0" w:color="auto"/>
              <w:bottom w:val="double" w:sz="6" w:space="0" w:color="auto"/>
              <w:right w:val="double" w:sz="6" w:space="0" w:color="auto"/>
            </w:tcBorders>
            <w:noWrap/>
            <w:tcMar>
              <w:top w:w="13" w:type="dxa"/>
              <w:left w:w="154" w:type="dxa"/>
              <w:bottom w:w="0" w:type="dxa"/>
              <w:right w:w="13" w:type="dxa"/>
            </w:tcMar>
            <w:vAlign w:val="bottom"/>
          </w:tcPr>
          <w:p w:rsidR="001959F4" w:rsidRPr="001959F4" w:rsidRDefault="001959F4" w:rsidP="001959F4">
            <w:pPr>
              <w:spacing w:after="0" w:line="264" w:lineRule="auto"/>
              <w:ind w:firstLineChars="100" w:firstLine="240"/>
              <w:rPr>
                <w:rFonts w:ascii="Times New Roman" w:eastAsia="Arial Unicode MS" w:hAnsi="Times New Roman" w:cs="Times New Roman"/>
                <w:sz w:val="24"/>
                <w:szCs w:val="24"/>
              </w:rPr>
            </w:pPr>
            <w:r w:rsidRPr="001959F4">
              <w:rPr>
                <w:rFonts w:ascii="Times New Roman" w:hAnsi="Times New Roman" w:cs="Times New Roman"/>
                <w:sz w:val="24"/>
                <w:szCs w:val="24"/>
              </w:rPr>
              <w:t>inne</w:t>
            </w:r>
          </w:p>
        </w:tc>
      </w:tr>
    </w:tbl>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keepNext/>
        <w:spacing w:after="0" w:line="264" w:lineRule="auto"/>
        <w:outlineLvl w:val="3"/>
        <w:rPr>
          <w:rFonts w:ascii="Times New Roman" w:hAnsi="Times New Roman" w:cs="Times New Roman"/>
          <w:b/>
          <w:sz w:val="24"/>
          <w:szCs w:val="24"/>
        </w:rPr>
      </w:pPr>
      <w:r w:rsidRPr="001959F4">
        <w:rPr>
          <w:rFonts w:ascii="Times New Roman" w:hAnsi="Times New Roman" w:cs="Times New Roman"/>
          <w:b/>
          <w:sz w:val="24"/>
          <w:szCs w:val="24"/>
        </w:rPr>
        <w:t>Marka pojazdu samochodowego</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color w:val="000000"/>
          <w:sz w:val="24"/>
          <w:szCs w:val="24"/>
        </w:rPr>
      </w:pPr>
      <w:r w:rsidRPr="001959F4">
        <w:rPr>
          <w:rFonts w:ascii="Times New Roman" w:hAnsi="Times New Roman" w:cs="Times New Roman"/>
          <w:sz w:val="24"/>
          <w:szCs w:val="24"/>
        </w:rPr>
        <w:t>Wykaz marek pojazdów samochodowych został umieszczony pod adresem:</w:t>
      </w:r>
      <w:r w:rsidRPr="001959F4">
        <w:rPr>
          <w:rFonts w:ascii="Times New Roman" w:hAnsi="Times New Roman" w:cs="Times New Roman"/>
          <w:color w:val="000000"/>
          <w:sz w:val="24"/>
          <w:szCs w:val="24"/>
        </w:rPr>
        <w:t xml:space="preserve"> </w:t>
      </w:r>
    </w:p>
    <w:p w:rsidR="001959F4" w:rsidRPr="001959F4" w:rsidRDefault="009435AF" w:rsidP="001959F4">
      <w:pPr>
        <w:spacing w:after="0" w:line="264" w:lineRule="auto"/>
        <w:rPr>
          <w:rFonts w:ascii="Times New Roman" w:hAnsi="Times New Roman" w:cs="Times New Roman"/>
          <w:color w:val="000000"/>
          <w:sz w:val="24"/>
          <w:szCs w:val="24"/>
        </w:rPr>
      </w:pPr>
      <w:hyperlink r:id="rId36" w:tooltip="blocked::http://e-clo.pl/slowniki/slownik110.xml&#10;http://e-clo.pl/slowniki/slownik110.xml" w:history="1">
        <w:r w:rsidR="001959F4" w:rsidRPr="001959F4">
          <w:rPr>
            <w:rFonts w:ascii="Times New Roman" w:hAnsi="Times New Roman" w:cs="Times New Roman"/>
            <w:color w:val="0000FF"/>
            <w:sz w:val="24"/>
            <w:szCs w:val="24"/>
            <w:u w:val="single"/>
          </w:rPr>
          <w:t>http://e-clo.pl/slowniki/slownik110.xml</w:t>
        </w:r>
      </w:hyperlink>
    </w:p>
    <w:p w:rsidR="001959F4" w:rsidRPr="001959F4" w:rsidRDefault="001959F4" w:rsidP="001959F4">
      <w:pPr>
        <w:spacing w:after="0" w:line="264" w:lineRule="auto"/>
        <w:rPr>
          <w:rFonts w:ascii="Times New Roman" w:hAnsi="Times New Roman" w:cs="Times New Roman"/>
          <w:color w:val="000000"/>
          <w:sz w:val="24"/>
          <w:szCs w:val="24"/>
        </w:rPr>
      </w:pPr>
    </w:p>
    <w:p w:rsidR="001959F4" w:rsidRPr="001959F4" w:rsidRDefault="001959F4" w:rsidP="001959F4">
      <w:pPr>
        <w:spacing w:after="0" w:line="264" w:lineRule="auto"/>
        <w:rPr>
          <w:rFonts w:ascii="Times New Roman" w:hAnsi="Times New Roman" w:cs="Times New Roman"/>
          <w:color w:val="000000"/>
          <w:sz w:val="24"/>
          <w:szCs w:val="24"/>
        </w:rPr>
      </w:pPr>
    </w:p>
    <w:p w:rsidR="001959F4" w:rsidRPr="001959F4" w:rsidRDefault="001959F4" w:rsidP="001959F4">
      <w:pPr>
        <w:tabs>
          <w:tab w:val="left" w:pos="900"/>
        </w:tabs>
        <w:spacing w:after="0" w:line="264" w:lineRule="auto"/>
        <w:jc w:val="both"/>
        <w:rPr>
          <w:rFonts w:ascii="Times New Roman" w:hAnsi="Times New Roman" w:cs="Times New Roman"/>
          <w:b/>
          <w:sz w:val="24"/>
          <w:szCs w:val="24"/>
        </w:rPr>
      </w:pPr>
    </w:p>
    <w:p w:rsidR="001959F4" w:rsidRPr="001959F4" w:rsidRDefault="001959F4" w:rsidP="001959F4">
      <w:pPr>
        <w:tabs>
          <w:tab w:val="left" w:pos="900"/>
        </w:tabs>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Wykaz zbyt ogólnych sformułowań (określeń), których nie powinno się używać w opisie towaru sporządzanym na potrzeby zgłoszenia celnego.</w:t>
      </w:r>
    </w:p>
    <w:p w:rsidR="001959F4" w:rsidRPr="001959F4" w:rsidRDefault="001959F4" w:rsidP="001959F4">
      <w:pPr>
        <w:tabs>
          <w:tab w:val="left" w:pos="900"/>
        </w:tabs>
        <w:spacing w:after="0" w:line="264"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tblGrid>
      <w:tr w:rsidR="001959F4" w:rsidRPr="001959F4" w:rsidTr="001959F4">
        <w:trPr>
          <w:cantSplit/>
          <w:tblHeader/>
        </w:trPr>
        <w:tc>
          <w:tcPr>
            <w:tcW w:w="4248" w:type="dxa"/>
            <w:vAlign w:val="center"/>
          </w:tcPr>
          <w:p w:rsidR="001959F4" w:rsidRPr="001959F4" w:rsidRDefault="001959F4" w:rsidP="001959F4">
            <w:pPr>
              <w:autoSpaceDE w:val="0"/>
              <w:autoSpaceDN w:val="0"/>
              <w:adjustRightInd w:val="0"/>
              <w:spacing w:after="0" w:line="264" w:lineRule="auto"/>
              <w:jc w:val="center"/>
              <w:rPr>
                <w:rFonts w:ascii="Times New Roman" w:hAnsi="Times New Roman" w:cs="Times New Roman"/>
                <w:sz w:val="24"/>
                <w:szCs w:val="24"/>
              </w:rPr>
            </w:pPr>
            <w:r w:rsidRPr="001959F4">
              <w:rPr>
                <w:rFonts w:ascii="Times New Roman" w:hAnsi="Times New Roman" w:cs="Times New Roman"/>
                <w:b/>
                <w:sz w:val="24"/>
                <w:szCs w:val="24"/>
              </w:rPr>
              <w:t>Określenia zbyt ogólne</w:t>
            </w:r>
          </w:p>
        </w:tc>
      </w:tr>
      <w:tr w:rsidR="001959F4" w:rsidRPr="001959F4" w:rsidTr="001959F4">
        <w:trPr>
          <w:cantSplit/>
        </w:trPr>
        <w:tc>
          <w:tcPr>
            <w:tcW w:w="4248"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produkty rolne</w:t>
            </w:r>
          </w:p>
        </w:tc>
      </w:tr>
      <w:tr w:rsidR="001959F4" w:rsidRPr="001959F4" w:rsidTr="001959F4">
        <w:trPr>
          <w:cantSplit/>
        </w:trPr>
        <w:tc>
          <w:tcPr>
            <w:tcW w:w="4248"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przesyłki z pomocą humanitarną</w:t>
            </w:r>
          </w:p>
        </w:tc>
      </w:tr>
      <w:tr w:rsidR="001959F4" w:rsidRPr="001959F4" w:rsidTr="001959F4">
        <w:trPr>
          <w:cantSplit/>
        </w:trPr>
        <w:tc>
          <w:tcPr>
            <w:tcW w:w="4248"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zwierzęta</w:t>
            </w:r>
          </w:p>
        </w:tc>
      </w:tr>
      <w:tr w:rsidR="001959F4" w:rsidRPr="001959F4" w:rsidTr="001959F4">
        <w:trPr>
          <w:cantSplit/>
        </w:trPr>
        <w:tc>
          <w:tcPr>
            <w:tcW w:w="4248"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odzież</w:t>
            </w:r>
          </w:p>
        </w:tc>
      </w:tr>
      <w:tr w:rsidR="001959F4" w:rsidRPr="001959F4" w:rsidTr="001959F4">
        <w:trPr>
          <w:cantSplit/>
        </w:trPr>
        <w:tc>
          <w:tcPr>
            <w:tcW w:w="4248"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urządzenia elektryczne (kuchenne)</w:t>
            </w:r>
          </w:p>
        </w:tc>
      </w:tr>
      <w:tr w:rsidR="001959F4" w:rsidRPr="001959F4" w:rsidTr="001959F4">
        <w:trPr>
          <w:cantSplit/>
        </w:trPr>
        <w:tc>
          <w:tcPr>
            <w:tcW w:w="4248"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części samochodowe</w:t>
            </w:r>
          </w:p>
        </w:tc>
      </w:tr>
      <w:tr w:rsidR="001959F4" w:rsidRPr="001959F4" w:rsidTr="001959F4">
        <w:trPr>
          <w:cantSplit/>
        </w:trPr>
        <w:tc>
          <w:tcPr>
            <w:tcW w:w="4248"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zakrętki (także korki, nasadki, zatyczki, nakrętki, kapsle)</w:t>
            </w:r>
          </w:p>
        </w:tc>
      </w:tr>
      <w:tr w:rsidR="001959F4" w:rsidRPr="001959F4" w:rsidTr="001959F4">
        <w:trPr>
          <w:cantSplit/>
        </w:trPr>
        <w:tc>
          <w:tcPr>
            <w:tcW w:w="4248"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chemikalia, substancje niebezpieczne</w:t>
            </w:r>
          </w:p>
        </w:tc>
      </w:tr>
      <w:tr w:rsidR="001959F4" w:rsidRPr="001959F4" w:rsidTr="001959F4">
        <w:trPr>
          <w:cantSplit/>
        </w:trPr>
        <w:tc>
          <w:tcPr>
            <w:tcW w:w="4248"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chemikalia, substancje nieszkodliwe</w:t>
            </w:r>
          </w:p>
        </w:tc>
      </w:tr>
      <w:tr w:rsidR="001959F4" w:rsidRPr="001959F4" w:rsidTr="001959F4">
        <w:trPr>
          <w:cantSplit/>
        </w:trPr>
        <w:tc>
          <w:tcPr>
            <w:tcW w:w="4248"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produkty czyszczące</w:t>
            </w:r>
          </w:p>
        </w:tc>
      </w:tr>
      <w:tr w:rsidR="001959F4" w:rsidRPr="001959F4" w:rsidTr="001959F4">
        <w:trPr>
          <w:cantSplit/>
        </w:trPr>
        <w:tc>
          <w:tcPr>
            <w:tcW w:w="4248"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przesyłka zbiorcza</w:t>
            </w:r>
          </w:p>
        </w:tc>
      </w:tr>
      <w:tr w:rsidR="001959F4" w:rsidRPr="001959F4" w:rsidTr="001959F4">
        <w:trPr>
          <w:cantSplit/>
        </w:trPr>
        <w:tc>
          <w:tcPr>
            <w:tcW w:w="4248"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artykuły szkolne</w:t>
            </w:r>
          </w:p>
        </w:tc>
      </w:tr>
      <w:tr w:rsidR="001959F4" w:rsidRPr="001959F4" w:rsidTr="001959F4">
        <w:trPr>
          <w:cantSplit/>
        </w:trPr>
        <w:tc>
          <w:tcPr>
            <w:tcW w:w="4248"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sprzęt elektroniczny</w:t>
            </w:r>
          </w:p>
        </w:tc>
      </w:tr>
      <w:tr w:rsidR="001959F4" w:rsidRPr="001959F4" w:rsidTr="001959F4">
        <w:trPr>
          <w:cantSplit/>
        </w:trPr>
        <w:tc>
          <w:tcPr>
            <w:tcW w:w="4248"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sprzęt</w:t>
            </w:r>
          </w:p>
        </w:tc>
      </w:tr>
      <w:tr w:rsidR="001959F4" w:rsidRPr="001959F4" w:rsidTr="001959F4">
        <w:trPr>
          <w:cantSplit/>
        </w:trPr>
        <w:tc>
          <w:tcPr>
            <w:tcW w:w="4248"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lastRenderedPageBreak/>
              <w:t>fracht wszelkiego rodzaju</w:t>
            </w:r>
          </w:p>
        </w:tc>
      </w:tr>
      <w:tr w:rsidR="001959F4" w:rsidRPr="001959F4" w:rsidTr="001959F4">
        <w:trPr>
          <w:cantSplit/>
        </w:trPr>
        <w:tc>
          <w:tcPr>
            <w:tcW w:w="4248"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środki spożywcze</w:t>
            </w:r>
          </w:p>
        </w:tc>
      </w:tr>
      <w:tr w:rsidR="001959F4" w:rsidRPr="001959F4" w:rsidTr="001959F4">
        <w:trPr>
          <w:cantSplit/>
        </w:trPr>
        <w:tc>
          <w:tcPr>
            <w:tcW w:w="4248"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ładunek drobnicowy</w:t>
            </w:r>
          </w:p>
        </w:tc>
      </w:tr>
      <w:tr w:rsidR="001959F4" w:rsidRPr="001959F4" w:rsidTr="001959F4">
        <w:trPr>
          <w:cantSplit/>
        </w:trPr>
        <w:tc>
          <w:tcPr>
            <w:tcW w:w="4248"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upominki</w:t>
            </w:r>
          </w:p>
        </w:tc>
      </w:tr>
      <w:tr w:rsidR="001959F4" w:rsidRPr="001959F4" w:rsidTr="001959F4">
        <w:trPr>
          <w:cantSplit/>
        </w:trPr>
        <w:tc>
          <w:tcPr>
            <w:tcW w:w="4248"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artykuły gospodarstwa domowego</w:t>
            </w:r>
          </w:p>
        </w:tc>
      </w:tr>
      <w:tr w:rsidR="001959F4" w:rsidRPr="001959F4" w:rsidTr="001959F4">
        <w:trPr>
          <w:cantSplit/>
        </w:trPr>
        <w:tc>
          <w:tcPr>
            <w:tcW w:w="4248"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produkty przemysłowe</w:t>
            </w:r>
          </w:p>
        </w:tc>
      </w:tr>
      <w:tr w:rsidR="001959F4" w:rsidRPr="001959F4" w:rsidTr="001959F4">
        <w:trPr>
          <w:cantSplit/>
        </w:trPr>
        <w:tc>
          <w:tcPr>
            <w:tcW w:w="4248"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żelazo i stal</w:t>
            </w:r>
          </w:p>
        </w:tc>
      </w:tr>
      <w:tr w:rsidR="001959F4" w:rsidRPr="001959F4" w:rsidTr="001959F4">
        <w:trPr>
          <w:cantSplit/>
        </w:trPr>
        <w:tc>
          <w:tcPr>
            <w:tcW w:w="4248"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towary sektora technologii informatycznych</w:t>
            </w:r>
          </w:p>
        </w:tc>
      </w:tr>
      <w:tr w:rsidR="001959F4" w:rsidRPr="001959F4" w:rsidTr="001959F4">
        <w:trPr>
          <w:cantSplit/>
        </w:trPr>
        <w:tc>
          <w:tcPr>
            <w:tcW w:w="4248"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wyroby skórzane</w:t>
            </w:r>
          </w:p>
        </w:tc>
      </w:tr>
      <w:tr w:rsidR="001959F4" w:rsidRPr="001959F4" w:rsidTr="001959F4">
        <w:trPr>
          <w:cantSplit/>
        </w:trPr>
        <w:tc>
          <w:tcPr>
            <w:tcW w:w="4248"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części maszyn</w:t>
            </w:r>
          </w:p>
        </w:tc>
      </w:tr>
      <w:tr w:rsidR="001959F4" w:rsidRPr="001959F4" w:rsidTr="001959F4">
        <w:trPr>
          <w:cantSplit/>
        </w:trPr>
        <w:tc>
          <w:tcPr>
            <w:tcW w:w="4248"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maszyneria</w:t>
            </w:r>
          </w:p>
        </w:tc>
      </w:tr>
      <w:tr w:rsidR="001959F4" w:rsidRPr="001959F4" w:rsidTr="001959F4">
        <w:trPr>
          <w:cantSplit/>
        </w:trPr>
        <w:tc>
          <w:tcPr>
            <w:tcW w:w="4248"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maszyny</w:t>
            </w:r>
          </w:p>
        </w:tc>
      </w:tr>
      <w:tr w:rsidR="001959F4" w:rsidRPr="001959F4" w:rsidTr="001959F4">
        <w:trPr>
          <w:cantSplit/>
        </w:trPr>
        <w:tc>
          <w:tcPr>
            <w:tcW w:w="4248"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olej</w:t>
            </w:r>
          </w:p>
        </w:tc>
      </w:tr>
      <w:tr w:rsidR="001959F4" w:rsidRPr="001959F4" w:rsidTr="001959F4">
        <w:trPr>
          <w:cantSplit/>
        </w:trPr>
        <w:tc>
          <w:tcPr>
            <w:tcW w:w="4248"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ruda</w:t>
            </w:r>
          </w:p>
        </w:tc>
      </w:tr>
      <w:tr w:rsidR="001959F4" w:rsidRPr="001959F4" w:rsidTr="001959F4">
        <w:trPr>
          <w:cantSplit/>
        </w:trPr>
        <w:tc>
          <w:tcPr>
            <w:tcW w:w="4248"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części</w:t>
            </w:r>
          </w:p>
        </w:tc>
      </w:tr>
      <w:tr w:rsidR="001959F4" w:rsidRPr="001959F4" w:rsidTr="001959F4">
        <w:trPr>
          <w:cantSplit/>
        </w:trPr>
        <w:tc>
          <w:tcPr>
            <w:tcW w:w="4248"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rzeczy osobiste</w:t>
            </w:r>
          </w:p>
        </w:tc>
      </w:tr>
      <w:tr w:rsidR="001959F4" w:rsidRPr="001959F4" w:rsidTr="001959F4">
        <w:trPr>
          <w:cantSplit/>
        </w:trPr>
        <w:tc>
          <w:tcPr>
            <w:tcW w:w="4248"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rury</w:t>
            </w:r>
          </w:p>
        </w:tc>
      </w:tr>
      <w:tr w:rsidR="001959F4" w:rsidRPr="001959F4" w:rsidTr="001959F4">
        <w:trPr>
          <w:cantSplit/>
        </w:trPr>
        <w:tc>
          <w:tcPr>
            <w:tcW w:w="4248"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rośliny</w:t>
            </w:r>
          </w:p>
        </w:tc>
      </w:tr>
      <w:tr w:rsidR="001959F4" w:rsidRPr="001959F4" w:rsidTr="001959F4">
        <w:trPr>
          <w:cantSplit/>
        </w:trPr>
        <w:tc>
          <w:tcPr>
            <w:tcW w:w="4248"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wyroby z tworzyw sztucznych</w:t>
            </w:r>
          </w:p>
        </w:tc>
      </w:tr>
      <w:tr w:rsidR="001959F4" w:rsidRPr="001959F4" w:rsidTr="001959F4">
        <w:trPr>
          <w:cantSplit/>
        </w:trPr>
        <w:tc>
          <w:tcPr>
            <w:tcW w:w="4248"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poliuretan</w:t>
            </w:r>
          </w:p>
        </w:tc>
      </w:tr>
      <w:tr w:rsidR="001959F4" w:rsidRPr="001959F4" w:rsidTr="001959F4">
        <w:trPr>
          <w:cantSplit/>
        </w:trPr>
        <w:tc>
          <w:tcPr>
            <w:tcW w:w="4248"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paliwo napędowe</w:t>
            </w:r>
          </w:p>
        </w:tc>
      </w:tr>
      <w:tr w:rsidR="001959F4" w:rsidRPr="001959F4" w:rsidTr="001959F4">
        <w:trPr>
          <w:cantSplit/>
        </w:trPr>
        <w:tc>
          <w:tcPr>
            <w:tcW w:w="4248"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wyroby gumowe</w:t>
            </w:r>
          </w:p>
        </w:tc>
      </w:tr>
      <w:tr w:rsidR="001959F4" w:rsidRPr="001959F4" w:rsidTr="001959F4">
        <w:trPr>
          <w:cantSplit/>
        </w:trPr>
        <w:tc>
          <w:tcPr>
            <w:tcW w:w="4248"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pręt</w:t>
            </w:r>
          </w:p>
        </w:tc>
      </w:tr>
      <w:tr w:rsidR="001959F4" w:rsidRPr="001959F4" w:rsidTr="001959F4">
        <w:trPr>
          <w:cantSplit/>
        </w:trPr>
        <w:tc>
          <w:tcPr>
            <w:tcW w:w="4248"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 xml:space="preserve"> „Brak danych” – zapis z konosamentu, za pomocą którego przewoźnik deklaruje, że odpowiada za ilość opakowań, lecz nie zna ich zawartości (ang. „Said to Contain”</w:t>
            </w:r>
          </w:p>
        </w:tc>
      </w:tr>
      <w:tr w:rsidR="001959F4" w:rsidRPr="001959F4" w:rsidTr="001959F4">
        <w:trPr>
          <w:cantSplit/>
        </w:trPr>
        <w:tc>
          <w:tcPr>
            <w:tcW w:w="4248"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artykuły sanitarne</w:t>
            </w:r>
          </w:p>
        </w:tc>
      </w:tr>
      <w:tr w:rsidR="001959F4" w:rsidRPr="001959F4" w:rsidTr="001959F4">
        <w:trPr>
          <w:cantSplit/>
        </w:trPr>
        <w:tc>
          <w:tcPr>
            <w:tcW w:w="4248"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odpady</w:t>
            </w:r>
          </w:p>
        </w:tc>
      </w:tr>
      <w:tr w:rsidR="001959F4" w:rsidRPr="001959F4" w:rsidTr="001959F4">
        <w:trPr>
          <w:cantSplit/>
        </w:trPr>
        <w:tc>
          <w:tcPr>
            <w:tcW w:w="4248"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części zamienne</w:t>
            </w:r>
          </w:p>
        </w:tc>
      </w:tr>
      <w:tr w:rsidR="001959F4" w:rsidRPr="001959F4" w:rsidTr="001959F4">
        <w:trPr>
          <w:cantSplit/>
        </w:trPr>
        <w:tc>
          <w:tcPr>
            <w:tcW w:w="4248"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tkaniny</w:t>
            </w:r>
          </w:p>
        </w:tc>
      </w:tr>
      <w:tr w:rsidR="001959F4" w:rsidRPr="001959F4" w:rsidTr="001959F4">
        <w:trPr>
          <w:cantSplit/>
        </w:trPr>
        <w:tc>
          <w:tcPr>
            <w:tcW w:w="4248"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narzędzia</w:t>
            </w:r>
          </w:p>
        </w:tc>
      </w:tr>
      <w:tr w:rsidR="001959F4" w:rsidRPr="001959F4" w:rsidTr="001959F4">
        <w:trPr>
          <w:cantSplit/>
        </w:trPr>
        <w:tc>
          <w:tcPr>
            <w:tcW w:w="4248"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zabawki</w:t>
            </w:r>
          </w:p>
        </w:tc>
      </w:tr>
      <w:tr w:rsidR="001959F4" w:rsidRPr="001959F4" w:rsidTr="001959F4">
        <w:trPr>
          <w:cantSplit/>
        </w:trPr>
        <w:tc>
          <w:tcPr>
            <w:tcW w:w="4248"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towary różne</w:t>
            </w:r>
          </w:p>
        </w:tc>
      </w:tr>
      <w:tr w:rsidR="001959F4" w:rsidRPr="001959F4" w:rsidTr="001959F4">
        <w:trPr>
          <w:cantSplit/>
        </w:trPr>
        <w:tc>
          <w:tcPr>
            <w:tcW w:w="4248"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pojazdy</w:t>
            </w:r>
          </w:p>
        </w:tc>
      </w:tr>
      <w:tr w:rsidR="001959F4" w:rsidRPr="001959F4" w:rsidTr="001959F4">
        <w:trPr>
          <w:cantSplit/>
        </w:trPr>
        <w:tc>
          <w:tcPr>
            <w:tcW w:w="4248"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broń</w:t>
            </w:r>
          </w:p>
        </w:tc>
      </w:tr>
      <w:tr w:rsidR="001959F4" w:rsidRPr="001959F4" w:rsidTr="001959F4">
        <w:trPr>
          <w:cantSplit/>
        </w:trPr>
        <w:tc>
          <w:tcPr>
            <w:tcW w:w="4248"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drut</w:t>
            </w:r>
          </w:p>
        </w:tc>
      </w:tr>
      <w:tr w:rsidR="001959F4" w:rsidRPr="001959F4" w:rsidTr="001959F4">
        <w:trPr>
          <w:cantSplit/>
        </w:trPr>
        <w:tc>
          <w:tcPr>
            <w:tcW w:w="4248"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artykuły z drewna</w:t>
            </w:r>
          </w:p>
        </w:tc>
      </w:tr>
    </w:tbl>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 xml:space="preserve">Uwaga!  </w:t>
      </w:r>
      <w:r w:rsidRPr="001959F4">
        <w:rPr>
          <w:rFonts w:ascii="Times New Roman" w:hAnsi="Times New Roman" w:cs="Times New Roman"/>
          <w:sz w:val="24"/>
          <w:szCs w:val="24"/>
        </w:rPr>
        <w:t>Wykaz ten ma charakter przykładowy i dynamiczny (może być stopniowo uzupełniany).</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33 - Kod towaru</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Pole składa się z 5 części, które wypełnia się w następujący sposób:</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i/>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sz w:val="24"/>
          <w:szCs w:val="24"/>
        </w:rPr>
      </w:pPr>
      <w:r w:rsidRPr="001959F4">
        <w:rPr>
          <w:rFonts w:ascii="Times New Roman" w:hAnsi="Times New Roman" w:cs="Times New Roman"/>
          <w:b/>
          <w:spacing w:val="20"/>
          <w:sz w:val="24"/>
          <w:szCs w:val="24"/>
        </w:rPr>
        <w:t>Pierwsza część pola</w:t>
      </w:r>
      <w:r w:rsidRPr="001959F4">
        <w:rPr>
          <w:rFonts w:ascii="Times New Roman" w:hAnsi="Times New Roman" w:cs="Times New Roman"/>
          <w:b/>
          <w:sz w:val="24"/>
          <w:szCs w:val="24"/>
        </w:rPr>
        <w:t xml:space="preserve"> (8 cyfr)</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Wypełnić należy zgodnie z Nomenklaturą Scaloną tj. wpisać 8-cyfrowy kod CN.</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Jednakże w wypadku, gdy formularz jest używany w procedurze tranzytu unijnego, wpisany w tej części pola powinien zostać unijny kod składający się z co najmniej 6 cyfr Zharmonizowanego Systemu Oznaczania i Kodowania Towarów (HS), chyba że prawo unijne wymaga użycia 8-cyfrowego kodu CN.</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spacing w:val="20"/>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sz w:val="24"/>
          <w:szCs w:val="24"/>
        </w:rPr>
      </w:pPr>
      <w:r w:rsidRPr="001959F4">
        <w:rPr>
          <w:rFonts w:ascii="Times New Roman" w:hAnsi="Times New Roman" w:cs="Times New Roman"/>
          <w:b/>
          <w:spacing w:val="20"/>
          <w:sz w:val="24"/>
          <w:szCs w:val="24"/>
        </w:rPr>
        <w:t>Druga część pola</w:t>
      </w:r>
      <w:r w:rsidRPr="001959F4">
        <w:rPr>
          <w:rFonts w:ascii="Times New Roman" w:hAnsi="Times New Roman" w:cs="Times New Roman"/>
          <w:b/>
          <w:sz w:val="24"/>
          <w:szCs w:val="24"/>
        </w:rPr>
        <w:t xml:space="preserve"> (2 znaki)</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Wypełnić należy zgodnie z kodem TARIC (dwa znaki unijne w celu stosowania specjalnych środków unijnych w odniesieniu do formalności, które mają być spełnione w miejscu przeznaczenia).</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pacing w:val="20"/>
          <w:sz w:val="24"/>
          <w:szCs w:val="24"/>
        </w:rPr>
        <w:t>Trzecia część pola</w:t>
      </w:r>
      <w:r w:rsidRPr="001959F4">
        <w:rPr>
          <w:rFonts w:ascii="Times New Roman" w:hAnsi="Times New Roman" w:cs="Times New Roman"/>
          <w:b/>
          <w:sz w:val="24"/>
          <w:szCs w:val="24"/>
        </w:rPr>
        <w:t xml:space="preserve"> (4 znaki)</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Pierwszy kod dodatkowy TARIC.</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pacing w:val="20"/>
          <w:sz w:val="24"/>
          <w:szCs w:val="24"/>
        </w:rPr>
        <w:t>Czwarta część pola</w:t>
      </w:r>
      <w:r w:rsidRPr="001959F4">
        <w:rPr>
          <w:rFonts w:ascii="Times New Roman" w:hAnsi="Times New Roman" w:cs="Times New Roman"/>
          <w:b/>
          <w:sz w:val="24"/>
          <w:szCs w:val="24"/>
        </w:rPr>
        <w:t xml:space="preserve"> (4 znaki)</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Drugi kod dodatkowy TARIC.</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sz w:val="24"/>
          <w:szCs w:val="24"/>
        </w:rPr>
      </w:pPr>
      <w:r w:rsidRPr="001959F4">
        <w:rPr>
          <w:rFonts w:ascii="Times New Roman" w:hAnsi="Times New Roman" w:cs="Times New Roman"/>
          <w:b/>
          <w:spacing w:val="20"/>
          <w:sz w:val="24"/>
          <w:szCs w:val="24"/>
        </w:rPr>
        <w:t>Piąta część pola</w:t>
      </w:r>
      <w:r w:rsidRPr="001959F4">
        <w:rPr>
          <w:rFonts w:ascii="Times New Roman" w:hAnsi="Times New Roman" w:cs="Times New Roman"/>
          <w:b/>
          <w:sz w:val="24"/>
          <w:szCs w:val="24"/>
        </w:rPr>
        <w:t xml:space="preserve">  (4 znaki)</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 xml:space="preserve">Kody krajowe. </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rPr>
          <w:rFonts w:ascii="Times New Roman" w:hAnsi="Times New Roman" w:cs="Times New Roman"/>
          <w:i/>
          <w:iCs/>
          <w:sz w:val="24"/>
          <w:szCs w:val="24"/>
        </w:rPr>
      </w:pPr>
    </w:p>
    <w:p w:rsidR="001959F4" w:rsidRPr="001959F4" w:rsidRDefault="001959F4" w:rsidP="001959F4">
      <w:pPr>
        <w:spacing w:after="0" w:line="264" w:lineRule="auto"/>
        <w:rPr>
          <w:rFonts w:ascii="Times New Roman" w:hAnsi="Times New Roman" w:cs="Times New Roman"/>
          <w:i/>
          <w:iCs/>
          <w:sz w:val="24"/>
          <w:szCs w:val="24"/>
        </w:rPr>
      </w:pPr>
      <w:r w:rsidRPr="001959F4">
        <w:rPr>
          <w:rFonts w:ascii="Times New Roman" w:hAnsi="Times New Roman" w:cs="Times New Roman"/>
          <w:i/>
          <w:iCs/>
          <w:sz w:val="24"/>
          <w:szCs w:val="24"/>
        </w:rPr>
        <w:t>Przykłady :</w:t>
      </w:r>
    </w:p>
    <w:p w:rsidR="001959F4" w:rsidRPr="001959F4" w:rsidRDefault="001959F4" w:rsidP="001959F4">
      <w:pPr>
        <w:spacing w:after="0" w:line="264" w:lineRule="auto"/>
        <w:rPr>
          <w:rFonts w:ascii="Times New Roman" w:hAnsi="Times New Roman" w:cs="Times New Roman"/>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0"/>
        <w:gridCol w:w="720"/>
        <w:gridCol w:w="1080"/>
        <w:gridCol w:w="1080"/>
        <w:gridCol w:w="900"/>
      </w:tblGrid>
      <w:tr w:rsidR="001959F4" w:rsidRPr="001959F4" w:rsidTr="001959F4">
        <w:tc>
          <w:tcPr>
            <w:tcW w:w="1510" w:type="dxa"/>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1704 90 65</w:t>
            </w:r>
          </w:p>
        </w:tc>
        <w:tc>
          <w:tcPr>
            <w:tcW w:w="720" w:type="dxa"/>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00</w:t>
            </w:r>
          </w:p>
        </w:tc>
        <w:tc>
          <w:tcPr>
            <w:tcW w:w="1080" w:type="dxa"/>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7111</w:t>
            </w:r>
          </w:p>
        </w:tc>
        <w:tc>
          <w:tcPr>
            <w:tcW w:w="1080" w:type="dxa"/>
          </w:tcPr>
          <w:p w:rsidR="001959F4" w:rsidRPr="001959F4" w:rsidRDefault="001959F4" w:rsidP="001959F4">
            <w:pPr>
              <w:spacing w:after="0" w:line="264" w:lineRule="auto"/>
              <w:rPr>
                <w:rFonts w:ascii="Times New Roman" w:hAnsi="Times New Roman" w:cs="Times New Roman"/>
                <w:sz w:val="24"/>
                <w:szCs w:val="24"/>
              </w:rPr>
            </w:pPr>
          </w:p>
        </w:tc>
        <w:tc>
          <w:tcPr>
            <w:tcW w:w="900" w:type="dxa"/>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V001</w:t>
            </w:r>
          </w:p>
        </w:tc>
      </w:tr>
    </w:tbl>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Kod CN             kod         kod                 drugi          kod</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 xml:space="preserve">                          TARIC      dodatkowy      kod           krajowy VAT</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 xml:space="preserve">                                          Mersinga         dodatkowy</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p>
    <w:tbl>
      <w:tblPr>
        <w:tblW w:w="5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5"/>
        <w:gridCol w:w="695"/>
        <w:gridCol w:w="1080"/>
        <w:gridCol w:w="1080"/>
        <w:gridCol w:w="900"/>
      </w:tblGrid>
      <w:tr w:rsidR="001959F4" w:rsidRPr="001959F4" w:rsidTr="001959F4">
        <w:tc>
          <w:tcPr>
            <w:tcW w:w="1535" w:type="dxa"/>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lastRenderedPageBreak/>
              <w:t>2203 00 01</w:t>
            </w:r>
          </w:p>
        </w:tc>
        <w:tc>
          <w:tcPr>
            <w:tcW w:w="695" w:type="dxa"/>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00</w:t>
            </w:r>
          </w:p>
        </w:tc>
        <w:tc>
          <w:tcPr>
            <w:tcW w:w="1080" w:type="dxa"/>
          </w:tcPr>
          <w:p w:rsidR="001959F4" w:rsidRPr="001959F4" w:rsidRDefault="001959F4" w:rsidP="001959F4">
            <w:pPr>
              <w:spacing w:after="0" w:line="264" w:lineRule="auto"/>
              <w:rPr>
                <w:rFonts w:ascii="Times New Roman" w:hAnsi="Times New Roman" w:cs="Times New Roman"/>
                <w:sz w:val="24"/>
                <w:szCs w:val="24"/>
              </w:rPr>
            </w:pPr>
          </w:p>
        </w:tc>
        <w:tc>
          <w:tcPr>
            <w:tcW w:w="1080" w:type="dxa"/>
          </w:tcPr>
          <w:p w:rsidR="001959F4" w:rsidRPr="001959F4" w:rsidRDefault="001959F4" w:rsidP="001959F4">
            <w:pPr>
              <w:spacing w:after="0" w:line="264" w:lineRule="auto"/>
              <w:rPr>
                <w:rFonts w:ascii="Times New Roman" w:hAnsi="Times New Roman" w:cs="Times New Roman"/>
                <w:sz w:val="24"/>
                <w:szCs w:val="24"/>
              </w:rPr>
            </w:pPr>
          </w:p>
        </w:tc>
        <w:tc>
          <w:tcPr>
            <w:tcW w:w="900" w:type="dxa"/>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X010</w:t>
            </w:r>
          </w:p>
        </w:tc>
      </w:tr>
    </w:tbl>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 xml:space="preserve">Kod CN             kod           kod                drugi           kod            </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 xml:space="preserve">                          TARIC     dodatkowy      kod            krajowy akcyza                                                </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 xml:space="preserve">                                           Mersinga       dodatkowy</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0"/>
        <w:gridCol w:w="720"/>
        <w:gridCol w:w="1080"/>
        <w:gridCol w:w="1080"/>
        <w:gridCol w:w="900"/>
      </w:tblGrid>
      <w:tr w:rsidR="001959F4" w:rsidRPr="001959F4" w:rsidTr="001959F4">
        <w:tc>
          <w:tcPr>
            <w:tcW w:w="1510" w:type="dxa"/>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8423 81 50</w:t>
            </w:r>
          </w:p>
        </w:tc>
        <w:tc>
          <w:tcPr>
            <w:tcW w:w="720" w:type="dxa"/>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10</w:t>
            </w:r>
          </w:p>
        </w:tc>
        <w:tc>
          <w:tcPr>
            <w:tcW w:w="1080" w:type="dxa"/>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8694</w:t>
            </w:r>
          </w:p>
        </w:tc>
        <w:tc>
          <w:tcPr>
            <w:tcW w:w="1080" w:type="dxa"/>
          </w:tcPr>
          <w:p w:rsidR="001959F4" w:rsidRPr="001959F4" w:rsidRDefault="001959F4" w:rsidP="001959F4">
            <w:pPr>
              <w:spacing w:after="0" w:line="264" w:lineRule="auto"/>
              <w:rPr>
                <w:rFonts w:ascii="Times New Roman" w:hAnsi="Times New Roman" w:cs="Times New Roman"/>
                <w:sz w:val="24"/>
                <w:szCs w:val="24"/>
              </w:rPr>
            </w:pPr>
          </w:p>
        </w:tc>
        <w:tc>
          <w:tcPr>
            <w:tcW w:w="900" w:type="dxa"/>
          </w:tcPr>
          <w:p w:rsidR="001959F4" w:rsidRPr="001959F4" w:rsidRDefault="001959F4" w:rsidP="001959F4">
            <w:pPr>
              <w:spacing w:after="0" w:line="264" w:lineRule="auto"/>
              <w:rPr>
                <w:rFonts w:ascii="Times New Roman" w:hAnsi="Times New Roman" w:cs="Times New Roman"/>
                <w:sz w:val="24"/>
                <w:szCs w:val="24"/>
              </w:rPr>
            </w:pPr>
          </w:p>
        </w:tc>
      </w:tr>
    </w:tbl>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Kod CN               kod        kod                 drugi           kod</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 xml:space="preserve">                          TARIC    dodatkowy       kod             krajowy VAT i akcyza</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 xml:space="preserve">                                         cło                   dodatkowy</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 xml:space="preserve">                                        antydampingowe</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0"/>
        <w:gridCol w:w="720"/>
        <w:gridCol w:w="1080"/>
        <w:gridCol w:w="1080"/>
        <w:gridCol w:w="900"/>
      </w:tblGrid>
      <w:tr w:rsidR="001959F4" w:rsidRPr="001959F4" w:rsidTr="001959F4">
        <w:tc>
          <w:tcPr>
            <w:tcW w:w="1510" w:type="dxa"/>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7208 10 00</w:t>
            </w:r>
          </w:p>
        </w:tc>
        <w:tc>
          <w:tcPr>
            <w:tcW w:w="720" w:type="dxa"/>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00</w:t>
            </w:r>
          </w:p>
        </w:tc>
        <w:tc>
          <w:tcPr>
            <w:tcW w:w="1080" w:type="dxa"/>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A076</w:t>
            </w:r>
          </w:p>
        </w:tc>
        <w:tc>
          <w:tcPr>
            <w:tcW w:w="1080" w:type="dxa"/>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A083</w:t>
            </w:r>
          </w:p>
        </w:tc>
        <w:tc>
          <w:tcPr>
            <w:tcW w:w="900" w:type="dxa"/>
          </w:tcPr>
          <w:p w:rsidR="001959F4" w:rsidRPr="001959F4" w:rsidRDefault="001959F4" w:rsidP="001959F4">
            <w:pPr>
              <w:spacing w:after="0" w:line="264" w:lineRule="auto"/>
              <w:rPr>
                <w:rFonts w:ascii="Times New Roman" w:hAnsi="Times New Roman" w:cs="Times New Roman"/>
                <w:sz w:val="24"/>
                <w:szCs w:val="24"/>
              </w:rPr>
            </w:pPr>
          </w:p>
        </w:tc>
      </w:tr>
    </w:tbl>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Kod CN                kod        kod               drugi             kod</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 xml:space="preserve">                           TARIC    dodatkowy     kod             krajowy np. VAT i akcyza</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 xml:space="preserve">                                          cło                 dodatkowy</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 xml:space="preserve">                                         antydamp.      cło</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 xml:space="preserve">                                                                antydamp.</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Uwaga!</w:t>
      </w:r>
      <w:r w:rsidRPr="001959F4">
        <w:rPr>
          <w:rFonts w:ascii="Times New Roman" w:hAnsi="Times New Roman" w:cs="Times New Roman"/>
          <w:sz w:val="24"/>
          <w:szCs w:val="24"/>
        </w:rPr>
        <w:t xml:space="preserve"> W wypadku występowania kilku kodów krajowych (np. VAT i akcyza) należy je wpisać w podpolu „Kody krajowe” jeden pod drugim. Podobnie, gdy występują więcej niż dwa kody dodatkowe TARIC (np. kod Mersinga, kod cła antydumpingowego oraz kod subwencji), to w podpolu „Pierwszy kod dodatkowy” wpisać należy kod Mersinga, a w podpolu „Drugi kod dodatkowy” kod cła antydumpingowego oraz pod nim kod subwencji (w ramach tego drugiego podpola kolejność jest dowolna). Przykład:</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0"/>
        <w:gridCol w:w="860"/>
        <w:gridCol w:w="1207"/>
        <w:gridCol w:w="1207"/>
        <w:gridCol w:w="913"/>
      </w:tblGrid>
      <w:tr w:rsidR="001959F4" w:rsidRPr="001959F4" w:rsidTr="001959F4">
        <w:tc>
          <w:tcPr>
            <w:tcW w:w="1510" w:type="dxa"/>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 xml:space="preserve">Kod CN    </w:t>
            </w:r>
          </w:p>
        </w:tc>
        <w:tc>
          <w:tcPr>
            <w:tcW w:w="720" w:type="dxa"/>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Kod TARIC</w:t>
            </w:r>
          </w:p>
        </w:tc>
        <w:tc>
          <w:tcPr>
            <w:tcW w:w="1080" w:type="dxa"/>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Pierwszy kod dodatkowy</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(kod Mersinga)</w:t>
            </w:r>
          </w:p>
        </w:tc>
        <w:tc>
          <w:tcPr>
            <w:tcW w:w="1080" w:type="dxa"/>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Drugi kod dodatkowy</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(kod antydump.</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oraz kod subwencji)</w:t>
            </w:r>
          </w:p>
        </w:tc>
        <w:tc>
          <w:tcPr>
            <w:tcW w:w="900" w:type="dxa"/>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Kody krajowe</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akcyza i VAT</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np.</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X010</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V001</w:t>
            </w:r>
          </w:p>
        </w:tc>
      </w:tr>
    </w:tbl>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Uwaga!</w:t>
      </w:r>
      <w:r w:rsidRPr="001959F4">
        <w:rPr>
          <w:rFonts w:ascii="Times New Roman" w:hAnsi="Times New Roman" w:cs="Times New Roman"/>
          <w:sz w:val="24"/>
          <w:szCs w:val="24"/>
        </w:rPr>
        <w:t xml:space="preserve"> W wypadku braku kodu TARIC, a także niewypełniania drugiej części Pola 33  np. w procedurach wywozowych, nie wolno wpisywać zer „00” – tę  część pola pozostawia się niewypełnioną. Uwaga ta odnosi się także do niewystępowania kodów dodatkowych TARIC oraz kodów krajowych.</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 xml:space="preserve">Uwaga! </w:t>
      </w:r>
      <w:r w:rsidRPr="001959F4">
        <w:rPr>
          <w:rFonts w:ascii="Times New Roman" w:hAnsi="Times New Roman" w:cs="Times New Roman"/>
          <w:sz w:val="24"/>
          <w:szCs w:val="24"/>
        </w:rPr>
        <w:t xml:space="preserve">Aktualizowany na bieżąco wykaz kodów krajowych dodatkowych wpisywanych w piątej części Pola 33 udostępniony jest na stronie internetowej: </w:t>
      </w:r>
    </w:p>
    <w:p w:rsidR="001959F4" w:rsidRPr="001959F4" w:rsidRDefault="009435AF"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u w:val="single"/>
        </w:rPr>
      </w:pPr>
      <w:hyperlink r:id="rId37" w:history="1">
        <w:r w:rsidR="001959F4" w:rsidRPr="001959F4">
          <w:rPr>
            <w:rStyle w:val="Hipercze"/>
            <w:rFonts w:ascii="Times New Roman" w:hAnsi="Times New Roman" w:cs="Times New Roman"/>
            <w:sz w:val="24"/>
            <w:szCs w:val="24"/>
          </w:rPr>
          <w:t>https://puesc.gov.pl/seap_pdr_extimpl/slowniki/109</w:t>
        </w:r>
      </w:hyperlink>
      <w:r w:rsidR="001959F4" w:rsidRPr="001959F4">
        <w:rPr>
          <w:rFonts w:ascii="Times New Roman" w:hAnsi="Times New Roman" w:cs="Times New Roman"/>
          <w:sz w:val="24"/>
          <w:szCs w:val="24"/>
          <w:u w:val="single"/>
        </w:rPr>
        <w:t xml:space="preserve">  </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keepNext/>
        <w:widowControl w:val="0"/>
        <w:tabs>
          <w:tab w:val="left" w:pos="567"/>
          <w:tab w:val="left" w:pos="1134"/>
          <w:tab w:val="left" w:pos="1701"/>
          <w:tab w:val="left" w:pos="2268"/>
        </w:tabs>
        <w:spacing w:after="0" w:line="264" w:lineRule="auto"/>
        <w:jc w:val="both"/>
        <w:outlineLvl w:val="8"/>
        <w:rPr>
          <w:rFonts w:ascii="Times New Roman" w:hAnsi="Times New Roman" w:cs="Times New Roman"/>
          <w:b/>
          <w:sz w:val="24"/>
          <w:szCs w:val="24"/>
        </w:rPr>
      </w:pPr>
      <w:r w:rsidRPr="001959F4">
        <w:rPr>
          <w:rFonts w:ascii="Times New Roman" w:hAnsi="Times New Roman" w:cs="Times New Roman"/>
          <w:b/>
          <w:sz w:val="24"/>
          <w:szCs w:val="24"/>
        </w:rPr>
        <w:t>Pole 34a - Kod kraju pochodzenia</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Zastosowanie mają kody podane w Polu 15a.</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keepNext/>
        <w:widowControl w:val="0"/>
        <w:tabs>
          <w:tab w:val="left" w:pos="567"/>
          <w:tab w:val="left" w:pos="1134"/>
          <w:tab w:val="left" w:pos="1701"/>
          <w:tab w:val="left" w:pos="2268"/>
        </w:tabs>
        <w:spacing w:after="0" w:line="264" w:lineRule="auto"/>
        <w:jc w:val="both"/>
        <w:outlineLvl w:val="1"/>
        <w:rPr>
          <w:rFonts w:ascii="Times New Roman" w:hAnsi="Times New Roman" w:cs="Times New Roman"/>
          <w:b/>
          <w:sz w:val="24"/>
          <w:szCs w:val="24"/>
        </w:rPr>
      </w:pPr>
      <w:r w:rsidRPr="001959F4">
        <w:rPr>
          <w:rFonts w:ascii="Times New Roman" w:hAnsi="Times New Roman" w:cs="Times New Roman"/>
          <w:b/>
          <w:sz w:val="24"/>
          <w:szCs w:val="24"/>
        </w:rPr>
        <w:t xml:space="preserve">Pole 36 - Preferencje </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Wpisać należy kod (n3) składający się z trzech cyfr, z czego pierwsza powinna być zaczerpnięta z Wykazu A, a dwie następne z Wykazu B. </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keepNext/>
        <w:widowControl w:val="0"/>
        <w:tabs>
          <w:tab w:val="left" w:pos="567"/>
          <w:tab w:val="left" w:pos="1134"/>
          <w:tab w:val="left" w:pos="1701"/>
          <w:tab w:val="left" w:pos="2268"/>
        </w:tabs>
        <w:spacing w:after="0" w:line="264" w:lineRule="auto"/>
        <w:jc w:val="both"/>
        <w:outlineLvl w:val="1"/>
        <w:rPr>
          <w:rFonts w:ascii="Times New Roman" w:hAnsi="Times New Roman" w:cs="Times New Roman"/>
          <w:b/>
          <w:sz w:val="24"/>
          <w:szCs w:val="24"/>
        </w:rPr>
      </w:pPr>
      <w:r w:rsidRPr="001959F4">
        <w:rPr>
          <w:rFonts w:ascii="Times New Roman" w:hAnsi="Times New Roman" w:cs="Times New Roman"/>
          <w:b/>
          <w:sz w:val="24"/>
          <w:szCs w:val="24"/>
        </w:rPr>
        <w:t>Wykaz A - Pierwsza cyfra kodu:</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 xml:space="preserve">1 Środki taryfowe </w:t>
      </w:r>
      <w:r w:rsidRPr="001959F4">
        <w:rPr>
          <w:rFonts w:ascii="Times New Roman" w:hAnsi="Times New Roman" w:cs="Times New Roman"/>
          <w:i/>
          <w:sz w:val="24"/>
          <w:szCs w:val="24"/>
        </w:rPr>
        <w:t>erga omnes</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2 Ogólny System Preferencji (GSP)</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3 Preferencje taryfowe inne niż wspomniane przy kodzie 2</w:t>
      </w:r>
    </w:p>
    <w:p w:rsidR="001959F4" w:rsidRPr="001959F4" w:rsidRDefault="001959F4" w:rsidP="001959F4">
      <w:pPr>
        <w:spacing w:after="0" w:line="264" w:lineRule="auto"/>
        <w:ind w:left="1276" w:hanging="1276"/>
        <w:jc w:val="both"/>
        <w:rPr>
          <w:rFonts w:ascii="Times New Roman" w:hAnsi="Times New Roman" w:cs="Times New Roman"/>
          <w:sz w:val="24"/>
          <w:szCs w:val="24"/>
        </w:rPr>
      </w:pPr>
      <w:r w:rsidRPr="001959F4">
        <w:rPr>
          <w:rFonts w:ascii="Times New Roman" w:hAnsi="Times New Roman" w:cs="Times New Roman"/>
          <w:sz w:val="24"/>
          <w:szCs w:val="24"/>
        </w:rPr>
        <w:t>4 Cła na mocy postanowień umów o unii celnej zawartych przez Unię Europejską.</w:t>
      </w:r>
    </w:p>
    <w:p w:rsidR="001959F4" w:rsidRPr="001959F4" w:rsidRDefault="001959F4" w:rsidP="001959F4">
      <w:pPr>
        <w:widowControl w:val="0"/>
        <w:tabs>
          <w:tab w:val="left" w:pos="567"/>
          <w:tab w:val="left" w:pos="1134"/>
          <w:tab w:val="left" w:pos="1701"/>
          <w:tab w:val="left" w:pos="2268"/>
        </w:tabs>
        <w:spacing w:after="0" w:line="264" w:lineRule="auto"/>
        <w:ind w:left="567"/>
        <w:jc w:val="both"/>
        <w:rPr>
          <w:rFonts w:ascii="Times New Roman" w:hAnsi="Times New Roman" w:cs="Times New Roman"/>
          <w:color w:val="808080"/>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 xml:space="preserve">Uwaga ! </w:t>
      </w:r>
      <w:r w:rsidRPr="001959F4">
        <w:rPr>
          <w:rFonts w:ascii="Times New Roman" w:hAnsi="Times New Roman" w:cs="Times New Roman"/>
          <w:sz w:val="24"/>
          <w:szCs w:val="24"/>
        </w:rPr>
        <w:t>Są trzy takie umowy: z San Marino (w pełnym zakresie), z Andorą (tylko towary przemysłowe) i z Turcją (z wyjątkiem nieprzetworzonych towarów rolnych oraz towarów objętych umową o utworzeniu Europejskiej Wspólnoty Węgla i Stali).</w:t>
      </w:r>
    </w:p>
    <w:p w:rsidR="001959F4" w:rsidRPr="001959F4" w:rsidRDefault="001959F4" w:rsidP="001959F4">
      <w:pPr>
        <w:spacing w:after="0" w:line="264" w:lineRule="auto"/>
        <w:ind w:left="1276" w:hanging="1276"/>
        <w:jc w:val="both"/>
        <w:rPr>
          <w:rFonts w:ascii="Times New Roman" w:hAnsi="Times New Roman" w:cs="Times New Roman"/>
          <w:b/>
          <w:sz w:val="24"/>
          <w:szCs w:val="24"/>
        </w:rPr>
      </w:pPr>
    </w:p>
    <w:p w:rsidR="001959F4" w:rsidRPr="001959F4" w:rsidRDefault="001959F4" w:rsidP="001959F4">
      <w:pPr>
        <w:spacing w:after="0" w:line="264" w:lineRule="auto"/>
        <w:ind w:left="1276" w:hanging="1276"/>
        <w:jc w:val="both"/>
        <w:rPr>
          <w:rFonts w:ascii="Times New Roman" w:hAnsi="Times New Roman" w:cs="Times New Roman"/>
          <w:b/>
          <w:sz w:val="24"/>
          <w:szCs w:val="24"/>
        </w:rPr>
      </w:pPr>
      <w:r w:rsidRPr="001959F4">
        <w:rPr>
          <w:rFonts w:ascii="Times New Roman" w:hAnsi="Times New Roman" w:cs="Times New Roman"/>
          <w:b/>
          <w:sz w:val="24"/>
          <w:szCs w:val="24"/>
        </w:rPr>
        <w:t>Wykaz B - Następne dwie cyfry:</w:t>
      </w:r>
    </w:p>
    <w:p w:rsidR="001959F4" w:rsidRPr="001959F4" w:rsidRDefault="001959F4" w:rsidP="001959F4">
      <w:pPr>
        <w:keepNext/>
        <w:spacing w:after="0" w:line="264" w:lineRule="auto"/>
        <w:ind w:left="1"/>
        <w:jc w:val="both"/>
        <w:outlineLvl w:val="1"/>
        <w:rPr>
          <w:rFonts w:ascii="Times New Roman" w:hAnsi="Times New Roman" w:cs="Times New Roman"/>
          <w:sz w:val="24"/>
          <w:szCs w:val="24"/>
        </w:rPr>
      </w:pPr>
      <w:r w:rsidRPr="001959F4">
        <w:rPr>
          <w:rFonts w:ascii="Times New Roman" w:hAnsi="Times New Roman" w:cs="Times New Roman"/>
          <w:sz w:val="24"/>
          <w:szCs w:val="24"/>
        </w:rPr>
        <w:t>00 Żaden z następujących</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ind w:left="1"/>
        <w:rPr>
          <w:rFonts w:ascii="Times New Roman" w:hAnsi="Times New Roman" w:cs="Times New Roman"/>
          <w:sz w:val="24"/>
          <w:szCs w:val="24"/>
        </w:rPr>
      </w:pPr>
      <w:r w:rsidRPr="001959F4">
        <w:rPr>
          <w:rFonts w:ascii="Times New Roman" w:hAnsi="Times New Roman" w:cs="Times New Roman"/>
          <w:sz w:val="24"/>
          <w:szCs w:val="24"/>
        </w:rPr>
        <w:t>10 Zawieszenia taryfowe</w:t>
      </w:r>
    </w:p>
    <w:p w:rsidR="001959F4" w:rsidRPr="001959F4" w:rsidRDefault="001959F4" w:rsidP="001959F4">
      <w:pPr>
        <w:spacing w:after="0" w:line="264" w:lineRule="auto"/>
        <w:ind w:left="1"/>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15 Zawieszenia taryfowe ze szczególnym końcowym przeznaczeniem</w:t>
      </w:r>
    </w:p>
    <w:p w:rsidR="001959F4" w:rsidRPr="001959F4" w:rsidRDefault="001959F4" w:rsidP="001959F4">
      <w:pPr>
        <w:spacing w:after="0" w:line="264" w:lineRule="auto"/>
        <w:ind w:left="1"/>
        <w:rPr>
          <w:rFonts w:ascii="Times New Roman" w:hAnsi="Times New Roman" w:cs="Times New Roman"/>
          <w:sz w:val="24"/>
          <w:szCs w:val="24"/>
        </w:rPr>
      </w:pPr>
    </w:p>
    <w:p w:rsidR="001959F4" w:rsidRPr="001959F4" w:rsidRDefault="001959F4" w:rsidP="001959F4">
      <w:pPr>
        <w:spacing w:after="0" w:line="264" w:lineRule="auto"/>
        <w:ind w:left="1"/>
        <w:rPr>
          <w:rFonts w:ascii="Times New Roman" w:hAnsi="Times New Roman" w:cs="Times New Roman"/>
          <w:sz w:val="24"/>
          <w:szCs w:val="24"/>
        </w:rPr>
      </w:pPr>
      <w:r w:rsidRPr="001959F4">
        <w:rPr>
          <w:rFonts w:ascii="Times New Roman" w:hAnsi="Times New Roman" w:cs="Times New Roman"/>
          <w:sz w:val="24"/>
          <w:szCs w:val="24"/>
        </w:rPr>
        <w:t>18 Zawieszenia taryfowe na podstawie świadectwa potwierdzającego specjalny charakter produktu</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ind w:left="1"/>
        <w:rPr>
          <w:rFonts w:ascii="Times New Roman" w:hAnsi="Times New Roman" w:cs="Times New Roman"/>
          <w:sz w:val="24"/>
          <w:szCs w:val="24"/>
        </w:rPr>
      </w:pPr>
      <w:r w:rsidRPr="001959F4">
        <w:rPr>
          <w:rFonts w:ascii="Times New Roman" w:hAnsi="Times New Roman" w:cs="Times New Roman"/>
          <w:sz w:val="24"/>
          <w:szCs w:val="24"/>
        </w:rPr>
        <w:t>19 Zawieszenia czasowe dla produktów importowanych ze świadectwem zdolności do lotu</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20 Kontyngent taryfowy</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23 Kontyngent taryfowy ze szczególnym końcowym przeznaczeniem</w:t>
      </w:r>
    </w:p>
    <w:p w:rsidR="001959F4" w:rsidRPr="001959F4" w:rsidRDefault="001959F4" w:rsidP="001959F4">
      <w:pPr>
        <w:spacing w:after="0" w:line="264" w:lineRule="auto"/>
        <w:ind w:left="1"/>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lastRenderedPageBreak/>
        <w:t>25 Kontyngent taryfowy ze świadectwem potwierdzającym specjalny charakter produktu</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28 Kontyngent taryfowy po uszlachetnianiu biernym</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40 Szczególne użycie końcowe wynikające z Wspólnej Taryfy Celnej</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50  Świadectwo potwierdzające specjalny charakter produktu</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Cs/>
          <w:sz w:val="24"/>
          <w:szCs w:val="24"/>
        </w:rPr>
      </w:pPr>
      <w:r w:rsidRPr="001959F4">
        <w:rPr>
          <w:rFonts w:ascii="Times New Roman" w:hAnsi="Times New Roman" w:cs="Times New Roman"/>
          <w:b/>
          <w:sz w:val="24"/>
          <w:szCs w:val="24"/>
        </w:rPr>
        <w:t xml:space="preserve">Uwaga! </w:t>
      </w:r>
      <w:r w:rsidRPr="001959F4">
        <w:rPr>
          <w:rFonts w:ascii="Times New Roman" w:hAnsi="Times New Roman" w:cs="Times New Roman"/>
          <w:bCs/>
          <w:sz w:val="24"/>
          <w:szCs w:val="24"/>
        </w:rPr>
        <w:t>Poniżej opracowana w Komisji Europejskiej tabela przedstawiającą możliwe kombinacje kodów preferencji, a także przypadki ich stosowania.</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center"/>
        <w:rPr>
          <w:rFonts w:ascii="Times New Roman" w:hAnsi="Times New Roman" w:cs="Times New Roman"/>
          <w:b/>
          <w:bCs/>
          <w:sz w:val="24"/>
          <w:szCs w:val="24"/>
        </w:rPr>
      </w:pPr>
      <w:r w:rsidRPr="001959F4">
        <w:rPr>
          <w:rFonts w:ascii="Times New Roman" w:hAnsi="Times New Roman" w:cs="Times New Roman"/>
          <w:b/>
          <w:bCs/>
          <w:sz w:val="24"/>
          <w:szCs w:val="24"/>
        </w:rPr>
        <w:t>Tabela kodów preferencji służących do wypełnienia Pola 36</w:t>
      </w:r>
    </w:p>
    <w:p w:rsidR="001959F4" w:rsidRPr="001959F4" w:rsidRDefault="001959F4" w:rsidP="001959F4">
      <w:pPr>
        <w:spacing w:after="0" w:line="264" w:lineRule="auto"/>
        <w:rPr>
          <w:rFonts w:ascii="Times New Roman" w:hAnsi="Times New Roman" w:cs="Times New Roman"/>
          <w:sz w:val="24"/>
          <w:szCs w:val="24"/>
        </w:rPr>
      </w:pPr>
    </w:p>
    <w:tbl>
      <w:tblPr>
        <w:tblW w:w="9180" w:type="dxa"/>
        <w:tblInd w:w="108"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Look w:val="0000" w:firstRow="0" w:lastRow="0" w:firstColumn="0" w:lastColumn="0" w:noHBand="0" w:noVBand="0"/>
      </w:tblPr>
      <w:tblGrid>
        <w:gridCol w:w="864"/>
        <w:gridCol w:w="4602"/>
        <w:gridCol w:w="1374"/>
        <w:gridCol w:w="1080"/>
        <w:gridCol w:w="1260"/>
      </w:tblGrid>
      <w:tr w:rsidR="001959F4" w:rsidRPr="001959F4" w:rsidTr="001959F4">
        <w:trPr>
          <w:tblHeader/>
        </w:trPr>
        <w:tc>
          <w:tcPr>
            <w:tcW w:w="864" w:type="dxa"/>
            <w:tcBorders>
              <w:bottom w:val="dotted" w:sz="6" w:space="0" w:color="auto"/>
            </w:tcBorders>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 xml:space="preserve">Pole 36 </w:t>
            </w:r>
          </w:p>
        </w:tc>
        <w:tc>
          <w:tcPr>
            <w:tcW w:w="4602" w:type="dxa"/>
            <w:tcBorders>
              <w:bottom w:val="dotted" w:sz="6" w:space="0" w:color="auto"/>
            </w:tcBorders>
          </w:tcPr>
          <w:p w:rsidR="001959F4" w:rsidRPr="001959F4" w:rsidRDefault="001959F4" w:rsidP="001959F4">
            <w:pPr>
              <w:spacing w:after="0" w:line="264" w:lineRule="auto"/>
              <w:jc w:val="center"/>
              <w:rPr>
                <w:rFonts w:ascii="Times New Roman" w:hAnsi="Times New Roman" w:cs="Times New Roman"/>
                <w:b/>
                <w:spacing w:val="-2"/>
                <w:sz w:val="24"/>
                <w:szCs w:val="24"/>
              </w:rPr>
            </w:pPr>
            <w:r w:rsidRPr="001959F4">
              <w:rPr>
                <w:rFonts w:ascii="Times New Roman" w:hAnsi="Times New Roman" w:cs="Times New Roman"/>
                <w:b/>
                <w:spacing w:val="-2"/>
                <w:sz w:val="24"/>
                <w:szCs w:val="24"/>
              </w:rPr>
              <w:t>Reżimy taryfowe, które mają być stosowane</w:t>
            </w:r>
            <w:r w:rsidRPr="001959F4">
              <w:rPr>
                <w:rFonts w:ascii="Times New Roman" w:hAnsi="Times New Roman" w:cs="Times New Roman"/>
                <w:b/>
                <w:spacing w:val="-2"/>
                <w:sz w:val="24"/>
                <w:szCs w:val="24"/>
              </w:rPr>
              <w:br/>
              <w:t>[art. 56 ust. 2 lit. c-h Unijnego Kodeksu Celnego]</w:t>
            </w:r>
          </w:p>
        </w:tc>
        <w:tc>
          <w:tcPr>
            <w:tcW w:w="1374" w:type="dxa"/>
            <w:tcBorders>
              <w:bottom w:val="dotted" w:sz="6" w:space="0" w:color="auto"/>
            </w:tcBorders>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Typ Środka TARIC</w:t>
            </w:r>
          </w:p>
        </w:tc>
        <w:tc>
          <w:tcPr>
            <w:tcW w:w="1080" w:type="dxa"/>
            <w:tcBorders>
              <w:bottom w:val="dotted" w:sz="6" w:space="0" w:color="auto"/>
            </w:tcBorders>
          </w:tcPr>
          <w:p w:rsidR="001959F4" w:rsidRPr="001959F4" w:rsidRDefault="001959F4" w:rsidP="001959F4">
            <w:pPr>
              <w:spacing w:after="0" w:line="264" w:lineRule="auto"/>
              <w:jc w:val="center"/>
              <w:rPr>
                <w:rFonts w:ascii="Times New Roman" w:hAnsi="Times New Roman" w:cs="Times New Roman"/>
                <w:b/>
                <w:spacing w:val="-2"/>
                <w:sz w:val="24"/>
                <w:szCs w:val="24"/>
              </w:rPr>
            </w:pPr>
            <w:r w:rsidRPr="001959F4">
              <w:rPr>
                <w:rFonts w:ascii="Times New Roman" w:hAnsi="Times New Roman" w:cs="Times New Roman"/>
                <w:b/>
                <w:spacing w:val="-4"/>
                <w:sz w:val="24"/>
                <w:szCs w:val="24"/>
              </w:rPr>
              <w:t>Grupa przepisów</w:t>
            </w:r>
            <w:r w:rsidRPr="001959F4">
              <w:rPr>
                <w:rFonts w:ascii="Times New Roman" w:hAnsi="Times New Roman" w:cs="Times New Roman"/>
                <w:b/>
                <w:spacing w:val="-2"/>
                <w:sz w:val="24"/>
                <w:szCs w:val="24"/>
              </w:rPr>
              <w:t xml:space="preserve"> TARIC</w:t>
            </w:r>
          </w:p>
        </w:tc>
        <w:tc>
          <w:tcPr>
            <w:tcW w:w="1260" w:type="dxa"/>
            <w:tcBorders>
              <w:bottom w:val="dotted" w:sz="6" w:space="0" w:color="auto"/>
            </w:tcBorders>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pacing w:val="-4"/>
                <w:sz w:val="24"/>
                <w:szCs w:val="24"/>
              </w:rPr>
              <w:t>Warunki, Przypisy</w:t>
            </w:r>
            <w:r w:rsidRPr="001959F4">
              <w:rPr>
                <w:rFonts w:ascii="Times New Roman" w:hAnsi="Times New Roman" w:cs="Times New Roman"/>
                <w:b/>
                <w:sz w:val="24"/>
                <w:szCs w:val="24"/>
              </w:rPr>
              <w:t xml:space="preserve"> TARIC</w:t>
            </w:r>
          </w:p>
        </w:tc>
      </w:tr>
      <w:tr w:rsidR="001959F4" w:rsidRPr="001959F4" w:rsidTr="001959F4">
        <w:tc>
          <w:tcPr>
            <w:tcW w:w="864" w:type="dxa"/>
            <w:tcBorders>
              <w:bottom w:val="dotted" w:sz="6" w:space="0" w:color="auto"/>
            </w:tcBorders>
            <w:shd w:val="pct10" w:color="auto" w:fill="FFFFFF"/>
          </w:tcPr>
          <w:p w:rsidR="001959F4" w:rsidRPr="001959F4" w:rsidRDefault="001959F4" w:rsidP="001959F4">
            <w:pPr>
              <w:spacing w:after="0" w:line="264" w:lineRule="auto"/>
              <w:rPr>
                <w:rFonts w:ascii="Times New Roman" w:hAnsi="Times New Roman" w:cs="Times New Roman"/>
                <w:b/>
                <w:sz w:val="24"/>
                <w:szCs w:val="24"/>
              </w:rPr>
            </w:pPr>
          </w:p>
        </w:tc>
        <w:tc>
          <w:tcPr>
            <w:tcW w:w="4602" w:type="dxa"/>
            <w:tcBorders>
              <w:bottom w:val="dotted" w:sz="6" w:space="0" w:color="auto"/>
            </w:tcBorders>
            <w:shd w:val="pct10" w:color="auto" w:fill="FFFFFF"/>
          </w:tcPr>
          <w:p w:rsidR="001959F4" w:rsidRPr="001959F4" w:rsidRDefault="001959F4" w:rsidP="001959F4">
            <w:pPr>
              <w:spacing w:after="0" w:line="264" w:lineRule="auto"/>
              <w:rPr>
                <w:rFonts w:ascii="Times New Roman" w:hAnsi="Times New Roman" w:cs="Times New Roman"/>
                <w:b/>
                <w:sz w:val="24"/>
                <w:szCs w:val="24"/>
              </w:rPr>
            </w:pPr>
          </w:p>
        </w:tc>
        <w:tc>
          <w:tcPr>
            <w:tcW w:w="1374" w:type="dxa"/>
            <w:tcBorders>
              <w:bottom w:val="dotted" w:sz="6" w:space="0" w:color="auto"/>
            </w:tcBorders>
            <w:shd w:val="pct10" w:color="auto" w:fill="FFFFFF"/>
          </w:tcPr>
          <w:p w:rsidR="001959F4" w:rsidRPr="001959F4" w:rsidRDefault="001959F4" w:rsidP="001959F4">
            <w:pPr>
              <w:spacing w:after="0" w:line="264" w:lineRule="auto"/>
              <w:jc w:val="center"/>
              <w:rPr>
                <w:rFonts w:ascii="Times New Roman" w:hAnsi="Times New Roman" w:cs="Times New Roman"/>
                <w:sz w:val="24"/>
                <w:szCs w:val="24"/>
              </w:rPr>
            </w:pPr>
          </w:p>
        </w:tc>
        <w:tc>
          <w:tcPr>
            <w:tcW w:w="1080" w:type="dxa"/>
            <w:tcBorders>
              <w:bottom w:val="dotted" w:sz="6" w:space="0" w:color="auto"/>
            </w:tcBorders>
            <w:shd w:val="pct10" w:color="auto" w:fill="FFFFFF"/>
          </w:tcPr>
          <w:p w:rsidR="001959F4" w:rsidRPr="001959F4" w:rsidRDefault="001959F4" w:rsidP="001959F4">
            <w:pPr>
              <w:spacing w:after="0" w:line="264" w:lineRule="auto"/>
              <w:jc w:val="center"/>
              <w:rPr>
                <w:rFonts w:ascii="Times New Roman" w:hAnsi="Times New Roman" w:cs="Times New Roman"/>
                <w:b/>
                <w:sz w:val="24"/>
                <w:szCs w:val="24"/>
              </w:rPr>
            </w:pPr>
          </w:p>
        </w:tc>
        <w:tc>
          <w:tcPr>
            <w:tcW w:w="1260" w:type="dxa"/>
            <w:tcBorders>
              <w:bottom w:val="dotted" w:sz="6" w:space="0" w:color="auto"/>
            </w:tcBorders>
            <w:shd w:val="pct10" w:color="auto" w:fill="FFFFFF"/>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shd w:val="pct5" w:color="auto" w:fill="FFFFFF"/>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1</w:t>
            </w:r>
          </w:p>
        </w:tc>
        <w:tc>
          <w:tcPr>
            <w:tcW w:w="4602" w:type="dxa"/>
            <w:shd w:val="pct5" w:color="auto" w:fill="FFFFFF"/>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 xml:space="preserve">Umowy taryfowe </w:t>
            </w:r>
            <w:r w:rsidRPr="001959F4">
              <w:rPr>
                <w:rFonts w:ascii="Times New Roman" w:hAnsi="Times New Roman" w:cs="Times New Roman"/>
                <w:b/>
                <w:i/>
                <w:sz w:val="24"/>
                <w:szCs w:val="24"/>
              </w:rPr>
              <w:t>erga omnes</w:t>
            </w:r>
          </w:p>
        </w:tc>
        <w:tc>
          <w:tcPr>
            <w:tcW w:w="1374" w:type="dxa"/>
            <w:shd w:val="pct5" w:color="auto" w:fill="FFFFFF"/>
          </w:tcPr>
          <w:p w:rsidR="001959F4" w:rsidRPr="001959F4" w:rsidRDefault="001959F4" w:rsidP="001959F4">
            <w:pPr>
              <w:spacing w:after="0" w:line="264" w:lineRule="auto"/>
              <w:jc w:val="center"/>
              <w:rPr>
                <w:rFonts w:ascii="Times New Roman" w:hAnsi="Times New Roman" w:cs="Times New Roman"/>
                <w:b/>
                <w:sz w:val="24"/>
                <w:szCs w:val="24"/>
              </w:rPr>
            </w:pPr>
          </w:p>
        </w:tc>
        <w:tc>
          <w:tcPr>
            <w:tcW w:w="1080" w:type="dxa"/>
            <w:shd w:val="pct5" w:color="auto" w:fill="FFFFFF"/>
          </w:tcPr>
          <w:p w:rsidR="001959F4" w:rsidRPr="001959F4" w:rsidRDefault="001959F4" w:rsidP="001959F4">
            <w:pPr>
              <w:spacing w:after="0" w:line="264" w:lineRule="auto"/>
              <w:jc w:val="center"/>
              <w:rPr>
                <w:rFonts w:ascii="Times New Roman" w:hAnsi="Times New Roman" w:cs="Times New Roman"/>
                <w:b/>
                <w:sz w:val="24"/>
                <w:szCs w:val="24"/>
              </w:rPr>
            </w:pPr>
          </w:p>
        </w:tc>
        <w:tc>
          <w:tcPr>
            <w:tcW w:w="1260" w:type="dxa"/>
            <w:shd w:val="pct5" w:color="auto" w:fill="FFFFFF"/>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100</w:t>
            </w:r>
          </w:p>
        </w:tc>
        <w:tc>
          <w:tcPr>
            <w:tcW w:w="4602"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 xml:space="preserve">Stawki celne </w:t>
            </w:r>
            <w:r w:rsidRPr="001959F4">
              <w:rPr>
                <w:rFonts w:ascii="Times New Roman" w:hAnsi="Times New Roman" w:cs="Times New Roman"/>
                <w:b/>
                <w:i/>
                <w:sz w:val="24"/>
                <w:szCs w:val="24"/>
              </w:rPr>
              <w:t>erga omnes</w:t>
            </w:r>
            <w:r w:rsidRPr="001959F4">
              <w:rPr>
                <w:rFonts w:ascii="Times New Roman" w:hAnsi="Times New Roman" w:cs="Times New Roman"/>
                <w:b/>
                <w:sz w:val="24"/>
                <w:szCs w:val="24"/>
              </w:rPr>
              <w:t xml:space="preserve"> dla krajów trzecich</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w:t>
            </w:r>
            <w:r w:rsidRPr="001959F4">
              <w:rPr>
                <w:rFonts w:ascii="Times New Roman" w:hAnsi="Times New Roman" w:cs="Times New Roman"/>
                <w:spacing w:val="-2"/>
                <w:sz w:val="24"/>
                <w:szCs w:val="24"/>
              </w:rPr>
              <w:t>zwykłe stawki celne zgodnie z art. 56 ust. 2 lit. c UKC</w:t>
            </w:r>
            <w:r w:rsidRPr="001959F4">
              <w:rPr>
                <w:rFonts w:ascii="Times New Roman" w:hAnsi="Times New Roman" w:cs="Times New Roman"/>
                <w:sz w:val="24"/>
                <w:szCs w:val="24"/>
              </w:rPr>
              <w:t>)</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W tych przypadkach nie jest wnioskowana preferencyjna stawka celna lub taka stawka nie istnieje.</w:t>
            </w:r>
          </w:p>
        </w:tc>
        <w:tc>
          <w:tcPr>
            <w:tcW w:w="1374"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103</w:t>
            </w:r>
          </w:p>
        </w:tc>
        <w:tc>
          <w:tcPr>
            <w:tcW w:w="1080"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p>
        </w:tc>
        <w:tc>
          <w:tcPr>
            <w:tcW w:w="1260"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100</w:t>
            </w:r>
          </w:p>
        </w:tc>
        <w:tc>
          <w:tcPr>
            <w:tcW w:w="4602"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 xml:space="preserve">Stawki celne </w:t>
            </w:r>
            <w:r w:rsidRPr="001959F4">
              <w:rPr>
                <w:rFonts w:ascii="Times New Roman" w:hAnsi="Times New Roman" w:cs="Times New Roman"/>
                <w:b/>
                <w:i/>
                <w:sz w:val="24"/>
                <w:szCs w:val="24"/>
              </w:rPr>
              <w:t>erga omnes</w:t>
            </w:r>
            <w:r w:rsidRPr="001959F4">
              <w:rPr>
                <w:rFonts w:ascii="Times New Roman" w:hAnsi="Times New Roman" w:cs="Times New Roman"/>
                <w:b/>
                <w:sz w:val="24"/>
                <w:szCs w:val="24"/>
              </w:rPr>
              <w:t xml:space="preserve"> dla krajów trzecich</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w:t>
            </w:r>
            <w:r w:rsidRPr="001959F4">
              <w:rPr>
                <w:rFonts w:ascii="Times New Roman" w:hAnsi="Times New Roman" w:cs="Times New Roman"/>
                <w:spacing w:val="-2"/>
                <w:sz w:val="24"/>
                <w:szCs w:val="24"/>
              </w:rPr>
              <w:t>zwykłe stawki celne zgodnie z art.  56 ust. 2 lit. c UKC</w:t>
            </w:r>
            <w:r w:rsidRPr="001959F4">
              <w:rPr>
                <w:rFonts w:ascii="Times New Roman" w:hAnsi="Times New Roman" w:cs="Times New Roman"/>
                <w:sz w:val="24"/>
                <w:szCs w:val="24"/>
              </w:rPr>
              <w:t>).</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W tych przypadkach nie jest wnioskowana preferencyjna stawka celna lub taka stawka nie istnieje.</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Kompletne cła dodatkowe stosowane systematycznie.</w:t>
            </w:r>
          </w:p>
        </w:tc>
        <w:tc>
          <w:tcPr>
            <w:tcW w:w="1374"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651, 652</w:t>
            </w:r>
          </w:p>
        </w:tc>
        <w:tc>
          <w:tcPr>
            <w:tcW w:w="1080"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p>
        </w:tc>
        <w:tc>
          <w:tcPr>
            <w:tcW w:w="1260"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110</w:t>
            </w:r>
          </w:p>
        </w:tc>
        <w:tc>
          <w:tcPr>
            <w:tcW w:w="4602"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 xml:space="preserve">Autonomiczne zawieszenia taryfowe </w:t>
            </w:r>
            <w:r w:rsidRPr="001959F4">
              <w:rPr>
                <w:rFonts w:ascii="Times New Roman" w:hAnsi="Times New Roman" w:cs="Times New Roman"/>
                <w:b/>
                <w:i/>
                <w:sz w:val="24"/>
                <w:szCs w:val="24"/>
              </w:rPr>
              <w:t>erga omnes</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 xml:space="preserve">Czasowe zawieszenia autonomicznych stawek celnych przyznane są pewnym towarom z sektora rolnego, chemicznego, lotniczego i mikroelektronicznego. Większość z nich zawarta jest w corocznych </w:t>
            </w:r>
            <w:r w:rsidRPr="001959F4">
              <w:rPr>
                <w:rFonts w:ascii="Times New Roman" w:hAnsi="Times New Roman" w:cs="Times New Roman"/>
                <w:sz w:val="24"/>
                <w:szCs w:val="24"/>
              </w:rPr>
              <w:lastRenderedPageBreak/>
              <w:t>rozporządzeniach. (Podstawowym rozporządzeniem w sprawie autonomicznych zawieszeń jest rozporządzenie 1387/2013, które jest zmieniane dwa razy w roku w celu dodania lub wycofania produktów z załącznika).  Inne są pokazane jako przypisy do pewnych kodów CN i mają zastosowanie na czas nieokreślony. Stawki celne mogą być zawieszone albo całkowicie (np. dział 27), albo częściowo (np. 2905 44, 3201 20 00, 3824 60 itd.).</w:t>
            </w:r>
          </w:p>
        </w:tc>
        <w:tc>
          <w:tcPr>
            <w:tcW w:w="1374"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lastRenderedPageBreak/>
              <w:t>112</w:t>
            </w:r>
          </w:p>
        </w:tc>
        <w:tc>
          <w:tcPr>
            <w:tcW w:w="1080"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p>
        </w:tc>
        <w:tc>
          <w:tcPr>
            <w:tcW w:w="1260"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shd w:val="clear" w:color="auto" w:fill="FFFFFF"/>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110</w:t>
            </w:r>
          </w:p>
        </w:tc>
        <w:tc>
          <w:tcPr>
            <w:tcW w:w="4602" w:type="dxa"/>
            <w:shd w:val="clear" w:color="auto" w:fill="FFFFFF"/>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 xml:space="preserve">Autonomiczne zawieszenia taryfowe </w:t>
            </w:r>
            <w:r w:rsidRPr="001959F4">
              <w:rPr>
                <w:rFonts w:ascii="Times New Roman" w:hAnsi="Times New Roman" w:cs="Times New Roman"/>
                <w:b/>
                <w:i/>
                <w:sz w:val="24"/>
                <w:szCs w:val="24"/>
              </w:rPr>
              <w:t>erga omnes</w:t>
            </w:r>
          </w:p>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sz w:val="24"/>
                <w:szCs w:val="24"/>
              </w:rPr>
              <w:t>Aktualnie  autonomiczne zawieszenia taryfowe nie zwalniają z ceł dodatkowych.</w:t>
            </w:r>
          </w:p>
        </w:tc>
        <w:tc>
          <w:tcPr>
            <w:tcW w:w="1374" w:type="dxa"/>
            <w:shd w:val="clear" w:color="auto" w:fill="FFFFFF"/>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651, 652</w:t>
            </w:r>
          </w:p>
        </w:tc>
        <w:tc>
          <w:tcPr>
            <w:tcW w:w="1080" w:type="dxa"/>
            <w:shd w:val="clear" w:color="auto" w:fill="FFFFFF"/>
          </w:tcPr>
          <w:p w:rsidR="001959F4" w:rsidRPr="001959F4" w:rsidRDefault="001959F4" w:rsidP="001959F4">
            <w:pPr>
              <w:spacing w:after="0" w:line="264" w:lineRule="auto"/>
              <w:jc w:val="center"/>
              <w:rPr>
                <w:rFonts w:ascii="Times New Roman" w:hAnsi="Times New Roman" w:cs="Times New Roman"/>
                <w:b/>
                <w:sz w:val="24"/>
                <w:szCs w:val="24"/>
              </w:rPr>
            </w:pPr>
          </w:p>
        </w:tc>
        <w:tc>
          <w:tcPr>
            <w:tcW w:w="1260" w:type="dxa"/>
            <w:shd w:val="clear" w:color="auto" w:fill="FFFFFF"/>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115</w:t>
            </w:r>
          </w:p>
        </w:tc>
        <w:tc>
          <w:tcPr>
            <w:tcW w:w="4602"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 xml:space="preserve">Autonomiczne zawieszenia taryfowe </w:t>
            </w:r>
            <w:r w:rsidRPr="001959F4">
              <w:rPr>
                <w:rFonts w:ascii="Times New Roman" w:hAnsi="Times New Roman" w:cs="Times New Roman"/>
                <w:b/>
                <w:i/>
                <w:sz w:val="24"/>
                <w:szCs w:val="24"/>
              </w:rPr>
              <w:t>erga omnes</w:t>
            </w:r>
            <w:r w:rsidRPr="001959F4">
              <w:rPr>
                <w:rFonts w:ascii="Times New Roman" w:hAnsi="Times New Roman" w:cs="Times New Roman"/>
                <w:b/>
                <w:sz w:val="24"/>
                <w:szCs w:val="24"/>
              </w:rPr>
              <w:t xml:space="preserve"> pod warunkiem końcowego przeznaczenia (end-use)</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Zastosowanie autonomicznych zawieszeń  taryfowych pod warunkiem końcowego przeznaczenia, zgodnie z art. 254 UKC</w:t>
            </w:r>
            <w:r w:rsidRPr="001959F4">
              <w:rPr>
                <w:rFonts w:ascii="Times New Roman" w:hAnsi="Times New Roman" w:cs="Times New Roman"/>
                <w:sz w:val="24"/>
                <w:szCs w:val="24"/>
              </w:rPr>
              <w:br/>
              <w:t>Przykłady:</w:t>
            </w:r>
            <w:r w:rsidRPr="001959F4">
              <w:rPr>
                <w:rFonts w:ascii="Times New Roman" w:hAnsi="Times New Roman" w:cs="Times New Roman"/>
                <w:sz w:val="24"/>
                <w:szCs w:val="24"/>
              </w:rPr>
              <w:br/>
              <w:t>- rozporządzenie Rady 1344/2011 zawieszające  cła autonomiczne Wspólnej Taryfy Celnej na niektóre produkty rolne, produkty rybołówstwa i przemysłowe oraz uchylające rozporządzenie (WE) nr 1255/96.</w:t>
            </w:r>
            <w:r w:rsidRPr="001959F4">
              <w:rPr>
                <w:rFonts w:ascii="Times New Roman" w:hAnsi="Times New Roman" w:cs="Times New Roman"/>
                <w:sz w:val="24"/>
                <w:szCs w:val="24"/>
              </w:rPr>
              <w:br/>
              <w:t>- rozporządzenie 3050/1995 zawieszające czasowo cła autonomiczne Wspólnej Taryfy Celnej na niektóre produkty przeznaczone do konstruowania, konserwacji i naprawy statków powietrznych.</w:t>
            </w:r>
          </w:p>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sz w:val="24"/>
                <w:szCs w:val="24"/>
              </w:rPr>
              <w:t>.</w:t>
            </w:r>
          </w:p>
        </w:tc>
        <w:tc>
          <w:tcPr>
            <w:tcW w:w="1374"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115</w:t>
            </w:r>
          </w:p>
        </w:tc>
        <w:tc>
          <w:tcPr>
            <w:tcW w:w="1080"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p>
        </w:tc>
        <w:tc>
          <w:tcPr>
            <w:tcW w:w="1260"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115</w:t>
            </w:r>
          </w:p>
        </w:tc>
        <w:tc>
          <w:tcPr>
            <w:tcW w:w="4602"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 xml:space="preserve">Autonomiczne zawieszenia taryfowe </w:t>
            </w:r>
            <w:r w:rsidRPr="001959F4">
              <w:rPr>
                <w:rFonts w:ascii="Times New Roman" w:hAnsi="Times New Roman" w:cs="Times New Roman"/>
                <w:b/>
                <w:i/>
                <w:sz w:val="24"/>
                <w:szCs w:val="24"/>
              </w:rPr>
              <w:t>erga omnes</w:t>
            </w:r>
            <w:r w:rsidRPr="001959F4">
              <w:rPr>
                <w:rFonts w:ascii="Times New Roman" w:hAnsi="Times New Roman" w:cs="Times New Roman"/>
                <w:b/>
                <w:sz w:val="24"/>
                <w:szCs w:val="24"/>
              </w:rPr>
              <w:t xml:space="preserve"> pod warunkiem końcowego przeznaczenia (end-use)</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Zastosowanie autonomicznych zawieszeń  taryfowych pod warunkiem końcowego przeznaczenia, zgodnie z art. 254 UCC</w:t>
            </w:r>
            <w:r w:rsidRPr="001959F4">
              <w:rPr>
                <w:rFonts w:ascii="Times New Roman" w:hAnsi="Times New Roman" w:cs="Times New Roman"/>
                <w:sz w:val="24"/>
                <w:szCs w:val="24"/>
              </w:rPr>
              <w:br/>
              <w:t>Przykłady:</w:t>
            </w:r>
            <w:r w:rsidRPr="001959F4">
              <w:rPr>
                <w:rFonts w:ascii="Times New Roman" w:hAnsi="Times New Roman" w:cs="Times New Roman"/>
                <w:sz w:val="24"/>
                <w:szCs w:val="24"/>
              </w:rPr>
              <w:br/>
              <w:t xml:space="preserve">- rozporządzenie Rady 1344/2011 </w:t>
            </w:r>
            <w:r w:rsidRPr="001959F4">
              <w:rPr>
                <w:rFonts w:ascii="Times New Roman" w:hAnsi="Times New Roman" w:cs="Times New Roman"/>
                <w:sz w:val="24"/>
                <w:szCs w:val="24"/>
              </w:rPr>
              <w:lastRenderedPageBreak/>
              <w:t>zawieszające  cła autonomiczne Wspólnej Taryfy Celnej na niektóre produkty rolne, produkty rybołówstwa i przemysłowe oraz uchylające rozporządzenie (WE) nr 1255/96.</w:t>
            </w:r>
            <w:r w:rsidRPr="001959F4">
              <w:rPr>
                <w:rFonts w:ascii="Times New Roman" w:hAnsi="Times New Roman" w:cs="Times New Roman"/>
                <w:sz w:val="24"/>
                <w:szCs w:val="24"/>
              </w:rPr>
              <w:br/>
              <w:t>- rozporządzenie 3050/1995 zawieszające czasowo cła autonomiczne Wspólnej Taryfy Celnej na niektóre produkty przeznaczone do konstruowania, konserwacji i naprawy statków powietrznych.</w:t>
            </w:r>
          </w:p>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sz w:val="24"/>
                <w:szCs w:val="24"/>
              </w:rPr>
              <w:t xml:space="preserve">. </w:t>
            </w:r>
          </w:p>
        </w:tc>
        <w:tc>
          <w:tcPr>
            <w:tcW w:w="1374"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lastRenderedPageBreak/>
              <w:t>651, 652</w:t>
            </w:r>
          </w:p>
        </w:tc>
        <w:tc>
          <w:tcPr>
            <w:tcW w:w="1080"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p>
        </w:tc>
        <w:tc>
          <w:tcPr>
            <w:tcW w:w="1260"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115</w:t>
            </w:r>
          </w:p>
        </w:tc>
        <w:tc>
          <w:tcPr>
            <w:tcW w:w="4602"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 xml:space="preserve">Autonomiczne zawieszenia taryfowe </w:t>
            </w:r>
            <w:r w:rsidRPr="001959F4">
              <w:rPr>
                <w:rFonts w:ascii="Times New Roman" w:hAnsi="Times New Roman" w:cs="Times New Roman"/>
                <w:b/>
                <w:i/>
                <w:sz w:val="24"/>
                <w:szCs w:val="24"/>
              </w:rPr>
              <w:t>erga omnes</w:t>
            </w:r>
            <w:r w:rsidRPr="001959F4">
              <w:rPr>
                <w:rFonts w:ascii="Times New Roman" w:hAnsi="Times New Roman" w:cs="Times New Roman"/>
                <w:b/>
                <w:sz w:val="24"/>
                <w:szCs w:val="24"/>
              </w:rPr>
              <w:t xml:space="preserve"> pod warunkiem końcowego przeznaczenia (end-use)</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Kiedy cła antydumpingowe (lub dowolne cło dodatkowe) stosowane są dla pozycji, która nie jest pozycją końcowego przeznaczenia, to wymagania końcowego przeznaczenia stosuje się, nawet jeśli stawka celna nie jest niższa dla pozycji końcowego przeznaczenia.</w:t>
            </w:r>
          </w:p>
        </w:tc>
        <w:tc>
          <w:tcPr>
            <w:tcW w:w="1374"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112</w:t>
            </w:r>
            <w:r w:rsidRPr="001959F4">
              <w:rPr>
                <w:rFonts w:ascii="Times New Roman" w:hAnsi="Times New Roman" w:cs="Times New Roman"/>
                <w:b/>
                <w:sz w:val="24"/>
                <w:szCs w:val="24"/>
              </w:rPr>
              <w:br/>
              <w:t>+</w:t>
            </w:r>
            <w:r w:rsidRPr="001959F4">
              <w:rPr>
                <w:rFonts w:ascii="Times New Roman" w:hAnsi="Times New Roman" w:cs="Times New Roman"/>
                <w:b/>
                <w:sz w:val="24"/>
                <w:szCs w:val="24"/>
              </w:rPr>
              <w:br/>
              <w:t>464</w:t>
            </w:r>
          </w:p>
        </w:tc>
        <w:tc>
          <w:tcPr>
            <w:tcW w:w="1080"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p>
        </w:tc>
        <w:tc>
          <w:tcPr>
            <w:tcW w:w="1260" w:type="dxa"/>
            <w:shd w:val="clear" w:color="auto" w:fill="auto"/>
          </w:tcPr>
          <w:p w:rsidR="001959F4" w:rsidRPr="001959F4" w:rsidDel="009E61A3"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118</w:t>
            </w:r>
          </w:p>
        </w:tc>
        <w:tc>
          <w:tcPr>
            <w:tcW w:w="4602"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 xml:space="preserve">Autonomiczne zawieszenia taryfowe </w:t>
            </w:r>
            <w:r w:rsidRPr="001959F4">
              <w:rPr>
                <w:rFonts w:ascii="Times New Roman" w:hAnsi="Times New Roman" w:cs="Times New Roman"/>
                <w:b/>
                <w:i/>
                <w:sz w:val="24"/>
                <w:szCs w:val="24"/>
              </w:rPr>
              <w:t>erga omnes</w:t>
            </w:r>
            <w:r w:rsidRPr="001959F4">
              <w:rPr>
                <w:rFonts w:ascii="Times New Roman" w:hAnsi="Times New Roman" w:cs="Times New Roman"/>
                <w:b/>
                <w:sz w:val="24"/>
                <w:szCs w:val="24"/>
              </w:rPr>
              <w:t xml:space="preserve"> ze świadectwem potwierdzającym specjalny charakter produktu </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Aktualnie nie ma zastosowania.</w:t>
            </w:r>
          </w:p>
        </w:tc>
        <w:tc>
          <w:tcPr>
            <w:tcW w:w="1374"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p>
        </w:tc>
        <w:tc>
          <w:tcPr>
            <w:tcW w:w="1080"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p>
        </w:tc>
        <w:tc>
          <w:tcPr>
            <w:tcW w:w="1260" w:type="dxa"/>
            <w:shd w:val="clear" w:color="auto" w:fill="auto"/>
          </w:tcPr>
          <w:p w:rsidR="001959F4" w:rsidRPr="001959F4" w:rsidDel="009E61A3"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118</w:t>
            </w:r>
          </w:p>
        </w:tc>
        <w:tc>
          <w:tcPr>
            <w:tcW w:w="4602"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 xml:space="preserve">Autonomiczne zawieszenia taryfowe </w:t>
            </w:r>
            <w:r w:rsidRPr="001959F4">
              <w:rPr>
                <w:rFonts w:ascii="Times New Roman" w:hAnsi="Times New Roman" w:cs="Times New Roman"/>
                <w:b/>
                <w:i/>
                <w:sz w:val="24"/>
                <w:szCs w:val="24"/>
              </w:rPr>
              <w:t>erga omnes</w:t>
            </w:r>
            <w:r w:rsidRPr="001959F4">
              <w:rPr>
                <w:rFonts w:ascii="Times New Roman" w:hAnsi="Times New Roman" w:cs="Times New Roman"/>
                <w:b/>
                <w:sz w:val="24"/>
                <w:szCs w:val="24"/>
              </w:rPr>
              <w:t xml:space="preserve"> ze świadectwem potwierdzającym specjalny charakter produktu </w:t>
            </w:r>
          </w:p>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sz w:val="24"/>
                <w:szCs w:val="24"/>
              </w:rPr>
              <w:t>Aktualnie nie ma zastosowania.</w:t>
            </w:r>
          </w:p>
        </w:tc>
        <w:tc>
          <w:tcPr>
            <w:tcW w:w="1374"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651, 652</w:t>
            </w:r>
          </w:p>
        </w:tc>
        <w:tc>
          <w:tcPr>
            <w:tcW w:w="1080"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p>
        </w:tc>
        <w:tc>
          <w:tcPr>
            <w:tcW w:w="1260" w:type="dxa"/>
            <w:shd w:val="clear" w:color="auto" w:fill="auto"/>
          </w:tcPr>
          <w:p w:rsidR="001959F4" w:rsidRPr="001959F4" w:rsidDel="009E61A3"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119</w:t>
            </w:r>
          </w:p>
        </w:tc>
        <w:tc>
          <w:tcPr>
            <w:tcW w:w="4602"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 xml:space="preserve">Autonomiczne zawieszenia taryfowe </w:t>
            </w:r>
            <w:r w:rsidRPr="001959F4">
              <w:rPr>
                <w:rFonts w:ascii="Times New Roman" w:hAnsi="Times New Roman" w:cs="Times New Roman"/>
                <w:b/>
                <w:i/>
                <w:sz w:val="24"/>
                <w:szCs w:val="24"/>
              </w:rPr>
              <w:t>erga omnes</w:t>
            </w:r>
            <w:r w:rsidRPr="001959F4">
              <w:rPr>
                <w:rFonts w:ascii="Times New Roman" w:hAnsi="Times New Roman" w:cs="Times New Roman"/>
                <w:b/>
                <w:sz w:val="24"/>
                <w:szCs w:val="24"/>
              </w:rPr>
              <w:t xml:space="preserve"> pod warunkiem „świadectwa zdatności do lotu”</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Te zawieszenia przyznawane są tylko wtedy, gdy zostało przedstawione świadectwo zdatności do lotu.</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Podstawą prawną tych zawieszeń jest rozporządzenie Rady (WE) nr 1147/2002 z dnia 25 czerwca 2002 r. w   sprawie tymczasowego zawieszenia autonomicznych ceł Wspólnej Taryfy Celnej na niektóre przywożone towary posiadające świadectwo zdatności do lotu.</w:t>
            </w:r>
          </w:p>
        </w:tc>
        <w:tc>
          <w:tcPr>
            <w:tcW w:w="1374"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119</w:t>
            </w:r>
          </w:p>
        </w:tc>
        <w:tc>
          <w:tcPr>
            <w:tcW w:w="1080"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p>
        </w:tc>
        <w:tc>
          <w:tcPr>
            <w:tcW w:w="1260"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lastRenderedPageBreak/>
              <w:t>119</w:t>
            </w:r>
          </w:p>
        </w:tc>
        <w:tc>
          <w:tcPr>
            <w:tcW w:w="4602"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 xml:space="preserve">Autonomiczne zawieszenia taryfowe </w:t>
            </w:r>
            <w:r w:rsidRPr="001959F4">
              <w:rPr>
                <w:rFonts w:ascii="Times New Roman" w:hAnsi="Times New Roman" w:cs="Times New Roman"/>
                <w:b/>
                <w:i/>
                <w:sz w:val="24"/>
                <w:szCs w:val="24"/>
              </w:rPr>
              <w:t>erga omnes</w:t>
            </w:r>
            <w:r w:rsidRPr="001959F4">
              <w:rPr>
                <w:rFonts w:ascii="Times New Roman" w:hAnsi="Times New Roman" w:cs="Times New Roman"/>
                <w:b/>
                <w:sz w:val="24"/>
                <w:szCs w:val="24"/>
              </w:rPr>
              <w:t xml:space="preserve"> pod warunkiem “świadectwa zdatności do lotu”</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Te zawieszenia przyznawane są tylko wtedy, jeśli zostało przedstawione świadectwo zdatności do lotu.</w:t>
            </w:r>
          </w:p>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sz w:val="24"/>
                <w:szCs w:val="24"/>
              </w:rPr>
              <w:t>Podstawą prawną tych zawieszeń jest rozporządzenie Rady (WE) nr 1147/2002 z dnia 25 czerwca 2002 r. w   sprawie tymczasowego zawieszenia autonomicznych ceł Wspólnej Taryfy Celnej na niektóre przywożone towary posiadające świadectwo zdatności do lotu.</w:t>
            </w:r>
          </w:p>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sz w:val="24"/>
                <w:szCs w:val="24"/>
              </w:rPr>
              <w:t>Aktualnie autonomiczne zawieszenia taryfowe zdatności do lotu nie zwalniają z ceł dodatkowych.</w:t>
            </w:r>
          </w:p>
        </w:tc>
        <w:tc>
          <w:tcPr>
            <w:tcW w:w="1374"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651, 652</w:t>
            </w:r>
          </w:p>
        </w:tc>
        <w:tc>
          <w:tcPr>
            <w:tcW w:w="1080"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p>
        </w:tc>
        <w:tc>
          <w:tcPr>
            <w:tcW w:w="1260"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120</w:t>
            </w:r>
          </w:p>
        </w:tc>
        <w:tc>
          <w:tcPr>
            <w:tcW w:w="4602"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Niepreferencyjne kontyngenty taryfowe</w:t>
            </w:r>
          </w:p>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sz w:val="24"/>
                <w:szCs w:val="24"/>
              </w:rPr>
              <w:t xml:space="preserve">Obejmuje kontyngenty taryfowe WTO i autonomiczne, </w:t>
            </w:r>
            <w:r w:rsidRPr="001959F4">
              <w:rPr>
                <w:rFonts w:ascii="Times New Roman" w:hAnsi="Times New Roman" w:cs="Times New Roman"/>
                <w:i/>
                <w:sz w:val="24"/>
                <w:szCs w:val="24"/>
              </w:rPr>
              <w:t>erga omnes</w:t>
            </w:r>
            <w:r w:rsidRPr="001959F4">
              <w:rPr>
                <w:rFonts w:ascii="Times New Roman" w:hAnsi="Times New Roman" w:cs="Times New Roman"/>
                <w:sz w:val="24"/>
                <w:szCs w:val="24"/>
              </w:rPr>
              <w:t xml:space="preserve"> i związane z pochodzeniem.</w:t>
            </w:r>
          </w:p>
        </w:tc>
        <w:tc>
          <w:tcPr>
            <w:tcW w:w="1374"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122</w:t>
            </w:r>
          </w:p>
        </w:tc>
        <w:tc>
          <w:tcPr>
            <w:tcW w:w="1080"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KON</w:t>
            </w:r>
          </w:p>
        </w:tc>
        <w:tc>
          <w:tcPr>
            <w:tcW w:w="1260"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120</w:t>
            </w:r>
          </w:p>
        </w:tc>
        <w:tc>
          <w:tcPr>
            <w:tcW w:w="4602"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Niepreferencyjne kontyngenty taryfowe</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 xml:space="preserve">Obejmuje kontyngenty taryfowe WTO i autonomiczne, </w:t>
            </w:r>
            <w:r w:rsidRPr="001959F4">
              <w:rPr>
                <w:rFonts w:ascii="Times New Roman" w:hAnsi="Times New Roman" w:cs="Times New Roman"/>
                <w:i/>
                <w:sz w:val="24"/>
                <w:szCs w:val="24"/>
              </w:rPr>
              <w:t>erga omnes</w:t>
            </w:r>
            <w:r w:rsidRPr="001959F4">
              <w:rPr>
                <w:rFonts w:ascii="Times New Roman" w:hAnsi="Times New Roman" w:cs="Times New Roman"/>
                <w:sz w:val="24"/>
                <w:szCs w:val="24"/>
              </w:rPr>
              <w:t xml:space="preserve"> i związane z pochodzeniem.</w:t>
            </w:r>
          </w:p>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sz w:val="24"/>
                <w:szCs w:val="24"/>
              </w:rPr>
              <w:t>Potencjalnie stosowane są do kompletnych ceł dodatkowych..</w:t>
            </w:r>
          </w:p>
        </w:tc>
        <w:tc>
          <w:tcPr>
            <w:tcW w:w="1374"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651, 652</w:t>
            </w:r>
          </w:p>
        </w:tc>
        <w:tc>
          <w:tcPr>
            <w:tcW w:w="1080"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p>
        </w:tc>
        <w:tc>
          <w:tcPr>
            <w:tcW w:w="1260"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120</w:t>
            </w:r>
          </w:p>
        </w:tc>
        <w:tc>
          <w:tcPr>
            <w:tcW w:w="4602"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Niepreferencyjne kontyngenty taryfowe</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 xml:space="preserve">Niepreferencyjne kontyngenty mogą zwalniać, nawet częściowo, z kompletnych ceł dodatkowych. </w:t>
            </w:r>
          </w:p>
        </w:tc>
        <w:tc>
          <w:tcPr>
            <w:tcW w:w="1374"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653, 654,</w:t>
            </w:r>
          </w:p>
        </w:tc>
        <w:tc>
          <w:tcPr>
            <w:tcW w:w="1080"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KON</w:t>
            </w:r>
          </w:p>
        </w:tc>
        <w:tc>
          <w:tcPr>
            <w:tcW w:w="1260"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123</w:t>
            </w:r>
          </w:p>
        </w:tc>
        <w:tc>
          <w:tcPr>
            <w:tcW w:w="4602" w:type="dxa"/>
            <w:shd w:val="clear" w:color="auto" w:fill="auto"/>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b/>
                <w:sz w:val="24"/>
                <w:szCs w:val="24"/>
              </w:rPr>
              <w:t>Niepreferencyjne kontyngenty taryfowe pod warunkiem końcowego przeznaczenia</w:t>
            </w:r>
          </w:p>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sz w:val="24"/>
                <w:szCs w:val="24"/>
              </w:rPr>
              <w:t>Pewne kontyngenty taryfowe o kodzie 120 przyznawane są tylko wtedy, gdy towary otrzymają specyficzne przeznaczenie, „końcowe przeznaczenie (end-use)”</w:t>
            </w:r>
            <w:r w:rsidRPr="001959F4" w:rsidDel="00477B92">
              <w:rPr>
                <w:rFonts w:ascii="Times New Roman" w:hAnsi="Times New Roman" w:cs="Times New Roman"/>
                <w:sz w:val="24"/>
                <w:szCs w:val="24"/>
              </w:rPr>
              <w:t xml:space="preserve"> </w:t>
            </w:r>
            <w:r w:rsidRPr="001959F4">
              <w:rPr>
                <w:rFonts w:ascii="Times New Roman" w:hAnsi="Times New Roman" w:cs="Times New Roman"/>
                <w:sz w:val="24"/>
                <w:szCs w:val="24"/>
              </w:rPr>
              <w:t>zgodnie z art. 254 UKC.</w:t>
            </w:r>
          </w:p>
        </w:tc>
        <w:tc>
          <w:tcPr>
            <w:tcW w:w="1374"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123</w:t>
            </w:r>
          </w:p>
        </w:tc>
        <w:tc>
          <w:tcPr>
            <w:tcW w:w="1080"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p>
        </w:tc>
        <w:tc>
          <w:tcPr>
            <w:tcW w:w="1260"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123</w:t>
            </w:r>
          </w:p>
        </w:tc>
        <w:tc>
          <w:tcPr>
            <w:tcW w:w="4602" w:type="dxa"/>
            <w:shd w:val="clear" w:color="auto" w:fill="auto"/>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b/>
                <w:sz w:val="24"/>
                <w:szCs w:val="24"/>
              </w:rPr>
              <w:t>Niepreferencyjne kontyngenty taryfowe pod warunkiem końcowego przeznaczenia</w:t>
            </w:r>
          </w:p>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sz w:val="24"/>
                <w:szCs w:val="24"/>
              </w:rPr>
              <w:t xml:space="preserve">Stosowanie obowiązku końcowego przeznaczenia z powodu obecności ceł </w:t>
            </w:r>
            <w:r w:rsidRPr="001959F4">
              <w:rPr>
                <w:rFonts w:ascii="Times New Roman" w:hAnsi="Times New Roman" w:cs="Times New Roman"/>
                <w:sz w:val="24"/>
                <w:szCs w:val="24"/>
              </w:rPr>
              <w:lastRenderedPageBreak/>
              <w:t>antydumpingowych (lub ceł dodatkowych) na linii bez końcowego przeznaczenia</w:t>
            </w:r>
            <w:r w:rsidRPr="001959F4" w:rsidDel="00E74647">
              <w:rPr>
                <w:rFonts w:ascii="Times New Roman" w:hAnsi="Times New Roman" w:cs="Times New Roman"/>
                <w:sz w:val="24"/>
                <w:szCs w:val="24"/>
              </w:rPr>
              <w:t xml:space="preserve"> </w:t>
            </w:r>
          </w:p>
        </w:tc>
        <w:tc>
          <w:tcPr>
            <w:tcW w:w="1374"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lastRenderedPageBreak/>
              <w:t>122</w:t>
            </w:r>
            <w:r w:rsidRPr="001959F4">
              <w:rPr>
                <w:rFonts w:ascii="Times New Roman" w:hAnsi="Times New Roman" w:cs="Times New Roman"/>
                <w:b/>
                <w:sz w:val="24"/>
                <w:szCs w:val="24"/>
              </w:rPr>
              <w:br/>
              <w:t>+</w:t>
            </w:r>
            <w:r w:rsidRPr="001959F4">
              <w:rPr>
                <w:rFonts w:ascii="Times New Roman" w:hAnsi="Times New Roman" w:cs="Times New Roman"/>
                <w:b/>
                <w:sz w:val="24"/>
                <w:szCs w:val="24"/>
              </w:rPr>
              <w:br/>
              <w:t>464</w:t>
            </w:r>
          </w:p>
        </w:tc>
        <w:tc>
          <w:tcPr>
            <w:tcW w:w="1080"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KON</w:t>
            </w:r>
          </w:p>
        </w:tc>
        <w:tc>
          <w:tcPr>
            <w:tcW w:w="1260"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123</w:t>
            </w:r>
          </w:p>
        </w:tc>
        <w:tc>
          <w:tcPr>
            <w:tcW w:w="4602"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Niepreferencyjne kontyngenty taryfowe pod warunkiem końcowego przeznaczenia</w:t>
            </w:r>
          </w:p>
          <w:p w:rsidR="001959F4" w:rsidRPr="001959F4" w:rsidRDefault="001959F4" w:rsidP="001959F4">
            <w:pPr>
              <w:spacing w:after="0" w:line="264" w:lineRule="auto"/>
              <w:rPr>
                <w:rFonts w:ascii="Times New Roman" w:hAnsi="Times New Roman" w:cs="Times New Roman"/>
                <w:b/>
                <w:i/>
                <w:sz w:val="24"/>
                <w:szCs w:val="24"/>
              </w:rPr>
            </w:pPr>
            <w:r w:rsidRPr="001959F4">
              <w:rPr>
                <w:rFonts w:ascii="Times New Roman" w:hAnsi="Times New Roman" w:cs="Times New Roman"/>
                <w:sz w:val="24"/>
                <w:szCs w:val="24"/>
              </w:rPr>
              <w:t xml:space="preserve">Potencjalnie są stosowane kompletne cła dodatkowe. </w:t>
            </w:r>
          </w:p>
        </w:tc>
        <w:tc>
          <w:tcPr>
            <w:tcW w:w="1374"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651, 652</w:t>
            </w:r>
          </w:p>
        </w:tc>
        <w:tc>
          <w:tcPr>
            <w:tcW w:w="1080"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p>
        </w:tc>
        <w:tc>
          <w:tcPr>
            <w:tcW w:w="1260"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123</w:t>
            </w:r>
          </w:p>
        </w:tc>
        <w:tc>
          <w:tcPr>
            <w:tcW w:w="4602" w:type="dxa"/>
            <w:shd w:val="clear" w:color="auto" w:fill="auto"/>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b/>
                <w:sz w:val="24"/>
                <w:szCs w:val="24"/>
              </w:rPr>
              <w:t>Niepreferencyjne kontyngenty taryfowe pod warunkiem końcowego przeznaczenia</w:t>
            </w:r>
          </w:p>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sz w:val="24"/>
                <w:szCs w:val="24"/>
              </w:rPr>
              <w:t xml:space="preserve">Niepreferencyjne kontyngenty mogą zmniejszyć, nawet częściowo, z pełnych dodatkowych ceł. </w:t>
            </w:r>
          </w:p>
        </w:tc>
        <w:tc>
          <w:tcPr>
            <w:tcW w:w="1374"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653, 654</w:t>
            </w:r>
          </w:p>
        </w:tc>
        <w:tc>
          <w:tcPr>
            <w:tcW w:w="1080"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KON</w:t>
            </w:r>
          </w:p>
        </w:tc>
        <w:tc>
          <w:tcPr>
            <w:tcW w:w="1260"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125</w:t>
            </w:r>
          </w:p>
        </w:tc>
        <w:tc>
          <w:tcPr>
            <w:tcW w:w="4602"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Niepreferencyjne kontyngenty taryfowe pod warunkiem przedstawienia specjalnego świadectwa</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Muszą to być inne dokumenty niż świadectwa pochodzenia, np. świadectwa rodowodowe, rękodzielnicze, tkactwa ręcznego...</w:t>
            </w:r>
          </w:p>
        </w:tc>
        <w:tc>
          <w:tcPr>
            <w:tcW w:w="1374"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122</w:t>
            </w:r>
          </w:p>
        </w:tc>
        <w:tc>
          <w:tcPr>
            <w:tcW w:w="1080"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KON</w:t>
            </w:r>
          </w:p>
        </w:tc>
        <w:tc>
          <w:tcPr>
            <w:tcW w:w="1260" w:type="dxa"/>
            <w:shd w:val="clear" w:color="auto" w:fill="auto"/>
          </w:tcPr>
          <w:p w:rsidR="001959F4" w:rsidRPr="001959F4" w:rsidRDefault="001959F4" w:rsidP="001959F4">
            <w:pPr>
              <w:spacing w:after="0" w:line="264" w:lineRule="auto"/>
              <w:jc w:val="center"/>
              <w:rPr>
                <w:rFonts w:ascii="Times New Roman" w:hAnsi="Times New Roman" w:cs="Times New Roman"/>
                <w:b/>
                <w:spacing w:val="-4"/>
                <w:sz w:val="24"/>
                <w:szCs w:val="24"/>
              </w:rPr>
            </w:pPr>
            <w:r w:rsidRPr="001959F4">
              <w:rPr>
                <w:rFonts w:ascii="Times New Roman" w:hAnsi="Times New Roman" w:cs="Times New Roman"/>
                <w:b/>
                <w:spacing w:val="-4"/>
                <w:sz w:val="24"/>
                <w:szCs w:val="24"/>
              </w:rPr>
              <w:t>Warunki:</w:t>
            </w:r>
          </w:p>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B, C,</w:t>
            </w:r>
            <w:r w:rsidRPr="001959F4">
              <w:rPr>
                <w:rFonts w:ascii="Times New Roman" w:hAnsi="Times New Roman" w:cs="Times New Roman"/>
                <w:b/>
                <w:sz w:val="24"/>
                <w:szCs w:val="24"/>
              </w:rPr>
              <w:br/>
              <w:t xml:space="preserve"> Q, Y</w:t>
            </w:r>
          </w:p>
        </w:tc>
      </w:tr>
      <w:tr w:rsidR="001959F4" w:rsidRPr="001959F4" w:rsidTr="001959F4">
        <w:tc>
          <w:tcPr>
            <w:tcW w:w="864"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125</w:t>
            </w:r>
          </w:p>
        </w:tc>
        <w:tc>
          <w:tcPr>
            <w:tcW w:w="4602"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Niepreferencyjne kontyngenty taryfowe pod warunkiem specjalnego świadectwa</w:t>
            </w:r>
          </w:p>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sz w:val="24"/>
                <w:szCs w:val="24"/>
              </w:rPr>
              <w:t xml:space="preserve">Potencjalnie stosowane są pełne cła dodatkowe. </w:t>
            </w:r>
          </w:p>
        </w:tc>
        <w:tc>
          <w:tcPr>
            <w:tcW w:w="1374"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651, 652</w:t>
            </w:r>
          </w:p>
        </w:tc>
        <w:tc>
          <w:tcPr>
            <w:tcW w:w="1080"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p>
        </w:tc>
        <w:tc>
          <w:tcPr>
            <w:tcW w:w="1260" w:type="dxa"/>
            <w:shd w:val="clear" w:color="auto" w:fill="auto"/>
          </w:tcPr>
          <w:p w:rsidR="001959F4" w:rsidRPr="001959F4" w:rsidRDefault="001959F4" w:rsidP="001959F4">
            <w:pPr>
              <w:spacing w:after="0" w:line="264" w:lineRule="auto"/>
              <w:jc w:val="center"/>
              <w:rPr>
                <w:rFonts w:ascii="Times New Roman" w:hAnsi="Times New Roman" w:cs="Times New Roman"/>
                <w:b/>
                <w:spacing w:val="-4"/>
                <w:sz w:val="24"/>
                <w:szCs w:val="24"/>
              </w:rPr>
            </w:pPr>
          </w:p>
        </w:tc>
      </w:tr>
      <w:tr w:rsidR="001959F4" w:rsidRPr="001959F4" w:rsidTr="001959F4">
        <w:tc>
          <w:tcPr>
            <w:tcW w:w="864"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125</w:t>
            </w:r>
          </w:p>
        </w:tc>
        <w:tc>
          <w:tcPr>
            <w:tcW w:w="4602"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Niepreferencyjne kontyngenty taryfowe pod warunkiem specjalnego świadectwa</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 xml:space="preserve">Te kontyngenty mogą zwalniać, nawet częściowo, z kompletnych ceł dodatkowych. </w:t>
            </w:r>
          </w:p>
        </w:tc>
        <w:tc>
          <w:tcPr>
            <w:tcW w:w="1374"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653, 654</w:t>
            </w:r>
          </w:p>
        </w:tc>
        <w:tc>
          <w:tcPr>
            <w:tcW w:w="1080"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KON</w:t>
            </w:r>
          </w:p>
        </w:tc>
        <w:tc>
          <w:tcPr>
            <w:tcW w:w="1260" w:type="dxa"/>
            <w:shd w:val="clear" w:color="auto" w:fill="auto"/>
          </w:tcPr>
          <w:p w:rsidR="001959F4" w:rsidRPr="001959F4" w:rsidRDefault="001959F4" w:rsidP="001959F4">
            <w:pPr>
              <w:spacing w:after="0" w:line="264" w:lineRule="auto"/>
              <w:jc w:val="center"/>
              <w:rPr>
                <w:rFonts w:ascii="Times New Roman" w:hAnsi="Times New Roman" w:cs="Times New Roman"/>
                <w:b/>
                <w:spacing w:val="-4"/>
                <w:sz w:val="24"/>
                <w:szCs w:val="24"/>
              </w:rPr>
            </w:pPr>
          </w:p>
        </w:tc>
      </w:tr>
      <w:tr w:rsidR="001959F4" w:rsidRPr="001959F4" w:rsidTr="001959F4">
        <w:tc>
          <w:tcPr>
            <w:tcW w:w="864"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128</w:t>
            </w:r>
          </w:p>
        </w:tc>
        <w:tc>
          <w:tcPr>
            <w:tcW w:w="4602"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 xml:space="preserve">Kontyngenty taryfowe </w:t>
            </w:r>
            <w:r w:rsidRPr="001959F4">
              <w:rPr>
                <w:rFonts w:ascii="Times New Roman" w:hAnsi="Times New Roman" w:cs="Times New Roman"/>
                <w:b/>
                <w:i/>
                <w:sz w:val="24"/>
                <w:szCs w:val="24"/>
              </w:rPr>
              <w:t>erga omnes</w:t>
            </w:r>
            <w:r w:rsidRPr="001959F4">
              <w:rPr>
                <w:rFonts w:ascii="Times New Roman" w:hAnsi="Times New Roman" w:cs="Times New Roman"/>
                <w:b/>
                <w:sz w:val="24"/>
                <w:szCs w:val="24"/>
              </w:rPr>
              <w:t xml:space="preserve"> po uszlachetnieniu biernym</w:t>
            </w:r>
          </w:p>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sz w:val="24"/>
                <w:szCs w:val="24"/>
              </w:rPr>
              <w:t>Pewne kontyngenty taryfowe o kodzie 128 są przyznawane wyłącznie zgodnie z prawodawstwem UE dotyczącym uzgodnień związanych z przetwarzaniem.</w:t>
            </w:r>
          </w:p>
        </w:tc>
        <w:tc>
          <w:tcPr>
            <w:tcW w:w="1374"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122</w:t>
            </w:r>
          </w:p>
        </w:tc>
        <w:tc>
          <w:tcPr>
            <w:tcW w:w="1080"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OPQ</w:t>
            </w:r>
          </w:p>
        </w:tc>
        <w:tc>
          <w:tcPr>
            <w:tcW w:w="1260" w:type="dxa"/>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128</w:t>
            </w:r>
          </w:p>
        </w:tc>
        <w:tc>
          <w:tcPr>
            <w:tcW w:w="4602" w:type="dxa"/>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b/>
                <w:sz w:val="24"/>
                <w:szCs w:val="24"/>
              </w:rPr>
              <w:t xml:space="preserve">Kontyngenty taryfowe </w:t>
            </w:r>
            <w:r w:rsidRPr="001959F4">
              <w:rPr>
                <w:rFonts w:ascii="Times New Roman" w:hAnsi="Times New Roman" w:cs="Times New Roman"/>
                <w:b/>
                <w:i/>
                <w:sz w:val="24"/>
                <w:szCs w:val="24"/>
              </w:rPr>
              <w:t>erga omnes</w:t>
            </w:r>
            <w:r w:rsidRPr="001959F4">
              <w:rPr>
                <w:rFonts w:ascii="Times New Roman" w:hAnsi="Times New Roman" w:cs="Times New Roman"/>
                <w:b/>
                <w:sz w:val="24"/>
                <w:szCs w:val="24"/>
              </w:rPr>
              <w:t xml:space="preserve"> po uszlachetnieniu biernym</w:t>
            </w:r>
            <w:r w:rsidRPr="001959F4">
              <w:rPr>
                <w:rFonts w:ascii="Times New Roman" w:hAnsi="Times New Roman" w:cs="Times New Roman"/>
                <w:sz w:val="24"/>
                <w:szCs w:val="24"/>
              </w:rPr>
              <w:t xml:space="preserve"> </w:t>
            </w:r>
          </w:p>
          <w:p w:rsidR="001959F4" w:rsidRPr="001959F4" w:rsidRDefault="001959F4" w:rsidP="001959F4">
            <w:pPr>
              <w:spacing w:after="0" w:line="264" w:lineRule="auto"/>
              <w:rPr>
                <w:rFonts w:ascii="Times New Roman" w:hAnsi="Times New Roman" w:cs="Times New Roman"/>
                <w:b/>
                <w:i/>
                <w:sz w:val="24"/>
                <w:szCs w:val="24"/>
              </w:rPr>
            </w:pPr>
            <w:r w:rsidRPr="001959F4">
              <w:rPr>
                <w:rFonts w:ascii="Times New Roman" w:hAnsi="Times New Roman" w:cs="Times New Roman"/>
                <w:sz w:val="24"/>
                <w:szCs w:val="24"/>
              </w:rPr>
              <w:t>Pewne kontyngenty taryfowe o kodzie 128 są przyznawane wyłącznie zgodnie z prawodawstwem UE dotyczącym uzgodnień związanych z przetwarzaniem</w:t>
            </w:r>
            <w:r w:rsidRPr="001959F4" w:rsidDel="009A61EB">
              <w:rPr>
                <w:rFonts w:ascii="Times New Roman" w:hAnsi="Times New Roman" w:cs="Times New Roman"/>
                <w:sz w:val="24"/>
                <w:szCs w:val="24"/>
              </w:rPr>
              <w:t xml:space="preserve"> </w:t>
            </w:r>
            <w:r w:rsidRPr="001959F4">
              <w:rPr>
                <w:rFonts w:ascii="Times New Roman" w:hAnsi="Times New Roman" w:cs="Times New Roman"/>
                <w:sz w:val="24"/>
                <w:szCs w:val="24"/>
              </w:rPr>
              <w:t xml:space="preserve">Potencjalnie stosowane są kompletne cła dodatkowe. </w:t>
            </w:r>
          </w:p>
        </w:tc>
        <w:tc>
          <w:tcPr>
            <w:tcW w:w="1374"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651, 652</w:t>
            </w:r>
          </w:p>
        </w:tc>
        <w:tc>
          <w:tcPr>
            <w:tcW w:w="1080" w:type="dxa"/>
          </w:tcPr>
          <w:p w:rsidR="001959F4" w:rsidRPr="001959F4" w:rsidRDefault="001959F4" w:rsidP="001959F4">
            <w:pPr>
              <w:spacing w:after="0" w:line="264" w:lineRule="auto"/>
              <w:jc w:val="center"/>
              <w:rPr>
                <w:rFonts w:ascii="Times New Roman" w:hAnsi="Times New Roman" w:cs="Times New Roman"/>
                <w:b/>
                <w:sz w:val="24"/>
                <w:szCs w:val="24"/>
              </w:rPr>
            </w:pPr>
          </w:p>
        </w:tc>
        <w:tc>
          <w:tcPr>
            <w:tcW w:w="1260" w:type="dxa"/>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128</w:t>
            </w:r>
          </w:p>
        </w:tc>
        <w:tc>
          <w:tcPr>
            <w:tcW w:w="4602" w:type="dxa"/>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b/>
                <w:sz w:val="24"/>
                <w:szCs w:val="24"/>
              </w:rPr>
              <w:t xml:space="preserve">Kontyngenty taryfowe </w:t>
            </w:r>
            <w:r w:rsidRPr="001959F4">
              <w:rPr>
                <w:rFonts w:ascii="Times New Roman" w:hAnsi="Times New Roman" w:cs="Times New Roman"/>
                <w:b/>
                <w:i/>
                <w:sz w:val="24"/>
                <w:szCs w:val="24"/>
              </w:rPr>
              <w:t>erga omnes</w:t>
            </w:r>
            <w:r w:rsidRPr="001959F4">
              <w:rPr>
                <w:rFonts w:ascii="Times New Roman" w:hAnsi="Times New Roman" w:cs="Times New Roman"/>
                <w:b/>
                <w:sz w:val="24"/>
                <w:szCs w:val="24"/>
              </w:rPr>
              <w:t xml:space="preserve"> po uszlachetnieniu biernym</w:t>
            </w:r>
            <w:r w:rsidRPr="001959F4">
              <w:rPr>
                <w:rFonts w:ascii="Times New Roman" w:hAnsi="Times New Roman" w:cs="Times New Roman"/>
                <w:sz w:val="24"/>
                <w:szCs w:val="24"/>
              </w:rPr>
              <w:t xml:space="preserve"> </w:t>
            </w:r>
          </w:p>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sz w:val="24"/>
                <w:szCs w:val="24"/>
              </w:rPr>
              <w:lastRenderedPageBreak/>
              <w:t>Pewne kontyngenty taryfowe o kodzie 128 są przyznawane wyłącznie zgodnie z prawodawstwem UE dotyczącym uzgodnień związanych z przetwarzaniem</w:t>
            </w:r>
            <w:r w:rsidRPr="001959F4" w:rsidDel="009A61EB">
              <w:rPr>
                <w:rFonts w:ascii="Times New Roman" w:hAnsi="Times New Roman" w:cs="Times New Roman"/>
                <w:sz w:val="24"/>
                <w:szCs w:val="24"/>
              </w:rPr>
              <w:t xml:space="preserve"> </w:t>
            </w:r>
            <w:r w:rsidRPr="001959F4">
              <w:rPr>
                <w:rFonts w:ascii="Times New Roman" w:hAnsi="Times New Roman" w:cs="Times New Roman"/>
                <w:sz w:val="24"/>
                <w:szCs w:val="24"/>
              </w:rPr>
              <w:t xml:space="preserve">Te kontyngenty mogą zwalniać, nawet częściowo, z kompletnych ceł dodatkowych. </w:t>
            </w:r>
          </w:p>
        </w:tc>
        <w:tc>
          <w:tcPr>
            <w:tcW w:w="1374"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lastRenderedPageBreak/>
              <w:t>653, 654</w:t>
            </w:r>
          </w:p>
        </w:tc>
        <w:tc>
          <w:tcPr>
            <w:tcW w:w="1080"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KON</w:t>
            </w:r>
          </w:p>
        </w:tc>
        <w:tc>
          <w:tcPr>
            <w:tcW w:w="1260" w:type="dxa"/>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140</w:t>
            </w:r>
          </w:p>
        </w:tc>
        <w:tc>
          <w:tcPr>
            <w:tcW w:w="4602"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Specjalne końcowe przeznaczenie wynikające ze Wspólnej Taryfy Celnej</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Zastosowanie stawek celnych dla krajów trzecich pod warunkiem końcowego przeznaczenia, zgodnie z art. 254 UKC.</w:t>
            </w:r>
          </w:p>
        </w:tc>
        <w:tc>
          <w:tcPr>
            <w:tcW w:w="1374"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105</w:t>
            </w:r>
          </w:p>
        </w:tc>
        <w:tc>
          <w:tcPr>
            <w:tcW w:w="1080"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DNC</w:t>
            </w:r>
          </w:p>
        </w:tc>
        <w:tc>
          <w:tcPr>
            <w:tcW w:w="1260" w:type="dxa"/>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140</w:t>
            </w:r>
          </w:p>
        </w:tc>
        <w:tc>
          <w:tcPr>
            <w:tcW w:w="4602"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Specjalne końcowe przeznaczenie wynikające ze Wspólnej Taryfy Celnej</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Zastosowanie stawek celnych dla krajów trzecich pod warunkiem końcowego przeznaczenia, zgodnie z art. 254 UKC.</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Kompletne cła dodatkowe stosowane systematycznie.</w:t>
            </w:r>
          </w:p>
        </w:tc>
        <w:tc>
          <w:tcPr>
            <w:tcW w:w="1374"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651, 652</w:t>
            </w:r>
          </w:p>
        </w:tc>
        <w:tc>
          <w:tcPr>
            <w:tcW w:w="1080" w:type="dxa"/>
          </w:tcPr>
          <w:p w:rsidR="001959F4" w:rsidRPr="001959F4" w:rsidRDefault="001959F4" w:rsidP="001959F4">
            <w:pPr>
              <w:spacing w:after="0" w:line="264" w:lineRule="auto"/>
              <w:jc w:val="center"/>
              <w:rPr>
                <w:rFonts w:ascii="Times New Roman" w:hAnsi="Times New Roman" w:cs="Times New Roman"/>
                <w:b/>
                <w:sz w:val="24"/>
                <w:szCs w:val="24"/>
              </w:rPr>
            </w:pPr>
          </w:p>
        </w:tc>
        <w:tc>
          <w:tcPr>
            <w:tcW w:w="1260" w:type="dxa"/>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140</w:t>
            </w:r>
          </w:p>
        </w:tc>
        <w:tc>
          <w:tcPr>
            <w:tcW w:w="4602"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Specjalne końcowe przeznaczenie wynikające ze Wspólnej Taryfy Celnej</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Stosowanie obowiązku końcowego przeznaczenia z powodu obecności ceł antydumpingowych (lub ceł dodatkowych) na linii bez końcowego przeznaczenia</w:t>
            </w:r>
          </w:p>
        </w:tc>
        <w:tc>
          <w:tcPr>
            <w:tcW w:w="1374"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103</w:t>
            </w:r>
            <w:r w:rsidRPr="001959F4">
              <w:rPr>
                <w:rFonts w:ascii="Times New Roman" w:hAnsi="Times New Roman" w:cs="Times New Roman"/>
                <w:b/>
                <w:sz w:val="24"/>
                <w:szCs w:val="24"/>
              </w:rPr>
              <w:br/>
              <w:t>+</w:t>
            </w:r>
            <w:r w:rsidRPr="001959F4">
              <w:rPr>
                <w:rFonts w:ascii="Times New Roman" w:hAnsi="Times New Roman" w:cs="Times New Roman"/>
                <w:b/>
                <w:sz w:val="24"/>
                <w:szCs w:val="24"/>
              </w:rPr>
              <w:br/>
              <w:t>464</w:t>
            </w:r>
          </w:p>
        </w:tc>
        <w:tc>
          <w:tcPr>
            <w:tcW w:w="1080"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DNC</w:t>
            </w:r>
          </w:p>
        </w:tc>
        <w:tc>
          <w:tcPr>
            <w:tcW w:w="1260"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140</w:t>
            </w:r>
          </w:p>
        </w:tc>
        <w:tc>
          <w:tcPr>
            <w:tcW w:w="4602"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Zawieszenia taryfowe pod warunkiem końcowego przeznaczenia (art. 254 UKC).</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Zastosowanie zawieszeń  taryfowych pod warunkiem końcowego przeznaczenia, zgodnie z art. 254 UKC.</w:t>
            </w:r>
          </w:p>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sz w:val="24"/>
                <w:szCs w:val="24"/>
              </w:rPr>
              <w:t>Niektóre przypadki końcowego przeznaczenia wymienione są w Nomenklaturze Scalonej (patrz przepisy wstępne).</w:t>
            </w:r>
          </w:p>
        </w:tc>
        <w:tc>
          <w:tcPr>
            <w:tcW w:w="1374"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117</w:t>
            </w:r>
          </w:p>
        </w:tc>
        <w:tc>
          <w:tcPr>
            <w:tcW w:w="1080"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SUS</w:t>
            </w:r>
          </w:p>
        </w:tc>
        <w:tc>
          <w:tcPr>
            <w:tcW w:w="1260"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140</w:t>
            </w:r>
          </w:p>
        </w:tc>
        <w:tc>
          <w:tcPr>
            <w:tcW w:w="4602"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Specjalne końcowe przeznaczenie wynikające ze Wspólnej Taryfy Celnej</w:t>
            </w:r>
          </w:p>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sz w:val="24"/>
                <w:szCs w:val="24"/>
              </w:rPr>
              <w:t>Stosowanie obowiązku końcowego przeznaczenia z powodu obecności ceł antydumpingowych (lub ceł dodatkowych) na linii bez końcowego przeznaczenia</w:t>
            </w:r>
          </w:p>
        </w:tc>
        <w:tc>
          <w:tcPr>
            <w:tcW w:w="1374"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117</w:t>
            </w:r>
          </w:p>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w:t>
            </w:r>
          </w:p>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464</w:t>
            </w:r>
          </w:p>
        </w:tc>
        <w:tc>
          <w:tcPr>
            <w:tcW w:w="1080"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SUS</w:t>
            </w:r>
          </w:p>
        </w:tc>
        <w:tc>
          <w:tcPr>
            <w:tcW w:w="1260"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140</w:t>
            </w:r>
          </w:p>
        </w:tc>
        <w:tc>
          <w:tcPr>
            <w:tcW w:w="4602"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Specjalne końcowe przeznaczenie wynikające ze Wspólnej Taryfy Celnej</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lastRenderedPageBreak/>
              <w:t>Stosowanie obowiązku końcowego przeznaczenia z powodu obecności ceł antydumpingowych (lub ceł dodatkowych) dla linii, która nie jest linią końcowego przeznaczenia.</w:t>
            </w:r>
          </w:p>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sz w:val="24"/>
                <w:szCs w:val="24"/>
              </w:rPr>
              <w:t>Kompletne cła dodatkowe stosowane systematycznie.</w:t>
            </w:r>
          </w:p>
        </w:tc>
        <w:tc>
          <w:tcPr>
            <w:tcW w:w="1374"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lastRenderedPageBreak/>
              <w:t>651, 652</w:t>
            </w:r>
          </w:p>
        </w:tc>
        <w:tc>
          <w:tcPr>
            <w:tcW w:w="1080" w:type="dxa"/>
          </w:tcPr>
          <w:p w:rsidR="001959F4" w:rsidRPr="001959F4" w:rsidRDefault="001959F4" w:rsidP="001959F4">
            <w:pPr>
              <w:spacing w:after="0" w:line="264" w:lineRule="auto"/>
              <w:jc w:val="center"/>
              <w:rPr>
                <w:rFonts w:ascii="Times New Roman" w:hAnsi="Times New Roman" w:cs="Times New Roman"/>
                <w:b/>
                <w:sz w:val="24"/>
                <w:szCs w:val="24"/>
              </w:rPr>
            </w:pPr>
          </w:p>
        </w:tc>
        <w:tc>
          <w:tcPr>
            <w:tcW w:w="1260" w:type="dxa"/>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tcBorders>
              <w:bottom w:val="dotted" w:sz="6" w:space="0" w:color="auto"/>
            </w:tcBorders>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150</w:t>
            </w:r>
          </w:p>
        </w:tc>
        <w:tc>
          <w:tcPr>
            <w:tcW w:w="4602" w:type="dxa"/>
            <w:tcBorders>
              <w:bottom w:val="dotted" w:sz="6" w:space="0" w:color="auto"/>
            </w:tcBorders>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Dopuszczenie kodów CN pod warunkiem specjalnych świadectw</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Większość z tych przypadków oraz odpowiednie świadectwa wymienione są w Nomenklaturze Scalonej (patrz Przepisy wstępne). Inne wymienione są jako przypisy do odpowiednich kodów CN, np. 0202 30 50.</w:t>
            </w:r>
          </w:p>
        </w:tc>
        <w:tc>
          <w:tcPr>
            <w:tcW w:w="1374" w:type="dxa"/>
            <w:tcBorders>
              <w:bottom w:val="dotted" w:sz="6" w:space="0" w:color="auto"/>
            </w:tcBorders>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103</w:t>
            </w:r>
          </w:p>
        </w:tc>
        <w:tc>
          <w:tcPr>
            <w:tcW w:w="1080" w:type="dxa"/>
            <w:tcBorders>
              <w:bottom w:val="dotted" w:sz="6" w:space="0" w:color="auto"/>
            </w:tcBorders>
          </w:tcPr>
          <w:p w:rsidR="001959F4" w:rsidRPr="001959F4" w:rsidRDefault="001959F4" w:rsidP="001959F4">
            <w:pPr>
              <w:spacing w:after="0" w:line="264" w:lineRule="auto"/>
              <w:jc w:val="center"/>
              <w:rPr>
                <w:rFonts w:ascii="Times New Roman" w:hAnsi="Times New Roman" w:cs="Times New Roman"/>
                <w:b/>
                <w:sz w:val="24"/>
                <w:szCs w:val="24"/>
              </w:rPr>
            </w:pPr>
          </w:p>
        </w:tc>
        <w:tc>
          <w:tcPr>
            <w:tcW w:w="1260" w:type="dxa"/>
            <w:tcBorders>
              <w:bottom w:val="dotted" w:sz="6" w:space="0" w:color="auto"/>
            </w:tcBorders>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tcBorders>
              <w:bottom w:val="dotted" w:sz="6" w:space="0" w:color="auto"/>
            </w:tcBorders>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150</w:t>
            </w:r>
          </w:p>
        </w:tc>
        <w:tc>
          <w:tcPr>
            <w:tcW w:w="4602" w:type="dxa"/>
            <w:tcBorders>
              <w:bottom w:val="dotted" w:sz="6" w:space="0" w:color="auto"/>
            </w:tcBorders>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Dopuszczenie kodów CN pod warunkiem specjalnych świadectw</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Większość z tych przypadków oraz odpowiednie świadectwa wymienione są w Nomenklaturze Scalonej (patrz Przepisy wstępne). Inne wymienione są jako przypisy do odpowiednich kodów CN, np. 0202 30 50.</w:t>
            </w:r>
          </w:p>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sz w:val="24"/>
                <w:szCs w:val="24"/>
              </w:rPr>
              <w:t>Kompletne cła dodatkowe stosowane systematycznie.</w:t>
            </w:r>
          </w:p>
        </w:tc>
        <w:tc>
          <w:tcPr>
            <w:tcW w:w="1374" w:type="dxa"/>
            <w:tcBorders>
              <w:bottom w:val="dotted" w:sz="6" w:space="0" w:color="auto"/>
            </w:tcBorders>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651, 652</w:t>
            </w:r>
          </w:p>
        </w:tc>
        <w:tc>
          <w:tcPr>
            <w:tcW w:w="1080" w:type="dxa"/>
            <w:tcBorders>
              <w:bottom w:val="dotted" w:sz="6" w:space="0" w:color="auto"/>
            </w:tcBorders>
          </w:tcPr>
          <w:p w:rsidR="001959F4" w:rsidRPr="001959F4" w:rsidRDefault="001959F4" w:rsidP="001959F4">
            <w:pPr>
              <w:spacing w:after="0" w:line="264" w:lineRule="auto"/>
              <w:jc w:val="center"/>
              <w:rPr>
                <w:rFonts w:ascii="Times New Roman" w:hAnsi="Times New Roman" w:cs="Times New Roman"/>
                <w:b/>
                <w:sz w:val="24"/>
                <w:szCs w:val="24"/>
              </w:rPr>
            </w:pPr>
          </w:p>
        </w:tc>
        <w:tc>
          <w:tcPr>
            <w:tcW w:w="1260" w:type="dxa"/>
            <w:tcBorders>
              <w:bottom w:val="dotted" w:sz="6" w:space="0" w:color="auto"/>
            </w:tcBorders>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tcBorders>
              <w:bottom w:val="dotted" w:sz="6" w:space="0" w:color="auto"/>
            </w:tcBorders>
            <w:shd w:val="pct10" w:color="auto" w:fill="FFFFFF"/>
          </w:tcPr>
          <w:p w:rsidR="001959F4" w:rsidRPr="001959F4" w:rsidRDefault="001959F4" w:rsidP="001959F4">
            <w:pPr>
              <w:spacing w:after="0" w:line="264" w:lineRule="auto"/>
              <w:rPr>
                <w:rFonts w:ascii="Times New Roman" w:hAnsi="Times New Roman" w:cs="Times New Roman"/>
                <w:b/>
                <w:sz w:val="24"/>
                <w:szCs w:val="24"/>
              </w:rPr>
            </w:pPr>
          </w:p>
        </w:tc>
        <w:tc>
          <w:tcPr>
            <w:tcW w:w="4602" w:type="dxa"/>
            <w:tcBorders>
              <w:bottom w:val="dotted" w:sz="6" w:space="0" w:color="auto"/>
            </w:tcBorders>
            <w:shd w:val="pct10" w:color="auto" w:fill="FFFFFF"/>
          </w:tcPr>
          <w:p w:rsidR="001959F4" w:rsidRPr="001959F4" w:rsidRDefault="001959F4" w:rsidP="001959F4">
            <w:pPr>
              <w:spacing w:after="0" w:line="264" w:lineRule="auto"/>
              <w:rPr>
                <w:rFonts w:ascii="Times New Roman" w:hAnsi="Times New Roman" w:cs="Times New Roman"/>
                <w:b/>
                <w:sz w:val="24"/>
                <w:szCs w:val="24"/>
              </w:rPr>
            </w:pPr>
          </w:p>
        </w:tc>
        <w:tc>
          <w:tcPr>
            <w:tcW w:w="1374" w:type="dxa"/>
            <w:tcBorders>
              <w:bottom w:val="dotted" w:sz="6" w:space="0" w:color="auto"/>
            </w:tcBorders>
            <w:shd w:val="pct10" w:color="auto" w:fill="FFFFFF"/>
          </w:tcPr>
          <w:p w:rsidR="001959F4" w:rsidRPr="001959F4" w:rsidRDefault="001959F4" w:rsidP="001959F4">
            <w:pPr>
              <w:spacing w:after="0" w:line="264" w:lineRule="auto"/>
              <w:jc w:val="center"/>
              <w:rPr>
                <w:rFonts w:ascii="Times New Roman" w:hAnsi="Times New Roman" w:cs="Times New Roman"/>
                <w:sz w:val="24"/>
                <w:szCs w:val="24"/>
              </w:rPr>
            </w:pPr>
          </w:p>
        </w:tc>
        <w:tc>
          <w:tcPr>
            <w:tcW w:w="1080" w:type="dxa"/>
            <w:tcBorders>
              <w:bottom w:val="dotted" w:sz="6" w:space="0" w:color="auto"/>
            </w:tcBorders>
            <w:shd w:val="pct10" w:color="auto" w:fill="FFFFFF"/>
          </w:tcPr>
          <w:p w:rsidR="001959F4" w:rsidRPr="001959F4" w:rsidRDefault="001959F4" w:rsidP="001959F4">
            <w:pPr>
              <w:spacing w:after="0" w:line="264" w:lineRule="auto"/>
              <w:jc w:val="center"/>
              <w:rPr>
                <w:rFonts w:ascii="Times New Roman" w:hAnsi="Times New Roman" w:cs="Times New Roman"/>
                <w:b/>
                <w:sz w:val="24"/>
                <w:szCs w:val="24"/>
              </w:rPr>
            </w:pPr>
          </w:p>
        </w:tc>
        <w:tc>
          <w:tcPr>
            <w:tcW w:w="1260" w:type="dxa"/>
            <w:tcBorders>
              <w:bottom w:val="dotted" w:sz="6" w:space="0" w:color="auto"/>
            </w:tcBorders>
            <w:shd w:val="pct10" w:color="auto" w:fill="FFFFFF"/>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shd w:val="pct5"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2</w:t>
            </w:r>
          </w:p>
        </w:tc>
        <w:tc>
          <w:tcPr>
            <w:tcW w:w="4602" w:type="dxa"/>
            <w:shd w:val="pct5"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Ogólny System Preferencji (GSP)</w:t>
            </w:r>
          </w:p>
        </w:tc>
        <w:tc>
          <w:tcPr>
            <w:tcW w:w="1374" w:type="dxa"/>
            <w:shd w:val="pct5" w:color="auto" w:fill="auto"/>
          </w:tcPr>
          <w:p w:rsidR="001959F4" w:rsidRPr="001959F4" w:rsidRDefault="001959F4" w:rsidP="001959F4">
            <w:pPr>
              <w:spacing w:after="0" w:line="264" w:lineRule="auto"/>
              <w:jc w:val="center"/>
              <w:rPr>
                <w:rFonts w:ascii="Times New Roman" w:hAnsi="Times New Roman" w:cs="Times New Roman"/>
                <w:b/>
                <w:sz w:val="24"/>
                <w:szCs w:val="24"/>
              </w:rPr>
            </w:pPr>
          </w:p>
        </w:tc>
        <w:tc>
          <w:tcPr>
            <w:tcW w:w="1080" w:type="dxa"/>
            <w:shd w:val="pct5" w:color="auto" w:fill="auto"/>
          </w:tcPr>
          <w:p w:rsidR="001959F4" w:rsidRPr="001959F4" w:rsidRDefault="001959F4" w:rsidP="001959F4">
            <w:pPr>
              <w:spacing w:after="0" w:line="264" w:lineRule="auto"/>
              <w:jc w:val="center"/>
              <w:rPr>
                <w:rFonts w:ascii="Times New Roman" w:hAnsi="Times New Roman" w:cs="Times New Roman"/>
                <w:b/>
                <w:sz w:val="24"/>
                <w:szCs w:val="24"/>
              </w:rPr>
            </w:pPr>
          </w:p>
        </w:tc>
        <w:tc>
          <w:tcPr>
            <w:tcW w:w="1260" w:type="dxa"/>
            <w:shd w:val="pct5" w:color="auto" w:fill="auto"/>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tcBorders>
              <w:bottom w:val="nil"/>
            </w:tcBorders>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200</w:t>
            </w:r>
          </w:p>
        </w:tc>
        <w:tc>
          <w:tcPr>
            <w:tcW w:w="4602" w:type="dxa"/>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b/>
                <w:sz w:val="24"/>
                <w:szCs w:val="24"/>
              </w:rPr>
              <w:t>Stawka celna GSP bez warunków lub ograniczeń</w:t>
            </w:r>
          </w:p>
          <w:p w:rsidR="001959F4" w:rsidRPr="001959F4" w:rsidRDefault="001959F4" w:rsidP="001959F4">
            <w:pPr>
              <w:spacing w:after="0" w:line="264" w:lineRule="auto"/>
              <w:rPr>
                <w:rFonts w:ascii="Times New Roman" w:hAnsi="Times New Roman" w:cs="Times New Roman"/>
                <w:sz w:val="24"/>
                <w:szCs w:val="24"/>
              </w:rPr>
            </w:pPr>
          </w:p>
        </w:tc>
        <w:tc>
          <w:tcPr>
            <w:tcW w:w="1374"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142</w:t>
            </w:r>
          </w:p>
        </w:tc>
        <w:tc>
          <w:tcPr>
            <w:tcW w:w="1080"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SPG</w:t>
            </w:r>
          </w:p>
        </w:tc>
        <w:tc>
          <w:tcPr>
            <w:tcW w:w="1260" w:type="dxa"/>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tcBorders>
              <w:top w:val="nil"/>
            </w:tcBorders>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200</w:t>
            </w:r>
          </w:p>
        </w:tc>
        <w:tc>
          <w:tcPr>
            <w:tcW w:w="4602" w:type="dxa"/>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Stawka celna GSP z warunkiem</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Podstawowym rozporządzeniem w sprawie unijnego systemu ogólnych preferencji taryfowych jest rozporządzenie Parlamentu Europejskiego Rady (UE) nr 978/2012 z dnia 25 października 2012 r.</w:t>
            </w:r>
          </w:p>
        </w:tc>
        <w:tc>
          <w:tcPr>
            <w:tcW w:w="1374"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142</w:t>
            </w:r>
          </w:p>
        </w:tc>
        <w:tc>
          <w:tcPr>
            <w:tcW w:w="1080"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SPG</w:t>
            </w:r>
          </w:p>
        </w:tc>
        <w:tc>
          <w:tcPr>
            <w:tcW w:w="1260"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Warunek:</w:t>
            </w:r>
          </w:p>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Q</w:t>
            </w:r>
          </w:p>
        </w:tc>
      </w:tr>
      <w:tr w:rsidR="001959F4" w:rsidRPr="001959F4" w:rsidTr="001959F4">
        <w:tc>
          <w:tcPr>
            <w:tcW w:w="864" w:type="dxa"/>
            <w:tcBorders>
              <w:top w:val="nil"/>
            </w:tcBorders>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200</w:t>
            </w:r>
          </w:p>
        </w:tc>
        <w:tc>
          <w:tcPr>
            <w:tcW w:w="4602"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Stawka celna GSP bez warunków lub ograniczeń</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 xml:space="preserve">Kompletne cła dodatkowe stosowane systematycznie. </w:t>
            </w:r>
          </w:p>
        </w:tc>
        <w:tc>
          <w:tcPr>
            <w:tcW w:w="1374"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651, 652</w:t>
            </w:r>
          </w:p>
        </w:tc>
        <w:tc>
          <w:tcPr>
            <w:tcW w:w="1080" w:type="dxa"/>
          </w:tcPr>
          <w:p w:rsidR="001959F4" w:rsidRPr="001959F4" w:rsidRDefault="001959F4" w:rsidP="001959F4">
            <w:pPr>
              <w:spacing w:after="0" w:line="264" w:lineRule="auto"/>
              <w:jc w:val="center"/>
              <w:rPr>
                <w:rFonts w:ascii="Times New Roman" w:hAnsi="Times New Roman" w:cs="Times New Roman"/>
                <w:b/>
                <w:sz w:val="24"/>
                <w:szCs w:val="24"/>
              </w:rPr>
            </w:pPr>
          </w:p>
        </w:tc>
        <w:tc>
          <w:tcPr>
            <w:tcW w:w="1260" w:type="dxa"/>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tcBorders>
              <w:top w:val="nil"/>
            </w:tcBorders>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lastRenderedPageBreak/>
              <w:t>200</w:t>
            </w:r>
          </w:p>
        </w:tc>
        <w:tc>
          <w:tcPr>
            <w:tcW w:w="4602"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Stawka celna GSP bez warunków lub ograniczeń</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 xml:space="preserve">Preferencje te mogą zwalniać, nawet częściowo, z kompletnych ceł dodatkowych. </w:t>
            </w:r>
          </w:p>
        </w:tc>
        <w:tc>
          <w:tcPr>
            <w:tcW w:w="1374"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657, 658</w:t>
            </w:r>
          </w:p>
        </w:tc>
        <w:tc>
          <w:tcPr>
            <w:tcW w:w="1080"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SPG</w:t>
            </w:r>
          </w:p>
        </w:tc>
        <w:tc>
          <w:tcPr>
            <w:tcW w:w="1260" w:type="dxa"/>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218</w:t>
            </w:r>
          </w:p>
        </w:tc>
        <w:tc>
          <w:tcPr>
            <w:tcW w:w="4602"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Zawieszenia GSP ze świadectwem potwierdzającym specjalny charakter produktu</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Aktualnie nie ma zastosowania.</w:t>
            </w:r>
          </w:p>
        </w:tc>
        <w:tc>
          <w:tcPr>
            <w:tcW w:w="1374" w:type="dxa"/>
          </w:tcPr>
          <w:p w:rsidR="001959F4" w:rsidRPr="001959F4" w:rsidRDefault="001959F4" w:rsidP="001959F4">
            <w:pPr>
              <w:spacing w:after="0" w:line="264" w:lineRule="auto"/>
              <w:jc w:val="center"/>
              <w:rPr>
                <w:rFonts w:ascii="Times New Roman" w:hAnsi="Times New Roman" w:cs="Times New Roman"/>
                <w:b/>
                <w:sz w:val="24"/>
                <w:szCs w:val="24"/>
              </w:rPr>
            </w:pPr>
          </w:p>
        </w:tc>
        <w:tc>
          <w:tcPr>
            <w:tcW w:w="1080" w:type="dxa"/>
          </w:tcPr>
          <w:p w:rsidR="001959F4" w:rsidRPr="001959F4" w:rsidRDefault="001959F4" w:rsidP="001959F4">
            <w:pPr>
              <w:spacing w:after="0" w:line="264" w:lineRule="auto"/>
              <w:jc w:val="center"/>
              <w:rPr>
                <w:rFonts w:ascii="Times New Roman" w:hAnsi="Times New Roman" w:cs="Times New Roman"/>
                <w:b/>
                <w:sz w:val="24"/>
                <w:szCs w:val="24"/>
              </w:rPr>
            </w:pPr>
          </w:p>
        </w:tc>
        <w:tc>
          <w:tcPr>
            <w:tcW w:w="1260" w:type="dxa"/>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220</w:t>
            </w:r>
          </w:p>
        </w:tc>
        <w:tc>
          <w:tcPr>
            <w:tcW w:w="4602"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Kontyngenty taryfowe GSP</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Pewne kontyngenty taryfowe o kodzie 220 są przyznawane wyłącznie zgodnie z prawodawstwem UE dotyczącym GSP.</w:t>
            </w:r>
          </w:p>
        </w:tc>
        <w:tc>
          <w:tcPr>
            <w:tcW w:w="1374"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143</w:t>
            </w:r>
          </w:p>
        </w:tc>
        <w:tc>
          <w:tcPr>
            <w:tcW w:w="1080"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SPG</w:t>
            </w:r>
          </w:p>
        </w:tc>
        <w:tc>
          <w:tcPr>
            <w:tcW w:w="1260" w:type="dxa"/>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220</w:t>
            </w:r>
          </w:p>
        </w:tc>
        <w:tc>
          <w:tcPr>
            <w:tcW w:w="4602"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 xml:space="preserve">Kontyngenty taryfowe GSP </w:t>
            </w:r>
          </w:p>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sz w:val="24"/>
                <w:szCs w:val="24"/>
              </w:rPr>
              <w:t xml:space="preserve">Kontyngenty te mogą zwalniać, nawet częściowo, z kompletnych ceł dodatkowych. </w:t>
            </w:r>
          </w:p>
        </w:tc>
        <w:tc>
          <w:tcPr>
            <w:tcW w:w="1374"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653, 654</w:t>
            </w:r>
          </w:p>
        </w:tc>
        <w:tc>
          <w:tcPr>
            <w:tcW w:w="1080"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SPG</w:t>
            </w:r>
          </w:p>
        </w:tc>
        <w:tc>
          <w:tcPr>
            <w:tcW w:w="1260" w:type="dxa"/>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223</w:t>
            </w:r>
          </w:p>
        </w:tc>
        <w:tc>
          <w:tcPr>
            <w:tcW w:w="4602"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Kontyngent taryfowy GSP pod warunkiem końcowego przeznaczenia</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Korzystanie z kontyngentu taryfowego GSP pod warunkiem końcowego przeznaczenia, zgodnie z art. 254 UKC.</w:t>
            </w:r>
          </w:p>
        </w:tc>
        <w:tc>
          <w:tcPr>
            <w:tcW w:w="1374"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146</w:t>
            </w:r>
          </w:p>
        </w:tc>
        <w:tc>
          <w:tcPr>
            <w:tcW w:w="1080"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SPG</w:t>
            </w:r>
          </w:p>
        </w:tc>
        <w:tc>
          <w:tcPr>
            <w:tcW w:w="1260" w:type="dxa"/>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223</w:t>
            </w:r>
          </w:p>
        </w:tc>
        <w:tc>
          <w:tcPr>
            <w:tcW w:w="4602"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Kontyngent taryfowy GSP pod warunkiem końcowego przeznaczenia</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Stosowanie obowiązku końcowego przeznaczenia z powodu obecności ceł antydumpingowych (lub ceł dodatkowych) na linii bez końcowego przeznaczenia</w:t>
            </w:r>
          </w:p>
        </w:tc>
        <w:tc>
          <w:tcPr>
            <w:tcW w:w="1374"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143</w:t>
            </w:r>
            <w:r w:rsidRPr="001959F4">
              <w:rPr>
                <w:rFonts w:ascii="Times New Roman" w:hAnsi="Times New Roman" w:cs="Times New Roman"/>
                <w:b/>
                <w:sz w:val="24"/>
                <w:szCs w:val="24"/>
              </w:rPr>
              <w:br/>
              <w:t>+</w:t>
            </w:r>
            <w:r w:rsidRPr="001959F4">
              <w:rPr>
                <w:rFonts w:ascii="Times New Roman" w:hAnsi="Times New Roman" w:cs="Times New Roman"/>
                <w:b/>
                <w:sz w:val="24"/>
                <w:szCs w:val="24"/>
              </w:rPr>
              <w:br/>
              <w:t>464</w:t>
            </w:r>
          </w:p>
        </w:tc>
        <w:tc>
          <w:tcPr>
            <w:tcW w:w="1080"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SPG</w:t>
            </w:r>
          </w:p>
        </w:tc>
        <w:tc>
          <w:tcPr>
            <w:tcW w:w="1260" w:type="dxa"/>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223</w:t>
            </w:r>
          </w:p>
        </w:tc>
        <w:tc>
          <w:tcPr>
            <w:tcW w:w="4602"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Kontyngent taryfowy GSP pod warunkiem końcowego przeznaczenia</w:t>
            </w:r>
          </w:p>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sz w:val="24"/>
                <w:szCs w:val="24"/>
              </w:rPr>
              <w:t xml:space="preserve">Kontyngenty te mogą zwalniać, nawet częściowo, z kompletnych ceł dodatkowych. </w:t>
            </w:r>
          </w:p>
        </w:tc>
        <w:tc>
          <w:tcPr>
            <w:tcW w:w="1374"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653, 654</w:t>
            </w:r>
          </w:p>
        </w:tc>
        <w:tc>
          <w:tcPr>
            <w:tcW w:w="1080"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SPG</w:t>
            </w:r>
          </w:p>
        </w:tc>
        <w:tc>
          <w:tcPr>
            <w:tcW w:w="1260" w:type="dxa"/>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225</w:t>
            </w:r>
          </w:p>
        </w:tc>
        <w:tc>
          <w:tcPr>
            <w:tcW w:w="4602"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Kontyngenty taryfowe GSP pod warunkiem specjalnego świadectwa</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Muszą to być dokumenty inne niż świadectwa pochodzenia, formularz A (lub deklaracje na fakturze), np. pozwolenie na przywóz.</w:t>
            </w:r>
          </w:p>
        </w:tc>
        <w:tc>
          <w:tcPr>
            <w:tcW w:w="1374"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143</w:t>
            </w:r>
          </w:p>
        </w:tc>
        <w:tc>
          <w:tcPr>
            <w:tcW w:w="1080"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SPG</w:t>
            </w:r>
          </w:p>
        </w:tc>
        <w:tc>
          <w:tcPr>
            <w:tcW w:w="1260" w:type="dxa"/>
          </w:tcPr>
          <w:p w:rsidR="001959F4" w:rsidRPr="001959F4" w:rsidRDefault="001959F4" w:rsidP="001959F4">
            <w:pPr>
              <w:spacing w:after="0" w:line="264" w:lineRule="auto"/>
              <w:jc w:val="center"/>
              <w:rPr>
                <w:rFonts w:ascii="Times New Roman" w:hAnsi="Times New Roman" w:cs="Times New Roman"/>
                <w:b/>
                <w:spacing w:val="-4"/>
                <w:sz w:val="24"/>
                <w:szCs w:val="24"/>
              </w:rPr>
            </w:pPr>
            <w:r w:rsidRPr="001959F4">
              <w:rPr>
                <w:rFonts w:ascii="Times New Roman" w:hAnsi="Times New Roman" w:cs="Times New Roman"/>
                <w:b/>
                <w:spacing w:val="-4"/>
                <w:sz w:val="24"/>
                <w:szCs w:val="24"/>
              </w:rPr>
              <w:t>Warunki:</w:t>
            </w:r>
          </w:p>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B, C,</w:t>
            </w:r>
            <w:r w:rsidRPr="001959F4">
              <w:rPr>
                <w:rFonts w:ascii="Times New Roman" w:hAnsi="Times New Roman" w:cs="Times New Roman"/>
                <w:b/>
                <w:sz w:val="24"/>
                <w:szCs w:val="24"/>
              </w:rPr>
              <w:br/>
              <w:t xml:space="preserve"> Q, Y</w:t>
            </w:r>
          </w:p>
        </w:tc>
      </w:tr>
      <w:tr w:rsidR="001959F4" w:rsidRPr="001959F4" w:rsidTr="001959F4">
        <w:tc>
          <w:tcPr>
            <w:tcW w:w="864"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225</w:t>
            </w:r>
          </w:p>
        </w:tc>
        <w:tc>
          <w:tcPr>
            <w:tcW w:w="4602"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Kontyngenty taryfowe GSP pod warunkiem specjalnego świadectwa</w:t>
            </w:r>
          </w:p>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sz w:val="24"/>
                <w:szCs w:val="24"/>
              </w:rPr>
              <w:t xml:space="preserve">Kontyngenty te mogą zwalniać, nawet częściowo, z kompletnych ceł dodatkowych. </w:t>
            </w:r>
          </w:p>
        </w:tc>
        <w:tc>
          <w:tcPr>
            <w:tcW w:w="1374"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653, 654</w:t>
            </w:r>
          </w:p>
        </w:tc>
        <w:tc>
          <w:tcPr>
            <w:tcW w:w="1080"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SPG</w:t>
            </w:r>
          </w:p>
        </w:tc>
        <w:tc>
          <w:tcPr>
            <w:tcW w:w="1260" w:type="dxa"/>
          </w:tcPr>
          <w:p w:rsidR="001959F4" w:rsidRPr="001959F4" w:rsidRDefault="001959F4" w:rsidP="001959F4">
            <w:pPr>
              <w:spacing w:after="0" w:line="264" w:lineRule="auto"/>
              <w:jc w:val="center"/>
              <w:rPr>
                <w:rFonts w:ascii="Times New Roman" w:hAnsi="Times New Roman" w:cs="Times New Roman"/>
                <w:b/>
                <w:spacing w:val="-4"/>
                <w:sz w:val="24"/>
                <w:szCs w:val="24"/>
              </w:rPr>
            </w:pPr>
          </w:p>
        </w:tc>
      </w:tr>
      <w:tr w:rsidR="001959F4" w:rsidRPr="001959F4" w:rsidTr="001959F4">
        <w:tc>
          <w:tcPr>
            <w:tcW w:w="864"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lastRenderedPageBreak/>
              <w:t>240</w:t>
            </w:r>
          </w:p>
        </w:tc>
        <w:tc>
          <w:tcPr>
            <w:tcW w:w="4602"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Preferencyjne stawki celne GSP pod warunkiem końcowego przeznaczenia</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Korzystanie z preferencji GSP pod warunkiem końcowego przeznaczenia, zgodnie z art. 254 UKC.</w:t>
            </w:r>
          </w:p>
        </w:tc>
        <w:tc>
          <w:tcPr>
            <w:tcW w:w="1374"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145</w:t>
            </w:r>
          </w:p>
        </w:tc>
        <w:tc>
          <w:tcPr>
            <w:tcW w:w="1080"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SPG</w:t>
            </w:r>
          </w:p>
        </w:tc>
        <w:tc>
          <w:tcPr>
            <w:tcW w:w="1260" w:type="dxa"/>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240</w:t>
            </w:r>
          </w:p>
        </w:tc>
        <w:tc>
          <w:tcPr>
            <w:tcW w:w="4602"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Preferencyjne stawki celne GSP pod warunkiem końcowego przeznaczenia</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Stosowanie obowiązku końcowego przeznaczenia z powodu obecności ceł antydumpingowych (lub ceł dodatkowych) na linii bez końcowego przeznaczenia.</w:t>
            </w:r>
          </w:p>
        </w:tc>
        <w:tc>
          <w:tcPr>
            <w:tcW w:w="1374"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142</w:t>
            </w:r>
            <w:r w:rsidRPr="001959F4">
              <w:rPr>
                <w:rFonts w:ascii="Times New Roman" w:hAnsi="Times New Roman" w:cs="Times New Roman"/>
                <w:b/>
                <w:sz w:val="24"/>
                <w:szCs w:val="24"/>
              </w:rPr>
              <w:br/>
              <w:t>+</w:t>
            </w:r>
            <w:r w:rsidRPr="001959F4">
              <w:rPr>
                <w:rFonts w:ascii="Times New Roman" w:hAnsi="Times New Roman" w:cs="Times New Roman"/>
                <w:b/>
                <w:sz w:val="24"/>
                <w:szCs w:val="24"/>
              </w:rPr>
              <w:br/>
              <w:t>464</w:t>
            </w:r>
          </w:p>
        </w:tc>
        <w:tc>
          <w:tcPr>
            <w:tcW w:w="1080"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SPG</w:t>
            </w:r>
          </w:p>
        </w:tc>
        <w:tc>
          <w:tcPr>
            <w:tcW w:w="1260" w:type="dxa"/>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240</w:t>
            </w:r>
          </w:p>
        </w:tc>
        <w:tc>
          <w:tcPr>
            <w:tcW w:w="4602"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Preferencyjne stawki celne GSP pod warunkiem końcowego przeznaczenia</w:t>
            </w:r>
          </w:p>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sz w:val="24"/>
                <w:szCs w:val="24"/>
              </w:rPr>
              <w:t xml:space="preserve">Preferencje te mogą zwalniać, nawet częściowo, z kompletnych ceł dodatkowych. </w:t>
            </w:r>
          </w:p>
        </w:tc>
        <w:tc>
          <w:tcPr>
            <w:tcW w:w="1374"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657, 658</w:t>
            </w:r>
          </w:p>
        </w:tc>
        <w:tc>
          <w:tcPr>
            <w:tcW w:w="1080"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SPG</w:t>
            </w:r>
          </w:p>
        </w:tc>
        <w:tc>
          <w:tcPr>
            <w:tcW w:w="1260" w:type="dxa"/>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tcBorders>
              <w:bottom w:val="dotted" w:sz="6" w:space="0" w:color="auto"/>
            </w:tcBorders>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250</w:t>
            </w:r>
          </w:p>
        </w:tc>
        <w:tc>
          <w:tcPr>
            <w:tcW w:w="4602" w:type="dxa"/>
            <w:tcBorders>
              <w:bottom w:val="dotted" w:sz="6" w:space="0" w:color="auto"/>
            </w:tcBorders>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Dopuszczenie kodów CN ze specjalnymi stawkami GSP pod warunkiem specjalnego świadectwa</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Aktualnie nie ma zastosowania.</w:t>
            </w:r>
          </w:p>
        </w:tc>
        <w:tc>
          <w:tcPr>
            <w:tcW w:w="1374" w:type="dxa"/>
            <w:tcBorders>
              <w:bottom w:val="dotted" w:sz="6" w:space="0" w:color="auto"/>
            </w:tcBorders>
          </w:tcPr>
          <w:p w:rsidR="001959F4" w:rsidRPr="001959F4" w:rsidRDefault="001959F4" w:rsidP="001959F4">
            <w:pPr>
              <w:spacing w:after="0" w:line="264" w:lineRule="auto"/>
              <w:jc w:val="center"/>
              <w:rPr>
                <w:rFonts w:ascii="Times New Roman" w:hAnsi="Times New Roman" w:cs="Times New Roman"/>
                <w:b/>
                <w:sz w:val="24"/>
                <w:szCs w:val="24"/>
              </w:rPr>
            </w:pPr>
          </w:p>
        </w:tc>
        <w:tc>
          <w:tcPr>
            <w:tcW w:w="1080" w:type="dxa"/>
            <w:tcBorders>
              <w:bottom w:val="dotted" w:sz="6" w:space="0" w:color="auto"/>
            </w:tcBorders>
          </w:tcPr>
          <w:p w:rsidR="001959F4" w:rsidRPr="001959F4" w:rsidRDefault="001959F4" w:rsidP="001959F4">
            <w:pPr>
              <w:spacing w:after="0" w:line="264" w:lineRule="auto"/>
              <w:jc w:val="center"/>
              <w:rPr>
                <w:rFonts w:ascii="Times New Roman" w:hAnsi="Times New Roman" w:cs="Times New Roman"/>
                <w:b/>
                <w:sz w:val="24"/>
                <w:szCs w:val="24"/>
              </w:rPr>
            </w:pPr>
          </w:p>
        </w:tc>
        <w:tc>
          <w:tcPr>
            <w:tcW w:w="1260" w:type="dxa"/>
            <w:tcBorders>
              <w:bottom w:val="dotted" w:sz="6" w:space="0" w:color="auto"/>
            </w:tcBorders>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shd w:val="pct10" w:color="auto" w:fill="FFFFFF"/>
          </w:tcPr>
          <w:p w:rsidR="001959F4" w:rsidRPr="001959F4" w:rsidRDefault="001959F4" w:rsidP="001959F4">
            <w:pPr>
              <w:spacing w:after="0" w:line="264" w:lineRule="auto"/>
              <w:rPr>
                <w:rFonts w:ascii="Times New Roman" w:hAnsi="Times New Roman" w:cs="Times New Roman"/>
                <w:b/>
                <w:sz w:val="24"/>
                <w:szCs w:val="24"/>
              </w:rPr>
            </w:pPr>
          </w:p>
        </w:tc>
        <w:tc>
          <w:tcPr>
            <w:tcW w:w="4602" w:type="dxa"/>
            <w:shd w:val="pct10" w:color="auto" w:fill="FFFFFF"/>
          </w:tcPr>
          <w:p w:rsidR="001959F4" w:rsidRPr="001959F4" w:rsidRDefault="001959F4" w:rsidP="001959F4">
            <w:pPr>
              <w:spacing w:after="0" w:line="264" w:lineRule="auto"/>
              <w:rPr>
                <w:rFonts w:ascii="Times New Roman" w:hAnsi="Times New Roman" w:cs="Times New Roman"/>
                <w:b/>
                <w:sz w:val="24"/>
                <w:szCs w:val="24"/>
              </w:rPr>
            </w:pPr>
          </w:p>
        </w:tc>
        <w:tc>
          <w:tcPr>
            <w:tcW w:w="1374" w:type="dxa"/>
            <w:shd w:val="pct10" w:color="auto" w:fill="FFFFFF"/>
          </w:tcPr>
          <w:p w:rsidR="001959F4" w:rsidRPr="001959F4" w:rsidRDefault="001959F4" w:rsidP="001959F4">
            <w:pPr>
              <w:spacing w:after="0" w:line="264" w:lineRule="auto"/>
              <w:jc w:val="center"/>
              <w:rPr>
                <w:rFonts w:ascii="Times New Roman" w:hAnsi="Times New Roman" w:cs="Times New Roman"/>
                <w:sz w:val="24"/>
                <w:szCs w:val="24"/>
              </w:rPr>
            </w:pPr>
          </w:p>
        </w:tc>
        <w:tc>
          <w:tcPr>
            <w:tcW w:w="1080" w:type="dxa"/>
            <w:shd w:val="pct10" w:color="auto" w:fill="FFFFFF"/>
          </w:tcPr>
          <w:p w:rsidR="001959F4" w:rsidRPr="001959F4" w:rsidRDefault="001959F4" w:rsidP="001959F4">
            <w:pPr>
              <w:spacing w:after="0" w:line="264" w:lineRule="auto"/>
              <w:jc w:val="center"/>
              <w:rPr>
                <w:rFonts w:ascii="Times New Roman" w:hAnsi="Times New Roman" w:cs="Times New Roman"/>
                <w:b/>
                <w:sz w:val="24"/>
                <w:szCs w:val="24"/>
              </w:rPr>
            </w:pPr>
          </w:p>
        </w:tc>
        <w:tc>
          <w:tcPr>
            <w:tcW w:w="1260" w:type="dxa"/>
            <w:shd w:val="pct10" w:color="auto" w:fill="FFFFFF"/>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3</w:t>
            </w:r>
          </w:p>
        </w:tc>
        <w:tc>
          <w:tcPr>
            <w:tcW w:w="4602"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Preferencje taryfowe inne niż wymienione w kodzie 2</w:t>
            </w:r>
          </w:p>
        </w:tc>
        <w:tc>
          <w:tcPr>
            <w:tcW w:w="1374" w:type="dxa"/>
          </w:tcPr>
          <w:p w:rsidR="001959F4" w:rsidRPr="001959F4" w:rsidRDefault="001959F4" w:rsidP="001959F4">
            <w:pPr>
              <w:spacing w:after="0" w:line="264" w:lineRule="auto"/>
              <w:jc w:val="center"/>
              <w:rPr>
                <w:rFonts w:ascii="Times New Roman" w:hAnsi="Times New Roman" w:cs="Times New Roman"/>
                <w:b/>
                <w:sz w:val="24"/>
                <w:szCs w:val="24"/>
              </w:rPr>
            </w:pPr>
          </w:p>
        </w:tc>
        <w:tc>
          <w:tcPr>
            <w:tcW w:w="1080" w:type="dxa"/>
          </w:tcPr>
          <w:p w:rsidR="001959F4" w:rsidRPr="001959F4" w:rsidRDefault="001959F4" w:rsidP="001959F4">
            <w:pPr>
              <w:spacing w:after="0" w:line="264" w:lineRule="auto"/>
              <w:jc w:val="center"/>
              <w:rPr>
                <w:rFonts w:ascii="Times New Roman" w:hAnsi="Times New Roman" w:cs="Times New Roman"/>
                <w:b/>
                <w:sz w:val="24"/>
                <w:szCs w:val="24"/>
              </w:rPr>
            </w:pPr>
          </w:p>
        </w:tc>
        <w:tc>
          <w:tcPr>
            <w:tcW w:w="1260" w:type="dxa"/>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rPr>
          <w:trHeight w:val="1063"/>
        </w:trPr>
        <w:tc>
          <w:tcPr>
            <w:tcW w:w="864"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300</w:t>
            </w:r>
          </w:p>
        </w:tc>
        <w:tc>
          <w:tcPr>
            <w:tcW w:w="4602"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 xml:space="preserve">Preferencyjna stawka celna bez warunków lub ograniczeń </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Stosowanie preferencyjnych stawek celnych według odpowiedniej umowy.</w:t>
            </w:r>
          </w:p>
        </w:tc>
        <w:tc>
          <w:tcPr>
            <w:tcW w:w="1374"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142</w:t>
            </w:r>
            <w:r w:rsidRPr="001959F4">
              <w:rPr>
                <w:rFonts w:ascii="Times New Roman" w:hAnsi="Times New Roman" w:cs="Times New Roman"/>
                <w:b/>
                <w:sz w:val="24"/>
                <w:szCs w:val="24"/>
              </w:rPr>
              <w:br/>
            </w:r>
            <w:r w:rsidRPr="001959F4">
              <w:rPr>
                <w:rFonts w:ascii="Times New Roman" w:hAnsi="Times New Roman" w:cs="Times New Roman"/>
                <w:b/>
                <w:sz w:val="24"/>
                <w:szCs w:val="24"/>
              </w:rPr>
              <w:br/>
            </w:r>
          </w:p>
          <w:p w:rsidR="001959F4" w:rsidRPr="001959F4" w:rsidRDefault="001959F4" w:rsidP="001959F4">
            <w:pPr>
              <w:spacing w:after="0" w:line="264" w:lineRule="auto"/>
              <w:jc w:val="center"/>
              <w:rPr>
                <w:rFonts w:ascii="Times New Roman" w:hAnsi="Times New Roman" w:cs="Times New Roman"/>
                <w:b/>
                <w:sz w:val="24"/>
                <w:szCs w:val="24"/>
              </w:rPr>
            </w:pPr>
          </w:p>
          <w:p w:rsidR="001959F4" w:rsidRPr="001959F4" w:rsidRDefault="001959F4" w:rsidP="001959F4">
            <w:pPr>
              <w:spacing w:after="0" w:line="264" w:lineRule="auto"/>
              <w:jc w:val="center"/>
              <w:rPr>
                <w:rFonts w:ascii="Times New Roman" w:hAnsi="Times New Roman" w:cs="Times New Roman"/>
                <w:b/>
                <w:sz w:val="24"/>
                <w:szCs w:val="24"/>
              </w:rPr>
            </w:pPr>
          </w:p>
        </w:tc>
        <w:tc>
          <w:tcPr>
            <w:tcW w:w="1080"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FTA, PRF, RDR</w:t>
            </w:r>
            <w:r w:rsidRPr="001959F4">
              <w:rPr>
                <w:rFonts w:ascii="Times New Roman" w:hAnsi="Times New Roman" w:cs="Times New Roman"/>
                <w:b/>
                <w:sz w:val="24"/>
                <w:szCs w:val="24"/>
              </w:rPr>
              <w:br/>
            </w:r>
            <w:r w:rsidRPr="001959F4">
              <w:rPr>
                <w:rFonts w:ascii="Times New Roman" w:hAnsi="Times New Roman" w:cs="Times New Roman"/>
                <w:b/>
                <w:sz w:val="24"/>
                <w:szCs w:val="24"/>
              </w:rPr>
              <w:br/>
            </w:r>
          </w:p>
          <w:p w:rsidR="001959F4" w:rsidRPr="001959F4" w:rsidRDefault="001959F4" w:rsidP="001959F4">
            <w:pPr>
              <w:spacing w:after="0" w:line="264" w:lineRule="auto"/>
              <w:jc w:val="center"/>
              <w:rPr>
                <w:rFonts w:ascii="Times New Roman" w:hAnsi="Times New Roman" w:cs="Times New Roman"/>
                <w:b/>
                <w:sz w:val="24"/>
                <w:szCs w:val="24"/>
              </w:rPr>
            </w:pPr>
          </w:p>
        </w:tc>
        <w:tc>
          <w:tcPr>
            <w:tcW w:w="1260" w:type="dxa"/>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300</w:t>
            </w:r>
          </w:p>
        </w:tc>
        <w:tc>
          <w:tcPr>
            <w:tcW w:w="4602"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Preferencyjna stawka celna bez warunków lub ograniczeń w ramach pułapów</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Stosowanie preferencyjnych stawek celnych według odpowiedniej umowy.</w:t>
            </w:r>
          </w:p>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sz w:val="24"/>
                <w:szCs w:val="24"/>
              </w:rPr>
              <w:t>Aktualnie nie ma zastosowania.</w:t>
            </w:r>
          </w:p>
        </w:tc>
        <w:tc>
          <w:tcPr>
            <w:tcW w:w="1374"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144</w:t>
            </w:r>
          </w:p>
        </w:tc>
        <w:tc>
          <w:tcPr>
            <w:tcW w:w="1080"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FTA, PRF, RDR</w:t>
            </w:r>
          </w:p>
        </w:tc>
        <w:tc>
          <w:tcPr>
            <w:tcW w:w="1260" w:type="dxa"/>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300</w:t>
            </w:r>
          </w:p>
        </w:tc>
        <w:tc>
          <w:tcPr>
            <w:tcW w:w="4602"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Preferencyjna stawka celna (włączając pułapy)</w:t>
            </w:r>
          </w:p>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sz w:val="24"/>
                <w:szCs w:val="24"/>
              </w:rPr>
              <w:t xml:space="preserve">Preferencje te mogą zwalniać, nawet częściowo, z kompletnych ceł dodatkowych. </w:t>
            </w:r>
          </w:p>
        </w:tc>
        <w:tc>
          <w:tcPr>
            <w:tcW w:w="1374"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657, 658</w:t>
            </w:r>
          </w:p>
        </w:tc>
        <w:tc>
          <w:tcPr>
            <w:tcW w:w="1080"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FTA, PRF</w:t>
            </w:r>
          </w:p>
        </w:tc>
        <w:tc>
          <w:tcPr>
            <w:tcW w:w="1260"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310</w:t>
            </w:r>
          </w:p>
        </w:tc>
        <w:tc>
          <w:tcPr>
            <w:tcW w:w="4602"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Umowy preferencyjne: zawieszenia taryfowe</w:t>
            </w:r>
          </w:p>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sz w:val="24"/>
                <w:szCs w:val="24"/>
              </w:rPr>
              <w:t xml:space="preserve">Przykład podstawy prawnej tego rodzaju zawieszenia taryfowego: Rozporządzenie </w:t>
            </w:r>
            <w:r w:rsidRPr="001959F4">
              <w:rPr>
                <w:rFonts w:ascii="Times New Roman" w:hAnsi="Times New Roman" w:cs="Times New Roman"/>
                <w:sz w:val="24"/>
                <w:szCs w:val="24"/>
              </w:rPr>
              <w:lastRenderedPageBreak/>
              <w:t>Rady (WE) nr 1140/2004 z dnia 21 czerwca 2004 r. zawieszające cła autonomiczne dla Wspólnej Taryfy Celnej na niektóre produkty rybołówstwa pochodzące z Ceuty i Melilli.</w:t>
            </w:r>
          </w:p>
        </w:tc>
        <w:tc>
          <w:tcPr>
            <w:tcW w:w="1374"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lastRenderedPageBreak/>
              <w:t>141</w:t>
            </w:r>
          </w:p>
        </w:tc>
        <w:tc>
          <w:tcPr>
            <w:tcW w:w="1080"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FTA, PRF, RDR</w:t>
            </w:r>
          </w:p>
        </w:tc>
        <w:tc>
          <w:tcPr>
            <w:tcW w:w="1260" w:type="dxa"/>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315</w:t>
            </w:r>
          </w:p>
        </w:tc>
        <w:tc>
          <w:tcPr>
            <w:tcW w:w="4602"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Preferencyjne zawieszenie pod warunkiem końcowego przeznaczenia</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Korzystanie z preferencyjnego zawieszenia pod warunkiem</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końcowego przeznaczenia, zgodnie z art. 254 UKC.</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Aktualnie nie ma zastosowania.</w:t>
            </w:r>
          </w:p>
        </w:tc>
        <w:tc>
          <w:tcPr>
            <w:tcW w:w="1374" w:type="dxa"/>
          </w:tcPr>
          <w:p w:rsidR="001959F4" w:rsidRPr="001959F4" w:rsidRDefault="001959F4" w:rsidP="001959F4">
            <w:pPr>
              <w:spacing w:after="0" w:line="264" w:lineRule="auto"/>
              <w:jc w:val="center"/>
              <w:rPr>
                <w:rFonts w:ascii="Times New Roman" w:hAnsi="Times New Roman" w:cs="Times New Roman"/>
                <w:b/>
                <w:sz w:val="24"/>
                <w:szCs w:val="24"/>
              </w:rPr>
            </w:pPr>
          </w:p>
        </w:tc>
        <w:tc>
          <w:tcPr>
            <w:tcW w:w="1080" w:type="dxa"/>
          </w:tcPr>
          <w:p w:rsidR="001959F4" w:rsidRPr="001959F4" w:rsidRDefault="001959F4" w:rsidP="001959F4">
            <w:pPr>
              <w:spacing w:after="0" w:line="264" w:lineRule="auto"/>
              <w:jc w:val="center"/>
              <w:rPr>
                <w:rFonts w:ascii="Times New Roman" w:hAnsi="Times New Roman" w:cs="Times New Roman"/>
                <w:b/>
                <w:sz w:val="24"/>
                <w:szCs w:val="24"/>
              </w:rPr>
            </w:pPr>
          </w:p>
        </w:tc>
        <w:tc>
          <w:tcPr>
            <w:tcW w:w="1260" w:type="dxa"/>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315</w:t>
            </w:r>
          </w:p>
        </w:tc>
        <w:tc>
          <w:tcPr>
            <w:tcW w:w="4602" w:type="dxa"/>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b/>
                <w:sz w:val="24"/>
                <w:szCs w:val="24"/>
              </w:rPr>
              <w:t>Preferencyjne zawieszenie pod warunkiem końcowego przeznaczenia</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Stosowanie obowiązku końcowego przeznaczenia z powodu obecności ceł antydumpingowych (lub ceł dodatkowych) na linii bez końcowego przeznaczenia.</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Aktualnie nie ma zastosowania.</w:t>
            </w:r>
          </w:p>
        </w:tc>
        <w:tc>
          <w:tcPr>
            <w:tcW w:w="1374"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141</w:t>
            </w:r>
            <w:r w:rsidRPr="001959F4">
              <w:rPr>
                <w:rFonts w:ascii="Times New Roman" w:hAnsi="Times New Roman" w:cs="Times New Roman"/>
                <w:b/>
                <w:sz w:val="24"/>
                <w:szCs w:val="24"/>
              </w:rPr>
              <w:br/>
              <w:t>+</w:t>
            </w:r>
            <w:r w:rsidRPr="001959F4">
              <w:rPr>
                <w:rFonts w:ascii="Times New Roman" w:hAnsi="Times New Roman" w:cs="Times New Roman"/>
                <w:b/>
                <w:sz w:val="24"/>
                <w:szCs w:val="24"/>
              </w:rPr>
              <w:br/>
              <w:t>464</w:t>
            </w:r>
          </w:p>
        </w:tc>
        <w:tc>
          <w:tcPr>
            <w:tcW w:w="1080" w:type="dxa"/>
          </w:tcPr>
          <w:p w:rsidR="001959F4" w:rsidRPr="001959F4" w:rsidRDefault="001959F4" w:rsidP="001959F4">
            <w:pPr>
              <w:spacing w:after="0" w:line="264" w:lineRule="auto"/>
              <w:jc w:val="center"/>
              <w:rPr>
                <w:rFonts w:ascii="Times New Roman" w:hAnsi="Times New Roman" w:cs="Times New Roman"/>
                <w:b/>
                <w:sz w:val="24"/>
                <w:szCs w:val="24"/>
              </w:rPr>
            </w:pPr>
          </w:p>
        </w:tc>
        <w:tc>
          <w:tcPr>
            <w:tcW w:w="1260" w:type="dxa"/>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318</w:t>
            </w:r>
          </w:p>
        </w:tc>
        <w:tc>
          <w:tcPr>
            <w:tcW w:w="4602"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Preferencyjne zawieszenia ze świadectwem potwierdzającym szczególny charakter produktu</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Aktualnie nie ma zastosowania.</w:t>
            </w:r>
          </w:p>
        </w:tc>
        <w:tc>
          <w:tcPr>
            <w:tcW w:w="1374" w:type="dxa"/>
          </w:tcPr>
          <w:p w:rsidR="001959F4" w:rsidRPr="001959F4" w:rsidRDefault="001959F4" w:rsidP="001959F4">
            <w:pPr>
              <w:spacing w:after="0" w:line="264" w:lineRule="auto"/>
              <w:jc w:val="center"/>
              <w:rPr>
                <w:rFonts w:ascii="Times New Roman" w:hAnsi="Times New Roman" w:cs="Times New Roman"/>
                <w:b/>
                <w:sz w:val="24"/>
                <w:szCs w:val="24"/>
              </w:rPr>
            </w:pPr>
          </w:p>
        </w:tc>
        <w:tc>
          <w:tcPr>
            <w:tcW w:w="1080" w:type="dxa"/>
          </w:tcPr>
          <w:p w:rsidR="001959F4" w:rsidRPr="001959F4" w:rsidRDefault="001959F4" w:rsidP="001959F4">
            <w:pPr>
              <w:spacing w:after="0" w:line="264" w:lineRule="auto"/>
              <w:jc w:val="center"/>
              <w:rPr>
                <w:rFonts w:ascii="Times New Roman" w:hAnsi="Times New Roman" w:cs="Times New Roman"/>
                <w:b/>
                <w:sz w:val="24"/>
                <w:szCs w:val="24"/>
              </w:rPr>
            </w:pPr>
          </w:p>
        </w:tc>
        <w:tc>
          <w:tcPr>
            <w:tcW w:w="1260" w:type="dxa"/>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320</w:t>
            </w:r>
          </w:p>
        </w:tc>
        <w:tc>
          <w:tcPr>
            <w:tcW w:w="4602" w:type="dxa"/>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b/>
                <w:sz w:val="24"/>
                <w:szCs w:val="24"/>
              </w:rPr>
              <w:t>Preferencyjne kontyngenty taryfowe</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Preferencyjne stawki celne mają zastosowanie jedynie w limitach kontyngentów. Mogą być one zarządzane na podstawie "kto pierwszy – ten lepszy" lub pozwoleń.</w:t>
            </w:r>
          </w:p>
        </w:tc>
        <w:tc>
          <w:tcPr>
            <w:tcW w:w="1374"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143</w:t>
            </w:r>
          </w:p>
        </w:tc>
        <w:tc>
          <w:tcPr>
            <w:tcW w:w="1080"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FTA, PRF, RDR</w:t>
            </w:r>
          </w:p>
        </w:tc>
        <w:tc>
          <w:tcPr>
            <w:tcW w:w="1260" w:type="dxa"/>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320</w:t>
            </w:r>
          </w:p>
        </w:tc>
        <w:tc>
          <w:tcPr>
            <w:tcW w:w="4602" w:type="dxa"/>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b/>
                <w:sz w:val="24"/>
                <w:szCs w:val="24"/>
              </w:rPr>
              <w:t>Preferencyjne kontyngenty taryfowe</w:t>
            </w:r>
          </w:p>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sz w:val="24"/>
                <w:szCs w:val="24"/>
              </w:rPr>
              <w:t xml:space="preserve">Kontyngenty te mogą zwalniać, nawet częściowo, z kompletnych ceł dodatkowych. </w:t>
            </w:r>
          </w:p>
        </w:tc>
        <w:tc>
          <w:tcPr>
            <w:tcW w:w="1374"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653, 654</w:t>
            </w:r>
          </w:p>
        </w:tc>
        <w:tc>
          <w:tcPr>
            <w:tcW w:w="1080"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 xml:space="preserve">FTA, PRF </w:t>
            </w:r>
          </w:p>
        </w:tc>
        <w:tc>
          <w:tcPr>
            <w:tcW w:w="1260" w:type="dxa"/>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323</w:t>
            </w:r>
          </w:p>
        </w:tc>
        <w:tc>
          <w:tcPr>
            <w:tcW w:w="4602" w:type="dxa"/>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b/>
                <w:sz w:val="24"/>
                <w:szCs w:val="24"/>
              </w:rPr>
              <w:t>Preferencyjne kontyngenty taryfowe pod warunkiem końcowego przeznaczenia</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Pewne kontyngenty o kodzie 320 stosuje się tylko wtedy, gdy towary otrzymają specyficzne przeznaczenie, „końcowe przeznaczenie (end-use)”</w:t>
            </w:r>
            <w:r w:rsidRPr="001959F4" w:rsidDel="00477B92">
              <w:rPr>
                <w:rFonts w:ascii="Times New Roman" w:hAnsi="Times New Roman" w:cs="Times New Roman"/>
                <w:sz w:val="24"/>
                <w:szCs w:val="24"/>
              </w:rPr>
              <w:t xml:space="preserve"> </w:t>
            </w:r>
            <w:r w:rsidRPr="001959F4">
              <w:rPr>
                <w:rFonts w:ascii="Times New Roman" w:hAnsi="Times New Roman" w:cs="Times New Roman"/>
                <w:sz w:val="24"/>
                <w:szCs w:val="24"/>
              </w:rPr>
              <w:t>zgodnie z art. 254 UKC.</w:t>
            </w:r>
          </w:p>
        </w:tc>
        <w:tc>
          <w:tcPr>
            <w:tcW w:w="1374"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146</w:t>
            </w:r>
          </w:p>
        </w:tc>
        <w:tc>
          <w:tcPr>
            <w:tcW w:w="1080"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FTA, PRF, RDR</w:t>
            </w:r>
          </w:p>
        </w:tc>
        <w:tc>
          <w:tcPr>
            <w:tcW w:w="1260" w:type="dxa"/>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323</w:t>
            </w:r>
          </w:p>
        </w:tc>
        <w:tc>
          <w:tcPr>
            <w:tcW w:w="4602" w:type="dxa"/>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b/>
                <w:sz w:val="24"/>
                <w:szCs w:val="24"/>
              </w:rPr>
              <w:t>Preferencyjne kontyngenty taryfowe pod warunkiem końcowego przeznaczenia</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 xml:space="preserve">Stosowanie obowiązku końcowego przeznaczenia z powodu obecności ceł </w:t>
            </w:r>
            <w:r w:rsidRPr="001959F4">
              <w:rPr>
                <w:rFonts w:ascii="Times New Roman" w:hAnsi="Times New Roman" w:cs="Times New Roman"/>
                <w:sz w:val="24"/>
                <w:szCs w:val="24"/>
              </w:rPr>
              <w:lastRenderedPageBreak/>
              <w:t>antydumpingowych (lub ceł dodatkowych) na linii bez końcowego przeznaczenia.</w:t>
            </w:r>
          </w:p>
        </w:tc>
        <w:tc>
          <w:tcPr>
            <w:tcW w:w="1374"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lastRenderedPageBreak/>
              <w:t>143</w:t>
            </w:r>
            <w:r w:rsidRPr="001959F4">
              <w:rPr>
                <w:rFonts w:ascii="Times New Roman" w:hAnsi="Times New Roman" w:cs="Times New Roman"/>
                <w:b/>
                <w:sz w:val="24"/>
                <w:szCs w:val="24"/>
              </w:rPr>
              <w:br/>
              <w:t>+</w:t>
            </w:r>
            <w:r w:rsidRPr="001959F4">
              <w:rPr>
                <w:rFonts w:ascii="Times New Roman" w:hAnsi="Times New Roman" w:cs="Times New Roman"/>
                <w:b/>
                <w:sz w:val="24"/>
                <w:szCs w:val="24"/>
              </w:rPr>
              <w:br/>
              <w:t>464</w:t>
            </w:r>
          </w:p>
        </w:tc>
        <w:tc>
          <w:tcPr>
            <w:tcW w:w="1080"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FTA, PRF, RDR</w:t>
            </w:r>
          </w:p>
        </w:tc>
        <w:tc>
          <w:tcPr>
            <w:tcW w:w="1260" w:type="dxa"/>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323</w:t>
            </w:r>
          </w:p>
        </w:tc>
        <w:tc>
          <w:tcPr>
            <w:tcW w:w="4602" w:type="dxa"/>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b/>
                <w:sz w:val="24"/>
                <w:szCs w:val="24"/>
              </w:rPr>
              <w:t>Preferencyjne kontyngenty taryfowe pod warunkiem końcowego przeznaczenia</w:t>
            </w:r>
          </w:p>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sz w:val="24"/>
                <w:szCs w:val="24"/>
              </w:rPr>
              <w:t xml:space="preserve">Kontyngenty te mogą zwalniać, nawet częściowo, z kompletnych ceł dodatkowych. </w:t>
            </w:r>
          </w:p>
        </w:tc>
        <w:tc>
          <w:tcPr>
            <w:tcW w:w="1374"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653, 654</w:t>
            </w:r>
          </w:p>
        </w:tc>
        <w:tc>
          <w:tcPr>
            <w:tcW w:w="1080"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FTA, PRF</w:t>
            </w:r>
          </w:p>
        </w:tc>
        <w:tc>
          <w:tcPr>
            <w:tcW w:w="1260" w:type="dxa"/>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325</w:t>
            </w:r>
          </w:p>
        </w:tc>
        <w:tc>
          <w:tcPr>
            <w:tcW w:w="4602"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 xml:space="preserve">Preferencyjne kontyngenty taryfowe pod warunkiem specjalnego świadectwa </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Te specjalne świadectwa muszą zawierać dokumenty inne niż EUR.1 (lub deklaracje na fakturze), np. pozwolenie na przywóz.</w:t>
            </w:r>
          </w:p>
        </w:tc>
        <w:tc>
          <w:tcPr>
            <w:tcW w:w="1374"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143</w:t>
            </w:r>
          </w:p>
        </w:tc>
        <w:tc>
          <w:tcPr>
            <w:tcW w:w="1080"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FTA, PRF, RDR</w:t>
            </w:r>
          </w:p>
        </w:tc>
        <w:tc>
          <w:tcPr>
            <w:tcW w:w="1260"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Warunki: B, C, Q, Y</w:t>
            </w:r>
          </w:p>
        </w:tc>
      </w:tr>
      <w:tr w:rsidR="001959F4" w:rsidRPr="001959F4" w:rsidTr="001959F4">
        <w:tc>
          <w:tcPr>
            <w:tcW w:w="864"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325</w:t>
            </w:r>
          </w:p>
        </w:tc>
        <w:tc>
          <w:tcPr>
            <w:tcW w:w="4602"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 xml:space="preserve">Preferencyjne kontyngenty taryfowe pod warunkiem specjalnego świadectwa </w:t>
            </w:r>
          </w:p>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sz w:val="24"/>
                <w:szCs w:val="24"/>
              </w:rPr>
              <w:t xml:space="preserve">Kontyngenty te mogą zwalniać, nawet częściowo, z kompletnych ceł dodatkowych. </w:t>
            </w:r>
          </w:p>
        </w:tc>
        <w:tc>
          <w:tcPr>
            <w:tcW w:w="1374"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653, 654</w:t>
            </w:r>
          </w:p>
        </w:tc>
        <w:tc>
          <w:tcPr>
            <w:tcW w:w="1080"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FTA, PRF</w:t>
            </w:r>
          </w:p>
        </w:tc>
        <w:tc>
          <w:tcPr>
            <w:tcW w:w="1260" w:type="dxa"/>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340</w:t>
            </w:r>
          </w:p>
        </w:tc>
        <w:tc>
          <w:tcPr>
            <w:tcW w:w="4602"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Preferencyjne stawki celne pod warunkiem końcowego przeznaczenia</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Korzystanie z preferencji pod warunkiem końcowego przeznaczenia, zgodnie z art. 254 UKC.</w:t>
            </w:r>
          </w:p>
        </w:tc>
        <w:tc>
          <w:tcPr>
            <w:tcW w:w="1374"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145</w:t>
            </w:r>
          </w:p>
        </w:tc>
        <w:tc>
          <w:tcPr>
            <w:tcW w:w="1080"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FTA, PRF, RDR</w:t>
            </w:r>
          </w:p>
        </w:tc>
        <w:tc>
          <w:tcPr>
            <w:tcW w:w="1260" w:type="dxa"/>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340</w:t>
            </w:r>
          </w:p>
        </w:tc>
        <w:tc>
          <w:tcPr>
            <w:tcW w:w="4602"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Preferencyjne stawki celne pod warunkiem końcowego przeznaczenia</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Stosowanie obowiązku końcowego przeznaczenia z powodu obecności ceł antydumpingowych (lub ceł dodatkowych) na linii bez końcowego przeznaczenia</w:t>
            </w:r>
          </w:p>
        </w:tc>
        <w:tc>
          <w:tcPr>
            <w:tcW w:w="1374"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142</w:t>
            </w:r>
            <w:r w:rsidRPr="001959F4">
              <w:rPr>
                <w:rFonts w:ascii="Times New Roman" w:hAnsi="Times New Roman" w:cs="Times New Roman"/>
                <w:b/>
                <w:sz w:val="24"/>
                <w:szCs w:val="24"/>
              </w:rPr>
              <w:br/>
              <w:t>+</w:t>
            </w:r>
            <w:r w:rsidRPr="001959F4">
              <w:rPr>
                <w:rFonts w:ascii="Times New Roman" w:hAnsi="Times New Roman" w:cs="Times New Roman"/>
                <w:b/>
                <w:sz w:val="24"/>
                <w:szCs w:val="24"/>
              </w:rPr>
              <w:br/>
              <w:t>464</w:t>
            </w:r>
          </w:p>
        </w:tc>
        <w:tc>
          <w:tcPr>
            <w:tcW w:w="1080"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FTA, PRF</w:t>
            </w:r>
          </w:p>
        </w:tc>
        <w:tc>
          <w:tcPr>
            <w:tcW w:w="1260" w:type="dxa"/>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340</w:t>
            </w:r>
          </w:p>
        </w:tc>
        <w:tc>
          <w:tcPr>
            <w:tcW w:w="4602"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 xml:space="preserve">Preferencyjne stawki celne pod warunkiem końcowego przeznaczenia </w:t>
            </w:r>
          </w:p>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sz w:val="24"/>
                <w:szCs w:val="24"/>
              </w:rPr>
              <w:t xml:space="preserve">Preferencje te mogą zwalniać, nawet częściowo, z kompletnych ceł dodatkowych. </w:t>
            </w:r>
          </w:p>
        </w:tc>
        <w:tc>
          <w:tcPr>
            <w:tcW w:w="1374"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657, 658</w:t>
            </w:r>
          </w:p>
        </w:tc>
        <w:tc>
          <w:tcPr>
            <w:tcW w:w="1080"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FTA, PRF</w:t>
            </w:r>
          </w:p>
        </w:tc>
        <w:tc>
          <w:tcPr>
            <w:tcW w:w="1260" w:type="dxa"/>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350</w:t>
            </w:r>
          </w:p>
        </w:tc>
        <w:tc>
          <w:tcPr>
            <w:tcW w:w="4602"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Dopuszczenie kodów CN ze specjalnymi stawkami preferencyjnymi pod warunkiem specjalnego świadectwa</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Aktualnie nie ma zastosowania.</w:t>
            </w:r>
          </w:p>
        </w:tc>
        <w:tc>
          <w:tcPr>
            <w:tcW w:w="1374" w:type="dxa"/>
          </w:tcPr>
          <w:p w:rsidR="001959F4" w:rsidRPr="001959F4" w:rsidRDefault="001959F4" w:rsidP="001959F4">
            <w:pPr>
              <w:spacing w:after="0" w:line="264" w:lineRule="auto"/>
              <w:jc w:val="center"/>
              <w:rPr>
                <w:rFonts w:ascii="Times New Roman" w:hAnsi="Times New Roman" w:cs="Times New Roman"/>
                <w:b/>
                <w:sz w:val="24"/>
                <w:szCs w:val="24"/>
              </w:rPr>
            </w:pPr>
          </w:p>
        </w:tc>
        <w:tc>
          <w:tcPr>
            <w:tcW w:w="1080" w:type="dxa"/>
          </w:tcPr>
          <w:p w:rsidR="001959F4" w:rsidRPr="001959F4" w:rsidRDefault="001959F4" w:rsidP="001959F4">
            <w:pPr>
              <w:spacing w:after="0" w:line="264" w:lineRule="auto"/>
              <w:jc w:val="center"/>
              <w:rPr>
                <w:rFonts w:ascii="Times New Roman" w:hAnsi="Times New Roman" w:cs="Times New Roman"/>
                <w:b/>
                <w:sz w:val="24"/>
                <w:szCs w:val="24"/>
              </w:rPr>
            </w:pPr>
          </w:p>
        </w:tc>
        <w:tc>
          <w:tcPr>
            <w:tcW w:w="1260" w:type="dxa"/>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shd w:val="pct10" w:color="auto" w:fill="FFFFFF"/>
          </w:tcPr>
          <w:p w:rsidR="001959F4" w:rsidRPr="001959F4" w:rsidRDefault="001959F4" w:rsidP="001959F4">
            <w:pPr>
              <w:spacing w:after="0" w:line="264" w:lineRule="auto"/>
              <w:rPr>
                <w:rFonts w:ascii="Times New Roman" w:hAnsi="Times New Roman" w:cs="Times New Roman"/>
                <w:b/>
                <w:sz w:val="24"/>
                <w:szCs w:val="24"/>
              </w:rPr>
            </w:pPr>
          </w:p>
        </w:tc>
        <w:tc>
          <w:tcPr>
            <w:tcW w:w="4602" w:type="dxa"/>
            <w:shd w:val="pct10" w:color="auto" w:fill="FFFFFF"/>
          </w:tcPr>
          <w:p w:rsidR="001959F4" w:rsidRPr="001959F4" w:rsidRDefault="001959F4" w:rsidP="001959F4">
            <w:pPr>
              <w:spacing w:after="0" w:line="264" w:lineRule="auto"/>
              <w:rPr>
                <w:rFonts w:ascii="Times New Roman" w:hAnsi="Times New Roman" w:cs="Times New Roman"/>
                <w:b/>
                <w:sz w:val="24"/>
                <w:szCs w:val="24"/>
              </w:rPr>
            </w:pPr>
          </w:p>
        </w:tc>
        <w:tc>
          <w:tcPr>
            <w:tcW w:w="1374" w:type="dxa"/>
            <w:shd w:val="pct10" w:color="auto" w:fill="FFFFFF"/>
          </w:tcPr>
          <w:p w:rsidR="001959F4" w:rsidRPr="001959F4" w:rsidRDefault="001959F4" w:rsidP="001959F4">
            <w:pPr>
              <w:spacing w:after="0" w:line="264" w:lineRule="auto"/>
              <w:jc w:val="center"/>
              <w:rPr>
                <w:rFonts w:ascii="Times New Roman" w:hAnsi="Times New Roman" w:cs="Times New Roman"/>
                <w:sz w:val="24"/>
                <w:szCs w:val="24"/>
              </w:rPr>
            </w:pPr>
          </w:p>
        </w:tc>
        <w:tc>
          <w:tcPr>
            <w:tcW w:w="1080" w:type="dxa"/>
            <w:shd w:val="pct10" w:color="auto" w:fill="FFFFFF"/>
          </w:tcPr>
          <w:p w:rsidR="001959F4" w:rsidRPr="001959F4" w:rsidRDefault="001959F4" w:rsidP="001959F4">
            <w:pPr>
              <w:spacing w:after="0" w:line="264" w:lineRule="auto"/>
              <w:jc w:val="center"/>
              <w:rPr>
                <w:rFonts w:ascii="Times New Roman" w:hAnsi="Times New Roman" w:cs="Times New Roman"/>
                <w:b/>
                <w:sz w:val="24"/>
                <w:szCs w:val="24"/>
              </w:rPr>
            </w:pPr>
          </w:p>
        </w:tc>
        <w:tc>
          <w:tcPr>
            <w:tcW w:w="1260" w:type="dxa"/>
            <w:shd w:val="pct10" w:color="auto" w:fill="FFFFFF"/>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tcBorders>
              <w:bottom w:val="dotted" w:sz="6" w:space="0" w:color="auto"/>
            </w:tcBorders>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4</w:t>
            </w:r>
          </w:p>
        </w:tc>
        <w:tc>
          <w:tcPr>
            <w:tcW w:w="4602" w:type="dxa"/>
            <w:tcBorders>
              <w:bottom w:val="dotted" w:sz="6" w:space="0" w:color="auto"/>
            </w:tcBorders>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color w:val="222222"/>
                <w:sz w:val="24"/>
                <w:szCs w:val="24"/>
              </w:rPr>
              <w:t>Cło zgodnie z postanowieniami umów o unii celnej zawartych przez Unię Europejską</w:t>
            </w:r>
          </w:p>
        </w:tc>
        <w:tc>
          <w:tcPr>
            <w:tcW w:w="1374" w:type="dxa"/>
            <w:tcBorders>
              <w:bottom w:val="dotted" w:sz="6" w:space="0" w:color="auto"/>
            </w:tcBorders>
          </w:tcPr>
          <w:p w:rsidR="001959F4" w:rsidRPr="001959F4" w:rsidRDefault="001959F4" w:rsidP="001959F4">
            <w:pPr>
              <w:spacing w:after="0" w:line="264" w:lineRule="auto"/>
              <w:jc w:val="center"/>
              <w:rPr>
                <w:rFonts w:ascii="Times New Roman" w:hAnsi="Times New Roman" w:cs="Times New Roman"/>
                <w:b/>
                <w:sz w:val="24"/>
                <w:szCs w:val="24"/>
              </w:rPr>
            </w:pPr>
          </w:p>
        </w:tc>
        <w:tc>
          <w:tcPr>
            <w:tcW w:w="1080" w:type="dxa"/>
            <w:tcBorders>
              <w:bottom w:val="dotted" w:sz="6" w:space="0" w:color="auto"/>
            </w:tcBorders>
          </w:tcPr>
          <w:p w:rsidR="001959F4" w:rsidRPr="001959F4" w:rsidRDefault="001959F4" w:rsidP="001959F4">
            <w:pPr>
              <w:spacing w:after="0" w:line="264" w:lineRule="auto"/>
              <w:jc w:val="center"/>
              <w:rPr>
                <w:rFonts w:ascii="Times New Roman" w:hAnsi="Times New Roman" w:cs="Times New Roman"/>
                <w:b/>
                <w:sz w:val="24"/>
                <w:szCs w:val="24"/>
              </w:rPr>
            </w:pPr>
          </w:p>
        </w:tc>
        <w:tc>
          <w:tcPr>
            <w:tcW w:w="1260" w:type="dxa"/>
            <w:tcBorders>
              <w:bottom w:val="dotted" w:sz="6" w:space="0" w:color="auto"/>
            </w:tcBorders>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tcBorders>
              <w:bottom w:val="dotted" w:sz="6" w:space="0" w:color="auto"/>
            </w:tcBorders>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400</w:t>
            </w:r>
          </w:p>
        </w:tc>
        <w:tc>
          <w:tcPr>
            <w:tcW w:w="4602" w:type="dxa"/>
            <w:tcBorders>
              <w:bottom w:val="dotted" w:sz="6" w:space="0" w:color="auto"/>
            </w:tcBorders>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color w:val="222222"/>
                <w:sz w:val="24"/>
                <w:szCs w:val="24"/>
              </w:rPr>
              <w:t>Cło wynikające z umów o unii celnej zawartych przez UE</w:t>
            </w:r>
          </w:p>
        </w:tc>
        <w:tc>
          <w:tcPr>
            <w:tcW w:w="1374" w:type="dxa"/>
            <w:tcBorders>
              <w:bottom w:val="dotted" w:sz="6" w:space="0" w:color="auto"/>
            </w:tcBorders>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106</w:t>
            </w:r>
          </w:p>
        </w:tc>
        <w:tc>
          <w:tcPr>
            <w:tcW w:w="1080" w:type="dxa"/>
            <w:tcBorders>
              <w:bottom w:val="dotted" w:sz="6" w:space="0" w:color="auto"/>
            </w:tcBorders>
          </w:tcPr>
          <w:p w:rsidR="001959F4" w:rsidRPr="001959F4" w:rsidRDefault="001959F4" w:rsidP="001959F4">
            <w:pPr>
              <w:spacing w:after="0" w:line="264" w:lineRule="auto"/>
              <w:jc w:val="center"/>
              <w:rPr>
                <w:rFonts w:ascii="Times New Roman" w:hAnsi="Times New Roman" w:cs="Times New Roman"/>
                <w:b/>
                <w:sz w:val="24"/>
                <w:szCs w:val="24"/>
              </w:rPr>
            </w:pPr>
          </w:p>
        </w:tc>
        <w:tc>
          <w:tcPr>
            <w:tcW w:w="1260" w:type="dxa"/>
            <w:tcBorders>
              <w:bottom w:val="dotted" w:sz="6" w:space="0" w:color="auto"/>
            </w:tcBorders>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tcBorders>
              <w:bottom w:val="dotted" w:sz="6" w:space="0" w:color="auto"/>
            </w:tcBorders>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400</w:t>
            </w:r>
          </w:p>
        </w:tc>
        <w:tc>
          <w:tcPr>
            <w:tcW w:w="4602" w:type="dxa"/>
            <w:tcBorders>
              <w:bottom w:val="dotted" w:sz="6" w:space="0" w:color="auto"/>
            </w:tcBorders>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color w:val="222222"/>
                <w:sz w:val="24"/>
                <w:szCs w:val="24"/>
              </w:rPr>
              <w:t>Cło wynikające z umów o unii celnej zawartych przez UE</w:t>
            </w:r>
            <w:r w:rsidRPr="001959F4" w:rsidDel="00F37580">
              <w:rPr>
                <w:rFonts w:ascii="Times New Roman" w:hAnsi="Times New Roman" w:cs="Times New Roman"/>
                <w:b/>
                <w:sz w:val="24"/>
                <w:szCs w:val="24"/>
              </w:rPr>
              <w:t xml:space="preserve"> </w:t>
            </w:r>
            <w:r w:rsidRPr="001959F4">
              <w:rPr>
                <w:rFonts w:ascii="Times New Roman" w:hAnsi="Times New Roman" w:cs="Times New Roman"/>
                <w:sz w:val="24"/>
                <w:szCs w:val="24"/>
              </w:rPr>
              <w:t xml:space="preserve">Kod ten stosuje się w </w:t>
            </w:r>
            <w:r w:rsidRPr="001959F4">
              <w:rPr>
                <w:rFonts w:ascii="Times New Roman" w:hAnsi="Times New Roman" w:cs="Times New Roman"/>
                <w:sz w:val="24"/>
                <w:szCs w:val="24"/>
              </w:rPr>
              <w:lastRenderedPageBreak/>
              <w:t>przypadku nałożenia ceł w ramach unii celnej zawartej z Andorą, San Marino i Turcją.</w:t>
            </w:r>
            <w:r w:rsidRPr="001959F4">
              <w:rPr>
                <w:rFonts w:ascii="Times New Roman" w:hAnsi="Times New Roman" w:cs="Times New Roman"/>
                <w:sz w:val="24"/>
                <w:szCs w:val="24"/>
              </w:rPr>
              <w:br/>
              <w:t xml:space="preserve">Potencjalnie stosowane są kompletne cła dodatkowe. </w:t>
            </w:r>
          </w:p>
        </w:tc>
        <w:tc>
          <w:tcPr>
            <w:tcW w:w="1374" w:type="dxa"/>
            <w:tcBorders>
              <w:bottom w:val="dotted" w:sz="6" w:space="0" w:color="auto"/>
            </w:tcBorders>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lastRenderedPageBreak/>
              <w:t>651, 652</w:t>
            </w:r>
          </w:p>
        </w:tc>
        <w:tc>
          <w:tcPr>
            <w:tcW w:w="1080" w:type="dxa"/>
            <w:tcBorders>
              <w:bottom w:val="dotted" w:sz="6" w:space="0" w:color="auto"/>
            </w:tcBorders>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p>
        </w:tc>
        <w:tc>
          <w:tcPr>
            <w:tcW w:w="1260" w:type="dxa"/>
            <w:tcBorders>
              <w:bottom w:val="dotted" w:sz="6" w:space="0" w:color="auto"/>
            </w:tcBorders>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tcBorders>
              <w:bottom w:val="dotted" w:sz="6" w:space="0" w:color="auto"/>
            </w:tcBorders>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400</w:t>
            </w:r>
          </w:p>
        </w:tc>
        <w:tc>
          <w:tcPr>
            <w:tcW w:w="4602" w:type="dxa"/>
            <w:tcBorders>
              <w:bottom w:val="dotted" w:sz="6" w:space="0" w:color="auto"/>
            </w:tcBorders>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 xml:space="preserve">Unia celna </w:t>
            </w:r>
          </w:p>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sz w:val="24"/>
                <w:szCs w:val="24"/>
              </w:rPr>
              <w:t>Środki te mogą zwalniać, nawet częściowo, z kompletnych ceł dodatkowych.</w:t>
            </w:r>
          </w:p>
        </w:tc>
        <w:tc>
          <w:tcPr>
            <w:tcW w:w="1374" w:type="dxa"/>
            <w:tcBorders>
              <w:bottom w:val="dotted" w:sz="6" w:space="0" w:color="auto"/>
            </w:tcBorders>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657, 658</w:t>
            </w:r>
          </w:p>
        </w:tc>
        <w:tc>
          <w:tcPr>
            <w:tcW w:w="1080" w:type="dxa"/>
            <w:tcBorders>
              <w:bottom w:val="dotted" w:sz="6" w:space="0" w:color="auto"/>
            </w:tcBorders>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CUN</w:t>
            </w:r>
          </w:p>
        </w:tc>
        <w:tc>
          <w:tcPr>
            <w:tcW w:w="1260" w:type="dxa"/>
            <w:tcBorders>
              <w:bottom w:val="dotted" w:sz="6" w:space="0" w:color="auto"/>
            </w:tcBorders>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tcBorders>
              <w:top w:val="dotted" w:sz="6" w:space="0" w:color="auto"/>
              <w:left w:val="dotted" w:sz="6" w:space="0" w:color="auto"/>
              <w:bottom w:val="dotted" w:sz="6" w:space="0" w:color="auto"/>
              <w:right w:val="dotted" w:sz="6" w:space="0" w:color="auto"/>
            </w:tcBorders>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420</w:t>
            </w:r>
          </w:p>
        </w:tc>
        <w:tc>
          <w:tcPr>
            <w:tcW w:w="4602" w:type="dxa"/>
            <w:tcBorders>
              <w:top w:val="dotted" w:sz="6" w:space="0" w:color="auto"/>
              <w:left w:val="dotted" w:sz="6" w:space="0" w:color="auto"/>
              <w:bottom w:val="dotted" w:sz="6" w:space="0" w:color="auto"/>
              <w:right w:val="dotted" w:sz="6" w:space="0" w:color="auto"/>
            </w:tcBorders>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Kontyngent unii celnej</w:t>
            </w:r>
          </w:p>
          <w:p w:rsidR="001959F4" w:rsidRPr="001959F4" w:rsidRDefault="001959F4" w:rsidP="001959F4">
            <w:pPr>
              <w:spacing w:after="0" w:line="264" w:lineRule="auto"/>
              <w:rPr>
                <w:rFonts w:ascii="Times New Roman" w:hAnsi="Times New Roman" w:cs="Times New Roman"/>
                <w:b/>
                <w:sz w:val="24"/>
                <w:szCs w:val="24"/>
              </w:rPr>
            </w:pPr>
          </w:p>
        </w:tc>
        <w:tc>
          <w:tcPr>
            <w:tcW w:w="1374" w:type="dxa"/>
            <w:tcBorders>
              <w:top w:val="dotted" w:sz="6" w:space="0" w:color="auto"/>
              <w:left w:val="dotted" w:sz="6" w:space="0" w:color="auto"/>
              <w:bottom w:val="dotted" w:sz="6" w:space="0" w:color="auto"/>
              <w:right w:val="dotted" w:sz="6" w:space="0" w:color="auto"/>
            </w:tcBorders>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147</w:t>
            </w:r>
          </w:p>
        </w:tc>
        <w:tc>
          <w:tcPr>
            <w:tcW w:w="1080" w:type="dxa"/>
            <w:tcBorders>
              <w:top w:val="dotted" w:sz="6" w:space="0" w:color="auto"/>
              <w:left w:val="dotted" w:sz="6" w:space="0" w:color="auto"/>
              <w:bottom w:val="dotted" w:sz="6" w:space="0" w:color="auto"/>
              <w:right w:val="dotted" w:sz="6" w:space="0" w:color="auto"/>
            </w:tcBorders>
          </w:tcPr>
          <w:p w:rsidR="001959F4" w:rsidRPr="001959F4" w:rsidRDefault="001959F4" w:rsidP="001959F4">
            <w:pPr>
              <w:spacing w:after="0" w:line="264" w:lineRule="auto"/>
              <w:jc w:val="center"/>
              <w:rPr>
                <w:rFonts w:ascii="Times New Roman" w:hAnsi="Times New Roman" w:cs="Times New Roman"/>
                <w:b/>
                <w:sz w:val="24"/>
                <w:szCs w:val="24"/>
              </w:rPr>
            </w:pPr>
          </w:p>
        </w:tc>
        <w:tc>
          <w:tcPr>
            <w:tcW w:w="1260" w:type="dxa"/>
            <w:tcBorders>
              <w:top w:val="dotted" w:sz="6" w:space="0" w:color="auto"/>
              <w:left w:val="dotted" w:sz="6" w:space="0" w:color="auto"/>
              <w:bottom w:val="dotted" w:sz="6" w:space="0" w:color="auto"/>
              <w:right w:val="dotted" w:sz="6" w:space="0" w:color="auto"/>
            </w:tcBorders>
          </w:tcPr>
          <w:p w:rsidR="001959F4" w:rsidRPr="001959F4" w:rsidRDefault="001959F4" w:rsidP="001959F4">
            <w:pPr>
              <w:spacing w:after="0" w:line="264" w:lineRule="auto"/>
              <w:jc w:val="center"/>
              <w:rPr>
                <w:rFonts w:ascii="Times New Roman" w:hAnsi="Times New Roman" w:cs="Times New Roman"/>
                <w:b/>
                <w:sz w:val="24"/>
                <w:szCs w:val="24"/>
              </w:rPr>
            </w:pPr>
          </w:p>
        </w:tc>
      </w:tr>
      <w:tr w:rsidR="001959F4" w:rsidRPr="001959F4" w:rsidTr="001959F4">
        <w:tc>
          <w:tcPr>
            <w:tcW w:w="864" w:type="dxa"/>
            <w:tcBorders>
              <w:top w:val="dotted" w:sz="6" w:space="0" w:color="auto"/>
              <w:left w:val="dotted" w:sz="6" w:space="0" w:color="auto"/>
              <w:bottom w:val="dotted" w:sz="6" w:space="0" w:color="auto"/>
              <w:right w:val="dotted" w:sz="6" w:space="0" w:color="auto"/>
            </w:tcBorders>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420</w:t>
            </w:r>
          </w:p>
        </w:tc>
        <w:tc>
          <w:tcPr>
            <w:tcW w:w="4602" w:type="dxa"/>
            <w:tcBorders>
              <w:top w:val="dotted" w:sz="6" w:space="0" w:color="auto"/>
              <w:left w:val="dotted" w:sz="6" w:space="0" w:color="auto"/>
              <w:bottom w:val="dotted" w:sz="6" w:space="0" w:color="auto"/>
              <w:right w:val="dotted" w:sz="6" w:space="0" w:color="auto"/>
            </w:tcBorders>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 xml:space="preserve">Kontyngent unii celnej </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 xml:space="preserve">Kontyngenty te mogą zwalniać, nawet częściowo, z kompletnych ceł dodatkowych. </w:t>
            </w:r>
          </w:p>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sz w:val="24"/>
                <w:szCs w:val="24"/>
              </w:rPr>
              <w:t>Kod ten jest używany w odniesieniu do kontyngentu taryfowego zgodnie z postanowieniami umów o unii celnej, np. Rozporządzeniem Komisji (WE) nr 816/2007.</w:t>
            </w:r>
          </w:p>
        </w:tc>
        <w:tc>
          <w:tcPr>
            <w:tcW w:w="1374" w:type="dxa"/>
            <w:tcBorders>
              <w:top w:val="dotted" w:sz="6" w:space="0" w:color="auto"/>
              <w:left w:val="dotted" w:sz="6" w:space="0" w:color="auto"/>
              <w:bottom w:val="dotted" w:sz="6" w:space="0" w:color="auto"/>
              <w:right w:val="dotted" w:sz="6" w:space="0" w:color="auto"/>
            </w:tcBorders>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653, 654</w:t>
            </w:r>
          </w:p>
        </w:tc>
        <w:tc>
          <w:tcPr>
            <w:tcW w:w="1080" w:type="dxa"/>
            <w:tcBorders>
              <w:top w:val="dotted" w:sz="6" w:space="0" w:color="auto"/>
              <w:left w:val="dotted" w:sz="6" w:space="0" w:color="auto"/>
              <w:bottom w:val="dotted" w:sz="6" w:space="0" w:color="auto"/>
              <w:right w:val="dotted" w:sz="6" w:space="0" w:color="auto"/>
            </w:tcBorders>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CUN</w:t>
            </w:r>
          </w:p>
        </w:tc>
        <w:tc>
          <w:tcPr>
            <w:tcW w:w="1260" w:type="dxa"/>
            <w:tcBorders>
              <w:top w:val="dotted" w:sz="6" w:space="0" w:color="auto"/>
              <w:left w:val="dotted" w:sz="6" w:space="0" w:color="auto"/>
              <w:bottom w:val="dotted" w:sz="6" w:space="0" w:color="auto"/>
              <w:right w:val="dotted" w:sz="6" w:space="0" w:color="auto"/>
            </w:tcBorders>
          </w:tcPr>
          <w:p w:rsidR="001959F4" w:rsidRPr="001959F4" w:rsidRDefault="001959F4" w:rsidP="001959F4">
            <w:pPr>
              <w:spacing w:after="0" w:line="264" w:lineRule="auto"/>
              <w:jc w:val="center"/>
              <w:rPr>
                <w:rFonts w:ascii="Times New Roman" w:hAnsi="Times New Roman" w:cs="Times New Roman"/>
                <w:b/>
                <w:sz w:val="24"/>
                <w:szCs w:val="24"/>
              </w:rPr>
            </w:pPr>
          </w:p>
        </w:tc>
      </w:tr>
    </w:tbl>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 xml:space="preserve">Pole 37: </w:t>
      </w:r>
      <w:r w:rsidRPr="001959F4">
        <w:rPr>
          <w:rFonts w:ascii="Times New Roman" w:hAnsi="Times New Roman" w:cs="Times New Roman"/>
          <w:b/>
          <w:sz w:val="24"/>
          <w:szCs w:val="24"/>
        </w:rPr>
        <w:tab/>
        <w:t xml:space="preserve">Procedura </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 xml:space="preserve">A. </w:t>
      </w:r>
      <w:r w:rsidRPr="001959F4">
        <w:rPr>
          <w:rFonts w:ascii="Times New Roman" w:hAnsi="Times New Roman" w:cs="Times New Roman"/>
          <w:b/>
          <w:sz w:val="24"/>
          <w:szCs w:val="24"/>
        </w:rPr>
        <w:tab/>
      </w:r>
      <w:r w:rsidRPr="001959F4">
        <w:rPr>
          <w:rFonts w:ascii="Times New Roman" w:hAnsi="Times New Roman" w:cs="Times New Roman"/>
          <w:b/>
          <w:spacing w:val="20"/>
          <w:sz w:val="24"/>
          <w:szCs w:val="24"/>
        </w:rPr>
        <w:t>Pierwsza część pola:</w:t>
      </w:r>
    </w:p>
    <w:p w:rsidR="001959F4" w:rsidRPr="001959F4" w:rsidRDefault="001959F4" w:rsidP="001959F4">
      <w:pPr>
        <w:widowControl w:val="0"/>
        <w:tabs>
          <w:tab w:val="left" w:pos="567"/>
          <w:tab w:val="left" w:pos="1134"/>
          <w:tab w:val="left" w:pos="1701"/>
          <w:tab w:val="left" w:pos="2268"/>
        </w:tabs>
        <w:spacing w:after="0" w:line="264" w:lineRule="auto"/>
        <w:ind w:left="600"/>
        <w:jc w:val="both"/>
        <w:rPr>
          <w:rFonts w:ascii="Times New Roman" w:hAnsi="Times New Roman" w:cs="Times New Roman"/>
          <w:sz w:val="24"/>
          <w:szCs w:val="24"/>
        </w:rPr>
      </w:pP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tej części pola należy wpisać kod (n4), składający się z dwóch części: dwucyfrowego kodu określającego wnioskowaną procedurę i drugiego dwucyfrowego kodu określającego poprzednią procedurę. Wykaz dwucyfrowych kodów podany został poniżej.</w:t>
      </w: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Użyte poniżej w opisie poszczególnych procedur wyrażenia oznaczają:</w:t>
      </w: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Kraj trzeci</w:t>
      </w:r>
      <w:r w:rsidRPr="001959F4">
        <w:rPr>
          <w:rFonts w:ascii="Times New Roman" w:hAnsi="Times New Roman" w:cs="Times New Roman"/>
          <w:sz w:val="24"/>
          <w:szCs w:val="24"/>
        </w:rPr>
        <w:t xml:space="preserve"> – kraj nie będący Państwem Członkowskim Unii.</w:t>
      </w: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Dopuszczenie do obrotu</w:t>
      </w:r>
      <w:r w:rsidRPr="001959F4">
        <w:rPr>
          <w:rFonts w:ascii="Times New Roman" w:hAnsi="Times New Roman" w:cs="Times New Roman"/>
          <w:sz w:val="24"/>
          <w:szCs w:val="24"/>
        </w:rPr>
        <w:t xml:space="preserve"> – procedura celna odnosząca się do należności przywozowych i statusu celnego towaru.</w:t>
      </w: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Wprowadzenie do obrotu krajowego</w:t>
      </w:r>
      <w:r w:rsidRPr="001959F4">
        <w:rPr>
          <w:rFonts w:ascii="Times New Roman" w:hAnsi="Times New Roman" w:cs="Times New Roman"/>
          <w:sz w:val="24"/>
          <w:szCs w:val="24"/>
        </w:rPr>
        <w:t xml:space="preserve"> – procedura odnosząca się do podatków krajowych (VAT, akcyza) i statusu podatkowego towaru.</w:t>
      </w: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Poprzednia procedura</w:t>
      </w:r>
      <w:r w:rsidRPr="001959F4">
        <w:rPr>
          <w:rFonts w:ascii="Times New Roman" w:hAnsi="Times New Roman" w:cs="Times New Roman"/>
          <w:sz w:val="24"/>
          <w:szCs w:val="24"/>
        </w:rPr>
        <w:t xml:space="preserve"> - procedura, którą towary były objęte przed objęciem ich wnioskowaną procedurą.</w:t>
      </w: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Jeżeli wnioskowana procedura nie jest poprzedzona inną procedurą wpisuje się kod wnioskowanej procedury, a po nim 00 np. nie poprzedzona inną procedurą procedura uszlachetniania czynnego  – 5100.</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Należy podkreślić, że w przypadku, gdy poprzednią procedurą była procedura składowania celnego lub odprawy czasowej, bądź gdy towary zostały wyprowadzone z wolnego obszaru celnego, odnoszący się do ww. procedur kod powinien zostać użyty jedynie w przypadku, gdy towary nie były wcześniej objęte procedurą specjalną (uszlachetnianie czynne, uszlachetnianie bierne). </w:t>
      </w: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i/>
          <w:sz w:val="24"/>
          <w:szCs w:val="24"/>
        </w:rPr>
      </w:pP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i/>
          <w:sz w:val="24"/>
          <w:szCs w:val="24"/>
        </w:rPr>
        <w:t>Przykład</w:t>
      </w:r>
      <w:r w:rsidRPr="001959F4">
        <w:rPr>
          <w:rFonts w:ascii="Times New Roman" w:hAnsi="Times New Roman" w:cs="Times New Roman"/>
          <w:sz w:val="24"/>
          <w:szCs w:val="24"/>
        </w:rPr>
        <w:t xml:space="preserve">: </w:t>
      </w: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Powrotny wywóz towarów przywiezionych uprzednio w ramach procedury uszlachetniania czynnego i następnie objętych procedurą składowania celnego = 3151 (a nie 3171). Dlatego, że:</w:t>
      </w: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i/>
          <w:iCs/>
          <w:sz w:val="24"/>
          <w:szCs w:val="24"/>
        </w:rPr>
      </w:pPr>
    </w:p>
    <w:p w:rsidR="001959F4" w:rsidRPr="001959F4" w:rsidRDefault="001959F4" w:rsidP="001959F4">
      <w:pPr>
        <w:widowControl w:val="0"/>
        <w:numPr>
          <w:ilvl w:val="0"/>
          <w:numId w:val="13"/>
        </w:numPr>
        <w:tabs>
          <w:tab w:val="left" w:pos="426"/>
          <w:tab w:val="left" w:pos="1134"/>
          <w:tab w:val="left" w:pos="1701"/>
          <w:tab w:val="left" w:pos="2268"/>
        </w:tabs>
        <w:spacing w:after="0" w:line="264" w:lineRule="auto"/>
        <w:ind w:left="284"/>
        <w:jc w:val="both"/>
        <w:rPr>
          <w:rFonts w:ascii="Times New Roman" w:hAnsi="Times New Roman" w:cs="Times New Roman"/>
          <w:i/>
          <w:iCs/>
          <w:sz w:val="24"/>
          <w:szCs w:val="24"/>
        </w:rPr>
      </w:pPr>
      <w:r w:rsidRPr="001959F4">
        <w:rPr>
          <w:rFonts w:ascii="Times New Roman" w:hAnsi="Times New Roman" w:cs="Times New Roman"/>
          <w:i/>
          <w:iCs/>
          <w:sz w:val="24"/>
          <w:szCs w:val="24"/>
        </w:rPr>
        <w:t>pierwsza operacja tj. przywóz w ramach procedury uszlachetniania czynnego  = 5100,</w:t>
      </w:r>
    </w:p>
    <w:p w:rsidR="001959F4" w:rsidRPr="001959F4" w:rsidRDefault="001959F4" w:rsidP="001959F4">
      <w:pPr>
        <w:widowControl w:val="0"/>
        <w:tabs>
          <w:tab w:val="left" w:pos="426"/>
          <w:tab w:val="left" w:pos="1134"/>
          <w:tab w:val="left" w:pos="1701"/>
          <w:tab w:val="left" w:pos="2268"/>
        </w:tabs>
        <w:spacing w:after="0" w:line="264" w:lineRule="auto"/>
        <w:ind w:left="284"/>
        <w:jc w:val="both"/>
        <w:rPr>
          <w:rFonts w:ascii="Times New Roman" w:hAnsi="Times New Roman" w:cs="Times New Roman"/>
          <w:i/>
          <w:iCs/>
          <w:sz w:val="24"/>
          <w:szCs w:val="24"/>
        </w:rPr>
      </w:pPr>
    </w:p>
    <w:p w:rsidR="001959F4" w:rsidRPr="001959F4" w:rsidRDefault="001959F4" w:rsidP="001959F4">
      <w:pPr>
        <w:widowControl w:val="0"/>
        <w:numPr>
          <w:ilvl w:val="0"/>
          <w:numId w:val="13"/>
        </w:numPr>
        <w:tabs>
          <w:tab w:val="clear" w:pos="360"/>
          <w:tab w:val="left" w:pos="426"/>
          <w:tab w:val="left" w:pos="1134"/>
          <w:tab w:val="left" w:pos="1701"/>
          <w:tab w:val="left" w:pos="2268"/>
        </w:tabs>
        <w:spacing w:after="0" w:line="264" w:lineRule="auto"/>
        <w:ind w:left="284"/>
        <w:jc w:val="both"/>
        <w:rPr>
          <w:rFonts w:ascii="Times New Roman" w:hAnsi="Times New Roman" w:cs="Times New Roman"/>
          <w:i/>
          <w:iCs/>
          <w:sz w:val="24"/>
          <w:szCs w:val="24"/>
        </w:rPr>
      </w:pPr>
      <w:r w:rsidRPr="001959F4">
        <w:rPr>
          <w:rFonts w:ascii="Times New Roman" w:hAnsi="Times New Roman" w:cs="Times New Roman"/>
          <w:i/>
          <w:iCs/>
          <w:sz w:val="24"/>
          <w:szCs w:val="24"/>
        </w:rPr>
        <w:t>druga operacja tj. wprowadzenie do składu celnego towarów przywiezionych wcześniej w ramach procedury  uszlachetniania czynnego  = 7151,</w:t>
      </w:r>
    </w:p>
    <w:p w:rsidR="001959F4" w:rsidRPr="001959F4" w:rsidRDefault="001959F4" w:rsidP="001959F4">
      <w:pPr>
        <w:widowControl w:val="0"/>
        <w:tabs>
          <w:tab w:val="left" w:pos="426"/>
          <w:tab w:val="left" w:pos="1134"/>
          <w:tab w:val="left" w:pos="1701"/>
          <w:tab w:val="left" w:pos="2268"/>
        </w:tabs>
        <w:spacing w:after="0" w:line="264" w:lineRule="auto"/>
        <w:ind w:left="284"/>
        <w:jc w:val="both"/>
        <w:rPr>
          <w:rFonts w:ascii="Times New Roman" w:hAnsi="Times New Roman" w:cs="Times New Roman"/>
          <w:i/>
          <w:iCs/>
          <w:sz w:val="24"/>
          <w:szCs w:val="24"/>
        </w:rPr>
      </w:pPr>
    </w:p>
    <w:p w:rsidR="001959F4" w:rsidRPr="001959F4" w:rsidRDefault="001959F4" w:rsidP="001959F4">
      <w:pPr>
        <w:widowControl w:val="0"/>
        <w:numPr>
          <w:ilvl w:val="0"/>
          <w:numId w:val="13"/>
        </w:numPr>
        <w:tabs>
          <w:tab w:val="clear" w:pos="360"/>
          <w:tab w:val="left" w:pos="426"/>
          <w:tab w:val="left" w:pos="1134"/>
          <w:tab w:val="left" w:pos="1701"/>
          <w:tab w:val="left" w:pos="2268"/>
        </w:tabs>
        <w:spacing w:after="0" w:line="264" w:lineRule="auto"/>
        <w:ind w:left="284"/>
        <w:jc w:val="both"/>
        <w:rPr>
          <w:rFonts w:ascii="Times New Roman" w:hAnsi="Times New Roman" w:cs="Times New Roman"/>
          <w:i/>
          <w:iCs/>
          <w:sz w:val="24"/>
          <w:szCs w:val="24"/>
        </w:rPr>
      </w:pPr>
      <w:r w:rsidRPr="001959F4">
        <w:rPr>
          <w:rFonts w:ascii="Times New Roman" w:hAnsi="Times New Roman" w:cs="Times New Roman"/>
          <w:i/>
          <w:iCs/>
          <w:sz w:val="24"/>
          <w:szCs w:val="24"/>
        </w:rPr>
        <w:t>trzecia operacja tj. powrotny wywóz towarów przywiezionych uprzednio w ramach procedury uszlachetniania czynnego i następnie objętych procedurą składowania celnego = 3151 (pomija się kod składowania celnego 71, gdyż przed składowaniem celnym miała miejsce procedura uszlachetniania czynnego).</w:t>
      </w: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Podobnie, jeżeli dokonuje się powrotnego przywozu towarów uprzednio wywiezionych czasowo, objęcie jedną z wyżej wymienionych procedur uznaje się za prosty przywóz pod tą procedurą. Odniesienie do aspektu „powrotnego przywozu” jest podawane tylko wówczas, gdy towary są dopuszczane do obrotu.</w:t>
      </w: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i/>
          <w:sz w:val="24"/>
          <w:szCs w:val="24"/>
        </w:rPr>
        <w:t>Przykład</w:t>
      </w:r>
      <w:r w:rsidRPr="001959F4">
        <w:rPr>
          <w:rFonts w:ascii="Times New Roman" w:hAnsi="Times New Roman" w:cs="Times New Roman"/>
          <w:sz w:val="24"/>
          <w:szCs w:val="24"/>
        </w:rPr>
        <w:t>:</w:t>
      </w: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 xml:space="preserve">Wprowadzenie do obrotu krajowego z jednoczesnym dopuszczeniem do obrotu towarów wywiezionych czasowo w ramach procedury uszlachetniania biernego i objętych przy powrotnym przywozie procedurą składowania celnego = 6121 (a nie 6171). </w:t>
      </w: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i/>
          <w:iCs/>
          <w:sz w:val="24"/>
          <w:szCs w:val="24"/>
        </w:rPr>
      </w:pP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i/>
          <w:iCs/>
          <w:sz w:val="24"/>
          <w:szCs w:val="24"/>
        </w:rPr>
        <w:t>Pierwsza operacja: czasowy wywóz w ramach uszlachetnienia biernego = 2100; druga operacja: wprowadzenie do składu celnego = 7121; trzecia operacja: wprowadzenie do obrotu krajowego + dopuszczenie do obrotu = 6121 (pomija się kod składowania celnego 71, gdyż powrotny przywóz po procedurze uszlachetniania biernego traktuje się za prosty przywóz pod procedurą uszlachetniania biernego 21, a zgodnie z opisanym wcześniej przypadkiem kod składowania celnego pomija się).</w:t>
      </w: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 xml:space="preserve">Uwaga ! </w:t>
      </w:r>
      <w:r w:rsidRPr="001959F4">
        <w:rPr>
          <w:rFonts w:ascii="Times New Roman" w:hAnsi="Times New Roman" w:cs="Times New Roman"/>
          <w:sz w:val="24"/>
          <w:szCs w:val="24"/>
        </w:rPr>
        <w:t>Podane  poniżej  kody  wyróżnione gwiazdką  (*)  nie  mogą  stanowić pierwszego  członu  4-cyfrowego kodu (kod wnioskowanej procedury); kody  te  wpisywane  są jako drugi człon 4-cyfrowego  kodu i zawsze wskazują jedynie poprzednią procedurę.</w:t>
      </w: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i/>
          <w:iCs/>
          <w:sz w:val="24"/>
          <w:szCs w:val="24"/>
        </w:rPr>
        <w:lastRenderedPageBreak/>
        <w:t>P</w:t>
      </w:r>
      <w:r w:rsidRPr="001959F4">
        <w:rPr>
          <w:rFonts w:ascii="Times New Roman" w:hAnsi="Times New Roman" w:cs="Times New Roman"/>
          <w:i/>
          <w:sz w:val="24"/>
          <w:szCs w:val="24"/>
        </w:rPr>
        <w:t>rzykład</w:t>
      </w:r>
      <w:r w:rsidRPr="001959F4">
        <w:rPr>
          <w:rFonts w:ascii="Times New Roman" w:hAnsi="Times New Roman" w:cs="Times New Roman"/>
          <w:sz w:val="24"/>
          <w:szCs w:val="24"/>
        </w:rPr>
        <w:t xml:space="preserve">: </w:t>
      </w: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4054 - Wprowadzenie do obrotu krajowego z jednoczesnym dopuszczeniem do obrotu towarów uprzednio objętych w innym Państwie Członkowskim procedurą uszlachetniania czynnego.</w:t>
      </w: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keepNext/>
        <w:widowControl w:val="0"/>
        <w:tabs>
          <w:tab w:val="left" w:pos="0"/>
          <w:tab w:val="left" w:pos="1134"/>
          <w:tab w:val="left" w:pos="1701"/>
          <w:tab w:val="left" w:pos="2268"/>
        </w:tabs>
        <w:spacing w:after="0" w:line="264" w:lineRule="auto"/>
        <w:jc w:val="center"/>
        <w:outlineLvl w:val="7"/>
        <w:rPr>
          <w:rFonts w:ascii="Times New Roman" w:hAnsi="Times New Roman" w:cs="Times New Roman"/>
          <w:b/>
          <w:sz w:val="24"/>
          <w:szCs w:val="24"/>
        </w:rPr>
      </w:pPr>
    </w:p>
    <w:p w:rsidR="001959F4" w:rsidRPr="001959F4" w:rsidRDefault="001959F4" w:rsidP="001959F4">
      <w:pPr>
        <w:keepNext/>
        <w:widowControl w:val="0"/>
        <w:tabs>
          <w:tab w:val="left" w:pos="0"/>
          <w:tab w:val="left" w:pos="1134"/>
          <w:tab w:val="left" w:pos="1701"/>
          <w:tab w:val="left" w:pos="2268"/>
        </w:tabs>
        <w:spacing w:after="0" w:line="264" w:lineRule="auto"/>
        <w:jc w:val="center"/>
        <w:outlineLvl w:val="7"/>
        <w:rPr>
          <w:rFonts w:ascii="Times New Roman" w:hAnsi="Times New Roman" w:cs="Times New Roman"/>
          <w:b/>
          <w:sz w:val="24"/>
          <w:szCs w:val="24"/>
        </w:rPr>
      </w:pPr>
    </w:p>
    <w:p w:rsidR="001959F4" w:rsidRPr="001959F4" w:rsidRDefault="001959F4" w:rsidP="001959F4">
      <w:pPr>
        <w:keepNext/>
        <w:widowControl w:val="0"/>
        <w:tabs>
          <w:tab w:val="left" w:pos="0"/>
          <w:tab w:val="left" w:pos="1134"/>
          <w:tab w:val="left" w:pos="1701"/>
          <w:tab w:val="left" w:pos="2268"/>
        </w:tabs>
        <w:spacing w:after="0" w:line="264" w:lineRule="auto"/>
        <w:jc w:val="center"/>
        <w:outlineLvl w:val="7"/>
        <w:rPr>
          <w:rFonts w:ascii="Times New Roman" w:hAnsi="Times New Roman" w:cs="Times New Roman"/>
          <w:b/>
          <w:sz w:val="24"/>
          <w:szCs w:val="24"/>
        </w:rPr>
      </w:pPr>
      <w:r w:rsidRPr="001959F4">
        <w:rPr>
          <w:rFonts w:ascii="Times New Roman" w:hAnsi="Times New Roman" w:cs="Times New Roman"/>
          <w:b/>
          <w:sz w:val="24"/>
          <w:szCs w:val="24"/>
        </w:rPr>
        <w:t>Wykaz kodów procedur</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(Dwa z tych elementów podstawowych muszą zostać połączone w celu utworzenia 4-cyfrowego kodu stosowanego dla oznaczenia powiązania procedur celnych)</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00*</w:t>
      </w:r>
      <w:r w:rsidRPr="001959F4">
        <w:rPr>
          <w:rFonts w:ascii="Times New Roman" w:hAnsi="Times New Roman" w:cs="Times New Roman"/>
          <w:sz w:val="24"/>
          <w:szCs w:val="24"/>
        </w:rPr>
        <w:t xml:space="preserve"> </w:t>
      </w:r>
      <w:r w:rsidRPr="001959F4">
        <w:rPr>
          <w:rFonts w:ascii="Times New Roman" w:hAnsi="Times New Roman" w:cs="Times New Roman"/>
          <w:b/>
          <w:bCs/>
          <w:sz w:val="24"/>
          <w:szCs w:val="24"/>
        </w:rPr>
        <w:t xml:space="preserve">: </w:t>
      </w:r>
      <w:r w:rsidRPr="001959F4">
        <w:rPr>
          <w:rFonts w:ascii="Times New Roman" w:hAnsi="Times New Roman" w:cs="Times New Roman"/>
          <w:sz w:val="24"/>
          <w:szCs w:val="24"/>
        </w:rPr>
        <w:t>kod wskazujący na brak poprzedniej procedury.</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426"/>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01:</w:t>
      </w:r>
      <w:r w:rsidRPr="001959F4">
        <w:rPr>
          <w:rFonts w:ascii="Times New Roman" w:hAnsi="Times New Roman" w:cs="Times New Roman"/>
          <w:sz w:val="24"/>
          <w:szCs w:val="24"/>
        </w:rPr>
        <w:t xml:space="preserve"> Dopuszczenie do obrotu z jednoczesną dalszą wysyłką w ramach wymiany handlowej między częściami obszaru celnego Unii, w odniesieniu do których stosuje się przepisy dyrektywy Rady 2006/112/WE a częściami tego obszaru w stosunku, do których przepisy te nie mają zastosowania lub w handlu między częściami obszaru celnego Unii, w odniesieniu do których przepisy te nie mają zastosowania.</w:t>
      </w:r>
    </w:p>
    <w:p w:rsidR="001959F4" w:rsidRPr="001959F4" w:rsidRDefault="001959F4" w:rsidP="001959F4">
      <w:pPr>
        <w:widowControl w:val="0"/>
        <w:tabs>
          <w:tab w:val="num" w:pos="-142"/>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Także dopuszczenie do obrotu z jednoczesną dalszą wysyłką w ramach wymiany handlowej między Unią a krajami, z którymi stworzyła ona unię celną.</w:t>
      </w:r>
    </w:p>
    <w:p w:rsidR="001959F4" w:rsidRPr="001959F4" w:rsidRDefault="001959F4" w:rsidP="001959F4">
      <w:pPr>
        <w:widowControl w:val="0"/>
        <w:tabs>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134"/>
          <w:tab w:val="left" w:pos="1701"/>
          <w:tab w:val="left" w:pos="2268"/>
        </w:tabs>
        <w:spacing w:after="0" w:line="264" w:lineRule="auto"/>
        <w:ind w:left="426"/>
        <w:jc w:val="both"/>
        <w:rPr>
          <w:rFonts w:ascii="Times New Roman" w:hAnsi="Times New Roman" w:cs="Times New Roman"/>
          <w:sz w:val="24"/>
          <w:szCs w:val="24"/>
        </w:rPr>
      </w:pPr>
      <w:r w:rsidRPr="001959F4">
        <w:rPr>
          <w:rFonts w:ascii="Times New Roman" w:hAnsi="Times New Roman" w:cs="Times New Roman"/>
          <w:i/>
          <w:sz w:val="24"/>
          <w:szCs w:val="24"/>
        </w:rPr>
        <w:t>Przykład: Towary przybywają z kraju trzeciego (nieunijnego), dopuszczone są do obrotu we Francji i jednocześnie wysyłane na Wyspy Normandzkie.</w:t>
      </w:r>
    </w:p>
    <w:p w:rsidR="001959F4" w:rsidRPr="001959F4" w:rsidRDefault="001959F4" w:rsidP="001959F4">
      <w:pPr>
        <w:tabs>
          <w:tab w:val="left" w:pos="720"/>
          <w:tab w:val="left" w:pos="2268"/>
        </w:tabs>
        <w:spacing w:after="0" w:line="264" w:lineRule="auto"/>
        <w:jc w:val="both"/>
        <w:rPr>
          <w:rFonts w:ascii="Times New Roman" w:eastAsia="Cambria" w:hAnsi="Times New Roman" w:cs="Times New Roman"/>
          <w:b/>
          <w:bCs/>
          <w:iCs/>
          <w:sz w:val="24"/>
          <w:szCs w:val="24"/>
        </w:rPr>
      </w:pPr>
    </w:p>
    <w:p w:rsidR="001959F4" w:rsidRPr="001959F4" w:rsidRDefault="001959F4" w:rsidP="001959F4">
      <w:pPr>
        <w:tabs>
          <w:tab w:val="left" w:pos="720"/>
          <w:tab w:val="left" w:pos="2268"/>
        </w:tabs>
        <w:spacing w:after="0" w:line="264" w:lineRule="auto"/>
        <w:jc w:val="both"/>
        <w:rPr>
          <w:rFonts w:ascii="Times New Roman" w:eastAsia="Cambria" w:hAnsi="Times New Roman" w:cs="Times New Roman"/>
          <w:iCs/>
          <w:sz w:val="24"/>
          <w:szCs w:val="24"/>
        </w:rPr>
      </w:pPr>
      <w:r w:rsidRPr="001959F4">
        <w:rPr>
          <w:rFonts w:ascii="Times New Roman" w:eastAsia="Cambria" w:hAnsi="Times New Roman" w:cs="Times New Roman"/>
          <w:b/>
          <w:bCs/>
          <w:iCs/>
          <w:sz w:val="24"/>
          <w:szCs w:val="24"/>
        </w:rPr>
        <w:t>Uwaga !</w:t>
      </w:r>
      <w:r w:rsidRPr="001959F4">
        <w:rPr>
          <w:rFonts w:ascii="Times New Roman" w:eastAsia="Cambria" w:hAnsi="Times New Roman" w:cs="Times New Roman"/>
          <w:iCs/>
          <w:sz w:val="24"/>
          <w:szCs w:val="24"/>
        </w:rPr>
        <w:t xml:space="preserve"> </w:t>
      </w:r>
    </w:p>
    <w:p w:rsidR="001959F4" w:rsidRPr="001959F4" w:rsidRDefault="001959F4" w:rsidP="001959F4">
      <w:pPr>
        <w:spacing w:after="0" w:line="264" w:lineRule="auto"/>
        <w:jc w:val="both"/>
        <w:rPr>
          <w:rFonts w:ascii="Times New Roman" w:eastAsia="Cambria" w:hAnsi="Times New Roman" w:cs="Times New Roman"/>
          <w:bCs/>
          <w:iCs/>
          <w:sz w:val="24"/>
          <w:szCs w:val="24"/>
        </w:rPr>
      </w:pPr>
      <w:r w:rsidRPr="001959F4">
        <w:rPr>
          <w:rFonts w:ascii="Times New Roman" w:eastAsia="Cambria" w:hAnsi="Times New Roman" w:cs="Times New Roman"/>
          <w:sz w:val="24"/>
          <w:szCs w:val="24"/>
        </w:rPr>
        <w:t xml:space="preserve">Dopuszczenie do obrotu towarów z zastosowaniem kodu 01 jest możliwe wyłącznie, jeśli dopuszczenie do obrotu nie wiąże się z powstaniem obowiązku podatkowego. W Polsce jest zasada wynikająca z krajowych przepisów podatkowych, że w chwili powstania długu celnego powstaje obowiązek podatkowy z tytułu podatku VAT i podatku akcyzowego. Mając powyższe na uwadze, obecnie nie jest możliwe zastosowanie w Polsce kodu </w:t>
      </w:r>
      <w:r w:rsidRPr="001959F4">
        <w:rPr>
          <w:rFonts w:ascii="Times New Roman" w:eastAsia="Cambria" w:hAnsi="Times New Roman" w:cs="Times New Roman"/>
          <w:bCs/>
          <w:iCs/>
          <w:sz w:val="24"/>
          <w:szCs w:val="24"/>
        </w:rPr>
        <w:t>procedury 01.</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0"/>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02</w:t>
      </w:r>
      <w:r w:rsidRPr="001959F4">
        <w:rPr>
          <w:rFonts w:ascii="Times New Roman" w:hAnsi="Times New Roman" w:cs="Times New Roman"/>
          <w:bCs/>
          <w:sz w:val="24"/>
          <w:szCs w:val="24"/>
        </w:rPr>
        <w:t>*</w:t>
      </w:r>
      <w:r w:rsidRPr="001959F4">
        <w:rPr>
          <w:rFonts w:ascii="Times New Roman" w:hAnsi="Times New Roman" w:cs="Times New Roman"/>
          <w:b/>
          <w:bCs/>
          <w:sz w:val="24"/>
          <w:szCs w:val="24"/>
        </w:rPr>
        <w:t>:</w:t>
      </w:r>
      <w:r w:rsidRPr="001959F4">
        <w:rPr>
          <w:rFonts w:ascii="Times New Roman" w:hAnsi="Times New Roman" w:cs="Times New Roman"/>
          <w:sz w:val="24"/>
          <w:szCs w:val="24"/>
        </w:rPr>
        <w:t xml:space="preserve"> Dopuszczenie do obrotu w celu zastosowania procedury uszlachetniania czynnego (system ceł zwrotnych).  Procedura uszlachetniania czynnego (system ceł zwrotnych), o której mowa w art. 256 Unijnego Kodeksu Celnego.</w:t>
      </w:r>
    </w:p>
    <w:p w:rsidR="001959F4" w:rsidRPr="001959F4" w:rsidRDefault="001959F4" w:rsidP="001959F4">
      <w:pPr>
        <w:widowControl w:val="0"/>
        <w:tabs>
          <w:tab w:val="left" w:pos="0"/>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0"/>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701"/>
          <w:tab w:val="left" w:pos="2268"/>
        </w:tabs>
        <w:spacing w:after="0" w:line="264" w:lineRule="auto"/>
        <w:ind w:hanging="14"/>
        <w:jc w:val="both"/>
        <w:rPr>
          <w:rFonts w:ascii="Times New Roman" w:hAnsi="Times New Roman" w:cs="Times New Roman"/>
          <w:sz w:val="24"/>
          <w:szCs w:val="24"/>
        </w:rPr>
      </w:pPr>
      <w:r w:rsidRPr="001959F4">
        <w:rPr>
          <w:rFonts w:ascii="Times New Roman" w:hAnsi="Times New Roman" w:cs="Times New Roman"/>
          <w:b/>
          <w:bCs/>
          <w:sz w:val="24"/>
          <w:szCs w:val="24"/>
        </w:rPr>
        <w:t>07:</w:t>
      </w:r>
      <w:r w:rsidRPr="001959F4">
        <w:rPr>
          <w:rFonts w:ascii="Times New Roman" w:hAnsi="Times New Roman" w:cs="Times New Roman"/>
          <w:sz w:val="24"/>
          <w:szCs w:val="24"/>
        </w:rPr>
        <w:t xml:space="preserve"> Dopuszczenie do obrotu z jednoczesnym objęciem procedurą składowania inną niż procedura składowania celnego (np. objęcie procedurą zawieszenia poboru akcyzy).</w:t>
      </w:r>
    </w:p>
    <w:p w:rsidR="001959F4" w:rsidRPr="001959F4" w:rsidRDefault="001959F4" w:rsidP="001959F4">
      <w:pPr>
        <w:widowControl w:val="0"/>
        <w:tabs>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 używany w przypadku, gdy towary są dopuszczane do obrotu, ale podatek VAT, ewentualnie też podatek akcyzowy nie zostały pobrane.</w:t>
      </w:r>
    </w:p>
    <w:p w:rsidR="001959F4" w:rsidRPr="001959F4" w:rsidRDefault="001959F4" w:rsidP="001959F4">
      <w:pPr>
        <w:widowControl w:val="0"/>
        <w:tabs>
          <w:tab w:val="left" w:pos="1134"/>
          <w:tab w:val="left" w:pos="1701"/>
          <w:tab w:val="left" w:pos="2268"/>
        </w:tabs>
        <w:spacing w:after="0" w:line="264" w:lineRule="auto"/>
        <w:ind w:left="426"/>
        <w:jc w:val="both"/>
        <w:rPr>
          <w:rFonts w:ascii="Times New Roman" w:hAnsi="Times New Roman" w:cs="Times New Roman"/>
          <w:i/>
          <w:sz w:val="24"/>
          <w:szCs w:val="24"/>
        </w:rPr>
      </w:pPr>
      <w:r w:rsidRPr="001959F4">
        <w:rPr>
          <w:rFonts w:ascii="Times New Roman" w:hAnsi="Times New Roman" w:cs="Times New Roman"/>
          <w:i/>
          <w:sz w:val="24"/>
          <w:szCs w:val="24"/>
        </w:rPr>
        <w:t>Przykład: Importowane maszyny są dopuszczane do obrotu, ale VAT nie został pobrany. W czasie, gdy towary znajdują się w składzie podatkowym lub miejscu uznanym (w rozumieniu przepisów podatkowych), obowiązek zapłaty VAT ulega zawieszeniu.</w:t>
      </w:r>
    </w:p>
    <w:p w:rsidR="001959F4" w:rsidRPr="001959F4" w:rsidRDefault="001959F4" w:rsidP="001959F4">
      <w:pPr>
        <w:widowControl w:val="0"/>
        <w:tabs>
          <w:tab w:val="left" w:pos="1134"/>
          <w:tab w:val="left" w:pos="1701"/>
          <w:tab w:val="left" w:pos="2268"/>
        </w:tabs>
        <w:spacing w:after="0" w:line="264" w:lineRule="auto"/>
        <w:ind w:left="426"/>
        <w:jc w:val="both"/>
        <w:rPr>
          <w:rFonts w:ascii="Times New Roman" w:hAnsi="Times New Roman" w:cs="Times New Roman"/>
          <w:sz w:val="24"/>
          <w:szCs w:val="24"/>
        </w:rPr>
      </w:pPr>
      <w:r w:rsidRPr="001959F4">
        <w:rPr>
          <w:rFonts w:ascii="Times New Roman" w:hAnsi="Times New Roman" w:cs="Times New Roman"/>
          <w:i/>
          <w:sz w:val="24"/>
          <w:szCs w:val="24"/>
        </w:rPr>
        <w:t>Podobnie w przypadku importowanych papierosów, lecz tutaj zawieszeniu podlega pobór oprócz VAT również podatku akcyzowego.</w:t>
      </w:r>
    </w:p>
    <w:p w:rsidR="001959F4" w:rsidRPr="001959F4" w:rsidRDefault="001959F4" w:rsidP="001959F4">
      <w:pPr>
        <w:widowControl w:val="0"/>
        <w:tabs>
          <w:tab w:val="left" w:pos="720"/>
          <w:tab w:val="left" w:pos="2268"/>
        </w:tabs>
        <w:spacing w:after="0" w:line="264" w:lineRule="auto"/>
        <w:jc w:val="both"/>
        <w:rPr>
          <w:rFonts w:ascii="Times New Roman" w:hAnsi="Times New Roman" w:cs="Times New Roman"/>
          <w:b/>
          <w:bCs/>
          <w:iCs/>
          <w:sz w:val="24"/>
          <w:szCs w:val="24"/>
        </w:rPr>
      </w:pPr>
    </w:p>
    <w:p w:rsidR="001959F4" w:rsidRPr="001959F4" w:rsidRDefault="001959F4" w:rsidP="001959F4">
      <w:pPr>
        <w:widowControl w:val="0"/>
        <w:tabs>
          <w:tab w:val="left" w:pos="720"/>
          <w:tab w:val="left" w:pos="2268"/>
        </w:tabs>
        <w:spacing w:after="0" w:line="264" w:lineRule="auto"/>
        <w:jc w:val="both"/>
        <w:rPr>
          <w:rFonts w:ascii="Times New Roman" w:hAnsi="Times New Roman" w:cs="Times New Roman"/>
          <w:iCs/>
          <w:sz w:val="24"/>
          <w:szCs w:val="24"/>
        </w:rPr>
      </w:pPr>
      <w:r w:rsidRPr="001959F4">
        <w:rPr>
          <w:rFonts w:ascii="Times New Roman" w:hAnsi="Times New Roman" w:cs="Times New Roman"/>
          <w:bCs/>
          <w:iCs/>
          <w:sz w:val="24"/>
          <w:szCs w:val="24"/>
        </w:rPr>
        <w:t>Uwaga !</w:t>
      </w:r>
      <w:r w:rsidRPr="001959F4">
        <w:rPr>
          <w:rFonts w:ascii="Times New Roman" w:hAnsi="Times New Roman" w:cs="Times New Roman"/>
          <w:iCs/>
          <w:sz w:val="24"/>
          <w:szCs w:val="24"/>
        </w:rPr>
        <w:t xml:space="preserve"> Podstawową różnicą pomiędzy procedurami oznaczonymi </w:t>
      </w:r>
      <w:r w:rsidRPr="001959F4">
        <w:rPr>
          <w:rFonts w:ascii="Times New Roman" w:hAnsi="Times New Roman" w:cs="Times New Roman"/>
          <w:bCs/>
          <w:iCs/>
          <w:sz w:val="24"/>
          <w:szCs w:val="24"/>
        </w:rPr>
        <w:t>kodami 07 i 45</w:t>
      </w:r>
      <w:r w:rsidRPr="001959F4">
        <w:rPr>
          <w:rFonts w:ascii="Times New Roman" w:hAnsi="Times New Roman" w:cs="Times New Roman"/>
          <w:iCs/>
          <w:sz w:val="24"/>
          <w:szCs w:val="24"/>
        </w:rPr>
        <w:t xml:space="preserve"> jest to, że w przypadku procedury 07 zawieszeniu, na skutek umieszczenia towaru w składzie innym niż celny, ulega pobór podatku VAT oraz, o ile jednocześnie występuje, także podatku akcyzowego (a więc zawieszenie dotyczy całości zobowiązań podatkowych), natomiast w przypadku procedury 45 zawieszeniu ulega pobór albo podatku VAT albo podatku akcyzowego.</w:t>
      </w:r>
    </w:p>
    <w:p w:rsidR="001959F4" w:rsidRPr="001959F4" w:rsidRDefault="001959F4" w:rsidP="001959F4">
      <w:pPr>
        <w:widowControl w:val="0"/>
        <w:tabs>
          <w:tab w:val="left" w:pos="0"/>
          <w:tab w:val="left" w:pos="1701"/>
          <w:tab w:val="left" w:pos="2268"/>
        </w:tabs>
        <w:spacing w:after="0" w:line="264" w:lineRule="auto"/>
        <w:jc w:val="both"/>
        <w:rPr>
          <w:rFonts w:ascii="Times New Roman" w:hAnsi="Times New Roman" w:cs="Times New Roman"/>
          <w:bCs/>
          <w:iCs/>
          <w:sz w:val="24"/>
          <w:szCs w:val="24"/>
        </w:rPr>
      </w:pPr>
      <w:r w:rsidRPr="001959F4">
        <w:rPr>
          <w:rFonts w:ascii="Times New Roman" w:hAnsi="Times New Roman" w:cs="Times New Roman"/>
          <w:bCs/>
          <w:iCs/>
          <w:sz w:val="24"/>
          <w:szCs w:val="24"/>
        </w:rPr>
        <w:t>Mając na uwadze fakt, że brak w polskim prawie instytucji składu podatkowego, w którym zawieszeniu podlegałby pobór podatku VAT - procedura 07 nie jest w ogóle w chwili obecnej możliwa do zastosowania, gdyż nie jest możliwe jednoczesne zawieszenie poboru podatku VAT i akcyzy.</w:t>
      </w:r>
      <w:r w:rsidRPr="001959F4">
        <w:rPr>
          <w:rFonts w:ascii="Times New Roman" w:eastAsia="Cambria" w:hAnsi="Times New Roman" w:cs="Times New Roman"/>
          <w:sz w:val="24"/>
          <w:szCs w:val="24"/>
        </w:rPr>
        <w:t xml:space="preserve"> Z tego względu w sytuacji przemieszczania do składu podatkowego, w rozumieniu przepisów ustawy o podatku akcyzowym, importowanych wyrobów dopuszczonych do obrotu zastosowanie znajduje procedura oznaczona kodem 45.</w:t>
      </w:r>
    </w:p>
    <w:p w:rsidR="001959F4" w:rsidRPr="001959F4" w:rsidRDefault="001959F4" w:rsidP="001959F4">
      <w:pPr>
        <w:widowControl w:val="0"/>
        <w:tabs>
          <w:tab w:val="left" w:pos="0"/>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0"/>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10:</w:t>
      </w:r>
      <w:r w:rsidRPr="001959F4">
        <w:rPr>
          <w:rFonts w:ascii="Times New Roman" w:hAnsi="Times New Roman" w:cs="Times New Roman"/>
          <w:sz w:val="24"/>
          <w:szCs w:val="24"/>
        </w:rPr>
        <w:t xml:space="preserve"> Wywóz ostateczny do kraju trzeciego (poza obszar celny Unii).</w:t>
      </w:r>
    </w:p>
    <w:p w:rsidR="001959F4" w:rsidRPr="001959F4" w:rsidRDefault="001959F4" w:rsidP="001959F4">
      <w:pPr>
        <w:widowControl w:val="0"/>
        <w:tabs>
          <w:tab w:val="left" w:pos="0"/>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0"/>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 używany w przypadku wywozu towarów unijnych do kraju trzeciego, a także w przypadku wywozu towarów unijnych do części obszaru celnego Unii, do których nie ma zastosowania dyrektywa Rady 2006/112/WE (Dz. Urz. WE L 347 z 11.12.2006, str. 1 i nast.).</w:t>
      </w:r>
    </w:p>
    <w:p w:rsidR="001959F4" w:rsidRPr="001959F4" w:rsidRDefault="001959F4" w:rsidP="001959F4">
      <w:pPr>
        <w:widowControl w:val="0"/>
        <w:tabs>
          <w:tab w:val="left" w:pos="0"/>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0"/>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0"/>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11:</w:t>
      </w:r>
      <w:r w:rsidRPr="001959F4">
        <w:rPr>
          <w:rFonts w:ascii="Times New Roman" w:hAnsi="Times New Roman" w:cs="Times New Roman"/>
          <w:sz w:val="24"/>
          <w:szCs w:val="24"/>
        </w:rPr>
        <w:t xml:space="preserve"> Wywóz produktów kompensacyjnych uzyskanych z towarów ekwiwalentnych w ramach procedury uszlachetniania czynnego, przed objęciem towarów przywożonych tą procedurą.</w:t>
      </w:r>
    </w:p>
    <w:p w:rsidR="001959F4" w:rsidRPr="001959F4" w:rsidRDefault="001959F4" w:rsidP="001959F4">
      <w:pPr>
        <w:widowControl w:val="0"/>
        <w:tabs>
          <w:tab w:val="left" w:pos="0"/>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0"/>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0"/>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Uprzedni wywóz (EX-IM) stosownie do postanowień art. 223 ust. 2 lit. c Unijnego Kodeksu Celnego.</w:t>
      </w:r>
    </w:p>
    <w:p w:rsidR="001959F4" w:rsidRPr="001959F4" w:rsidRDefault="001959F4" w:rsidP="001959F4">
      <w:pPr>
        <w:widowControl w:val="0"/>
        <w:tabs>
          <w:tab w:val="left" w:pos="0"/>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426"/>
          <w:tab w:val="left" w:pos="1701"/>
          <w:tab w:val="left" w:pos="2268"/>
        </w:tabs>
        <w:spacing w:after="0" w:line="264" w:lineRule="auto"/>
        <w:ind w:left="426"/>
        <w:jc w:val="both"/>
        <w:rPr>
          <w:rFonts w:ascii="Times New Roman" w:hAnsi="Times New Roman" w:cs="Times New Roman"/>
          <w:i/>
          <w:sz w:val="24"/>
          <w:szCs w:val="24"/>
        </w:rPr>
      </w:pPr>
      <w:r w:rsidRPr="001959F4">
        <w:rPr>
          <w:rFonts w:ascii="Times New Roman" w:hAnsi="Times New Roman" w:cs="Times New Roman"/>
          <w:i/>
          <w:sz w:val="24"/>
          <w:szCs w:val="24"/>
        </w:rPr>
        <w:t>Przykład: Wywóz papierosów wyprodukowanych z unijnych liści tytoniowych przed objęciem liści tytoniowych z kraju trzeciego (nieunijnego) procedurą uszlachetniania czynnego.</w:t>
      </w:r>
    </w:p>
    <w:p w:rsidR="001959F4" w:rsidRPr="001959F4" w:rsidRDefault="001959F4" w:rsidP="001959F4">
      <w:pPr>
        <w:widowControl w:val="0"/>
        <w:tabs>
          <w:tab w:val="left" w:pos="0"/>
          <w:tab w:val="left" w:pos="1701"/>
          <w:tab w:val="left" w:pos="2268"/>
        </w:tabs>
        <w:spacing w:after="0" w:line="264" w:lineRule="auto"/>
        <w:ind w:left="1148" w:hanging="548"/>
        <w:jc w:val="both"/>
        <w:rPr>
          <w:rFonts w:ascii="Times New Roman" w:hAnsi="Times New Roman" w:cs="Times New Roman"/>
          <w:i/>
          <w:sz w:val="24"/>
          <w:szCs w:val="24"/>
        </w:rPr>
      </w:pPr>
    </w:p>
    <w:p w:rsidR="001959F4" w:rsidRPr="001959F4" w:rsidRDefault="001959F4" w:rsidP="001959F4">
      <w:pPr>
        <w:widowControl w:val="0"/>
        <w:tabs>
          <w:tab w:val="left" w:pos="0"/>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21:</w:t>
      </w:r>
      <w:r w:rsidRPr="001959F4">
        <w:rPr>
          <w:rFonts w:ascii="Times New Roman" w:hAnsi="Times New Roman" w:cs="Times New Roman"/>
          <w:sz w:val="24"/>
          <w:szCs w:val="24"/>
        </w:rPr>
        <w:t xml:space="preserve"> Czasowy wywóz w ramach procedury uszlachetniania biernego, o której mowa w art. 259 -262 Unijnego Kodeksu Celnego (patrz również kod 22).</w:t>
      </w:r>
    </w:p>
    <w:p w:rsidR="001959F4" w:rsidRPr="001959F4" w:rsidRDefault="001959F4" w:rsidP="001959F4">
      <w:pPr>
        <w:widowControl w:val="0"/>
        <w:tabs>
          <w:tab w:val="left" w:pos="0"/>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ind w:left="426" w:hanging="1148"/>
        <w:jc w:val="both"/>
        <w:rPr>
          <w:rFonts w:ascii="Times New Roman" w:hAnsi="Times New Roman" w:cs="Times New Roman"/>
          <w:sz w:val="24"/>
          <w:szCs w:val="24"/>
        </w:rPr>
      </w:pPr>
    </w:p>
    <w:p w:rsidR="001959F4" w:rsidRPr="001959F4" w:rsidRDefault="001959F4" w:rsidP="001959F4">
      <w:pPr>
        <w:widowControl w:val="0"/>
        <w:tabs>
          <w:tab w:val="left" w:pos="1134"/>
          <w:tab w:val="left" w:pos="1701"/>
          <w:tab w:val="left" w:pos="2268"/>
        </w:tabs>
        <w:spacing w:after="0" w:line="264" w:lineRule="auto"/>
        <w:ind w:left="1148" w:hanging="1148"/>
        <w:jc w:val="both"/>
        <w:rPr>
          <w:rFonts w:ascii="Times New Roman" w:hAnsi="Times New Roman" w:cs="Times New Roman"/>
          <w:sz w:val="24"/>
          <w:szCs w:val="24"/>
        </w:rPr>
      </w:pPr>
      <w:r w:rsidRPr="001959F4">
        <w:rPr>
          <w:rFonts w:ascii="Times New Roman" w:hAnsi="Times New Roman" w:cs="Times New Roman"/>
          <w:b/>
          <w:bCs/>
          <w:sz w:val="24"/>
          <w:szCs w:val="24"/>
        </w:rPr>
        <w:t>22:</w:t>
      </w:r>
      <w:r w:rsidRPr="001959F4">
        <w:rPr>
          <w:rFonts w:ascii="Times New Roman" w:hAnsi="Times New Roman" w:cs="Times New Roman"/>
          <w:sz w:val="24"/>
          <w:szCs w:val="24"/>
        </w:rPr>
        <w:t xml:space="preserve"> Czasowy wywóz w wypadkach innych, niż określone kodem 21.</w:t>
      </w:r>
    </w:p>
    <w:p w:rsidR="001959F4" w:rsidRPr="001959F4" w:rsidRDefault="001959F4" w:rsidP="001959F4">
      <w:pPr>
        <w:widowControl w:val="0"/>
        <w:tabs>
          <w:tab w:val="left" w:pos="1134"/>
          <w:tab w:val="left" w:pos="1701"/>
          <w:tab w:val="left" w:pos="2268"/>
        </w:tabs>
        <w:spacing w:after="0" w:line="264" w:lineRule="auto"/>
        <w:ind w:left="1148" w:hanging="1148"/>
        <w:jc w:val="both"/>
        <w:rPr>
          <w:rFonts w:ascii="Times New Roman" w:hAnsi="Times New Roman" w:cs="Times New Roman"/>
          <w:sz w:val="24"/>
          <w:szCs w:val="24"/>
        </w:rPr>
      </w:pPr>
    </w:p>
    <w:p w:rsidR="001959F4" w:rsidRPr="001959F4" w:rsidRDefault="001959F4" w:rsidP="001959F4">
      <w:pPr>
        <w:widowControl w:val="0"/>
        <w:tabs>
          <w:tab w:val="left" w:pos="426"/>
          <w:tab w:val="left" w:pos="1701"/>
          <w:tab w:val="left" w:pos="2268"/>
        </w:tabs>
        <w:spacing w:after="0" w:line="264" w:lineRule="auto"/>
        <w:ind w:left="426"/>
        <w:jc w:val="both"/>
        <w:rPr>
          <w:rFonts w:ascii="Times New Roman" w:hAnsi="Times New Roman" w:cs="Times New Roman"/>
          <w:sz w:val="24"/>
          <w:szCs w:val="24"/>
        </w:rPr>
      </w:pPr>
      <w:r w:rsidRPr="001959F4">
        <w:rPr>
          <w:rFonts w:ascii="Times New Roman" w:hAnsi="Times New Roman" w:cs="Times New Roman"/>
          <w:i/>
          <w:sz w:val="24"/>
          <w:szCs w:val="24"/>
        </w:rPr>
        <w:t>Przykład:</w:t>
      </w:r>
      <w:r w:rsidRPr="001959F4">
        <w:rPr>
          <w:rFonts w:ascii="Times New Roman" w:hAnsi="Times New Roman" w:cs="Times New Roman"/>
          <w:sz w:val="24"/>
          <w:szCs w:val="24"/>
        </w:rPr>
        <w:t xml:space="preserve"> </w:t>
      </w:r>
      <w:r w:rsidRPr="001959F4">
        <w:rPr>
          <w:rFonts w:ascii="Times New Roman" w:hAnsi="Times New Roman" w:cs="Times New Roman"/>
          <w:i/>
          <w:sz w:val="24"/>
          <w:szCs w:val="24"/>
        </w:rPr>
        <w:t>Objęcie wyrobów tekstylnych procedurą uszlachetnienia biernego z zastosowaniem procedury uszlachetniania biernego na podstawie Rozporządzenia Rady Nr 3036/94.</w:t>
      </w:r>
    </w:p>
    <w:p w:rsidR="001959F4" w:rsidRPr="001959F4" w:rsidRDefault="001959F4" w:rsidP="001959F4">
      <w:pPr>
        <w:widowControl w:val="0"/>
        <w:tabs>
          <w:tab w:val="left" w:pos="1134"/>
          <w:tab w:val="left" w:pos="1701"/>
          <w:tab w:val="left" w:pos="2268"/>
        </w:tabs>
        <w:spacing w:after="0" w:line="264" w:lineRule="auto"/>
        <w:ind w:left="1148" w:hanging="548"/>
        <w:jc w:val="both"/>
        <w:rPr>
          <w:rFonts w:ascii="Times New Roman" w:hAnsi="Times New Roman" w:cs="Times New Roman"/>
          <w:sz w:val="24"/>
          <w:szCs w:val="24"/>
        </w:rPr>
      </w:pPr>
    </w:p>
    <w:p w:rsidR="001959F4" w:rsidRPr="001959F4" w:rsidRDefault="001959F4" w:rsidP="001959F4">
      <w:pPr>
        <w:widowControl w:val="0"/>
        <w:tabs>
          <w:tab w:val="left" w:pos="1134"/>
          <w:tab w:val="left" w:pos="1701"/>
          <w:tab w:val="left" w:pos="2268"/>
        </w:tabs>
        <w:spacing w:after="0" w:line="264" w:lineRule="auto"/>
        <w:ind w:left="1148" w:hanging="548"/>
        <w:jc w:val="both"/>
        <w:rPr>
          <w:rFonts w:ascii="Times New Roman" w:hAnsi="Times New Roman" w:cs="Times New Roman"/>
          <w:sz w:val="24"/>
          <w:szCs w:val="24"/>
        </w:rPr>
      </w:pPr>
    </w:p>
    <w:p w:rsidR="001959F4" w:rsidRPr="001959F4" w:rsidRDefault="001959F4" w:rsidP="001959F4">
      <w:pPr>
        <w:widowControl w:val="0"/>
        <w:tabs>
          <w:tab w:val="left" w:pos="1134"/>
          <w:tab w:val="left" w:pos="1701"/>
          <w:tab w:val="left" w:pos="2268"/>
        </w:tabs>
        <w:spacing w:after="0" w:line="264" w:lineRule="auto"/>
        <w:ind w:left="1148" w:hanging="1148"/>
        <w:jc w:val="both"/>
        <w:rPr>
          <w:rFonts w:ascii="Times New Roman" w:hAnsi="Times New Roman" w:cs="Times New Roman"/>
          <w:sz w:val="24"/>
          <w:szCs w:val="24"/>
        </w:rPr>
      </w:pPr>
      <w:r w:rsidRPr="001959F4">
        <w:rPr>
          <w:rFonts w:ascii="Times New Roman" w:hAnsi="Times New Roman" w:cs="Times New Roman"/>
          <w:b/>
          <w:bCs/>
          <w:sz w:val="24"/>
          <w:szCs w:val="24"/>
        </w:rPr>
        <w:t>23:</w:t>
      </w:r>
      <w:r w:rsidRPr="001959F4">
        <w:rPr>
          <w:rFonts w:ascii="Times New Roman" w:hAnsi="Times New Roman" w:cs="Times New Roman"/>
          <w:sz w:val="24"/>
          <w:szCs w:val="24"/>
        </w:rPr>
        <w:t xml:space="preserve"> Czasowy wywóz towarów, które powrócą w stanie niezmienionym.</w:t>
      </w:r>
    </w:p>
    <w:p w:rsidR="001959F4" w:rsidRPr="001959F4" w:rsidRDefault="001959F4" w:rsidP="001959F4">
      <w:pPr>
        <w:widowControl w:val="0"/>
        <w:tabs>
          <w:tab w:val="left" w:pos="1134"/>
          <w:tab w:val="left" w:pos="1701"/>
          <w:tab w:val="left" w:pos="2268"/>
        </w:tabs>
        <w:spacing w:after="0" w:line="264" w:lineRule="auto"/>
        <w:ind w:left="1148" w:hanging="1148"/>
        <w:jc w:val="both"/>
        <w:rPr>
          <w:rFonts w:ascii="Times New Roman" w:hAnsi="Times New Roman" w:cs="Times New Roman"/>
          <w:sz w:val="24"/>
          <w:szCs w:val="24"/>
        </w:rPr>
      </w:pPr>
    </w:p>
    <w:p w:rsidR="001959F4" w:rsidRPr="001959F4" w:rsidRDefault="001959F4" w:rsidP="001959F4">
      <w:pPr>
        <w:widowControl w:val="0"/>
        <w:tabs>
          <w:tab w:val="left" w:pos="426"/>
          <w:tab w:val="left" w:pos="1701"/>
          <w:tab w:val="left" w:pos="2268"/>
        </w:tabs>
        <w:spacing w:after="0" w:line="264" w:lineRule="auto"/>
        <w:ind w:left="426" w:hanging="14"/>
        <w:jc w:val="both"/>
        <w:rPr>
          <w:rFonts w:ascii="Times New Roman" w:hAnsi="Times New Roman" w:cs="Times New Roman"/>
          <w:sz w:val="24"/>
          <w:szCs w:val="24"/>
        </w:rPr>
      </w:pPr>
      <w:r w:rsidRPr="001959F4">
        <w:rPr>
          <w:rFonts w:ascii="Times New Roman" w:hAnsi="Times New Roman" w:cs="Times New Roman"/>
          <w:i/>
          <w:sz w:val="24"/>
          <w:szCs w:val="24"/>
        </w:rPr>
        <w:t>Przykład: Czasowy wywóz na wystawy towarów takich jak próbki, wyposażenie zawodowe itp.</w:t>
      </w:r>
    </w:p>
    <w:p w:rsidR="001959F4" w:rsidRPr="001959F4" w:rsidRDefault="001959F4" w:rsidP="001959F4">
      <w:pPr>
        <w:widowControl w:val="0"/>
        <w:tabs>
          <w:tab w:val="left" w:pos="1134"/>
          <w:tab w:val="left" w:pos="1701"/>
          <w:tab w:val="left" w:pos="2268"/>
        </w:tabs>
        <w:spacing w:after="0" w:line="264" w:lineRule="auto"/>
        <w:ind w:left="1148" w:hanging="548"/>
        <w:jc w:val="both"/>
        <w:rPr>
          <w:rFonts w:ascii="Times New Roman" w:hAnsi="Times New Roman" w:cs="Times New Roman"/>
          <w:sz w:val="24"/>
          <w:szCs w:val="24"/>
        </w:rPr>
      </w:pPr>
    </w:p>
    <w:p w:rsidR="001959F4" w:rsidRPr="001959F4" w:rsidRDefault="001959F4" w:rsidP="001959F4">
      <w:pPr>
        <w:widowControl w:val="0"/>
        <w:tabs>
          <w:tab w:val="left" w:pos="-142"/>
          <w:tab w:val="left" w:pos="1701"/>
          <w:tab w:val="left" w:pos="2268"/>
        </w:tabs>
        <w:spacing w:after="0" w:line="264" w:lineRule="auto"/>
        <w:ind w:hanging="14"/>
        <w:jc w:val="both"/>
        <w:rPr>
          <w:rFonts w:ascii="Times New Roman" w:hAnsi="Times New Roman" w:cs="Times New Roman"/>
          <w:sz w:val="24"/>
          <w:szCs w:val="24"/>
        </w:rPr>
      </w:pPr>
      <w:r w:rsidRPr="001959F4">
        <w:rPr>
          <w:rFonts w:ascii="Times New Roman" w:hAnsi="Times New Roman" w:cs="Times New Roman"/>
          <w:b/>
          <w:bCs/>
          <w:sz w:val="24"/>
          <w:szCs w:val="24"/>
        </w:rPr>
        <w:t xml:space="preserve">31: </w:t>
      </w:r>
      <w:r w:rsidRPr="001959F4">
        <w:rPr>
          <w:rFonts w:ascii="Times New Roman" w:hAnsi="Times New Roman" w:cs="Times New Roman"/>
          <w:sz w:val="24"/>
          <w:szCs w:val="24"/>
        </w:rPr>
        <w:t>Powrotny wywóz towarów nieunijnych następujący po zastosowaniu procedur specjalnych.</w:t>
      </w:r>
    </w:p>
    <w:p w:rsidR="001959F4" w:rsidRPr="001959F4" w:rsidRDefault="001959F4" w:rsidP="001959F4">
      <w:pPr>
        <w:widowControl w:val="0"/>
        <w:tabs>
          <w:tab w:val="left" w:pos="-142"/>
          <w:tab w:val="left" w:pos="1701"/>
          <w:tab w:val="left" w:pos="2268"/>
        </w:tabs>
        <w:spacing w:after="0" w:line="264" w:lineRule="auto"/>
        <w:ind w:hanging="14"/>
        <w:jc w:val="both"/>
        <w:rPr>
          <w:rFonts w:ascii="Times New Roman" w:hAnsi="Times New Roman" w:cs="Times New Roman"/>
          <w:b/>
          <w:sz w:val="24"/>
          <w:szCs w:val="24"/>
        </w:rPr>
      </w:pPr>
    </w:p>
    <w:p w:rsidR="001959F4" w:rsidRPr="001959F4" w:rsidRDefault="001959F4" w:rsidP="001959F4">
      <w:pPr>
        <w:widowControl w:val="0"/>
        <w:tabs>
          <w:tab w:val="left" w:pos="-142"/>
          <w:tab w:val="left" w:pos="1701"/>
          <w:tab w:val="left" w:pos="2268"/>
        </w:tabs>
        <w:spacing w:after="0" w:line="264" w:lineRule="auto"/>
        <w:ind w:left="426"/>
        <w:jc w:val="both"/>
        <w:rPr>
          <w:rFonts w:ascii="Times New Roman" w:hAnsi="Times New Roman" w:cs="Times New Roman"/>
          <w:sz w:val="24"/>
          <w:szCs w:val="24"/>
        </w:rPr>
      </w:pPr>
      <w:r w:rsidRPr="001959F4">
        <w:rPr>
          <w:rFonts w:ascii="Times New Roman" w:hAnsi="Times New Roman" w:cs="Times New Roman"/>
          <w:i/>
          <w:sz w:val="24"/>
          <w:szCs w:val="24"/>
        </w:rPr>
        <w:t>Przykład:  Towary są obejmowane procedurą składowania celnego a następnie zgłaszane do powrotnego wywozu.</w:t>
      </w:r>
    </w:p>
    <w:p w:rsidR="001959F4" w:rsidRPr="001959F4" w:rsidRDefault="001959F4" w:rsidP="001959F4">
      <w:pPr>
        <w:widowControl w:val="0"/>
        <w:tabs>
          <w:tab w:val="left" w:pos="1134"/>
          <w:tab w:val="left" w:pos="1701"/>
          <w:tab w:val="left" w:pos="2268"/>
        </w:tabs>
        <w:spacing w:after="0" w:line="264" w:lineRule="auto"/>
        <w:ind w:firstLine="426"/>
        <w:jc w:val="both"/>
        <w:rPr>
          <w:rFonts w:ascii="Times New Roman" w:hAnsi="Times New Roman" w:cs="Times New Roman"/>
          <w:b/>
          <w:sz w:val="24"/>
          <w:szCs w:val="24"/>
        </w:rPr>
      </w:pPr>
    </w:p>
    <w:p w:rsidR="001959F4" w:rsidRPr="001959F4" w:rsidRDefault="001959F4" w:rsidP="001959F4">
      <w:pPr>
        <w:widowControl w:val="0"/>
        <w:tabs>
          <w:tab w:val="left" w:pos="-142"/>
          <w:tab w:val="left" w:pos="1701"/>
          <w:tab w:val="left" w:pos="2268"/>
        </w:tabs>
        <w:spacing w:after="0" w:line="264" w:lineRule="auto"/>
        <w:ind w:hanging="14"/>
        <w:jc w:val="both"/>
        <w:rPr>
          <w:rFonts w:ascii="Times New Roman" w:hAnsi="Times New Roman" w:cs="Times New Roman"/>
          <w:b/>
          <w:bCs/>
          <w:sz w:val="24"/>
          <w:szCs w:val="24"/>
        </w:rPr>
      </w:pPr>
    </w:p>
    <w:p w:rsidR="001959F4" w:rsidRPr="001959F4" w:rsidRDefault="001959F4" w:rsidP="001959F4">
      <w:pPr>
        <w:widowControl w:val="0"/>
        <w:tabs>
          <w:tab w:val="left" w:pos="-142"/>
          <w:tab w:val="left" w:pos="1701"/>
          <w:tab w:val="left" w:pos="2268"/>
        </w:tabs>
        <w:spacing w:after="0" w:line="264" w:lineRule="auto"/>
        <w:ind w:hanging="14"/>
        <w:jc w:val="both"/>
        <w:rPr>
          <w:rFonts w:ascii="Times New Roman" w:hAnsi="Times New Roman" w:cs="Times New Roman"/>
          <w:sz w:val="24"/>
          <w:szCs w:val="24"/>
        </w:rPr>
      </w:pPr>
      <w:r w:rsidRPr="001959F4">
        <w:rPr>
          <w:rFonts w:ascii="Times New Roman" w:hAnsi="Times New Roman" w:cs="Times New Roman"/>
          <w:b/>
          <w:bCs/>
          <w:sz w:val="24"/>
          <w:szCs w:val="24"/>
        </w:rPr>
        <w:t>40:</w:t>
      </w:r>
      <w:r w:rsidRPr="001959F4">
        <w:rPr>
          <w:rFonts w:ascii="Times New Roman" w:hAnsi="Times New Roman" w:cs="Times New Roman"/>
          <w:sz w:val="24"/>
          <w:szCs w:val="24"/>
        </w:rPr>
        <w:t xml:space="preserve"> Dopuszczenie do obrotu z jednoczesnym wprowadzeniem do obrotu krajowego towarów, które nie podlegają zwolnieniu z podatku VAT z tytułu dalszej dostawy wewnątrzunijnej, o której mowa przy kodzie 42. </w:t>
      </w:r>
    </w:p>
    <w:p w:rsidR="001959F4" w:rsidRPr="001959F4" w:rsidRDefault="001959F4" w:rsidP="001959F4">
      <w:pPr>
        <w:widowControl w:val="0"/>
        <w:tabs>
          <w:tab w:val="left" w:pos="-142"/>
          <w:tab w:val="left" w:pos="1701"/>
          <w:tab w:val="left" w:pos="2268"/>
        </w:tabs>
        <w:spacing w:after="0" w:line="264" w:lineRule="auto"/>
        <w:ind w:hanging="14"/>
        <w:jc w:val="both"/>
        <w:rPr>
          <w:rFonts w:ascii="Times New Roman" w:hAnsi="Times New Roman" w:cs="Times New Roman"/>
          <w:sz w:val="24"/>
          <w:szCs w:val="24"/>
        </w:rPr>
      </w:pPr>
    </w:p>
    <w:p w:rsidR="001959F4" w:rsidRPr="001959F4" w:rsidRDefault="001959F4" w:rsidP="001959F4">
      <w:pPr>
        <w:widowControl w:val="0"/>
        <w:tabs>
          <w:tab w:val="left" w:pos="-142"/>
          <w:tab w:val="left" w:pos="1701"/>
          <w:tab w:val="left" w:pos="2268"/>
        </w:tabs>
        <w:spacing w:after="0" w:line="264" w:lineRule="auto"/>
        <w:ind w:left="426"/>
        <w:jc w:val="both"/>
        <w:rPr>
          <w:rFonts w:ascii="Times New Roman" w:hAnsi="Times New Roman" w:cs="Times New Roman"/>
          <w:i/>
          <w:sz w:val="24"/>
          <w:szCs w:val="24"/>
        </w:rPr>
      </w:pPr>
      <w:r w:rsidRPr="001959F4">
        <w:rPr>
          <w:rFonts w:ascii="Times New Roman" w:hAnsi="Times New Roman" w:cs="Times New Roman"/>
          <w:i/>
          <w:sz w:val="24"/>
          <w:szCs w:val="24"/>
        </w:rPr>
        <w:t>Przykład: Przywóz towarów z kraju trzeciego (nieunijnego), łączący się z koniecznością zapłaty należności przywozowych  i podatku VAT.</w:t>
      </w:r>
    </w:p>
    <w:p w:rsidR="001959F4" w:rsidRPr="001959F4" w:rsidRDefault="001959F4" w:rsidP="001959F4">
      <w:pPr>
        <w:widowControl w:val="0"/>
        <w:tabs>
          <w:tab w:val="left" w:pos="-142"/>
          <w:tab w:val="left" w:pos="1701"/>
          <w:tab w:val="left" w:pos="2268"/>
        </w:tabs>
        <w:spacing w:after="0" w:line="264" w:lineRule="auto"/>
        <w:ind w:left="426"/>
        <w:jc w:val="both"/>
        <w:rPr>
          <w:rFonts w:ascii="Times New Roman" w:hAnsi="Times New Roman" w:cs="Times New Roman"/>
          <w:i/>
          <w:sz w:val="24"/>
          <w:szCs w:val="24"/>
        </w:rPr>
      </w:pPr>
    </w:p>
    <w:p w:rsidR="001959F4" w:rsidRPr="001959F4" w:rsidRDefault="001959F4" w:rsidP="001959F4">
      <w:pPr>
        <w:widowControl w:val="0"/>
        <w:tabs>
          <w:tab w:val="left" w:pos="-142"/>
          <w:tab w:val="left" w:pos="1701"/>
          <w:tab w:val="left" w:pos="2268"/>
        </w:tabs>
        <w:spacing w:after="0" w:line="264" w:lineRule="auto"/>
        <w:ind w:left="426"/>
        <w:jc w:val="both"/>
        <w:rPr>
          <w:rFonts w:ascii="Times New Roman" w:hAnsi="Times New Roman" w:cs="Times New Roman"/>
          <w:i/>
          <w:sz w:val="24"/>
          <w:szCs w:val="24"/>
        </w:rPr>
      </w:pPr>
      <w:r w:rsidRPr="001959F4">
        <w:rPr>
          <w:rFonts w:ascii="Times New Roman" w:hAnsi="Times New Roman" w:cs="Times New Roman"/>
          <w:i/>
          <w:sz w:val="24"/>
          <w:szCs w:val="24"/>
        </w:rPr>
        <w:t>Import towarów z zastosowaniem zwolnienia z należności przywozowych i podatku VAT (np. instytucja tzw. mienia przesiedleńczego kod 4000 C01).</w:t>
      </w:r>
    </w:p>
    <w:p w:rsidR="001959F4" w:rsidRPr="001959F4" w:rsidRDefault="001959F4" w:rsidP="001959F4">
      <w:pPr>
        <w:widowControl w:val="0"/>
        <w:tabs>
          <w:tab w:val="left" w:pos="-142"/>
          <w:tab w:val="left" w:pos="1701"/>
          <w:tab w:val="left" w:pos="2268"/>
        </w:tabs>
        <w:spacing w:after="0" w:line="264" w:lineRule="auto"/>
        <w:ind w:left="426"/>
        <w:jc w:val="both"/>
        <w:rPr>
          <w:rFonts w:ascii="Times New Roman" w:hAnsi="Times New Roman" w:cs="Times New Roman"/>
          <w:i/>
          <w:sz w:val="24"/>
          <w:szCs w:val="24"/>
        </w:rPr>
      </w:pPr>
    </w:p>
    <w:p w:rsidR="001959F4" w:rsidRPr="001959F4" w:rsidRDefault="001959F4" w:rsidP="001959F4">
      <w:pPr>
        <w:widowControl w:val="0"/>
        <w:tabs>
          <w:tab w:val="left" w:pos="1134"/>
          <w:tab w:val="left" w:pos="1701"/>
          <w:tab w:val="left" w:pos="2268"/>
        </w:tabs>
        <w:spacing w:after="0" w:line="264" w:lineRule="auto"/>
        <w:ind w:left="1148" w:hanging="548"/>
        <w:jc w:val="both"/>
        <w:rPr>
          <w:rFonts w:ascii="Times New Roman" w:hAnsi="Times New Roman" w:cs="Times New Roman"/>
          <w:b/>
          <w:sz w:val="24"/>
          <w:szCs w:val="24"/>
        </w:rPr>
      </w:pPr>
    </w:p>
    <w:p w:rsidR="001959F4" w:rsidRPr="001959F4" w:rsidRDefault="001959F4" w:rsidP="001959F4">
      <w:pPr>
        <w:widowControl w:val="0"/>
        <w:tabs>
          <w:tab w:val="left" w:pos="-142"/>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41</w:t>
      </w:r>
      <w:r w:rsidRPr="001959F4">
        <w:rPr>
          <w:rFonts w:ascii="Times New Roman" w:hAnsi="Times New Roman" w:cs="Times New Roman"/>
          <w:bCs/>
          <w:sz w:val="24"/>
          <w:szCs w:val="24"/>
        </w:rPr>
        <w:t>*</w:t>
      </w:r>
      <w:r w:rsidRPr="001959F4">
        <w:rPr>
          <w:rFonts w:ascii="Times New Roman" w:hAnsi="Times New Roman" w:cs="Times New Roman"/>
          <w:b/>
          <w:bCs/>
          <w:sz w:val="24"/>
          <w:szCs w:val="24"/>
        </w:rPr>
        <w:t>:</w:t>
      </w:r>
      <w:r w:rsidRPr="001959F4">
        <w:rPr>
          <w:rFonts w:ascii="Times New Roman" w:hAnsi="Times New Roman" w:cs="Times New Roman"/>
          <w:sz w:val="24"/>
          <w:szCs w:val="24"/>
        </w:rPr>
        <w:t xml:space="preserve"> Dopuszczenie do obrotu z jednoczesnym wprowadzeniem do obrotu krajowego towarów objętych  procedurą uszlachetniania czynnego (system ceł zwrotnych).</w:t>
      </w:r>
    </w:p>
    <w:p w:rsidR="001959F4" w:rsidRPr="001959F4" w:rsidRDefault="001959F4" w:rsidP="001959F4">
      <w:pPr>
        <w:widowControl w:val="0"/>
        <w:tabs>
          <w:tab w:val="left" w:pos="-142"/>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701"/>
          <w:tab w:val="left" w:pos="2268"/>
        </w:tabs>
        <w:spacing w:after="0" w:line="264" w:lineRule="auto"/>
        <w:ind w:left="426"/>
        <w:jc w:val="both"/>
        <w:rPr>
          <w:rFonts w:ascii="Times New Roman" w:hAnsi="Times New Roman" w:cs="Times New Roman"/>
          <w:i/>
          <w:sz w:val="24"/>
          <w:szCs w:val="24"/>
        </w:rPr>
      </w:pPr>
      <w:r w:rsidRPr="001959F4">
        <w:rPr>
          <w:rFonts w:ascii="Times New Roman" w:hAnsi="Times New Roman" w:cs="Times New Roman"/>
          <w:i/>
          <w:sz w:val="24"/>
          <w:szCs w:val="24"/>
        </w:rPr>
        <w:t>Przykład: Procedura uszlachetniania czynnego połączona z koniecznością uiszczenia należności celnych przywozowych i podatków krajowych.</w:t>
      </w:r>
    </w:p>
    <w:p w:rsidR="001959F4" w:rsidRPr="001959F4" w:rsidRDefault="001959F4" w:rsidP="001959F4">
      <w:pPr>
        <w:widowControl w:val="0"/>
        <w:tabs>
          <w:tab w:val="left" w:pos="-142"/>
          <w:tab w:val="left" w:pos="1701"/>
          <w:tab w:val="left" w:pos="2268"/>
        </w:tabs>
        <w:spacing w:after="0" w:line="264" w:lineRule="auto"/>
        <w:jc w:val="both"/>
        <w:rPr>
          <w:rFonts w:ascii="Times New Roman" w:hAnsi="Times New Roman" w:cs="Times New Roman"/>
          <w:b/>
          <w:sz w:val="24"/>
          <w:szCs w:val="24"/>
        </w:rPr>
      </w:pPr>
    </w:p>
    <w:p w:rsidR="001959F4" w:rsidRPr="001959F4" w:rsidRDefault="001959F4" w:rsidP="001959F4">
      <w:pPr>
        <w:widowControl w:val="0"/>
        <w:tabs>
          <w:tab w:val="left" w:pos="-142"/>
          <w:tab w:val="left" w:pos="1701"/>
          <w:tab w:val="left" w:pos="2268"/>
        </w:tabs>
        <w:spacing w:after="0" w:line="264" w:lineRule="auto"/>
        <w:jc w:val="both"/>
        <w:rPr>
          <w:rFonts w:ascii="Times New Roman" w:hAnsi="Times New Roman" w:cs="Times New Roman"/>
          <w:b/>
          <w:sz w:val="24"/>
          <w:szCs w:val="24"/>
        </w:rPr>
      </w:pPr>
    </w:p>
    <w:p w:rsidR="001959F4" w:rsidRPr="001959F4" w:rsidRDefault="001959F4" w:rsidP="001959F4">
      <w:pPr>
        <w:widowControl w:val="0"/>
        <w:tabs>
          <w:tab w:val="left" w:pos="-142"/>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Uwaga!</w:t>
      </w:r>
      <w:r w:rsidRPr="001959F4">
        <w:rPr>
          <w:rFonts w:ascii="Times New Roman" w:hAnsi="Times New Roman" w:cs="Times New Roman"/>
          <w:sz w:val="24"/>
          <w:szCs w:val="24"/>
        </w:rPr>
        <w:t xml:space="preserve"> Od dnia 1 maja 2016 r. kod stosowany wyłącznie jako procedura poprzednia. Wyjątkiem jest zgłoszenie uzupełniające dla tej procedury składane po dniu 30.04.2016 r w ramach procedury uproszczonej rozpoczętej przed dniem 1.05.2016 r. na podstawie art. 76 ust. 1 WKC.</w:t>
      </w:r>
    </w:p>
    <w:p w:rsidR="001959F4" w:rsidRPr="001959F4" w:rsidRDefault="001959F4" w:rsidP="001959F4">
      <w:pPr>
        <w:widowControl w:val="0"/>
        <w:tabs>
          <w:tab w:val="left" w:pos="-142"/>
          <w:tab w:val="left" w:pos="1701"/>
          <w:tab w:val="left" w:pos="2268"/>
        </w:tabs>
        <w:spacing w:after="0" w:line="264" w:lineRule="auto"/>
        <w:jc w:val="both"/>
        <w:rPr>
          <w:rFonts w:ascii="Times New Roman" w:hAnsi="Times New Roman" w:cs="Times New Roman"/>
          <w:b/>
          <w:sz w:val="24"/>
          <w:szCs w:val="24"/>
        </w:rPr>
      </w:pPr>
    </w:p>
    <w:p w:rsidR="001959F4" w:rsidRPr="001959F4" w:rsidRDefault="001959F4" w:rsidP="001959F4">
      <w:pPr>
        <w:autoSpaceDE w:val="0"/>
        <w:autoSpaceDN w:val="0"/>
        <w:adjustRightInd w:val="0"/>
        <w:spacing w:after="0" w:line="264" w:lineRule="auto"/>
        <w:jc w:val="both"/>
        <w:rPr>
          <w:rFonts w:ascii="Times New Roman" w:hAnsi="Times New Roman" w:cs="Times New Roman"/>
          <w:color w:val="000000"/>
          <w:sz w:val="24"/>
          <w:szCs w:val="24"/>
        </w:rPr>
      </w:pPr>
      <w:r w:rsidRPr="001959F4">
        <w:rPr>
          <w:rFonts w:ascii="Times New Roman" w:hAnsi="Times New Roman" w:cs="Times New Roman"/>
          <w:b/>
          <w:color w:val="000000"/>
          <w:sz w:val="24"/>
          <w:szCs w:val="24"/>
        </w:rPr>
        <w:t>42</w:t>
      </w:r>
      <w:r w:rsidRPr="001959F4">
        <w:rPr>
          <w:rFonts w:ascii="Times New Roman" w:hAnsi="Times New Roman" w:cs="Times New Roman"/>
          <w:color w:val="000000"/>
          <w:sz w:val="24"/>
          <w:szCs w:val="24"/>
        </w:rPr>
        <w:t xml:space="preserve">: Jednoczesne dopuszczenie do swobodnego obrotu i wprowadzenie do obrotu krajowego towarów, które podlegają dostawie zwolnionej z podatku VAT do innego państwa członkowskiego oraz, w stosownych przypadkach, podlegają procedurze zawieszenia poboru akcyzy. </w:t>
      </w:r>
    </w:p>
    <w:p w:rsidR="001959F4" w:rsidRPr="001959F4" w:rsidRDefault="001959F4" w:rsidP="001959F4">
      <w:pPr>
        <w:autoSpaceDE w:val="0"/>
        <w:autoSpaceDN w:val="0"/>
        <w:adjustRightInd w:val="0"/>
        <w:spacing w:after="0" w:line="264" w:lineRule="auto"/>
        <w:jc w:val="both"/>
        <w:rPr>
          <w:rFonts w:ascii="Times New Roman" w:hAnsi="Times New Roman" w:cs="Times New Roman"/>
          <w:color w:val="000000"/>
          <w:sz w:val="24"/>
          <w:szCs w:val="24"/>
        </w:rPr>
      </w:pPr>
      <w:r w:rsidRPr="001959F4">
        <w:rPr>
          <w:rFonts w:ascii="Times New Roman" w:hAnsi="Times New Roman" w:cs="Times New Roman"/>
          <w:i/>
          <w:iCs/>
          <w:color w:val="000000"/>
          <w:sz w:val="24"/>
          <w:szCs w:val="24"/>
        </w:rPr>
        <w:t xml:space="preserve">Wyjaśnienie: </w:t>
      </w:r>
      <w:r w:rsidRPr="001959F4">
        <w:rPr>
          <w:rFonts w:ascii="Times New Roman" w:hAnsi="Times New Roman" w:cs="Times New Roman"/>
          <w:color w:val="000000"/>
          <w:sz w:val="24"/>
          <w:szCs w:val="24"/>
        </w:rPr>
        <w:t xml:space="preserve">Udziela się zwolnienia z płatności podatku VAT, i w stosownych przypadkach zawieszenia poboru akcyzy, ponieważ po imporcie następuje wewnątrzunijna dostawa lub przemieszczenie towarów do innego państwa członkowskiego. W takim przypadku podatek VAT, i w stosownych przypadkach akcyza, będzie należny w państwie członkowskim będącym końcowym miejscem przeznaczenia. W celu zastosowania niniejszej procedury osoby muszą spełnić warunki wymienione w art. 143 ust. 2 dyrektywy 2006/112/WE i w stosownych przypadkach warunki wymienione w art. 17 ust. 1 lit. b) dyrektywy 2008/118/WE. </w:t>
      </w:r>
    </w:p>
    <w:p w:rsidR="001959F4" w:rsidRPr="001959F4" w:rsidRDefault="001959F4" w:rsidP="001959F4">
      <w:pPr>
        <w:autoSpaceDE w:val="0"/>
        <w:autoSpaceDN w:val="0"/>
        <w:adjustRightInd w:val="0"/>
        <w:spacing w:after="0" w:line="264" w:lineRule="auto"/>
        <w:jc w:val="both"/>
        <w:rPr>
          <w:rFonts w:ascii="Times New Roman" w:hAnsi="Times New Roman" w:cs="Times New Roman"/>
          <w:i/>
          <w:color w:val="000000"/>
          <w:sz w:val="24"/>
          <w:szCs w:val="24"/>
        </w:rPr>
      </w:pPr>
      <w:r w:rsidRPr="001959F4">
        <w:rPr>
          <w:rFonts w:ascii="Times New Roman" w:hAnsi="Times New Roman" w:cs="Times New Roman"/>
          <w:i/>
          <w:iCs/>
          <w:color w:val="000000"/>
          <w:sz w:val="24"/>
          <w:szCs w:val="24"/>
        </w:rPr>
        <w:t xml:space="preserve">Przykład 1: </w:t>
      </w:r>
      <w:r w:rsidRPr="001959F4">
        <w:rPr>
          <w:rFonts w:ascii="Times New Roman" w:hAnsi="Times New Roman" w:cs="Times New Roman"/>
          <w:i/>
          <w:color w:val="000000"/>
          <w:sz w:val="24"/>
          <w:szCs w:val="24"/>
        </w:rPr>
        <w:t xml:space="preserve">Przywóz towarów podlegający zwolnieniu z podatku VAT przez przedstawiciela podatkowego. </w:t>
      </w:r>
    </w:p>
    <w:p w:rsidR="001959F4" w:rsidRPr="001959F4" w:rsidRDefault="001959F4" w:rsidP="001959F4">
      <w:pPr>
        <w:widowControl w:val="0"/>
        <w:tabs>
          <w:tab w:val="left" w:pos="-142"/>
          <w:tab w:val="left" w:pos="1701"/>
          <w:tab w:val="left" w:pos="2268"/>
        </w:tabs>
        <w:spacing w:after="0" w:line="264" w:lineRule="auto"/>
        <w:jc w:val="both"/>
        <w:rPr>
          <w:rFonts w:ascii="Times New Roman" w:hAnsi="Times New Roman" w:cs="Times New Roman"/>
          <w:i/>
          <w:color w:val="000000"/>
          <w:sz w:val="24"/>
          <w:szCs w:val="24"/>
        </w:rPr>
      </w:pPr>
      <w:r w:rsidRPr="001959F4">
        <w:rPr>
          <w:rFonts w:ascii="Times New Roman" w:hAnsi="Times New Roman" w:cs="Times New Roman"/>
          <w:i/>
          <w:iCs/>
          <w:color w:val="000000"/>
          <w:sz w:val="24"/>
          <w:szCs w:val="24"/>
        </w:rPr>
        <w:t xml:space="preserve">Przykład 2: </w:t>
      </w:r>
      <w:r w:rsidRPr="001959F4">
        <w:rPr>
          <w:rFonts w:ascii="Times New Roman" w:hAnsi="Times New Roman" w:cs="Times New Roman"/>
          <w:i/>
          <w:color w:val="000000"/>
          <w:sz w:val="24"/>
          <w:szCs w:val="24"/>
        </w:rPr>
        <w:t xml:space="preserve">Wyroby akcyzowe przywożone z kraju trzeciego, które są dopuszczone do swobodnego obrotu i podlegają dostawie zwolnionej z podatku VAT do innego państwa członkowskiego. Niezwłocznie po dopuszczeniu do swobodnego obrotu następuje </w:t>
      </w:r>
      <w:r w:rsidRPr="001959F4">
        <w:rPr>
          <w:rFonts w:ascii="Times New Roman" w:hAnsi="Times New Roman" w:cs="Times New Roman"/>
          <w:i/>
          <w:color w:val="000000"/>
          <w:sz w:val="24"/>
          <w:szCs w:val="24"/>
        </w:rPr>
        <w:lastRenderedPageBreak/>
        <w:t>przemieszczenie w ramach procedury zawieszenia poboru akcyzy z miejsca importu zainicjowane przez zarejestrowanego wysyłającego zgodnie z art. 17 ust. 1 lit. b) dyrektywy 2008/118/WE.</w:t>
      </w:r>
    </w:p>
    <w:p w:rsidR="001959F4" w:rsidRPr="001959F4" w:rsidRDefault="001959F4" w:rsidP="001959F4">
      <w:pPr>
        <w:widowControl w:val="0"/>
        <w:tabs>
          <w:tab w:val="left" w:pos="-142"/>
          <w:tab w:val="left" w:pos="1701"/>
          <w:tab w:val="left" w:pos="2268"/>
        </w:tabs>
        <w:spacing w:after="0" w:line="264" w:lineRule="auto"/>
        <w:jc w:val="both"/>
        <w:rPr>
          <w:rFonts w:ascii="Times New Roman" w:hAnsi="Times New Roman" w:cs="Times New Roman"/>
          <w:i/>
          <w:color w:val="000000"/>
          <w:sz w:val="24"/>
          <w:szCs w:val="24"/>
        </w:rPr>
      </w:pPr>
    </w:p>
    <w:p w:rsidR="001959F4" w:rsidRPr="001959F4" w:rsidRDefault="001959F4" w:rsidP="001959F4">
      <w:pPr>
        <w:widowControl w:val="0"/>
        <w:tabs>
          <w:tab w:val="left" w:pos="-142"/>
          <w:tab w:val="left" w:pos="1701"/>
          <w:tab w:val="left" w:pos="2268"/>
        </w:tabs>
        <w:spacing w:after="0" w:line="264" w:lineRule="auto"/>
        <w:jc w:val="both"/>
        <w:rPr>
          <w:rFonts w:ascii="Times New Roman" w:hAnsi="Times New Roman" w:cs="Times New Roman"/>
          <w:b/>
          <w:sz w:val="24"/>
          <w:szCs w:val="24"/>
        </w:rPr>
      </w:pPr>
    </w:p>
    <w:p w:rsidR="001959F4" w:rsidRPr="001959F4" w:rsidRDefault="001959F4" w:rsidP="001959F4">
      <w:pPr>
        <w:widowControl w:val="0"/>
        <w:tabs>
          <w:tab w:val="left" w:pos="142"/>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43:</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Dopuszczenie do obrotu z jednoczesnym wprowadzeniem do obrotu krajowego</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towarów</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podlegających specjalnym środkom wiążącym się z poborem należności, obowiązującym w okresie przejściowym po przystąpieniu nowych Państw Członkowskich.</w:t>
      </w:r>
    </w:p>
    <w:p w:rsidR="001959F4" w:rsidRPr="001959F4" w:rsidRDefault="001959F4" w:rsidP="001959F4">
      <w:pPr>
        <w:widowControl w:val="0"/>
        <w:tabs>
          <w:tab w:val="left" w:pos="142"/>
          <w:tab w:val="left" w:pos="1701"/>
          <w:tab w:val="left" w:pos="2268"/>
        </w:tabs>
        <w:spacing w:after="0" w:line="264" w:lineRule="auto"/>
        <w:jc w:val="both"/>
        <w:rPr>
          <w:rFonts w:ascii="Times New Roman" w:hAnsi="Times New Roman" w:cs="Times New Roman"/>
          <w:b/>
          <w:sz w:val="24"/>
          <w:szCs w:val="24"/>
        </w:rPr>
      </w:pPr>
    </w:p>
    <w:p w:rsidR="001959F4" w:rsidRPr="001959F4" w:rsidRDefault="001959F4" w:rsidP="001959F4">
      <w:pPr>
        <w:widowControl w:val="0"/>
        <w:tabs>
          <w:tab w:val="left" w:pos="-142"/>
          <w:tab w:val="left" w:pos="1701"/>
          <w:tab w:val="left" w:pos="2268"/>
        </w:tabs>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Przykład: Dopuszczenie do obrotu produktów rolnych podlegających, w okresie przejściowym po przystąpieniu nowych Państw Członkowskich, specjalnej procedurze celnej bądź specjalnym środkom stosowanym pomiędzy nowymi członkami a pozostałymi państwami członkowskimi, na zasadach analogicznych jakie zastosowano do Hiszpanii i Portugalii.</w:t>
      </w:r>
    </w:p>
    <w:p w:rsidR="001959F4" w:rsidRPr="001959F4" w:rsidRDefault="001959F4" w:rsidP="001959F4">
      <w:pPr>
        <w:widowControl w:val="0"/>
        <w:tabs>
          <w:tab w:val="left" w:pos="-142"/>
          <w:tab w:val="left" w:pos="1106"/>
          <w:tab w:val="left" w:pos="1701"/>
          <w:tab w:val="left" w:pos="2268"/>
        </w:tabs>
        <w:spacing w:after="0" w:line="264" w:lineRule="auto"/>
        <w:jc w:val="both"/>
        <w:rPr>
          <w:rFonts w:ascii="Times New Roman" w:hAnsi="Times New Roman" w:cs="Times New Roman"/>
          <w:b/>
          <w:sz w:val="24"/>
          <w:szCs w:val="24"/>
        </w:rPr>
      </w:pPr>
    </w:p>
    <w:p w:rsidR="001959F4" w:rsidRPr="001959F4" w:rsidRDefault="001959F4" w:rsidP="001959F4">
      <w:pPr>
        <w:widowControl w:val="0"/>
        <w:tabs>
          <w:tab w:val="left" w:pos="-142"/>
          <w:tab w:val="left" w:pos="1106"/>
          <w:tab w:val="left" w:pos="1701"/>
          <w:tab w:val="left" w:pos="2268"/>
        </w:tabs>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Uwaga ! Komisja Europejska wyjaśniła, iż kod 43 nie znajduje zastosowania w przypadku akcesji 10 nowych państw członkowskich, która miała miejsce w dniu 01.05.2004 r. (inaczej mówiąc w chwili obecnej jest to kod „martwy”).</w:t>
      </w:r>
    </w:p>
    <w:p w:rsidR="001959F4" w:rsidRPr="001959F4" w:rsidRDefault="001959F4" w:rsidP="001959F4">
      <w:pPr>
        <w:widowControl w:val="0"/>
        <w:tabs>
          <w:tab w:val="left" w:pos="-142"/>
          <w:tab w:val="left" w:pos="1106"/>
          <w:tab w:val="left" w:pos="1701"/>
          <w:tab w:val="left" w:pos="2268"/>
        </w:tabs>
        <w:spacing w:after="0" w:line="264" w:lineRule="auto"/>
        <w:jc w:val="both"/>
        <w:rPr>
          <w:rFonts w:ascii="Times New Roman" w:hAnsi="Times New Roman" w:cs="Times New Roman"/>
          <w:b/>
          <w:sz w:val="24"/>
          <w:szCs w:val="24"/>
        </w:rPr>
      </w:pPr>
    </w:p>
    <w:p w:rsidR="001959F4" w:rsidRPr="001959F4" w:rsidRDefault="001959F4" w:rsidP="001959F4">
      <w:pPr>
        <w:widowControl w:val="0"/>
        <w:tabs>
          <w:tab w:val="left" w:pos="-142"/>
          <w:tab w:val="left" w:pos="1106"/>
          <w:tab w:val="left" w:pos="1701"/>
          <w:tab w:val="left" w:pos="2268"/>
        </w:tabs>
        <w:spacing w:after="0" w:line="264" w:lineRule="auto"/>
        <w:jc w:val="both"/>
        <w:rPr>
          <w:rFonts w:ascii="Times New Roman" w:hAnsi="Times New Roman" w:cs="Times New Roman"/>
          <w:b/>
          <w:sz w:val="24"/>
          <w:szCs w:val="24"/>
        </w:rPr>
      </w:pPr>
    </w:p>
    <w:p w:rsidR="001959F4" w:rsidRPr="001959F4" w:rsidRDefault="001959F4" w:rsidP="001959F4">
      <w:pPr>
        <w:widowControl w:val="0"/>
        <w:tabs>
          <w:tab w:val="left" w:pos="-142"/>
          <w:tab w:val="left" w:pos="1106"/>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45:</w:t>
      </w:r>
      <w:r w:rsidRPr="001959F4">
        <w:rPr>
          <w:rFonts w:ascii="Times New Roman" w:hAnsi="Times New Roman" w:cs="Times New Roman"/>
          <w:sz w:val="24"/>
          <w:szCs w:val="24"/>
        </w:rPr>
        <w:t xml:space="preserve"> Dopuszczenie do obrotu i wprowadzenie do obrotu krajowego towarów, których przywóz łączy się z koniecznością zapłaty podatku VAT albo podatku akcyzowego i objęcie ich procedurą składu podatkowego. </w:t>
      </w:r>
    </w:p>
    <w:p w:rsidR="001959F4" w:rsidRPr="001959F4" w:rsidRDefault="001959F4" w:rsidP="001959F4">
      <w:pPr>
        <w:widowControl w:val="0"/>
        <w:tabs>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 czasie gdy towary </w:t>
      </w:r>
      <w:r w:rsidRPr="001959F4">
        <w:rPr>
          <w:rFonts w:ascii="Times New Roman" w:eastAsia="Cambria" w:hAnsi="Times New Roman" w:cs="Times New Roman"/>
          <w:sz w:val="24"/>
          <w:szCs w:val="24"/>
        </w:rPr>
        <w:t xml:space="preserve">są przemieszczane do składu podatkowego lub też </w:t>
      </w:r>
      <w:r w:rsidRPr="001959F4">
        <w:rPr>
          <w:rFonts w:ascii="Times New Roman" w:hAnsi="Times New Roman" w:cs="Times New Roman"/>
          <w:sz w:val="24"/>
          <w:szCs w:val="24"/>
        </w:rPr>
        <w:t>znajdują się w składzie podatkowym lub miejscu uznanym (w rozumieniu przepisów podatkowych) obowiązek zapłaty podatku VAT albo pobór akcyzy ulega zawieszeniu.</w:t>
      </w:r>
    </w:p>
    <w:p w:rsidR="001959F4" w:rsidRPr="001959F4" w:rsidRDefault="001959F4" w:rsidP="001959F4">
      <w:pPr>
        <w:keepNext/>
        <w:widowControl w:val="0"/>
        <w:tabs>
          <w:tab w:val="left" w:pos="1701"/>
          <w:tab w:val="left" w:pos="2268"/>
        </w:tabs>
        <w:spacing w:after="0" w:line="264" w:lineRule="auto"/>
        <w:jc w:val="both"/>
        <w:outlineLvl w:val="1"/>
        <w:rPr>
          <w:rFonts w:ascii="Times New Roman" w:hAnsi="Times New Roman" w:cs="Times New Roman"/>
          <w:bCs/>
          <w:sz w:val="24"/>
          <w:szCs w:val="24"/>
        </w:rPr>
      </w:pPr>
      <w:r w:rsidRPr="001959F4">
        <w:rPr>
          <w:rFonts w:ascii="Times New Roman" w:hAnsi="Times New Roman" w:cs="Times New Roman"/>
          <w:b/>
          <w:bCs/>
          <w:sz w:val="24"/>
          <w:szCs w:val="24"/>
        </w:rPr>
        <w:t>Uwaga !</w:t>
      </w:r>
      <w:r w:rsidRPr="001959F4">
        <w:rPr>
          <w:rFonts w:ascii="Times New Roman" w:hAnsi="Times New Roman" w:cs="Times New Roman"/>
          <w:bCs/>
          <w:sz w:val="24"/>
          <w:szCs w:val="24"/>
        </w:rPr>
        <w:t xml:space="preserve"> Procedura „45” w RP może być stosowana jedynie w odniesieniu do </w:t>
      </w:r>
      <w:r w:rsidRPr="001959F4">
        <w:rPr>
          <w:rFonts w:ascii="Times New Roman" w:eastAsia="Cambria" w:hAnsi="Times New Roman" w:cs="Times New Roman"/>
          <w:sz w:val="24"/>
          <w:szCs w:val="24"/>
        </w:rPr>
        <w:t>wyrobów przemieszczanych przez zarejestrowanego wysyłającego do składu podatkowego w rozumieniu ustawy o podatku akcyzowym</w:t>
      </w:r>
      <w:r w:rsidRPr="001959F4">
        <w:rPr>
          <w:rFonts w:ascii="Times New Roman" w:hAnsi="Times New Roman" w:cs="Times New Roman"/>
          <w:bCs/>
          <w:sz w:val="24"/>
          <w:szCs w:val="24"/>
        </w:rPr>
        <w:t>, brak jest bowiem w polskim prawie instytucji składu podatkowego, w którym zawieszeniu podlegałby pobór VAT.</w:t>
      </w:r>
    </w:p>
    <w:p w:rsidR="001959F4" w:rsidRPr="001959F4" w:rsidRDefault="001959F4" w:rsidP="001959F4">
      <w:pPr>
        <w:widowControl w:val="0"/>
        <w:tabs>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Uwaga !</w:t>
      </w:r>
      <w:r w:rsidRPr="001959F4">
        <w:rPr>
          <w:rFonts w:ascii="Times New Roman" w:hAnsi="Times New Roman" w:cs="Times New Roman"/>
          <w:sz w:val="24"/>
          <w:szCs w:val="24"/>
        </w:rPr>
        <w:t xml:space="preserve"> Polskie prawo podatkowe nie przewiduje instytucji „podatkowego miejsca uznanego”.</w:t>
      </w:r>
    </w:p>
    <w:p w:rsidR="001959F4" w:rsidRPr="001959F4" w:rsidRDefault="001959F4" w:rsidP="001959F4">
      <w:pPr>
        <w:spacing w:after="0" w:line="264" w:lineRule="auto"/>
        <w:jc w:val="both"/>
        <w:rPr>
          <w:rFonts w:ascii="Times New Roman" w:hAnsi="Times New Roman" w:cs="Times New Roman"/>
          <w:sz w:val="24"/>
          <w:szCs w:val="24"/>
          <w:lang w:val="cs-CZ"/>
        </w:rPr>
      </w:pPr>
      <w:r w:rsidRPr="001959F4">
        <w:rPr>
          <w:rFonts w:ascii="Times New Roman" w:hAnsi="Times New Roman" w:cs="Times New Roman"/>
          <w:b/>
          <w:sz w:val="24"/>
          <w:szCs w:val="24"/>
          <w:lang w:val="cs-CZ"/>
        </w:rPr>
        <w:t>Uwaga!</w:t>
      </w:r>
      <w:r w:rsidRPr="001959F4">
        <w:rPr>
          <w:rFonts w:ascii="Times New Roman" w:hAnsi="Times New Roman" w:cs="Times New Roman"/>
          <w:sz w:val="24"/>
          <w:szCs w:val="24"/>
          <w:lang w:val="cs-CZ"/>
        </w:rPr>
        <w:t xml:space="preserve"> Kod „45“ dotyczy procedury dopuszczenia do obrotu towarów, których przywóz łączy się z koniecznością zapłaty podatku VAT lub podatku akcyzowego i wprowadzenia ich do składu podatkowego na terytorium kraju z zastosowaniem procedury zawieszenia poboru akcyzy.</w:t>
      </w:r>
    </w:p>
    <w:p w:rsidR="001959F4" w:rsidRPr="001959F4" w:rsidRDefault="001959F4" w:rsidP="001959F4">
      <w:pPr>
        <w:widowControl w:val="0"/>
        <w:tabs>
          <w:tab w:val="left" w:pos="1134"/>
          <w:tab w:val="left" w:pos="1701"/>
          <w:tab w:val="left" w:pos="2268"/>
        </w:tabs>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Przykład: Papierosy przywiezione z kraju trzeciego są dopuszczane do obrotu i podatek VAT został uiszczony. W czasie gdy towary znajdują się w składzie podatkowym lub miejscu uznanym (w rozumieniu przepisów podatkowych) pobór akcyzy ulega zawieszeniu.</w:t>
      </w:r>
    </w:p>
    <w:p w:rsidR="001959F4" w:rsidRPr="001959F4" w:rsidRDefault="001959F4" w:rsidP="001959F4">
      <w:pPr>
        <w:widowControl w:val="0"/>
        <w:tabs>
          <w:tab w:val="left" w:pos="1134"/>
          <w:tab w:val="left" w:pos="1701"/>
          <w:tab w:val="left" w:pos="2268"/>
        </w:tabs>
        <w:spacing w:after="0" w:line="264" w:lineRule="auto"/>
        <w:jc w:val="both"/>
        <w:rPr>
          <w:rFonts w:ascii="Times New Roman" w:hAnsi="Times New Roman" w:cs="Times New Roman"/>
          <w:i/>
          <w:sz w:val="24"/>
          <w:szCs w:val="24"/>
        </w:rPr>
      </w:pPr>
    </w:p>
    <w:p w:rsidR="001959F4" w:rsidRPr="001959F4" w:rsidRDefault="001959F4" w:rsidP="001959F4">
      <w:pPr>
        <w:widowControl w:val="0"/>
        <w:tabs>
          <w:tab w:val="left" w:pos="1134"/>
          <w:tab w:val="left" w:pos="1701"/>
          <w:tab w:val="left" w:pos="2268"/>
        </w:tabs>
        <w:spacing w:after="0" w:line="264" w:lineRule="auto"/>
        <w:jc w:val="both"/>
        <w:rPr>
          <w:rFonts w:ascii="Times New Roman" w:hAnsi="Times New Roman" w:cs="Times New Roman"/>
          <w:i/>
          <w:sz w:val="24"/>
          <w:szCs w:val="24"/>
        </w:rPr>
      </w:pPr>
    </w:p>
    <w:p w:rsidR="001959F4" w:rsidRPr="001959F4" w:rsidRDefault="001959F4" w:rsidP="001959F4">
      <w:pPr>
        <w:widowControl w:val="0"/>
        <w:tabs>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48:</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Wprowadzenie do obrotu krajowego i jednoczesne dopuszczenie do obrotu towarów zamiennych w ramach procedury uszlachetniania biernego, przed wywozem towarów będących przedmiotem czasowego wywozu.</w:t>
      </w:r>
    </w:p>
    <w:p w:rsidR="001959F4" w:rsidRPr="001959F4" w:rsidRDefault="001959F4" w:rsidP="001959F4">
      <w:pPr>
        <w:widowControl w:val="0"/>
        <w:tabs>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System wymiany standardowej (IM-EX) , uprzedni przywóz stosownie do postanowień art. 262 Unijnego Kodeksu Celnego.</w:t>
      </w:r>
    </w:p>
    <w:p w:rsidR="001959F4" w:rsidRPr="001959F4" w:rsidRDefault="001959F4" w:rsidP="001959F4">
      <w:pPr>
        <w:widowControl w:val="0"/>
        <w:tabs>
          <w:tab w:val="left" w:pos="1134"/>
          <w:tab w:val="left" w:pos="1701"/>
          <w:tab w:val="left" w:pos="2268"/>
        </w:tabs>
        <w:spacing w:after="0" w:line="264" w:lineRule="auto"/>
        <w:jc w:val="both"/>
        <w:rPr>
          <w:rFonts w:ascii="Times New Roman" w:hAnsi="Times New Roman" w:cs="Times New Roman"/>
          <w:b/>
          <w:sz w:val="24"/>
          <w:szCs w:val="24"/>
        </w:rPr>
      </w:pPr>
    </w:p>
    <w:p w:rsidR="001959F4" w:rsidRPr="001959F4" w:rsidRDefault="001959F4" w:rsidP="001959F4">
      <w:pPr>
        <w:widowControl w:val="0"/>
        <w:tabs>
          <w:tab w:val="left" w:pos="-142"/>
          <w:tab w:val="left" w:pos="1106"/>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W przypadku uprzedniego przywozu produktów przetworzonych uzyskanych z towarów ekwiwalentnych (art. 242 rozporządzenia delegowanego UE 2015/2446) przy zgłaszaniu ich do dopuszczenia do obrotu należy zastosować kod 48 z kodem uszczegóławiającym procedurę B07 - zgodnie z wyjaśnieniami Komisji Europejskiej.</w:t>
      </w:r>
    </w:p>
    <w:p w:rsidR="001959F4" w:rsidRPr="001959F4" w:rsidRDefault="001959F4" w:rsidP="001959F4">
      <w:pPr>
        <w:widowControl w:val="0"/>
        <w:tabs>
          <w:tab w:val="left" w:pos="-142"/>
          <w:tab w:val="left" w:pos="1106"/>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t>
      </w:r>
    </w:p>
    <w:p w:rsidR="001959F4" w:rsidRPr="001959F4" w:rsidRDefault="001959F4" w:rsidP="001959F4">
      <w:pPr>
        <w:widowControl w:val="0"/>
        <w:tabs>
          <w:tab w:val="left" w:pos="-142"/>
          <w:tab w:val="left" w:pos="1106"/>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06"/>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49:</w:t>
      </w:r>
      <w:r w:rsidRPr="001959F4">
        <w:rPr>
          <w:rFonts w:ascii="Times New Roman" w:hAnsi="Times New Roman" w:cs="Times New Roman"/>
          <w:sz w:val="24"/>
          <w:szCs w:val="24"/>
        </w:rPr>
        <w:t xml:space="preserve"> Wprowadzenie do obrotu krajowego towarów unijnych w ramach handlu między częściami obszaru celnego Unii, w odniesieniu do których stosuje się przepisy dyrektywy Rady 2006/112/WE a częściami tego obszaru w stosunku, do których przepisy te nie mają zastosowania lub w wymianie handlowej między częściami obszaru celnego Unii, w odniesieniu do których przepisy te nie mają zastosowania.</w:t>
      </w:r>
    </w:p>
    <w:p w:rsidR="001959F4" w:rsidRPr="001959F4" w:rsidRDefault="001959F4" w:rsidP="001959F4">
      <w:pPr>
        <w:widowControl w:val="0"/>
        <w:tabs>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Jak również wprowadzenie na rynek krajowy towarów w ramach wymiany handlowej między Unią a krajami, z którymi stworzyła ona unię celną (za wyjątkiem Turcji).</w:t>
      </w:r>
    </w:p>
    <w:p w:rsidR="001959F4" w:rsidRPr="001959F4" w:rsidRDefault="001959F4" w:rsidP="001959F4">
      <w:pPr>
        <w:widowControl w:val="0"/>
        <w:tabs>
          <w:tab w:val="left" w:pos="0"/>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Przy przywozie i wprowadzeniu do obrotu krajowego towarów z części obszaru celnego Unii, w stosunku do których nie stosuje się postanowień dyrektywy Rady 2006/112/WE, należy, zgodnie z art. 134 rozporządzenia delegowanego (UE) 2015/2446, zastosować zgłoszenie celne.</w:t>
      </w:r>
    </w:p>
    <w:p w:rsidR="001959F4" w:rsidRPr="001959F4" w:rsidRDefault="001959F4" w:rsidP="001959F4">
      <w:pPr>
        <w:widowControl w:val="0"/>
        <w:tabs>
          <w:tab w:val="left" w:pos="0"/>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0"/>
          <w:tab w:val="left" w:pos="567"/>
          <w:tab w:val="left" w:pos="2268"/>
        </w:tabs>
        <w:spacing w:after="0" w:line="264" w:lineRule="auto"/>
        <w:ind w:left="426"/>
        <w:jc w:val="both"/>
        <w:rPr>
          <w:rFonts w:ascii="Times New Roman" w:hAnsi="Times New Roman" w:cs="Times New Roman"/>
          <w:i/>
          <w:sz w:val="24"/>
          <w:szCs w:val="24"/>
        </w:rPr>
      </w:pPr>
      <w:r w:rsidRPr="001959F4">
        <w:rPr>
          <w:rFonts w:ascii="Times New Roman" w:hAnsi="Times New Roman" w:cs="Times New Roman"/>
          <w:i/>
          <w:sz w:val="24"/>
          <w:szCs w:val="24"/>
        </w:rPr>
        <w:t>Przykład: Towary przywożone z Martyniki i wprowadzone do obrotu krajowego w Belgii.</w:t>
      </w:r>
    </w:p>
    <w:p w:rsidR="001959F4" w:rsidRPr="001959F4" w:rsidRDefault="001959F4" w:rsidP="001959F4">
      <w:pPr>
        <w:widowControl w:val="0"/>
        <w:tabs>
          <w:tab w:val="left" w:pos="0"/>
          <w:tab w:val="left" w:pos="567"/>
          <w:tab w:val="left" w:pos="2268"/>
        </w:tabs>
        <w:spacing w:after="0" w:line="264" w:lineRule="auto"/>
        <w:ind w:left="426"/>
        <w:jc w:val="both"/>
        <w:rPr>
          <w:rFonts w:ascii="Times New Roman" w:hAnsi="Times New Roman" w:cs="Times New Roman"/>
          <w:sz w:val="24"/>
          <w:szCs w:val="24"/>
        </w:rPr>
      </w:pPr>
      <w:r w:rsidRPr="001959F4">
        <w:rPr>
          <w:rFonts w:ascii="Times New Roman" w:hAnsi="Times New Roman" w:cs="Times New Roman"/>
          <w:i/>
          <w:sz w:val="24"/>
          <w:szCs w:val="24"/>
        </w:rPr>
        <w:tab/>
        <w:t xml:space="preserve">             </w:t>
      </w:r>
    </w:p>
    <w:p w:rsidR="001959F4" w:rsidRPr="001959F4" w:rsidRDefault="001959F4" w:rsidP="001959F4">
      <w:pPr>
        <w:widowControl w:val="0"/>
        <w:tabs>
          <w:tab w:val="left" w:pos="-142"/>
          <w:tab w:val="left" w:pos="1106"/>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Uwaga !</w:t>
      </w:r>
      <w:r w:rsidRPr="001959F4">
        <w:rPr>
          <w:rFonts w:ascii="Times New Roman" w:hAnsi="Times New Roman" w:cs="Times New Roman"/>
          <w:sz w:val="24"/>
          <w:szCs w:val="24"/>
        </w:rPr>
        <w:t xml:space="preserve"> W przypadku przywozu z Andory i San Marino towarów nieobjętych unią celną zastosowanie będą miały kod „40” oraz inne kody właściwe dla innych procedur.</w:t>
      </w:r>
    </w:p>
    <w:p w:rsidR="001959F4" w:rsidRPr="001959F4" w:rsidRDefault="001959F4" w:rsidP="001959F4">
      <w:pPr>
        <w:widowControl w:val="0"/>
        <w:tabs>
          <w:tab w:val="left" w:pos="-142"/>
          <w:tab w:val="left" w:pos="1106"/>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06"/>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06"/>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06"/>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06"/>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51:</w:t>
      </w:r>
      <w:r w:rsidRPr="001959F4">
        <w:rPr>
          <w:rFonts w:ascii="Times New Roman" w:hAnsi="Times New Roman" w:cs="Times New Roman"/>
          <w:sz w:val="24"/>
          <w:szCs w:val="24"/>
        </w:rPr>
        <w:t xml:space="preserve"> Procedura uszlachetniania czynnego, o której mowa w  art. 256 Unijnego Kodeksu Celnego.</w:t>
      </w:r>
    </w:p>
    <w:p w:rsidR="001959F4" w:rsidRPr="001959F4" w:rsidRDefault="001959F4" w:rsidP="001959F4">
      <w:pPr>
        <w:widowControl w:val="0"/>
        <w:tabs>
          <w:tab w:val="left" w:pos="-142"/>
          <w:tab w:val="left" w:pos="1106"/>
          <w:tab w:val="left" w:pos="1701"/>
          <w:tab w:val="left" w:pos="2268"/>
        </w:tabs>
        <w:spacing w:after="0" w:line="264" w:lineRule="auto"/>
        <w:jc w:val="both"/>
        <w:rPr>
          <w:rFonts w:ascii="Times New Roman" w:hAnsi="Times New Roman" w:cs="Times New Roman"/>
          <w:b/>
          <w:bCs/>
          <w:sz w:val="24"/>
          <w:szCs w:val="24"/>
        </w:rPr>
      </w:pPr>
    </w:p>
    <w:p w:rsidR="001959F4" w:rsidRPr="001959F4" w:rsidRDefault="001959F4" w:rsidP="001959F4">
      <w:pPr>
        <w:widowControl w:val="0"/>
        <w:tabs>
          <w:tab w:val="left" w:pos="-142"/>
          <w:tab w:val="left" w:pos="1106"/>
          <w:tab w:val="left" w:pos="1701"/>
          <w:tab w:val="left" w:pos="2268"/>
        </w:tabs>
        <w:spacing w:after="0" w:line="264" w:lineRule="auto"/>
        <w:jc w:val="both"/>
        <w:rPr>
          <w:rFonts w:ascii="Times New Roman" w:hAnsi="Times New Roman" w:cs="Times New Roman"/>
          <w:b/>
          <w:bCs/>
          <w:sz w:val="24"/>
          <w:szCs w:val="24"/>
        </w:rPr>
      </w:pPr>
    </w:p>
    <w:p w:rsidR="001959F4" w:rsidRPr="001959F4" w:rsidRDefault="001959F4" w:rsidP="001959F4">
      <w:pPr>
        <w:widowControl w:val="0"/>
        <w:tabs>
          <w:tab w:val="left" w:pos="-142"/>
          <w:tab w:val="left" w:pos="1106"/>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53:</w:t>
      </w:r>
      <w:r w:rsidRPr="001959F4">
        <w:rPr>
          <w:rFonts w:ascii="Times New Roman" w:hAnsi="Times New Roman" w:cs="Times New Roman"/>
          <w:sz w:val="24"/>
          <w:szCs w:val="24"/>
        </w:rPr>
        <w:t xml:space="preserve"> Przywóz w ramach procedury odprawy czasowej.</w:t>
      </w:r>
    </w:p>
    <w:p w:rsidR="001959F4" w:rsidRPr="001959F4" w:rsidRDefault="001959F4" w:rsidP="001959F4">
      <w:pPr>
        <w:widowControl w:val="0"/>
        <w:tabs>
          <w:tab w:val="left" w:pos="-142"/>
          <w:tab w:val="left" w:pos="1106"/>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06"/>
          <w:tab w:val="left" w:pos="1701"/>
          <w:tab w:val="left" w:pos="2268"/>
        </w:tabs>
        <w:spacing w:after="0" w:line="264" w:lineRule="auto"/>
        <w:ind w:left="567"/>
        <w:jc w:val="both"/>
        <w:rPr>
          <w:rFonts w:ascii="Times New Roman" w:hAnsi="Times New Roman" w:cs="Times New Roman"/>
          <w:sz w:val="24"/>
          <w:szCs w:val="24"/>
        </w:rPr>
      </w:pPr>
      <w:r w:rsidRPr="001959F4">
        <w:rPr>
          <w:rFonts w:ascii="Times New Roman" w:hAnsi="Times New Roman" w:cs="Times New Roman"/>
          <w:i/>
          <w:sz w:val="24"/>
          <w:szCs w:val="24"/>
        </w:rPr>
        <w:t>Przykład: Czasowy przywóz towarów na wystawy, targi, itp.</w:t>
      </w:r>
    </w:p>
    <w:p w:rsidR="001959F4" w:rsidRPr="001959F4" w:rsidRDefault="001959F4" w:rsidP="001959F4">
      <w:pPr>
        <w:widowControl w:val="0"/>
        <w:tabs>
          <w:tab w:val="left" w:pos="-142"/>
          <w:tab w:val="left" w:pos="1106"/>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06"/>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54*:</w:t>
      </w:r>
      <w:r w:rsidRPr="001959F4">
        <w:rPr>
          <w:rFonts w:ascii="Times New Roman" w:hAnsi="Times New Roman" w:cs="Times New Roman"/>
          <w:sz w:val="24"/>
          <w:szCs w:val="24"/>
        </w:rPr>
        <w:t xml:space="preserve"> Procedura uszlachetniania czynnego  w innym Państwie Członkowskim, bez obejmowania towarów w tym Państwie Członkowskim procedurą dopuszczenia do obrotu.</w:t>
      </w:r>
    </w:p>
    <w:p w:rsidR="001959F4" w:rsidRPr="001959F4" w:rsidRDefault="001959F4" w:rsidP="001959F4">
      <w:pPr>
        <w:widowControl w:val="0"/>
        <w:tabs>
          <w:tab w:val="left" w:pos="-142"/>
          <w:tab w:val="left" w:pos="1106"/>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Ten kod wykorzystywany jest do odnotowania przedmiotowej operacji dla celów statystycznych, w obrocie towarowym realizowanym wewnątrz Unii.</w:t>
      </w:r>
    </w:p>
    <w:p w:rsidR="001959F4" w:rsidRPr="001959F4" w:rsidRDefault="001959F4" w:rsidP="001959F4">
      <w:pPr>
        <w:widowControl w:val="0"/>
        <w:tabs>
          <w:tab w:val="left" w:pos="-142"/>
          <w:tab w:val="left" w:pos="1106"/>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06"/>
          <w:tab w:val="left" w:pos="1701"/>
          <w:tab w:val="left" w:pos="2268"/>
        </w:tabs>
        <w:spacing w:after="0" w:line="264" w:lineRule="auto"/>
        <w:ind w:left="567"/>
        <w:jc w:val="both"/>
        <w:rPr>
          <w:rFonts w:ascii="Times New Roman" w:hAnsi="Times New Roman" w:cs="Times New Roman"/>
          <w:sz w:val="24"/>
          <w:szCs w:val="24"/>
        </w:rPr>
      </w:pPr>
      <w:r w:rsidRPr="001959F4">
        <w:rPr>
          <w:rFonts w:ascii="Times New Roman" w:hAnsi="Times New Roman" w:cs="Times New Roman"/>
          <w:i/>
          <w:sz w:val="24"/>
          <w:szCs w:val="24"/>
        </w:rPr>
        <w:t>Przykład: Towary przywiezione z kraju trzeciego są obejmowane procedurą uszlachetniania czynnego w Belgii (kod tej operacji to 5100). Następnie po zakończeniu procesu uszlachetniania towary są wysyłane do Niemiec celem dopuszczenia ich tam do obrotu (4054) lub dalszego przetwarzania (5154).</w:t>
      </w:r>
    </w:p>
    <w:p w:rsidR="001959F4" w:rsidRPr="001959F4" w:rsidRDefault="001959F4" w:rsidP="001959F4">
      <w:pPr>
        <w:widowControl w:val="0"/>
        <w:tabs>
          <w:tab w:val="left" w:pos="-142"/>
          <w:tab w:val="left" w:pos="1106"/>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701"/>
          <w:tab w:val="left" w:pos="2268"/>
        </w:tabs>
        <w:spacing w:after="0" w:line="264" w:lineRule="auto"/>
        <w:ind w:hanging="14"/>
        <w:jc w:val="both"/>
        <w:rPr>
          <w:rFonts w:ascii="Times New Roman" w:hAnsi="Times New Roman" w:cs="Times New Roman"/>
          <w:sz w:val="24"/>
          <w:szCs w:val="24"/>
        </w:rPr>
      </w:pPr>
      <w:r w:rsidRPr="001959F4">
        <w:rPr>
          <w:rFonts w:ascii="Times New Roman" w:hAnsi="Times New Roman" w:cs="Times New Roman"/>
          <w:b/>
          <w:bCs/>
          <w:sz w:val="24"/>
          <w:szCs w:val="24"/>
        </w:rPr>
        <w:t>61:</w:t>
      </w:r>
      <w:r w:rsidRPr="001959F4">
        <w:rPr>
          <w:rFonts w:ascii="Times New Roman" w:hAnsi="Times New Roman" w:cs="Times New Roman"/>
          <w:sz w:val="24"/>
          <w:szCs w:val="24"/>
        </w:rPr>
        <w:t xml:space="preserve"> Powrotny przywóz z jednoczesnym dopuszczeniem do obrotu i wprowadzeniem do obrotu krajowego towarów, które nie podlegają zwolnieniu z podatku VAT z tytułu dalszej dostawy </w:t>
      </w:r>
      <w:r w:rsidRPr="001959F4">
        <w:rPr>
          <w:rFonts w:ascii="Times New Roman" w:hAnsi="Times New Roman" w:cs="Times New Roman"/>
          <w:sz w:val="24"/>
          <w:szCs w:val="24"/>
        </w:rPr>
        <w:lastRenderedPageBreak/>
        <w:t xml:space="preserve">wewnątrzunijnej, o której mowa przy kodzie 63. </w:t>
      </w:r>
    </w:p>
    <w:p w:rsidR="001959F4" w:rsidRPr="001959F4" w:rsidRDefault="001959F4" w:rsidP="001959F4">
      <w:pPr>
        <w:widowControl w:val="0"/>
        <w:tabs>
          <w:tab w:val="left" w:pos="-142"/>
          <w:tab w:val="left" w:pos="1106"/>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06"/>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i/>
          <w:iCs/>
          <w:sz w:val="24"/>
          <w:szCs w:val="24"/>
        </w:rPr>
        <w:t>Kod ten dotyczy towarów powrotnie przywożonych tj. takich, które były przedmiotem wywozu czasowego (niedefinitywnego) - inaczej mówiąc kod ten obejmuje powrotny przywóz towarów wywiezionych czasowo pod procedurami opisanymi przy kodach 21, 22, 23.</w:t>
      </w:r>
    </w:p>
    <w:p w:rsidR="001959F4" w:rsidRPr="001959F4" w:rsidRDefault="001959F4" w:rsidP="001959F4">
      <w:pPr>
        <w:autoSpaceDE w:val="0"/>
        <w:autoSpaceDN w:val="0"/>
        <w:adjustRightInd w:val="0"/>
        <w:spacing w:after="0" w:line="264" w:lineRule="auto"/>
        <w:jc w:val="both"/>
        <w:rPr>
          <w:rFonts w:ascii="Times New Roman" w:hAnsi="Times New Roman" w:cs="Times New Roman"/>
          <w:b/>
          <w:color w:val="000000"/>
          <w:sz w:val="24"/>
          <w:szCs w:val="24"/>
        </w:rPr>
      </w:pPr>
    </w:p>
    <w:p w:rsidR="001959F4" w:rsidRPr="001959F4" w:rsidRDefault="001959F4" w:rsidP="001959F4">
      <w:pPr>
        <w:autoSpaceDE w:val="0"/>
        <w:autoSpaceDN w:val="0"/>
        <w:adjustRightInd w:val="0"/>
        <w:spacing w:after="0" w:line="264" w:lineRule="auto"/>
        <w:jc w:val="both"/>
        <w:rPr>
          <w:rFonts w:ascii="Times New Roman" w:hAnsi="Times New Roman" w:cs="Times New Roman"/>
          <w:color w:val="000000"/>
          <w:sz w:val="24"/>
          <w:szCs w:val="24"/>
        </w:rPr>
      </w:pPr>
      <w:r w:rsidRPr="001959F4">
        <w:rPr>
          <w:rFonts w:ascii="Times New Roman" w:hAnsi="Times New Roman" w:cs="Times New Roman"/>
          <w:b/>
          <w:color w:val="000000"/>
          <w:sz w:val="24"/>
          <w:szCs w:val="24"/>
        </w:rPr>
        <w:t>63</w:t>
      </w:r>
      <w:r w:rsidRPr="001959F4">
        <w:rPr>
          <w:rFonts w:ascii="Times New Roman" w:hAnsi="Times New Roman" w:cs="Times New Roman"/>
          <w:color w:val="000000"/>
          <w:sz w:val="24"/>
          <w:szCs w:val="24"/>
        </w:rPr>
        <w:t xml:space="preserve">: Powrotny przywóz z jednoczesnym dopuszczeniem do swobodnego obrotu i wprowadzeniem do obrotu krajowego towarów, które podlegają dostawom zwolnionym z podatku VAT do innego państwa członkowskiego oraz w stosownych przypadkach procedurze zawieszenia poboru akcyzy. </w:t>
      </w:r>
    </w:p>
    <w:p w:rsidR="001959F4" w:rsidRPr="001959F4" w:rsidRDefault="001959F4" w:rsidP="001959F4">
      <w:pPr>
        <w:autoSpaceDE w:val="0"/>
        <w:autoSpaceDN w:val="0"/>
        <w:adjustRightInd w:val="0"/>
        <w:spacing w:after="0" w:line="264" w:lineRule="auto"/>
        <w:jc w:val="both"/>
        <w:rPr>
          <w:rFonts w:ascii="Times New Roman" w:hAnsi="Times New Roman" w:cs="Times New Roman"/>
          <w:color w:val="000000"/>
          <w:sz w:val="24"/>
          <w:szCs w:val="24"/>
        </w:rPr>
      </w:pPr>
      <w:r w:rsidRPr="001959F4">
        <w:rPr>
          <w:rFonts w:ascii="Times New Roman" w:hAnsi="Times New Roman" w:cs="Times New Roman"/>
          <w:i/>
          <w:iCs/>
          <w:color w:val="000000"/>
          <w:sz w:val="24"/>
          <w:szCs w:val="24"/>
        </w:rPr>
        <w:t xml:space="preserve">Wyjaśnienie: </w:t>
      </w:r>
      <w:r w:rsidRPr="001959F4">
        <w:rPr>
          <w:rFonts w:ascii="Times New Roman" w:hAnsi="Times New Roman" w:cs="Times New Roman"/>
          <w:color w:val="000000"/>
          <w:sz w:val="24"/>
          <w:szCs w:val="24"/>
        </w:rPr>
        <w:t xml:space="preserve">Udziela się zwolnienia z podatku VAT, i w stosownych przypadkach zawieszenia poboru akcyzy, ponieważ po powrotnym przywozie następuje wewnątrzwspólnotowa dostawa lub przemieszczenie towarów do innego państwa członkowskiego. W takim przypadku podatek VAT, i w stosownych przypadkach akcyza, będzie należny w państwie członkowskim będącym końcowym miejscem przeznaczenia. W celu zastosowania niniejszej procedury osoby muszą spełnić warunki wymienione w art. 143 ust. 2 dyrektywy 2006/112/WE i w stosownych przypadkach warunki wymienione w art. 17 ust. 1 lit. b) dyrektywy 2008/118/WE. </w:t>
      </w:r>
    </w:p>
    <w:p w:rsidR="001959F4" w:rsidRPr="001959F4" w:rsidRDefault="001959F4" w:rsidP="001959F4">
      <w:pPr>
        <w:autoSpaceDE w:val="0"/>
        <w:autoSpaceDN w:val="0"/>
        <w:adjustRightInd w:val="0"/>
        <w:spacing w:after="0" w:line="264" w:lineRule="auto"/>
        <w:jc w:val="both"/>
        <w:rPr>
          <w:rFonts w:ascii="Times New Roman" w:hAnsi="Times New Roman" w:cs="Times New Roman"/>
          <w:i/>
          <w:color w:val="000000"/>
          <w:sz w:val="24"/>
          <w:szCs w:val="24"/>
        </w:rPr>
      </w:pPr>
      <w:r w:rsidRPr="001959F4">
        <w:rPr>
          <w:rFonts w:ascii="Times New Roman" w:hAnsi="Times New Roman" w:cs="Times New Roman"/>
          <w:i/>
          <w:iCs/>
          <w:color w:val="000000"/>
          <w:sz w:val="24"/>
          <w:szCs w:val="24"/>
        </w:rPr>
        <w:t xml:space="preserve">Przykład 1: </w:t>
      </w:r>
      <w:r w:rsidRPr="001959F4">
        <w:rPr>
          <w:rFonts w:ascii="Times New Roman" w:hAnsi="Times New Roman" w:cs="Times New Roman"/>
          <w:i/>
          <w:color w:val="000000"/>
          <w:sz w:val="24"/>
          <w:szCs w:val="24"/>
        </w:rPr>
        <w:t xml:space="preserve">Powrotny przywóz po uszlachetnieniu biernym lub wywozie czasowym, z ewentualnym pobraniem kwoty podatku VAT od przedstawiciela podatkowego. </w:t>
      </w:r>
    </w:p>
    <w:p w:rsidR="001959F4" w:rsidRPr="001959F4" w:rsidRDefault="001959F4" w:rsidP="001959F4">
      <w:pPr>
        <w:widowControl w:val="0"/>
        <w:tabs>
          <w:tab w:val="left" w:pos="-142"/>
          <w:tab w:val="left" w:pos="1701"/>
          <w:tab w:val="left" w:pos="2268"/>
        </w:tabs>
        <w:spacing w:after="0" w:line="264" w:lineRule="auto"/>
        <w:jc w:val="both"/>
        <w:rPr>
          <w:rFonts w:ascii="Times New Roman" w:hAnsi="Times New Roman" w:cs="Times New Roman"/>
          <w:i/>
          <w:color w:val="000000"/>
          <w:sz w:val="24"/>
          <w:szCs w:val="24"/>
        </w:rPr>
      </w:pPr>
      <w:r w:rsidRPr="001959F4">
        <w:rPr>
          <w:rFonts w:ascii="Times New Roman" w:hAnsi="Times New Roman" w:cs="Times New Roman"/>
          <w:i/>
          <w:iCs/>
          <w:color w:val="000000"/>
          <w:sz w:val="24"/>
          <w:szCs w:val="24"/>
        </w:rPr>
        <w:t xml:space="preserve">Przykład 2: </w:t>
      </w:r>
      <w:r w:rsidRPr="001959F4">
        <w:rPr>
          <w:rFonts w:ascii="Times New Roman" w:hAnsi="Times New Roman" w:cs="Times New Roman"/>
          <w:i/>
          <w:color w:val="000000"/>
          <w:sz w:val="24"/>
          <w:szCs w:val="24"/>
        </w:rPr>
        <w:t>Wyroby akcyzowe powrotnie przywożone po uszlachetnieniu biernym i dopuszczone do swobodnego obrotu, które podlegają dostawie zwolnionej z podatku VAT do innego państwa członkowskiego. Niezwłocznie po dopuszczeniu do swobodnego obrotu następuje przemieszczenie w ramach procedury zawieszenia poboru akcyzy z miejsca importu zainicjowane przez zarejestrowanego wysyłającego zgodnie z art. 17 ust. 1 lit. b) dyrektywy 2008/118/WE.</w:t>
      </w:r>
    </w:p>
    <w:p w:rsidR="001959F4" w:rsidRPr="001959F4" w:rsidRDefault="001959F4" w:rsidP="001959F4">
      <w:pPr>
        <w:widowControl w:val="0"/>
        <w:tabs>
          <w:tab w:val="left" w:pos="-142"/>
          <w:tab w:val="left" w:pos="1701"/>
          <w:tab w:val="left" w:pos="2268"/>
        </w:tabs>
        <w:spacing w:after="0" w:line="264" w:lineRule="auto"/>
        <w:jc w:val="both"/>
        <w:rPr>
          <w:rFonts w:ascii="Times New Roman" w:hAnsi="Times New Roman" w:cs="Times New Roman"/>
          <w:i/>
          <w:color w:val="000000"/>
          <w:sz w:val="24"/>
          <w:szCs w:val="24"/>
        </w:rPr>
      </w:pPr>
    </w:p>
    <w:p w:rsidR="001959F4" w:rsidRPr="001959F4" w:rsidRDefault="001959F4" w:rsidP="001959F4">
      <w:pPr>
        <w:widowControl w:val="0"/>
        <w:tabs>
          <w:tab w:val="left" w:pos="-142"/>
          <w:tab w:val="left" w:pos="1701"/>
          <w:tab w:val="left" w:pos="2268"/>
        </w:tabs>
        <w:spacing w:after="0" w:line="264" w:lineRule="auto"/>
        <w:jc w:val="both"/>
        <w:rPr>
          <w:rFonts w:ascii="Times New Roman" w:hAnsi="Times New Roman" w:cs="Times New Roman"/>
          <w:i/>
          <w:color w:val="000000"/>
          <w:sz w:val="24"/>
          <w:szCs w:val="24"/>
        </w:rPr>
      </w:pPr>
    </w:p>
    <w:p w:rsidR="001959F4" w:rsidRPr="001959F4" w:rsidRDefault="001959F4" w:rsidP="001959F4">
      <w:pPr>
        <w:widowControl w:val="0"/>
        <w:tabs>
          <w:tab w:val="left" w:pos="-142"/>
          <w:tab w:val="left" w:pos="1701"/>
          <w:tab w:val="left" w:pos="2268"/>
        </w:tabs>
        <w:spacing w:after="0" w:line="264" w:lineRule="auto"/>
        <w:jc w:val="both"/>
        <w:rPr>
          <w:rFonts w:ascii="Times New Roman" w:hAnsi="Times New Roman" w:cs="Times New Roman"/>
          <w:b/>
          <w:bCs/>
          <w:sz w:val="24"/>
          <w:szCs w:val="24"/>
        </w:rPr>
      </w:pPr>
    </w:p>
    <w:p w:rsidR="001959F4" w:rsidRPr="001959F4" w:rsidRDefault="001959F4" w:rsidP="001959F4">
      <w:pPr>
        <w:widowControl w:val="0"/>
        <w:tabs>
          <w:tab w:val="left" w:pos="-142"/>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68:</w:t>
      </w:r>
      <w:r w:rsidRPr="001959F4">
        <w:rPr>
          <w:rFonts w:ascii="Times New Roman" w:hAnsi="Times New Roman" w:cs="Times New Roman"/>
          <w:sz w:val="24"/>
          <w:szCs w:val="24"/>
        </w:rPr>
        <w:t xml:space="preserve"> Powrotny przywóz z częściowym wprowadzeniem do obrotu krajowego i dopuszczenie do obrotu z jednoczesnym objęciem towarów procedurą składowania, inną niż procedura składowania celnego.</w:t>
      </w:r>
    </w:p>
    <w:p w:rsidR="001959F4" w:rsidRPr="001959F4" w:rsidRDefault="001959F4" w:rsidP="001959F4">
      <w:pPr>
        <w:keepNext/>
        <w:widowControl w:val="0"/>
        <w:tabs>
          <w:tab w:val="left" w:pos="1701"/>
          <w:tab w:val="left" w:pos="2268"/>
        </w:tabs>
        <w:spacing w:after="0" w:line="264" w:lineRule="auto"/>
        <w:jc w:val="both"/>
        <w:outlineLvl w:val="1"/>
        <w:rPr>
          <w:rFonts w:ascii="Times New Roman" w:hAnsi="Times New Roman" w:cs="Times New Roman"/>
          <w:bCs/>
          <w:sz w:val="24"/>
          <w:szCs w:val="24"/>
        </w:rPr>
      </w:pPr>
      <w:r w:rsidRPr="001959F4">
        <w:rPr>
          <w:rFonts w:ascii="Times New Roman" w:hAnsi="Times New Roman" w:cs="Times New Roman"/>
          <w:bCs/>
          <w:sz w:val="24"/>
          <w:szCs w:val="24"/>
        </w:rPr>
        <w:t xml:space="preserve">Uwaga! Procedura „68” w RP może być stosowana jedynie w odniesieniu do </w:t>
      </w:r>
      <w:r w:rsidRPr="001959F4">
        <w:rPr>
          <w:rFonts w:ascii="Times New Roman" w:eastAsia="Cambria" w:hAnsi="Times New Roman" w:cs="Times New Roman"/>
          <w:sz w:val="24"/>
          <w:szCs w:val="24"/>
        </w:rPr>
        <w:t>wyrobów akcyzowych przemieszczanych przez zarejestrowanego wysyłającego z zastosowaniem procedury zawieszenia poboru akcyzy do składu podatkowego</w:t>
      </w:r>
      <w:r w:rsidRPr="001959F4">
        <w:rPr>
          <w:rFonts w:ascii="Times New Roman" w:hAnsi="Times New Roman" w:cs="Times New Roman"/>
          <w:bCs/>
          <w:sz w:val="24"/>
          <w:szCs w:val="24"/>
        </w:rPr>
        <w:t>, brak jest bowiem w polskim prawie instytucji składu podatkowego, w którym zawieszeniu podlegałby pobór VAT.</w:t>
      </w:r>
    </w:p>
    <w:p w:rsidR="001959F4" w:rsidRPr="001959F4" w:rsidRDefault="001959F4" w:rsidP="001959F4">
      <w:pPr>
        <w:widowControl w:val="0"/>
        <w:tabs>
          <w:tab w:val="left" w:pos="-142"/>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i/>
          <w:sz w:val="24"/>
          <w:szCs w:val="24"/>
        </w:rPr>
        <w:t>Przykład:  Przetworzone napoje alkoholowe są powrotnie przywożone i wprowadzane do składu podatkowego.</w:t>
      </w:r>
    </w:p>
    <w:p w:rsidR="001959F4" w:rsidRPr="001959F4" w:rsidRDefault="001959F4" w:rsidP="001959F4">
      <w:pPr>
        <w:widowControl w:val="0"/>
        <w:tabs>
          <w:tab w:val="left" w:pos="-142"/>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71:</w:t>
      </w:r>
      <w:r w:rsidRPr="001959F4">
        <w:rPr>
          <w:rFonts w:ascii="Times New Roman" w:hAnsi="Times New Roman" w:cs="Times New Roman"/>
          <w:sz w:val="24"/>
          <w:szCs w:val="24"/>
        </w:rPr>
        <w:t xml:space="preserve"> Objęcie towarów procedurą składowania celnego.</w:t>
      </w:r>
    </w:p>
    <w:p w:rsidR="001959F4" w:rsidRPr="001959F4" w:rsidRDefault="001959F4" w:rsidP="001959F4">
      <w:pPr>
        <w:widowControl w:val="0"/>
        <w:tabs>
          <w:tab w:val="left" w:pos="-142"/>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76</w:t>
      </w:r>
      <w:r w:rsidRPr="001959F4">
        <w:rPr>
          <w:rFonts w:ascii="Times New Roman" w:hAnsi="Times New Roman" w:cs="Times New Roman"/>
          <w:sz w:val="24"/>
          <w:szCs w:val="24"/>
        </w:rPr>
        <w:t>: Objęcie towarów procedurą składowania celnego w celu uzyskania wypłaty specjalnych refundacji wywozowych przed wywozem.</w:t>
      </w: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p>
    <w:p w:rsidR="001959F4" w:rsidRPr="001959F4" w:rsidRDefault="001959F4" w:rsidP="001959F4">
      <w:pPr>
        <w:autoSpaceDE w:val="0"/>
        <w:autoSpaceDN w:val="0"/>
        <w:adjustRightInd w:val="0"/>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lastRenderedPageBreak/>
        <w:t>Przykład: Wołowina bez kości z dorosłego bydła płci męskiej, objęta procedurą składowania celnego przed wywozem (art. 4 rozporządzenia Rady (WE) nr 1741/2006 z dnia 24 listopada 2006 r. ustanawiającego warunki przyznawania specjalnych refundacji wywozowych do wołowiny bez kości z dorosłego bydła płci męskiej, objętej procedurą składu celnego przed wywozem).</w:t>
      </w: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lang w:eastAsia="de-DE"/>
        </w:rPr>
      </w:pPr>
      <w:r w:rsidRPr="001959F4">
        <w:rPr>
          <w:rFonts w:ascii="Times New Roman" w:hAnsi="Times New Roman" w:cs="Times New Roman"/>
          <w:b/>
          <w:sz w:val="24"/>
          <w:szCs w:val="24"/>
          <w:lang w:eastAsia="de-DE"/>
        </w:rPr>
        <w:t>77</w:t>
      </w:r>
      <w:r w:rsidRPr="001959F4">
        <w:rPr>
          <w:rFonts w:ascii="Times New Roman" w:hAnsi="Times New Roman" w:cs="Times New Roman"/>
          <w:bCs/>
          <w:sz w:val="24"/>
          <w:szCs w:val="24"/>
          <w:lang w:eastAsia="de-DE"/>
        </w:rPr>
        <w:t>*</w:t>
      </w:r>
      <w:r w:rsidRPr="001959F4">
        <w:rPr>
          <w:rFonts w:ascii="Times New Roman" w:hAnsi="Times New Roman" w:cs="Times New Roman"/>
          <w:sz w:val="24"/>
          <w:szCs w:val="24"/>
          <w:lang w:eastAsia="de-DE"/>
        </w:rPr>
        <w:t>: Produkcja towarów pod nadzorem i kontrolą organów celnych (w rozumieniu art. 5 pkt 27 UKC) przed wywozem i wypłatą refundacji wywozowych.</w:t>
      </w:r>
    </w:p>
    <w:p w:rsidR="001959F4" w:rsidRPr="001959F4" w:rsidRDefault="001959F4" w:rsidP="001959F4">
      <w:pPr>
        <w:spacing w:after="0" w:line="264" w:lineRule="auto"/>
        <w:jc w:val="both"/>
        <w:rPr>
          <w:rFonts w:ascii="Times New Roman" w:hAnsi="Times New Roman" w:cs="Times New Roman"/>
          <w:i/>
          <w:sz w:val="24"/>
          <w:szCs w:val="24"/>
          <w:lang w:eastAsia="de-DE"/>
        </w:rPr>
      </w:pPr>
      <w:r w:rsidRPr="001959F4">
        <w:rPr>
          <w:rFonts w:ascii="Times New Roman" w:hAnsi="Times New Roman" w:cs="Times New Roman"/>
          <w:i/>
          <w:sz w:val="24"/>
          <w:szCs w:val="24"/>
          <w:lang w:eastAsia="de-DE"/>
        </w:rPr>
        <w:t>Przykład: Niektóre konserwy z wołowiny i cielęciny produkowane pod nadzorem i kontrolą organów celnych przed wywozem (art. 2 i 3 rozporządzenia Komisji (WE) nr 1731/2006 z dnia 23 listopada 2006 r. w sprawie szczególnych zasad stosowania refundacji wywozowych w odniesieniu do niektórych konserw z wołowiny i cielęciny).</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Uwaga!</w:t>
      </w:r>
      <w:r w:rsidRPr="001959F4">
        <w:rPr>
          <w:rFonts w:ascii="Times New Roman" w:hAnsi="Times New Roman" w:cs="Times New Roman"/>
          <w:sz w:val="24"/>
          <w:szCs w:val="24"/>
        </w:rPr>
        <w:t xml:space="preserve"> W Polsce kod ten nie powinien być stosowany jako procedura wnioskowana (wyłącznie jako procedura poprzednia).</w:t>
      </w:r>
    </w:p>
    <w:p w:rsidR="001959F4" w:rsidRPr="001959F4" w:rsidRDefault="001959F4" w:rsidP="001959F4">
      <w:pPr>
        <w:widowControl w:val="0"/>
        <w:tabs>
          <w:tab w:val="left" w:pos="-142"/>
          <w:tab w:val="left" w:pos="1701"/>
          <w:tab w:val="left" w:pos="2268"/>
        </w:tabs>
        <w:spacing w:after="0" w:line="264" w:lineRule="auto"/>
        <w:jc w:val="both"/>
        <w:rPr>
          <w:rFonts w:ascii="Times New Roman" w:hAnsi="Times New Roman" w:cs="Times New Roman"/>
          <w:i/>
          <w:sz w:val="24"/>
          <w:szCs w:val="24"/>
        </w:rPr>
      </w:pPr>
    </w:p>
    <w:p w:rsidR="001959F4" w:rsidRPr="001959F4" w:rsidRDefault="001959F4" w:rsidP="001959F4">
      <w:pPr>
        <w:widowControl w:val="0"/>
        <w:tabs>
          <w:tab w:val="left" w:pos="-142"/>
          <w:tab w:val="left" w:pos="1701"/>
          <w:tab w:val="left" w:pos="2268"/>
        </w:tabs>
        <w:spacing w:after="0" w:line="264" w:lineRule="auto"/>
        <w:jc w:val="both"/>
        <w:rPr>
          <w:rFonts w:ascii="Times New Roman" w:hAnsi="Times New Roman" w:cs="Times New Roman"/>
          <w:i/>
          <w:sz w:val="24"/>
          <w:szCs w:val="24"/>
        </w:rPr>
      </w:pPr>
    </w:p>
    <w:p w:rsidR="001959F4" w:rsidRPr="001959F4" w:rsidRDefault="001959F4" w:rsidP="001959F4">
      <w:pPr>
        <w:widowControl w:val="0"/>
        <w:tabs>
          <w:tab w:val="left" w:pos="-142"/>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78</w:t>
      </w:r>
      <w:r w:rsidRPr="001959F4">
        <w:rPr>
          <w:rFonts w:ascii="Times New Roman" w:hAnsi="Times New Roman" w:cs="Times New Roman"/>
          <w:bCs/>
          <w:sz w:val="24"/>
          <w:szCs w:val="24"/>
        </w:rPr>
        <w:t>*</w:t>
      </w:r>
      <w:r w:rsidRPr="001959F4">
        <w:rPr>
          <w:rFonts w:ascii="Times New Roman" w:hAnsi="Times New Roman" w:cs="Times New Roman"/>
          <w:b/>
          <w:bCs/>
          <w:sz w:val="24"/>
          <w:szCs w:val="24"/>
        </w:rPr>
        <w:t>:</w:t>
      </w:r>
      <w:r w:rsidRPr="001959F4">
        <w:rPr>
          <w:rFonts w:ascii="Times New Roman" w:hAnsi="Times New Roman" w:cs="Times New Roman"/>
          <w:sz w:val="24"/>
          <w:szCs w:val="24"/>
        </w:rPr>
        <w:t xml:space="preserve"> Wprowadzenie towarów do wolnego obszaru celnego .</w:t>
      </w:r>
    </w:p>
    <w:p w:rsidR="001959F4" w:rsidRPr="001959F4" w:rsidRDefault="001959F4" w:rsidP="001959F4">
      <w:pPr>
        <w:widowControl w:val="0"/>
        <w:tabs>
          <w:tab w:val="left" w:pos="-142"/>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91</w:t>
      </w:r>
      <w:r w:rsidRPr="001959F4">
        <w:rPr>
          <w:rFonts w:ascii="Times New Roman" w:hAnsi="Times New Roman" w:cs="Times New Roman"/>
          <w:bCs/>
          <w:sz w:val="24"/>
          <w:szCs w:val="24"/>
        </w:rPr>
        <w:t>*</w:t>
      </w:r>
      <w:r w:rsidRPr="001959F4">
        <w:rPr>
          <w:rFonts w:ascii="Times New Roman" w:hAnsi="Times New Roman" w:cs="Times New Roman"/>
          <w:b/>
          <w:bCs/>
          <w:sz w:val="24"/>
          <w:szCs w:val="24"/>
        </w:rPr>
        <w:t>:</w:t>
      </w:r>
      <w:r w:rsidRPr="001959F4">
        <w:rPr>
          <w:rFonts w:ascii="Times New Roman" w:hAnsi="Times New Roman" w:cs="Times New Roman"/>
          <w:sz w:val="24"/>
          <w:szCs w:val="24"/>
        </w:rPr>
        <w:t xml:space="preserve"> Objęcie towarów procedurą przetwarzania pod kontrolą celną.</w:t>
      </w:r>
    </w:p>
    <w:p w:rsidR="001959F4" w:rsidRPr="001959F4" w:rsidRDefault="001959F4" w:rsidP="001959F4">
      <w:pPr>
        <w:widowControl w:val="0"/>
        <w:tabs>
          <w:tab w:val="left" w:pos="-142"/>
          <w:tab w:val="left" w:pos="1701"/>
          <w:tab w:val="left" w:pos="2268"/>
        </w:tabs>
        <w:spacing w:after="0" w:line="264" w:lineRule="auto"/>
        <w:jc w:val="both"/>
        <w:rPr>
          <w:rFonts w:ascii="Times New Roman" w:hAnsi="Times New Roman" w:cs="Times New Roman"/>
          <w:b/>
          <w:sz w:val="24"/>
          <w:szCs w:val="24"/>
        </w:rPr>
      </w:pPr>
    </w:p>
    <w:p w:rsidR="001959F4" w:rsidRPr="001959F4" w:rsidRDefault="001959F4" w:rsidP="001959F4">
      <w:pPr>
        <w:widowControl w:val="0"/>
        <w:tabs>
          <w:tab w:val="left" w:pos="-142"/>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Uwaga!</w:t>
      </w:r>
      <w:r w:rsidRPr="001959F4">
        <w:rPr>
          <w:rFonts w:ascii="Times New Roman" w:hAnsi="Times New Roman" w:cs="Times New Roman"/>
          <w:sz w:val="24"/>
          <w:szCs w:val="24"/>
        </w:rPr>
        <w:t xml:space="preserve"> Od dnia 1 maja 2016 r. kod stosowany wyłącznie jako procedura poprzednia. Wyjątkiem jest zgłoszenie uzupełniające dla tej procedury składane po dniu 30.04.2016 r. w ramach procedury uproszczonej rozpoczętej przed dniem 1.05.2016 r. na podstawie art. 76 ust. 1 WKC.</w:t>
      </w:r>
    </w:p>
    <w:p w:rsidR="001959F4" w:rsidRPr="001959F4" w:rsidRDefault="001959F4" w:rsidP="001959F4">
      <w:pPr>
        <w:widowControl w:val="0"/>
        <w:tabs>
          <w:tab w:val="left" w:pos="-142"/>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06"/>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92*:</w:t>
      </w:r>
      <w:r w:rsidRPr="001959F4">
        <w:rPr>
          <w:rFonts w:ascii="Times New Roman" w:hAnsi="Times New Roman" w:cs="Times New Roman"/>
          <w:sz w:val="24"/>
          <w:szCs w:val="24"/>
        </w:rPr>
        <w:t xml:space="preserve"> Procedura przetwarzania pod kontrolą celną w innym Państwie Członkowskim, bez obejmowania towarów w tym Państwie Członkowskim procedurą dopuszczenia do obrotu.</w:t>
      </w:r>
    </w:p>
    <w:p w:rsidR="001959F4" w:rsidRPr="001959F4" w:rsidRDefault="001959F4" w:rsidP="001959F4">
      <w:pPr>
        <w:widowControl w:val="0"/>
        <w:tabs>
          <w:tab w:val="left" w:pos="-142"/>
          <w:tab w:val="left" w:pos="1106"/>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Ten kod wykorzystywany jest do odnotowania przedmiotowej operacji dla celów statystycznych, w obrocie towarowym realizowanym wewnątrz Unii.</w:t>
      </w:r>
    </w:p>
    <w:p w:rsidR="001959F4" w:rsidRPr="001959F4" w:rsidRDefault="001959F4" w:rsidP="001959F4">
      <w:pPr>
        <w:widowControl w:val="0"/>
        <w:tabs>
          <w:tab w:val="left" w:pos="-142"/>
          <w:tab w:val="left" w:pos="1106"/>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06"/>
          <w:tab w:val="left" w:pos="1701"/>
          <w:tab w:val="left" w:pos="2268"/>
        </w:tabs>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Przykład: Towary przywiezione z kraju trzeciego są przetwarzane pod kontrolą celną w Belgii (kod tej operacji to 9100). Następnie po zakończeniu procesu przetwarzania towary są wysyłane do Niemiec celem dopuszczenia ich tam do obrotu (4092) lub dalszego przetwarzania (9192).</w:t>
      </w:r>
    </w:p>
    <w:p w:rsidR="001959F4" w:rsidRPr="001959F4" w:rsidRDefault="001959F4" w:rsidP="001959F4">
      <w:pPr>
        <w:widowControl w:val="0"/>
        <w:tabs>
          <w:tab w:val="left" w:pos="-142"/>
        </w:tabs>
        <w:spacing w:after="0" w:line="264" w:lineRule="auto"/>
        <w:jc w:val="both"/>
        <w:rPr>
          <w:rFonts w:ascii="Times New Roman" w:hAnsi="Times New Roman" w:cs="Times New Roman"/>
          <w:iCs/>
          <w:sz w:val="24"/>
          <w:szCs w:val="24"/>
        </w:rPr>
      </w:pPr>
      <w:r w:rsidRPr="001959F4">
        <w:rPr>
          <w:rFonts w:ascii="Times New Roman" w:hAnsi="Times New Roman" w:cs="Times New Roman"/>
          <w:iCs/>
          <w:sz w:val="24"/>
          <w:szCs w:val="24"/>
        </w:rPr>
        <w:tab/>
      </w:r>
      <w:r w:rsidRPr="001959F4">
        <w:rPr>
          <w:rFonts w:ascii="Times New Roman" w:hAnsi="Times New Roman" w:cs="Times New Roman"/>
          <w:iCs/>
          <w:sz w:val="24"/>
          <w:szCs w:val="24"/>
        </w:rPr>
        <w:tab/>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ind w:left="720"/>
        <w:jc w:val="center"/>
        <w:rPr>
          <w:rFonts w:ascii="Times New Roman" w:hAnsi="Times New Roman" w:cs="Times New Roman"/>
          <w:b/>
          <w:sz w:val="24"/>
          <w:szCs w:val="24"/>
        </w:rPr>
      </w:pPr>
      <w:r w:rsidRPr="001959F4">
        <w:rPr>
          <w:rFonts w:ascii="Times New Roman" w:hAnsi="Times New Roman" w:cs="Times New Roman"/>
          <w:b/>
          <w:sz w:val="24"/>
          <w:szCs w:val="24"/>
        </w:rPr>
        <w:t>Wykaz dopuszczalnych zestawień kodów procedur</w:t>
      </w:r>
    </w:p>
    <w:p w:rsidR="001959F4" w:rsidRPr="001959F4" w:rsidRDefault="001959F4" w:rsidP="00195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hAnsi="Times New Roman" w:cs="Times New Roman"/>
          <w:b/>
          <w:sz w:val="24"/>
          <w:szCs w:val="24"/>
        </w:rPr>
      </w:pPr>
    </w:p>
    <w:p w:rsidR="001959F4" w:rsidRPr="001959F4" w:rsidRDefault="001959F4" w:rsidP="00195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hAnsi="Times New Roman" w:cs="Times New Roman"/>
          <w:b/>
          <w:color w:val="222222"/>
          <w:sz w:val="24"/>
          <w:szCs w:val="24"/>
        </w:rPr>
      </w:pPr>
      <w:r w:rsidRPr="001959F4">
        <w:rPr>
          <w:rFonts w:ascii="Times New Roman" w:hAnsi="Times New Roman" w:cs="Times New Roman"/>
          <w:b/>
          <w:color w:val="222222"/>
          <w:sz w:val="24"/>
          <w:szCs w:val="24"/>
        </w:rPr>
        <w:t>Uwagi ogólne</w:t>
      </w:r>
    </w:p>
    <w:p w:rsidR="001959F4" w:rsidRPr="001959F4" w:rsidRDefault="001959F4" w:rsidP="00195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hAnsi="Times New Roman" w:cs="Times New Roman"/>
          <w:color w:val="222222"/>
          <w:sz w:val="24"/>
          <w:szCs w:val="24"/>
        </w:rPr>
      </w:pPr>
    </w:p>
    <w:p w:rsidR="001959F4" w:rsidRPr="001959F4" w:rsidRDefault="001959F4" w:rsidP="00195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hAnsi="Times New Roman" w:cs="Times New Roman"/>
          <w:color w:val="222222"/>
          <w:sz w:val="24"/>
          <w:szCs w:val="24"/>
        </w:rPr>
      </w:pPr>
      <w:r w:rsidRPr="001959F4">
        <w:rPr>
          <w:rFonts w:ascii="Times New Roman" w:hAnsi="Times New Roman" w:cs="Times New Roman"/>
          <w:color w:val="222222"/>
          <w:sz w:val="24"/>
          <w:szCs w:val="24"/>
        </w:rPr>
        <w:t>Tabela obejmuje wszystkie kombinacje kodów procedur, które są obecnie możliwe w zgłoszeniach składanych do polskich organów celnych.</w:t>
      </w:r>
    </w:p>
    <w:p w:rsidR="001959F4" w:rsidRPr="001959F4" w:rsidRDefault="001959F4" w:rsidP="00195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hAnsi="Times New Roman" w:cs="Times New Roman"/>
          <w:color w:val="222222"/>
          <w:sz w:val="24"/>
          <w:szCs w:val="24"/>
        </w:rPr>
      </w:pPr>
    </w:p>
    <w:p w:rsidR="001959F4" w:rsidRPr="001959F4" w:rsidRDefault="001959F4" w:rsidP="00195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hAnsi="Times New Roman" w:cs="Times New Roman"/>
          <w:b/>
          <w:color w:val="222222"/>
          <w:sz w:val="24"/>
          <w:szCs w:val="24"/>
        </w:rPr>
      </w:pPr>
      <w:r w:rsidRPr="001959F4">
        <w:rPr>
          <w:rFonts w:ascii="Times New Roman" w:hAnsi="Times New Roman" w:cs="Times New Roman"/>
          <w:b/>
          <w:color w:val="222222"/>
          <w:sz w:val="24"/>
          <w:szCs w:val="24"/>
        </w:rPr>
        <w:lastRenderedPageBreak/>
        <w:t>Zastosowanie kodów 10, 40, 42 i 45 jako kodów poprzedniej procedury:</w:t>
      </w:r>
    </w:p>
    <w:p w:rsidR="001959F4" w:rsidRPr="001959F4" w:rsidRDefault="001959F4" w:rsidP="0021224E">
      <w:pPr>
        <w:pStyle w:val="Akapitzlist"/>
        <w:numPr>
          <w:ilvl w:val="0"/>
          <w:numId w:val="10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eastAsia="Times New Roman" w:hAnsi="Times New Roman"/>
          <w:color w:val="222222"/>
          <w:sz w:val="24"/>
          <w:szCs w:val="24"/>
          <w:lang w:eastAsia="pl-PL"/>
        </w:rPr>
      </w:pPr>
      <w:r w:rsidRPr="001959F4">
        <w:rPr>
          <w:rFonts w:ascii="Times New Roman" w:eastAsia="Times New Roman" w:hAnsi="Times New Roman"/>
          <w:color w:val="222222"/>
          <w:sz w:val="24"/>
          <w:szCs w:val="24"/>
          <w:lang w:eastAsia="pl-PL"/>
        </w:rPr>
        <w:t>kod procedury 10 nie musi być podawany jako poprzednia procedura, gdy towary, które zostały wcześniej wywiezione z kodem procedury 10, są zwracane do UE. Kod 10 jako procedura poprzednia stosuje się tylko w przypadku art. 203 UKC dotyczącego towarów zwróconych (kombinacja kodu procedury 6110);</w:t>
      </w:r>
    </w:p>
    <w:p w:rsidR="001959F4" w:rsidRPr="001959F4" w:rsidRDefault="001959F4" w:rsidP="00195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jc w:val="both"/>
        <w:rPr>
          <w:rFonts w:ascii="Times New Roman" w:hAnsi="Times New Roman" w:cs="Times New Roman"/>
          <w:color w:val="222222"/>
          <w:sz w:val="24"/>
          <w:szCs w:val="24"/>
        </w:rPr>
      </w:pPr>
    </w:p>
    <w:p w:rsidR="001959F4" w:rsidRPr="001959F4" w:rsidRDefault="001959F4" w:rsidP="0021224E">
      <w:pPr>
        <w:pStyle w:val="Akapitzlist"/>
        <w:numPr>
          <w:ilvl w:val="0"/>
          <w:numId w:val="107"/>
        </w:numPr>
        <w:spacing w:after="0" w:line="264" w:lineRule="auto"/>
        <w:jc w:val="both"/>
        <w:rPr>
          <w:rFonts w:ascii="Times New Roman" w:eastAsia="Times New Roman" w:hAnsi="Times New Roman"/>
          <w:color w:val="222222"/>
          <w:sz w:val="24"/>
          <w:szCs w:val="24"/>
          <w:lang w:eastAsia="pl-PL"/>
        </w:rPr>
      </w:pPr>
      <w:r w:rsidRPr="001959F4">
        <w:rPr>
          <w:rFonts w:ascii="Times New Roman" w:eastAsia="Times New Roman" w:hAnsi="Times New Roman"/>
          <w:color w:val="222222"/>
          <w:sz w:val="24"/>
          <w:szCs w:val="24"/>
          <w:lang w:eastAsia="pl-PL"/>
        </w:rPr>
        <w:t>kody procedur 40, 42, 45 jako kody procedur poprzednich są stosowane do wskazania poprzedniej procedury tylko w wyjątkowych okolicznościach. W przypadku wywozu towarów, które zostały przywiezione zgodnie z procedurami 40, 42 lub 45, właściwym kodem jest 1000. Kody 40, 42 i 45 jako oznaczenie poprzedniej procedury stosuje się wyłącznie w przypadku art. 118 UKC.</w:t>
      </w:r>
    </w:p>
    <w:p w:rsidR="001959F4" w:rsidRPr="001959F4" w:rsidRDefault="001959F4" w:rsidP="001959F4">
      <w:pPr>
        <w:spacing w:after="0" w:line="264" w:lineRule="auto"/>
        <w:jc w:val="both"/>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6"/>
        <w:gridCol w:w="8526"/>
      </w:tblGrid>
      <w:tr w:rsidR="001959F4" w:rsidRPr="001959F4" w:rsidTr="001959F4">
        <w:tc>
          <w:tcPr>
            <w:tcW w:w="392"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bCs/>
                <w:sz w:val="24"/>
                <w:szCs w:val="24"/>
              </w:rPr>
              <w:t>10:</w:t>
            </w:r>
          </w:p>
        </w:tc>
        <w:tc>
          <w:tcPr>
            <w:tcW w:w="8820" w:type="dxa"/>
            <w:shd w:val="clear" w:color="auto" w:fill="auto"/>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1000, 1040, 1041, 1042, 1045, 1076, 1077,</w:t>
            </w:r>
          </w:p>
        </w:tc>
      </w:tr>
      <w:tr w:rsidR="001959F4" w:rsidRPr="001959F4" w:rsidTr="001959F4">
        <w:tc>
          <w:tcPr>
            <w:tcW w:w="392"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11:</w:t>
            </w:r>
          </w:p>
        </w:tc>
        <w:tc>
          <w:tcPr>
            <w:tcW w:w="8820" w:type="dxa"/>
            <w:shd w:val="clear" w:color="auto" w:fill="auto"/>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1100,</w:t>
            </w:r>
          </w:p>
        </w:tc>
      </w:tr>
      <w:tr w:rsidR="001959F4" w:rsidRPr="001959F4" w:rsidTr="001959F4">
        <w:tc>
          <w:tcPr>
            <w:tcW w:w="392"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21:</w:t>
            </w:r>
          </w:p>
        </w:tc>
        <w:tc>
          <w:tcPr>
            <w:tcW w:w="8820" w:type="dxa"/>
            <w:shd w:val="clear" w:color="auto" w:fill="auto"/>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2100, 2141, 2148, 2151, 2154, 2140 (tylko z N990),</w:t>
            </w:r>
          </w:p>
        </w:tc>
      </w:tr>
      <w:tr w:rsidR="001959F4" w:rsidRPr="001959F4" w:rsidTr="001959F4">
        <w:tc>
          <w:tcPr>
            <w:tcW w:w="392"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22:</w:t>
            </w:r>
          </w:p>
        </w:tc>
        <w:tc>
          <w:tcPr>
            <w:tcW w:w="8820" w:type="dxa"/>
            <w:shd w:val="clear" w:color="auto" w:fill="auto"/>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2200, 2240 (tylko z N990),</w:t>
            </w:r>
          </w:p>
        </w:tc>
      </w:tr>
      <w:tr w:rsidR="001959F4" w:rsidRPr="001959F4" w:rsidTr="001959F4">
        <w:tc>
          <w:tcPr>
            <w:tcW w:w="392"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23:</w:t>
            </w:r>
          </w:p>
        </w:tc>
        <w:tc>
          <w:tcPr>
            <w:tcW w:w="8820" w:type="dxa"/>
            <w:shd w:val="clear" w:color="auto" w:fill="auto"/>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2300,</w:t>
            </w:r>
          </w:p>
        </w:tc>
      </w:tr>
      <w:tr w:rsidR="001959F4" w:rsidRPr="001959F4" w:rsidTr="001959F4">
        <w:tc>
          <w:tcPr>
            <w:tcW w:w="392"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31:</w:t>
            </w:r>
          </w:p>
        </w:tc>
        <w:tc>
          <w:tcPr>
            <w:tcW w:w="8820" w:type="dxa"/>
            <w:shd w:val="clear" w:color="auto" w:fill="auto"/>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3100, 3151, 3153, 3154, 3171, 3178, 3191, 3192</w:t>
            </w:r>
          </w:p>
        </w:tc>
      </w:tr>
      <w:tr w:rsidR="001959F4" w:rsidRPr="001959F4" w:rsidTr="001959F4">
        <w:tc>
          <w:tcPr>
            <w:tcW w:w="392"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40:</w:t>
            </w:r>
          </w:p>
        </w:tc>
        <w:tc>
          <w:tcPr>
            <w:tcW w:w="8820" w:type="dxa"/>
            <w:shd w:val="clear" w:color="auto" w:fill="auto"/>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4000, 4051, 4053, 4054, 4071, 4078, 4091, 4092</w:t>
            </w:r>
          </w:p>
        </w:tc>
      </w:tr>
      <w:tr w:rsidR="001959F4" w:rsidRPr="001959F4" w:rsidTr="001959F4">
        <w:tc>
          <w:tcPr>
            <w:tcW w:w="392"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42:</w:t>
            </w:r>
          </w:p>
        </w:tc>
        <w:tc>
          <w:tcPr>
            <w:tcW w:w="8820" w:type="dxa"/>
            <w:shd w:val="clear" w:color="auto" w:fill="auto"/>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4200, 4251, 4253, 4254, 4271, 4278, 4291, 4292</w:t>
            </w:r>
          </w:p>
        </w:tc>
      </w:tr>
      <w:tr w:rsidR="001959F4" w:rsidRPr="001959F4" w:rsidTr="001959F4">
        <w:tc>
          <w:tcPr>
            <w:tcW w:w="392"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45:</w:t>
            </w:r>
          </w:p>
        </w:tc>
        <w:tc>
          <w:tcPr>
            <w:tcW w:w="8820" w:type="dxa"/>
            <w:shd w:val="clear" w:color="auto" w:fill="auto"/>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4500, 4551, 4553, 4554, 4571, 4578, 4591, 4592</w:t>
            </w:r>
          </w:p>
        </w:tc>
      </w:tr>
      <w:tr w:rsidR="001959F4" w:rsidRPr="001959F4" w:rsidTr="001959F4">
        <w:tc>
          <w:tcPr>
            <w:tcW w:w="392"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49:</w:t>
            </w:r>
          </w:p>
        </w:tc>
        <w:tc>
          <w:tcPr>
            <w:tcW w:w="8820" w:type="dxa"/>
            <w:shd w:val="clear" w:color="auto" w:fill="auto"/>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4900, 4910, 4978</w:t>
            </w:r>
          </w:p>
        </w:tc>
      </w:tr>
      <w:tr w:rsidR="001959F4" w:rsidRPr="001959F4" w:rsidTr="001959F4">
        <w:tc>
          <w:tcPr>
            <w:tcW w:w="392"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48:</w:t>
            </w:r>
          </w:p>
        </w:tc>
        <w:tc>
          <w:tcPr>
            <w:tcW w:w="8820" w:type="dxa"/>
            <w:shd w:val="clear" w:color="auto" w:fill="auto"/>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4800, 4851, 4853, 4854, 4871, 4878</w:t>
            </w:r>
          </w:p>
        </w:tc>
      </w:tr>
      <w:tr w:rsidR="001959F4" w:rsidRPr="001959F4" w:rsidTr="001959F4">
        <w:tc>
          <w:tcPr>
            <w:tcW w:w="392"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51:</w:t>
            </w:r>
          </w:p>
        </w:tc>
        <w:tc>
          <w:tcPr>
            <w:tcW w:w="8820" w:type="dxa"/>
            <w:shd w:val="clear" w:color="auto" w:fill="auto"/>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5100, 5111, 5121, 5141, 5151, 5153, 5154, 5171, 5178, 5191, 5192</w:t>
            </w:r>
          </w:p>
        </w:tc>
      </w:tr>
      <w:tr w:rsidR="001959F4" w:rsidRPr="001959F4" w:rsidTr="001959F4">
        <w:tc>
          <w:tcPr>
            <w:tcW w:w="392"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53:</w:t>
            </w:r>
          </w:p>
        </w:tc>
        <w:tc>
          <w:tcPr>
            <w:tcW w:w="8820" w:type="dxa"/>
            <w:shd w:val="clear" w:color="auto" w:fill="auto"/>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5300, 5351, 5353, 5354, 5371, 5378, 5391, 5392</w:t>
            </w:r>
          </w:p>
        </w:tc>
      </w:tr>
      <w:tr w:rsidR="001959F4" w:rsidRPr="001959F4" w:rsidTr="001959F4">
        <w:tc>
          <w:tcPr>
            <w:tcW w:w="392"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61:</w:t>
            </w:r>
          </w:p>
        </w:tc>
        <w:tc>
          <w:tcPr>
            <w:tcW w:w="8820" w:type="dxa"/>
            <w:shd w:val="clear" w:color="auto" w:fill="auto"/>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6110, 6111, 6121, 6122, 6123, 6131,</w:t>
            </w:r>
          </w:p>
        </w:tc>
      </w:tr>
      <w:tr w:rsidR="001959F4" w:rsidRPr="001959F4" w:rsidTr="001959F4">
        <w:tc>
          <w:tcPr>
            <w:tcW w:w="392"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63:</w:t>
            </w:r>
          </w:p>
        </w:tc>
        <w:tc>
          <w:tcPr>
            <w:tcW w:w="8820" w:type="dxa"/>
            <w:shd w:val="clear" w:color="auto" w:fill="auto"/>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6310, 6311, 6321, 6322, 6323, 6331,</w:t>
            </w:r>
          </w:p>
        </w:tc>
      </w:tr>
      <w:tr w:rsidR="001959F4" w:rsidRPr="001959F4" w:rsidTr="001959F4">
        <w:tc>
          <w:tcPr>
            <w:tcW w:w="392"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68:</w:t>
            </w:r>
          </w:p>
        </w:tc>
        <w:tc>
          <w:tcPr>
            <w:tcW w:w="8820" w:type="dxa"/>
            <w:shd w:val="clear" w:color="auto" w:fill="auto"/>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6810, 6811, 6821, 6822, 6823, 6831,</w:t>
            </w:r>
          </w:p>
        </w:tc>
      </w:tr>
      <w:tr w:rsidR="001959F4" w:rsidRPr="001959F4" w:rsidTr="001959F4">
        <w:tc>
          <w:tcPr>
            <w:tcW w:w="392"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71:</w:t>
            </w:r>
          </w:p>
        </w:tc>
        <w:tc>
          <w:tcPr>
            <w:tcW w:w="8820" w:type="dxa"/>
            <w:shd w:val="clear" w:color="auto" w:fill="auto"/>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7100, 7110, 7121, 7122, 7123, 7140 (tylko z N990), 7141, 7151, 7153, 7154, 7171, 7178, 7191, 7192</w:t>
            </w:r>
          </w:p>
        </w:tc>
      </w:tr>
      <w:tr w:rsidR="001959F4" w:rsidRPr="001959F4" w:rsidTr="001959F4">
        <w:tc>
          <w:tcPr>
            <w:tcW w:w="392" w:type="dxa"/>
            <w:shd w:val="clear" w:color="auto" w:fill="auto"/>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76:</w:t>
            </w:r>
          </w:p>
        </w:tc>
        <w:tc>
          <w:tcPr>
            <w:tcW w:w="8820" w:type="dxa"/>
            <w:shd w:val="clear" w:color="auto" w:fill="auto"/>
          </w:tcPr>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7600,</w:t>
            </w:r>
          </w:p>
        </w:tc>
      </w:tr>
    </w:tbl>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numPr>
          <w:ilvl w:val="0"/>
          <w:numId w:val="6"/>
        </w:numPr>
        <w:tabs>
          <w:tab w:val="left" w:pos="567"/>
          <w:tab w:val="left" w:pos="1134"/>
          <w:tab w:val="left" w:pos="1701"/>
          <w:tab w:val="left" w:pos="2268"/>
        </w:tabs>
        <w:spacing w:after="0" w:line="264" w:lineRule="auto"/>
        <w:jc w:val="both"/>
        <w:rPr>
          <w:rFonts w:ascii="Times New Roman" w:hAnsi="Times New Roman" w:cs="Times New Roman"/>
          <w:b/>
          <w:spacing w:val="20"/>
          <w:sz w:val="24"/>
          <w:szCs w:val="24"/>
        </w:rPr>
      </w:pPr>
      <w:r w:rsidRPr="001959F4">
        <w:rPr>
          <w:rFonts w:ascii="Times New Roman" w:hAnsi="Times New Roman" w:cs="Times New Roman"/>
          <w:b/>
          <w:spacing w:val="20"/>
          <w:sz w:val="24"/>
          <w:szCs w:val="24"/>
        </w:rPr>
        <w:t>Druga część pola</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spacing w:val="20"/>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gdy pole to jest wykorzystywane dla szczegółowego określenia procedury unijnej (wypełnienie tej części pola jest obligatoryjne o ile zachodzi sytuacja określona w poniżej podanych tabelkach), należy wpisać kod składający się z jednego znaku literowego i następujących po nim dwóch cyfr, litera oznacza odpowiednio:</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Uszlachetnianie czynne </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Axx</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Uszlachetnianie bierne</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Bxx</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Zwolnienia celne</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Cxx</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Odprawa czasowa</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Dxx</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Towary rolne</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Exx</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Inne</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hAnsi="Times New Roman" w:cs="Times New Roman"/>
          <w:sz w:val="24"/>
          <w:szCs w:val="24"/>
        </w:rPr>
        <w:tab/>
        <w:t>Fxx</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Uwaga!</w:t>
      </w:r>
      <w:r w:rsidRPr="001959F4">
        <w:rPr>
          <w:rFonts w:ascii="Times New Roman" w:hAnsi="Times New Roman" w:cs="Times New Roman"/>
          <w:sz w:val="24"/>
          <w:szCs w:val="24"/>
        </w:rPr>
        <w:t xml:space="preserve"> Procedura wnioskowana stanowi cechę odróżniającą, tzn. składa się odrębne zgłoszenia celne, w wypadku, gdy towary będą objęte różnymi procedurami celnymi. Natomiast nie stanowi przeszkody do dokonania jednego zgłoszenia, jeżeli do tej samej procedury (np. wywozu) zgłaszane są towary, do których przypisane są różne kody wykorzystywane dla szczegółowego określenia procedury unijnej.</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Przykład: Do nie poprzedzonej żadną wcześniejszą procedurą procedury wywozu zgłaszane są pokarm i pasze wywożone wraz ze zwierzętami oraz produkty rolne, w stosunku  do których złożony został wniosek o refundację, wywożone w małych ilościach, których wywóz nie wymaga posiadania certyfikatu.</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W obu pozycjach towarowych w pierwszej części Pola 37 wpisać należy kod  1000 (procedura wywozu nie poprzedzona żadną wcześniejszą procedurą), natomiast w drugiej części Pola 37:</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numPr>
          <w:ilvl w:val="0"/>
          <w:numId w:val="13"/>
        </w:numPr>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przy pierwszej pozycji towarowej (pasze) należy wpisać kod C52,</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numPr>
          <w:ilvl w:val="0"/>
          <w:numId w:val="13"/>
        </w:numPr>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przy drugiej pozycji towarowej (produkty rolne, w stosunku do których złożony został wniosek o refundację),  należy wpisać kod E63.</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1. Wpisywane w drugiej części Pola 37 unijne kody wykorzystywane dla szczegółowego określenia procedury, zostały podane poniżej:</w:t>
      </w:r>
    </w:p>
    <w:p w:rsidR="001959F4" w:rsidRPr="001959F4" w:rsidRDefault="001959F4" w:rsidP="001959F4">
      <w:pPr>
        <w:spacing w:after="0" w:line="264" w:lineRule="auto"/>
        <w:jc w:val="center"/>
        <w:rPr>
          <w:rFonts w:ascii="Times New Roman" w:hAnsi="Times New Roman" w:cs="Times New Roman"/>
          <w:b/>
          <w:sz w:val="24"/>
          <w:szCs w:val="24"/>
        </w:rPr>
      </w:pPr>
    </w:p>
    <w:p w:rsidR="001959F4" w:rsidRPr="001959F4" w:rsidRDefault="001959F4" w:rsidP="001959F4">
      <w:pPr>
        <w:spacing w:after="0" w:line="264" w:lineRule="auto"/>
        <w:jc w:val="center"/>
        <w:rPr>
          <w:rFonts w:ascii="Times New Roman" w:hAnsi="Times New Roman" w:cs="Times New Roman"/>
          <w:b/>
          <w:sz w:val="24"/>
          <w:szCs w:val="24"/>
        </w:rPr>
      </w:pPr>
    </w:p>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 xml:space="preserve">Uszlachetnianie czynne </w:t>
      </w:r>
    </w:p>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(art. 256 Unijnego Kodeksu Celnego)</w:t>
      </w:r>
    </w:p>
    <w:p w:rsidR="001959F4" w:rsidRPr="001959F4" w:rsidRDefault="001959F4" w:rsidP="001959F4">
      <w:pPr>
        <w:spacing w:after="0" w:line="264"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08"/>
        <w:gridCol w:w="1204"/>
      </w:tblGrid>
      <w:tr w:rsidR="001959F4" w:rsidRPr="001959F4" w:rsidTr="001959F4">
        <w:tc>
          <w:tcPr>
            <w:tcW w:w="8008"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Procedura</w:t>
            </w:r>
          </w:p>
        </w:tc>
        <w:tc>
          <w:tcPr>
            <w:tcW w:w="1204"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Kod</w:t>
            </w:r>
          </w:p>
        </w:tc>
      </w:tr>
      <w:tr w:rsidR="001959F4" w:rsidRPr="001959F4" w:rsidTr="001959F4">
        <w:tc>
          <w:tcPr>
            <w:tcW w:w="8008" w:type="dxa"/>
          </w:tcPr>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Przywóz</w:t>
            </w:r>
          </w:p>
        </w:tc>
        <w:tc>
          <w:tcPr>
            <w:tcW w:w="1204" w:type="dxa"/>
          </w:tcPr>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8008"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Objęcie towarów procedurą uszlachetniania czynnego  po uprzednim wywozie produktów kompensacyjnych uzyskanych z mleka </w:t>
            </w:r>
            <w:r w:rsidRPr="001959F4">
              <w:rPr>
                <w:rFonts w:ascii="Times New Roman" w:hAnsi="Times New Roman" w:cs="Times New Roman"/>
                <w:bCs/>
                <w:iCs/>
                <w:sz w:val="24"/>
                <w:szCs w:val="24"/>
              </w:rPr>
              <w:t>przetworów</w:t>
            </w:r>
            <w:r w:rsidRPr="001959F4">
              <w:rPr>
                <w:rFonts w:ascii="Times New Roman" w:hAnsi="Times New Roman" w:cs="Times New Roman"/>
                <w:sz w:val="24"/>
                <w:szCs w:val="24"/>
              </w:rPr>
              <w:t xml:space="preserve"> mlecznych </w:t>
            </w:r>
          </w:p>
        </w:tc>
        <w:tc>
          <w:tcPr>
            <w:tcW w:w="120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A01</w:t>
            </w:r>
          </w:p>
        </w:tc>
      </w:tr>
      <w:tr w:rsidR="001959F4" w:rsidRPr="001959F4" w:rsidTr="001959F4">
        <w:tc>
          <w:tcPr>
            <w:tcW w:w="8008"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Objęcie towarów procedurą uszlachetniania czynnego z przeznaczeniem do wykorzystania wojskowego za granicą </w:t>
            </w:r>
          </w:p>
        </w:tc>
        <w:tc>
          <w:tcPr>
            <w:tcW w:w="120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A02</w:t>
            </w:r>
          </w:p>
        </w:tc>
      </w:tr>
      <w:tr w:rsidR="001959F4" w:rsidRPr="001959F4" w:rsidTr="001959F4">
        <w:tc>
          <w:tcPr>
            <w:tcW w:w="8008"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Objęcie towarów procedurą uszlachetniania czynnego z przeznaczeniem powrotnego wywozu na szelf kontynentalny</w:t>
            </w:r>
          </w:p>
        </w:tc>
        <w:tc>
          <w:tcPr>
            <w:tcW w:w="120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A03</w:t>
            </w:r>
          </w:p>
        </w:tc>
      </w:tr>
      <w:tr w:rsidR="001959F4" w:rsidRPr="001959F4" w:rsidTr="001959F4">
        <w:tc>
          <w:tcPr>
            <w:tcW w:w="8008"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Towary objęte procedurą uszlachetniania czynnego (tylko VAT)</w:t>
            </w:r>
          </w:p>
        </w:tc>
        <w:tc>
          <w:tcPr>
            <w:tcW w:w="120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A04</w:t>
            </w:r>
          </w:p>
        </w:tc>
      </w:tr>
      <w:tr w:rsidR="001959F4" w:rsidRPr="001959F4" w:rsidTr="001959F4">
        <w:tc>
          <w:tcPr>
            <w:tcW w:w="8008"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Objęcie towarów procedurą uszlachetniania czynnego (wyłącznie VAT) z przeznaczeniem powrotnego wywozu na szelf kontynentalny</w:t>
            </w:r>
          </w:p>
        </w:tc>
        <w:tc>
          <w:tcPr>
            <w:tcW w:w="120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A05</w:t>
            </w:r>
          </w:p>
        </w:tc>
      </w:tr>
      <w:tr w:rsidR="001959F4" w:rsidRPr="001959F4" w:rsidTr="001959F4">
        <w:tc>
          <w:tcPr>
            <w:tcW w:w="8008"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Objęcie towarów procedurą uszlachetniania czynnego bez zawieszenia poboru podatku akcyzowego</w:t>
            </w:r>
          </w:p>
        </w:tc>
        <w:tc>
          <w:tcPr>
            <w:tcW w:w="120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A08</w:t>
            </w:r>
          </w:p>
        </w:tc>
      </w:tr>
      <w:tr w:rsidR="001959F4" w:rsidRPr="001959F4" w:rsidTr="001959F4">
        <w:tc>
          <w:tcPr>
            <w:tcW w:w="8008" w:type="dxa"/>
          </w:tcPr>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Wywóz</w:t>
            </w:r>
          </w:p>
        </w:tc>
        <w:tc>
          <w:tcPr>
            <w:tcW w:w="1204" w:type="dxa"/>
          </w:tcPr>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8008"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Produkty przetworzone uzyskane z mleka i </w:t>
            </w:r>
            <w:r w:rsidRPr="001959F4">
              <w:rPr>
                <w:rFonts w:ascii="Times New Roman" w:hAnsi="Times New Roman" w:cs="Times New Roman"/>
                <w:bCs/>
                <w:iCs/>
                <w:sz w:val="24"/>
                <w:szCs w:val="24"/>
              </w:rPr>
              <w:t>przetworów</w:t>
            </w:r>
            <w:r w:rsidRPr="001959F4">
              <w:rPr>
                <w:rFonts w:ascii="Times New Roman" w:hAnsi="Times New Roman" w:cs="Times New Roman"/>
                <w:sz w:val="24"/>
                <w:szCs w:val="24"/>
              </w:rPr>
              <w:t xml:space="preserve"> mlecznych </w:t>
            </w:r>
          </w:p>
        </w:tc>
        <w:tc>
          <w:tcPr>
            <w:tcW w:w="120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A51</w:t>
            </w:r>
          </w:p>
        </w:tc>
      </w:tr>
      <w:tr w:rsidR="001959F4" w:rsidRPr="001959F4" w:rsidTr="001959F4">
        <w:tc>
          <w:tcPr>
            <w:tcW w:w="8008"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Produkty przetworzone objęte procedurą uszlachetniania czynnego (wyłącznie VAT)</w:t>
            </w:r>
          </w:p>
        </w:tc>
        <w:tc>
          <w:tcPr>
            <w:tcW w:w="120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A52</w:t>
            </w:r>
          </w:p>
        </w:tc>
      </w:tr>
      <w:tr w:rsidR="001959F4" w:rsidRPr="001959F4" w:rsidTr="001959F4">
        <w:tc>
          <w:tcPr>
            <w:tcW w:w="8008"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Produkty przetworzone objęte procedurą uszlachetniania czynnego i przeznaczone do wykorzystania wojskowego za granicą</w:t>
            </w:r>
          </w:p>
        </w:tc>
        <w:tc>
          <w:tcPr>
            <w:tcW w:w="120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A53</w:t>
            </w:r>
          </w:p>
        </w:tc>
      </w:tr>
    </w:tbl>
    <w:p w:rsidR="001959F4" w:rsidRPr="001959F4" w:rsidRDefault="001959F4" w:rsidP="001959F4">
      <w:pPr>
        <w:spacing w:after="0" w:line="264" w:lineRule="auto"/>
        <w:rPr>
          <w:rFonts w:ascii="Times New Roman" w:hAnsi="Times New Roman" w:cs="Times New Roman"/>
          <w:b/>
          <w:sz w:val="24"/>
          <w:szCs w:val="24"/>
        </w:rPr>
      </w:pPr>
    </w:p>
    <w:p w:rsidR="001959F4" w:rsidRPr="001959F4" w:rsidRDefault="001959F4" w:rsidP="001959F4">
      <w:pPr>
        <w:spacing w:after="0" w:line="264" w:lineRule="auto"/>
        <w:jc w:val="center"/>
        <w:rPr>
          <w:rFonts w:ascii="Times New Roman" w:hAnsi="Times New Roman" w:cs="Times New Roman"/>
          <w:b/>
          <w:sz w:val="24"/>
          <w:szCs w:val="24"/>
        </w:rPr>
      </w:pPr>
    </w:p>
    <w:p w:rsidR="001959F4" w:rsidRPr="001959F4" w:rsidRDefault="001959F4" w:rsidP="001959F4">
      <w:pPr>
        <w:spacing w:after="0" w:line="264" w:lineRule="auto"/>
        <w:jc w:val="center"/>
        <w:rPr>
          <w:rFonts w:ascii="Times New Roman" w:hAnsi="Times New Roman" w:cs="Times New Roman"/>
          <w:b/>
          <w:sz w:val="24"/>
          <w:szCs w:val="24"/>
        </w:rPr>
      </w:pPr>
    </w:p>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Uszlachetnianie bierne</w:t>
      </w:r>
    </w:p>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(art. 259 Unijnego Kodeksu Celnego)</w:t>
      </w:r>
    </w:p>
    <w:p w:rsidR="001959F4" w:rsidRPr="001959F4" w:rsidRDefault="001959F4" w:rsidP="001959F4">
      <w:pPr>
        <w:spacing w:after="0" w:line="264"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08"/>
        <w:gridCol w:w="1204"/>
      </w:tblGrid>
      <w:tr w:rsidR="001959F4" w:rsidRPr="001959F4" w:rsidTr="001959F4">
        <w:tc>
          <w:tcPr>
            <w:tcW w:w="8008"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Procedura</w:t>
            </w:r>
          </w:p>
        </w:tc>
        <w:tc>
          <w:tcPr>
            <w:tcW w:w="1204"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Kod</w:t>
            </w:r>
          </w:p>
        </w:tc>
      </w:tr>
      <w:tr w:rsidR="001959F4" w:rsidRPr="001959F4" w:rsidTr="001959F4">
        <w:tc>
          <w:tcPr>
            <w:tcW w:w="8008" w:type="dxa"/>
          </w:tcPr>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Przywóz</w:t>
            </w:r>
          </w:p>
        </w:tc>
        <w:tc>
          <w:tcPr>
            <w:tcW w:w="1204" w:type="dxa"/>
          </w:tcPr>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8008"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Produkty przetworzone powracające do państwa członkowskiego, w którym zapłacone zostały należności </w:t>
            </w:r>
          </w:p>
        </w:tc>
        <w:tc>
          <w:tcPr>
            <w:tcW w:w="120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B01</w:t>
            </w:r>
          </w:p>
        </w:tc>
      </w:tr>
      <w:tr w:rsidR="001959F4" w:rsidRPr="001959F4" w:rsidTr="001959F4">
        <w:tc>
          <w:tcPr>
            <w:tcW w:w="8008"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Produkty przetworzone powracające po naprawie gwarancyjnej</w:t>
            </w:r>
          </w:p>
        </w:tc>
        <w:tc>
          <w:tcPr>
            <w:tcW w:w="120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B02</w:t>
            </w:r>
          </w:p>
        </w:tc>
      </w:tr>
      <w:tr w:rsidR="001959F4" w:rsidRPr="001959F4" w:rsidTr="001959F4">
        <w:tc>
          <w:tcPr>
            <w:tcW w:w="8008"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Produkty przetworzone powracające po wymianie w ramach gwarancji</w:t>
            </w:r>
          </w:p>
        </w:tc>
        <w:tc>
          <w:tcPr>
            <w:tcW w:w="120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B03</w:t>
            </w:r>
          </w:p>
        </w:tc>
      </w:tr>
      <w:tr w:rsidR="001959F4" w:rsidRPr="001959F4" w:rsidTr="001959F4">
        <w:tc>
          <w:tcPr>
            <w:tcW w:w="8008"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Produkty przetworzone powracające po uszlachetnianiu biernym z zawieszeniem podatku VAT w przypadku szczególnego przeznaczenia</w:t>
            </w:r>
          </w:p>
        </w:tc>
        <w:tc>
          <w:tcPr>
            <w:tcW w:w="120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B04</w:t>
            </w:r>
          </w:p>
        </w:tc>
      </w:tr>
      <w:tr w:rsidR="001959F4" w:rsidRPr="001959F4" w:rsidTr="001959F4">
        <w:tc>
          <w:tcPr>
            <w:tcW w:w="8008"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Produkty przetworzone powstałe w ramach uszlachetniania biernego lub zamienne dla których kwotę należności przywozowych oblicza się na podstawie kosztu procesu przetwarzania (art. 86 ust. 5 UKC)</w:t>
            </w:r>
          </w:p>
        </w:tc>
        <w:tc>
          <w:tcPr>
            <w:tcW w:w="120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B05</w:t>
            </w:r>
          </w:p>
        </w:tc>
      </w:tr>
      <w:tr w:rsidR="001959F4" w:rsidRPr="001959F4" w:rsidTr="001959F4">
        <w:tc>
          <w:tcPr>
            <w:tcW w:w="8008" w:type="dxa"/>
          </w:tcPr>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noProof/>
                <w:sz w:val="24"/>
                <w:szCs w:val="24"/>
              </w:rPr>
              <w:t>Uprzedni przywóz produktów przetworzonych objętych procedurą uszlachetniania biernego</w:t>
            </w:r>
          </w:p>
        </w:tc>
        <w:tc>
          <w:tcPr>
            <w:tcW w:w="120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B07</w:t>
            </w:r>
          </w:p>
        </w:tc>
      </w:tr>
      <w:tr w:rsidR="001959F4" w:rsidRPr="001959F4" w:rsidTr="001959F4">
        <w:tc>
          <w:tcPr>
            <w:tcW w:w="8008" w:type="dxa"/>
          </w:tcPr>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Wywóz</w:t>
            </w:r>
          </w:p>
        </w:tc>
        <w:tc>
          <w:tcPr>
            <w:tcW w:w="1204" w:type="dxa"/>
          </w:tcPr>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8008"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Wywóz w celu naprawy w procedurze uszlachetniania biernego towarów przywiezionych do uszlachetniania czynnego </w:t>
            </w:r>
          </w:p>
        </w:tc>
        <w:tc>
          <w:tcPr>
            <w:tcW w:w="120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B51</w:t>
            </w:r>
          </w:p>
        </w:tc>
      </w:tr>
      <w:tr w:rsidR="001959F4" w:rsidRPr="001959F4" w:rsidTr="001959F4">
        <w:tc>
          <w:tcPr>
            <w:tcW w:w="8008"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Wywóz w celu wymiany w ramach gwarancji towarów przywiezionych do uszlachetniania czynnego</w:t>
            </w:r>
          </w:p>
        </w:tc>
        <w:tc>
          <w:tcPr>
            <w:tcW w:w="120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B52</w:t>
            </w:r>
          </w:p>
        </w:tc>
      </w:tr>
      <w:tr w:rsidR="001959F4" w:rsidRPr="001959F4" w:rsidTr="001959F4">
        <w:tc>
          <w:tcPr>
            <w:tcW w:w="8008"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Procedura uszlachetniania biernego realizowana na podstawie umów z krajami trzecimi, ewentualnie połączona z procedurą uszlachetniania biernego dla VAT</w:t>
            </w:r>
          </w:p>
        </w:tc>
        <w:tc>
          <w:tcPr>
            <w:tcW w:w="120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B53</w:t>
            </w:r>
          </w:p>
        </w:tc>
      </w:tr>
      <w:tr w:rsidR="001959F4" w:rsidRPr="001959F4" w:rsidTr="001959F4">
        <w:tc>
          <w:tcPr>
            <w:tcW w:w="8008"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noProof/>
                <w:sz w:val="24"/>
                <w:szCs w:val="24"/>
              </w:rPr>
              <w:t>Uszlachetnianie bierne wyłącznie dla VAT</w:t>
            </w:r>
          </w:p>
        </w:tc>
        <w:tc>
          <w:tcPr>
            <w:tcW w:w="120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B54</w:t>
            </w:r>
          </w:p>
        </w:tc>
      </w:tr>
    </w:tbl>
    <w:p w:rsidR="001959F4" w:rsidRPr="001959F4" w:rsidRDefault="001959F4" w:rsidP="001959F4">
      <w:pPr>
        <w:spacing w:after="0" w:line="264" w:lineRule="auto"/>
        <w:jc w:val="center"/>
        <w:rPr>
          <w:rFonts w:ascii="Times New Roman" w:hAnsi="Times New Roman" w:cs="Times New Roman"/>
          <w:b/>
          <w:sz w:val="24"/>
          <w:szCs w:val="24"/>
        </w:rPr>
      </w:pPr>
    </w:p>
    <w:p w:rsidR="001959F4" w:rsidRPr="001959F4" w:rsidRDefault="001959F4" w:rsidP="001959F4">
      <w:pPr>
        <w:spacing w:after="0" w:line="264" w:lineRule="auto"/>
        <w:jc w:val="center"/>
        <w:rPr>
          <w:rFonts w:ascii="Times New Roman" w:hAnsi="Times New Roman" w:cs="Times New Roman"/>
          <w:b/>
          <w:sz w:val="24"/>
          <w:szCs w:val="24"/>
        </w:rPr>
      </w:pPr>
    </w:p>
    <w:p w:rsidR="001959F4" w:rsidRPr="001959F4" w:rsidRDefault="001959F4" w:rsidP="001959F4">
      <w:pPr>
        <w:spacing w:after="0" w:line="264" w:lineRule="auto"/>
        <w:jc w:val="center"/>
        <w:rPr>
          <w:rFonts w:ascii="Times New Roman" w:hAnsi="Times New Roman" w:cs="Times New Roman"/>
          <w:b/>
          <w:sz w:val="24"/>
          <w:szCs w:val="24"/>
        </w:rPr>
      </w:pPr>
    </w:p>
    <w:p w:rsidR="001959F4" w:rsidRPr="001959F4" w:rsidRDefault="001959F4" w:rsidP="001959F4">
      <w:pPr>
        <w:spacing w:after="0" w:line="264" w:lineRule="auto"/>
        <w:jc w:val="center"/>
        <w:rPr>
          <w:rFonts w:ascii="Times New Roman" w:hAnsi="Times New Roman" w:cs="Times New Roman"/>
          <w:b/>
          <w:bCs/>
          <w:sz w:val="24"/>
          <w:szCs w:val="24"/>
        </w:rPr>
      </w:pPr>
      <w:r w:rsidRPr="001959F4">
        <w:rPr>
          <w:rFonts w:ascii="Times New Roman" w:hAnsi="Times New Roman" w:cs="Times New Roman"/>
          <w:b/>
          <w:bCs/>
          <w:sz w:val="24"/>
          <w:szCs w:val="24"/>
        </w:rPr>
        <w:t>Zwolnienia celne</w:t>
      </w:r>
    </w:p>
    <w:p w:rsidR="001959F4" w:rsidRPr="001959F4" w:rsidRDefault="001959F4" w:rsidP="001959F4">
      <w:pPr>
        <w:spacing w:after="0" w:line="264" w:lineRule="auto"/>
        <w:jc w:val="center"/>
        <w:rPr>
          <w:rFonts w:ascii="Times New Roman" w:hAnsi="Times New Roman" w:cs="Times New Roman"/>
          <w:b/>
          <w:bCs/>
          <w:sz w:val="24"/>
          <w:szCs w:val="24"/>
        </w:rPr>
      </w:pPr>
    </w:p>
    <w:p w:rsidR="001959F4" w:rsidRPr="001959F4" w:rsidRDefault="001959F4" w:rsidP="001959F4">
      <w:pPr>
        <w:spacing w:after="0" w:line="264" w:lineRule="auto"/>
        <w:ind w:right="72"/>
        <w:jc w:val="center"/>
        <w:rPr>
          <w:rFonts w:ascii="Times New Roman" w:hAnsi="Times New Roman" w:cs="Times New Roman"/>
          <w:sz w:val="24"/>
          <w:szCs w:val="24"/>
        </w:rPr>
      </w:pPr>
      <w:r w:rsidRPr="001959F4">
        <w:rPr>
          <w:rFonts w:ascii="Times New Roman" w:hAnsi="Times New Roman" w:cs="Times New Roman"/>
          <w:sz w:val="24"/>
          <w:szCs w:val="24"/>
        </w:rPr>
        <w:t>(Rozporządzenie (WE) nr 1186/2009)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8"/>
        <w:gridCol w:w="1407"/>
        <w:gridCol w:w="1237"/>
      </w:tblGrid>
      <w:tr w:rsidR="001959F4" w:rsidRPr="001959F4" w:rsidTr="001959F4">
        <w:tc>
          <w:tcPr>
            <w:tcW w:w="658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p>
        </w:tc>
        <w:tc>
          <w:tcPr>
            <w:tcW w:w="1440"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Nr art.</w:t>
            </w:r>
          </w:p>
        </w:tc>
        <w:tc>
          <w:tcPr>
            <w:tcW w:w="1260" w:type="dxa"/>
            <w:shd w:val="clear" w:color="auto" w:fill="auto"/>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Kod</w:t>
            </w:r>
          </w:p>
        </w:tc>
      </w:tr>
      <w:tr w:rsidR="001959F4" w:rsidRPr="001959F4" w:rsidTr="001959F4">
        <w:tc>
          <w:tcPr>
            <w:tcW w:w="6588" w:type="dxa"/>
            <w:shd w:val="clear" w:color="auto" w:fill="auto"/>
          </w:tcPr>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Zwolnienie z należności celnych przywozowych</w:t>
            </w:r>
          </w:p>
        </w:tc>
        <w:tc>
          <w:tcPr>
            <w:tcW w:w="144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p>
        </w:tc>
        <w:tc>
          <w:tcPr>
            <w:tcW w:w="126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658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Mienie osobiste należące do osób fizycznych, przenoszących swoje miejsce zamieszkania do Unii </w:t>
            </w:r>
          </w:p>
        </w:tc>
        <w:tc>
          <w:tcPr>
            <w:tcW w:w="144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3</w:t>
            </w:r>
          </w:p>
        </w:tc>
        <w:tc>
          <w:tcPr>
            <w:tcW w:w="126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C01</w:t>
            </w:r>
          </w:p>
        </w:tc>
      </w:tr>
      <w:tr w:rsidR="001959F4" w:rsidRPr="001959F4" w:rsidTr="001959F4">
        <w:tc>
          <w:tcPr>
            <w:tcW w:w="658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Wyprawa ślubna i majątek ruchomy gospodarstwa domowego przywożone w związku z zawarciem związku małżeńskiego</w:t>
            </w:r>
          </w:p>
        </w:tc>
        <w:tc>
          <w:tcPr>
            <w:tcW w:w="144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12 ust. 1</w:t>
            </w:r>
          </w:p>
        </w:tc>
        <w:tc>
          <w:tcPr>
            <w:tcW w:w="126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C02</w:t>
            </w:r>
          </w:p>
        </w:tc>
      </w:tr>
      <w:tr w:rsidR="001959F4" w:rsidRPr="001959F4" w:rsidTr="001959F4">
        <w:tc>
          <w:tcPr>
            <w:tcW w:w="658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Prezenty zwyczajowo ofiarowane z okazji zawarcia związku małżeńskiego</w:t>
            </w:r>
          </w:p>
        </w:tc>
        <w:tc>
          <w:tcPr>
            <w:tcW w:w="144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12 ust. 2</w:t>
            </w:r>
          </w:p>
        </w:tc>
        <w:tc>
          <w:tcPr>
            <w:tcW w:w="126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C03</w:t>
            </w:r>
          </w:p>
        </w:tc>
      </w:tr>
      <w:tr w:rsidR="001959F4" w:rsidRPr="001959F4" w:rsidTr="001959F4">
        <w:tc>
          <w:tcPr>
            <w:tcW w:w="658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Mienie osobiste nabyte w drodze dziedziczenia </w:t>
            </w:r>
          </w:p>
        </w:tc>
        <w:tc>
          <w:tcPr>
            <w:tcW w:w="144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17</w:t>
            </w:r>
          </w:p>
        </w:tc>
        <w:tc>
          <w:tcPr>
            <w:tcW w:w="126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C04</w:t>
            </w:r>
          </w:p>
        </w:tc>
      </w:tr>
      <w:tr w:rsidR="001959F4" w:rsidRPr="001959F4" w:rsidTr="001959F4">
        <w:tc>
          <w:tcPr>
            <w:tcW w:w="658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Wyposażenie ucznia, materiały szkolne i inny majątek ruchomy gospodarstwa domowego</w:t>
            </w:r>
          </w:p>
        </w:tc>
        <w:tc>
          <w:tcPr>
            <w:tcW w:w="144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21</w:t>
            </w:r>
          </w:p>
        </w:tc>
        <w:tc>
          <w:tcPr>
            <w:tcW w:w="126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C06</w:t>
            </w:r>
          </w:p>
        </w:tc>
      </w:tr>
      <w:tr w:rsidR="001959F4" w:rsidRPr="001959F4" w:rsidTr="001959F4">
        <w:tc>
          <w:tcPr>
            <w:tcW w:w="658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Przesyłki o niewielkiej wartości</w:t>
            </w:r>
          </w:p>
        </w:tc>
        <w:tc>
          <w:tcPr>
            <w:tcW w:w="144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23</w:t>
            </w:r>
          </w:p>
        </w:tc>
        <w:tc>
          <w:tcPr>
            <w:tcW w:w="126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C07</w:t>
            </w:r>
          </w:p>
        </w:tc>
      </w:tr>
      <w:tr w:rsidR="001959F4" w:rsidRPr="001959F4" w:rsidTr="001959F4">
        <w:tc>
          <w:tcPr>
            <w:tcW w:w="658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Przesyłki wysyłane osobom fizycznym przez inne osoby fizyczne</w:t>
            </w:r>
          </w:p>
        </w:tc>
        <w:tc>
          <w:tcPr>
            <w:tcW w:w="144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25</w:t>
            </w:r>
          </w:p>
        </w:tc>
        <w:tc>
          <w:tcPr>
            <w:tcW w:w="126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C08</w:t>
            </w:r>
          </w:p>
        </w:tc>
      </w:tr>
      <w:tr w:rsidR="001959F4" w:rsidRPr="001959F4" w:rsidTr="001959F4">
        <w:tc>
          <w:tcPr>
            <w:tcW w:w="658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Dobra inwestycyjne i inne urządzenia przywożone w związku z przeniesieniem działalności z państwa trzeciego do Unii</w:t>
            </w:r>
          </w:p>
        </w:tc>
        <w:tc>
          <w:tcPr>
            <w:tcW w:w="144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28</w:t>
            </w:r>
          </w:p>
        </w:tc>
        <w:tc>
          <w:tcPr>
            <w:tcW w:w="126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C09</w:t>
            </w:r>
          </w:p>
        </w:tc>
      </w:tr>
      <w:tr w:rsidR="001959F4" w:rsidRPr="001959F4" w:rsidTr="001959F4">
        <w:tc>
          <w:tcPr>
            <w:tcW w:w="658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Dobra inwestycyjne i inne urządzenia należące do osób wykonujących wolne zawody i do osób prawnych prowadzących działalność niezarobkową</w:t>
            </w:r>
          </w:p>
        </w:tc>
        <w:tc>
          <w:tcPr>
            <w:tcW w:w="144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34</w:t>
            </w:r>
          </w:p>
        </w:tc>
        <w:tc>
          <w:tcPr>
            <w:tcW w:w="126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C10</w:t>
            </w:r>
          </w:p>
        </w:tc>
      </w:tr>
      <w:tr w:rsidR="001959F4" w:rsidRPr="001959F4" w:rsidTr="001959F4">
        <w:tc>
          <w:tcPr>
            <w:tcW w:w="658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Materiały dydaktyczne, naukowe i kulturalne; przyrządy i aparatura naukowa wymieniona w załączniku I</w:t>
            </w:r>
          </w:p>
        </w:tc>
        <w:tc>
          <w:tcPr>
            <w:tcW w:w="144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42</w:t>
            </w:r>
          </w:p>
        </w:tc>
        <w:tc>
          <w:tcPr>
            <w:tcW w:w="126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C11</w:t>
            </w:r>
          </w:p>
        </w:tc>
      </w:tr>
      <w:tr w:rsidR="001959F4" w:rsidRPr="001959F4" w:rsidTr="001959F4">
        <w:tc>
          <w:tcPr>
            <w:tcW w:w="658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Materiały dydaktyczne, naukowe i kulturalne; przyrządy i aparatura naukowa wymieniona w załączniku II</w:t>
            </w:r>
          </w:p>
        </w:tc>
        <w:tc>
          <w:tcPr>
            <w:tcW w:w="144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43</w:t>
            </w:r>
          </w:p>
        </w:tc>
        <w:tc>
          <w:tcPr>
            <w:tcW w:w="126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C12</w:t>
            </w:r>
          </w:p>
        </w:tc>
      </w:tr>
      <w:tr w:rsidR="001959F4" w:rsidRPr="001959F4" w:rsidTr="001959F4">
        <w:tc>
          <w:tcPr>
            <w:tcW w:w="658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Materiały dydaktyczne, naukowe i kulturalne; przyrządy i aparatura naukowa przywożone wyłącznie do celów niehandlowych (w tym części zamienne, składniki, akcesoria i narzędzia)</w:t>
            </w:r>
          </w:p>
        </w:tc>
        <w:tc>
          <w:tcPr>
            <w:tcW w:w="144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44-45</w:t>
            </w:r>
          </w:p>
        </w:tc>
        <w:tc>
          <w:tcPr>
            <w:tcW w:w="126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C13</w:t>
            </w:r>
          </w:p>
        </w:tc>
      </w:tr>
      <w:tr w:rsidR="001959F4" w:rsidRPr="001959F4" w:rsidTr="001959F4">
        <w:tc>
          <w:tcPr>
            <w:tcW w:w="658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Wyposażenie przywożone do celów niehandlowych przez instytucję lub organizację naukową mającą swoją siedzibę poza Unią lub na jej rzecz</w:t>
            </w:r>
          </w:p>
        </w:tc>
        <w:tc>
          <w:tcPr>
            <w:tcW w:w="144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51</w:t>
            </w:r>
          </w:p>
        </w:tc>
        <w:tc>
          <w:tcPr>
            <w:tcW w:w="126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C14</w:t>
            </w:r>
          </w:p>
        </w:tc>
      </w:tr>
      <w:tr w:rsidR="001959F4" w:rsidRPr="001959F4" w:rsidTr="001959F4">
        <w:tc>
          <w:tcPr>
            <w:tcW w:w="658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Zwierzęta laboratoryjne oraz substancje biologiczne lub chemiczne przeznaczone do badań</w:t>
            </w:r>
          </w:p>
        </w:tc>
        <w:tc>
          <w:tcPr>
            <w:tcW w:w="144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53</w:t>
            </w:r>
          </w:p>
        </w:tc>
        <w:tc>
          <w:tcPr>
            <w:tcW w:w="126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C15</w:t>
            </w:r>
          </w:p>
        </w:tc>
      </w:tr>
      <w:tr w:rsidR="001959F4" w:rsidRPr="001959F4" w:rsidTr="001959F4">
        <w:tc>
          <w:tcPr>
            <w:tcW w:w="658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Substancje lecznicze pochodzenia ludzkiego oraz odczynniki służące do określania grup krwi i typów tkanek</w:t>
            </w:r>
          </w:p>
        </w:tc>
        <w:tc>
          <w:tcPr>
            <w:tcW w:w="144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54</w:t>
            </w:r>
          </w:p>
        </w:tc>
        <w:tc>
          <w:tcPr>
            <w:tcW w:w="126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C16</w:t>
            </w:r>
          </w:p>
        </w:tc>
      </w:tr>
      <w:tr w:rsidR="001959F4" w:rsidRPr="001959F4" w:rsidTr="001959F4">
        <w:tc>
          <w:tcPr>
            <w:tcW w:w="658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Przyrządy i aparatura przeznaczona do badań medycznych, diagnozowania lub leczenia</w:t>
            </w:r>
          </w:p>
        </w:tc>
        <w:tc>
          <w:tcPr>
            <w:tcW w:w="144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57</w:t>
            </w:r>
          </w:p>
        </w:tc>
        <w:tc>
          <w:tcPr>
            <w:tcW w:w="126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C17</w:t>
            </w:r>
          </w:p>
        </w:tc>
      </w:tr>
      <w:tr w:rsidR="001959F4" w:rsidRPr="001959F4" w:rsidTr="001959F4">
        <w:tc>
          <w:tcPr>
            <w:tcW w:w="658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Substancje przeznaczone do kontroli jakości produktów leczniczych</w:t>
            </w:r>
          </w:p>
        </w:tc>
        <w:tc>
          <w:tcPr>
            <w:tcW w:w="144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59</w:t>
            </w:r>
          </w:p>
        </w:tc>
        <w:tc>
          <w:tcPr>
            <w:tcW w:w="126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C18</w:t>
            </w:r>
          </w:p>
        </w:tc>
      </w:tr>
      <w:tr w:rsidR="001959F4" w:rsidRPr="001959F4" w:rsidTr="001959F4">
        <w:tc>
          <w:tcPr>
            <w:tcW w:w="658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Środki farmaceutyczne wykorzystywane na międzynarodowych imprezach sportowych </w:t>
            </w:r>
          </w:p>
        </w:tc>
        <w:tc>
          <w:tcPr>
            <w:tcW w:w="144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60</w:t>
            </w:r>
          </w:p>
        </w:tc>
        <w:tc>
          <w:tcPr>
            <w:tcW w:w="126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C19</w:t>
            </w:r>
          </w:p>
        </w:tc>
      </w:tr>
      <w:tr w:rsidR="001959F4" w:rsidRPr="001959F4" w:rsidTr="001959F4">
        <w:tc>
          <w:tcPr>
            <w:tcW w:w="658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Towary przeznaczone dla organizacji charytatywnych lub dobroczynnych</w:t>
            </w:r>
          </w:p>
        </w:tc>
        <w:tc>
          <w:tcPr>
            <w:tcW w:w="144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61</w:t>
            </w:r>
          </w:p>
        </w:tc>
        <w:tc>
          <w:tcPr>
            <w:tcW w:w="126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C20</w:t>
            </w:r>
          </w:p>
        </w:tc>
      </w:tr>
      <w:tr w:rsidR="001959F4" w:rsidRPr="001959F4" w:rsidTr="001959F4">
        <w:tc>
          <w:tcPr>
            <w:tcW w:w="658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Artykuły wymienione w załączniku III przeznaczone dla osób niewidomych</w:t>
            </w:r>
          </w:p>
        </w:tc>
        <w:tc>
          <w:tcPr>
            <w:tcW w:w="144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66</w:t>
            </w:r>
          </w:p>
        </w:tc>
        <w:tc>
          <w:tcPr>
            <w:tcW w:w="126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C21</w:t>
            </w:r>
          </w:p>
        </w:tc>
      </w:tr>
      <w:tr w:rsidR="001959F4" w:rsidRPr="001959F4" w:rsidTr="001959F4">
        <w:tc>
          <w:tcPr>
            <w:tcW w:w="658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Artykuły wymienione w załączniku IV przeznaczone dla osób niewidomych, przywożone przez same osoby niewidome na własny użytek (w tym części zamienne, składniki, akcesoria i narzędzia)</w:t>
            </w:r>
          </w:p>
        </w:tc>
        <w:tc>
          <w:tcPr>
            <w:tcW w:w="144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67 ust. 1 lit. a) i 67 ust. 2</w:t>
            </w:r>
          </w:p>
        </w:tc>
        <w:tc>
          <w:tcPr>
            <w:tcW w:w="126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C22</w:t>
            </w:r>
          </w:p>
        </w:tc>
      </w:tr>
      <w:tr w:rsidR="001959F4" w:rsidRPr="001959F4" w:rsidTr="001959F4">
        <w:tc>
          <w:tcPr>
            <w:tcW w:w="658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Artykuły wymienione w załączniku IV przeznaczone dla osób niewidomych, przywożone przez niektóre instytucje lub organizacje (w tym części zamienne, składniki, akcesoria i narzędzia)</w:t>
            </w:r>
          </w:p>
        </w:tc>
        <w:tc>
          <w:tcPr>
            <w:tcW w:w="144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67 ust. 1 lit. b) i 67 ust. 2</w:t>
            </w:r>
          </w:p>
        </w:tc>
        <w:tc>
          <w:tcPr>
            <w:tcW w:w="126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C23</w:t>
            </w:r>
          </w:p>
        </w:tc>
      </w:tr>
      <w:tr w:rsidR="001959F4" w:rsidRPr="001959F4" w:rsidTr="001959F4">
        <w:tc>
          <w:tcPr>
            <w:tcW w:w="658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Artykuły przeznaczone dla innych osób niepełnosprawnych (innych niż osoby niewidome), przywożone przez same osoby </w:t>
            </w:r>
            <w:r w:rsidRPr="001959F4">
              <w:rPr>
                <w:rFonts w:ascii="Times New Roman" w:hAnsi="Times New Roman" w:cs="Times New Roman"/>
                <w:sz w:val="24"/>
                <w:szCs w:val="24"/>
              </w:rPr>
              <w:lastRenderedPageBreak/>
              <w:t>niepełnosprawne na własny użytek (w tym części zamienne, składniki, akcesoria i narzędzia)</w:t>
            </w:r>
          </w:p>
        </w:tc>
        <w:tc>
          <w:tcPr>
            <w:tcW w:w="144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68 ust. 1 lit. a) i 68 ust. 2</w:t>
            </w:r>
          </w:p>
        </w:tc>
        <w:tc>
          <w:tcPr>
            <w:tcW w:w="126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C24</w:t>
            </w:r>
          </w:p>
        </w:tc>
      </w:tr>
      <w:tr w:rsidR="001959F4" w:rsidRPr="001959F4" w:rsidTr="001959F4">
        <w:tc>
          <w:tcPr>
            <w:tcW w:w="658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Artykuły przeznaczone dla innych osób niepełnosprawnych (innych niż osoby niewidome), przywożone przez niektóre instytucje lub organizacje (w tym części zamienne, składniki, akcesoria i narzędzia)</w:t>
            </w:r>
          </w:p>
        </w:tc>
        <w:tc>
          <w:tcPr>
            <w:tcW w:w="144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68 ust. 1 lit. b) i 68 ust. 2</w:t>
            </w:r>
          </w:p>
        </w:tc>
        <w:tc>
          <w:tcPr>
            <w:tcW w:w="126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C25</w:t>
            </w:r>
          </w:p>
        </w:tc>
      </w:tr>
      <w:tr w:rsidR="001959F4" w:rsidRPr="001959F4" w:rsidTr="001959F4">
        <w:tc>
          <w:tcPr>
            <w:tcW w:w="658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Towary importowane na rzecz ofiar katastrof</w:t>
            </w:r>
          </w:p>
        </w:tc>
        <w:tc>
          <w:tcPr>
            <w:tcW w:w="144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74</w:t>
            </w:r>
          </w:p>
        </w:tc>
        <w:tc>
          <w:tcPr>
            <w:tcW w:w="126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C26</w:t>
            </w:r>
          </w:p>
        </w:tc>
      </w:tr>
      <w:tr w:rsidR="001959F4" w:rsidRPr="001959F4" w:rsidTr="001959F4">
        <w:tc>
          <w:tcPr>
            <w:tcW w:w="658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Odznaczenia honorowe lub nagrody </w:t>
            </w:r>
          </w:p>
        </w:tc>
        <w:tc>
          <w:tcPr>
            <w:tcW w:w="144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81</w:t>
            </w:r>
          </w:p>
        </w:tc>
        <w:tc>
          <w:tcPr>
            <w:tcW w:w="126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C27</w:t>
            </w:r>
          </w:p>
        </w:tc>
      </w:tr>
      <w:tr w:rsidR="001959F4" w:rsidRPr="001959F4" w:rsidTr="001959F4">
        <w:tc>
          <w:tcPr>
            <w:tcW w:w="658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Podarunki otrzymywane w ramach stosunków międzynarodowych</w:t>
            </w:r>
          </w:p>
        </w:tc>
        <w:tc>
          <w:tcPr>
            <w:tcW w:w="144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82</w:t>
            </w:r>
          </w:p>
        </w:tc>
        <w:tc>
          <w:tcPr>
            <w:tcW w:w="126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C28</w:t>
            </w:r>
          </w:p>
        </w:tc>
      </w:tr>
      <w:tr w:rsidR="001959F4" w:rsidRPr="001959F4" w:rsidTr="001959F4">
        <w:tc>
          <w:tcPr>
            <w:tcW w:w="658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Towary przeznaczone do użytku monarchów lub głów państw</w:t>
            </w:r>
          </w:p>
        </w:tc>
        <w:tc>
          <w:tcPr>
            <w:tcW w:w="144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85</w:t>
            </w:r>
          </w:p>
        </w:tc>
        <w:tc>
          <w:tcPr>
            <w:tcW w:w="126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C29</w:t>
            </w:r>
          </w:p>
        </w:tc>
      </w:tr>
      <w:tr w:rsidR="001959F4" w:rsidRPr="001959F4" w:rsidTr="001959F4">
        <w:tc>
          <w:tcPr>
            <w:tcW w:w="658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Wzory i próbki towarów o niewielkiej wartości przywożone do celów promocji handlowej</w:t>
            </w:r>
          </w:p>
        </w:tc>
        <w:tc>
          <w:tcPr>
            <w:tcW w:w="144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86</w:t>
            </w:r>
          </w:p>
        </w:tc>
        <w:tc>
          <w:tcPr>
            <w:tcW w:w="126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C30</w:t>
            </w:r>
          </w:p>
        </w:tc>
      </w:tr>
      <w:tr w:rsidR="001959F4" w:rsidRPr="001959F4" w:rsidTr="001959F4">
        <w:tc>
          <w:tcPr>
            <w:tcW w:w="658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Druki i materiały reklamowe przywożone do celów promocji handlowej</w:t>
            </w:r>
          </w:p>
          <w:p w:rsidR="001959F4" w:rsidRPr="001959F4" w:rsidRDefault="001959F4" w:rsidP="001959F4">
            <w:pPr>
              <w:spacing w:after="0" w:line="264" w:lineRule="auto"/>
              <w:jc w:val="both"/>
              <w:rPr>
                <w:rFonts w:ascii="Times New Roman" w:hAnsi="Times New Roman" w:cs="Times New Roman"/>
                <w:sz w:val="24"/>
                <w:szCs w:val="24"/>
              </w:rPr>
            </w:pPr>
          </w:p>
        </w:tc>
        <w:tc>
          <w:tcPr>
            <w:tcW w:w="144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87-89</w:t>
            </w:r>
          </w:p>
        </w:tc>
        <w:tc>
          <w:tcPr>
            <w:tcW w:w="126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C31</w:t>
            </w:r>
          </w:p>
        </w:tc>
      </w:tr>
      <w:tr w:rsidR="001959F4" w:rsidRPr="001959F4" w:rsidTr="001959F4">
        <w:tc>
          <w:tcPr>
            <w:tcW w:w="658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Produkty używane lub konsumowane na targach handlowych lub podobnych imprezach</w:t>
            </w:r>
          </w:p>
        </w:tc>
        <w:tc>
          <w:tcPr>
            <w:tcW w:w="144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90</w:t>
            </w:r>
          </w:p>
        </w:tc>
        <w:tc>
          <w:tcPr>
            <w:tcW w:w="126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C32</w:t>
            </w:r>
          </w:p>
        </w:tc>
      </w:tr>
      <w:tr w:rsidR="001959F4" w:rsidRPr="001959F4" w:rsidTr="001959F4">
        <w:tc>
          <w:tcPr>
            <w:tcW w:w="658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Towary przywożone do celów badawczych, analitycznych lub prób</w:t>
            </w:r>
          </w:p>
        </w:tc>
        <w:tc>
          <w:tcPr>
            <w:tcW w:w="144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95</w:t>
            </w:r>
          </w:p>
        </w:tc>
        <w:tc>
          <w:tcPr>
            <w:tcW w:w="126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C33</w:t>
            </w:r>
          </w:p>
        </w:tc>
      </w:tr>
      <w:tr w:rsidR="001959F4" w:rsidRPr="001959F4" w:rsidTr="001959F4">
        <w:tc>
          <w:tcPr>
            <w:tcW w:w="658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Przesyłki wysyłane do organizacji zajmujących się ochroną praw autorskich lub przemysłowych i praw patentowych</w:t>
            </w:r>
          </w:p>
        </w:tc>
        <w:tc>
          <w:tcPr>
            <w:tcW w:w="144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102</w:t>
            </w:r>
          </w:p>
        </w:tc>
        <w:tc>
          <w:tcPr>
            <w:tcW w:w="126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C34</w:t>
            </w:r>
          </w:p>
        </w:tc>
      </w:tr>
      <w:tr w:rsidR="001959F4" w:rsidRPr="001959F4" w:rsidTr="001959F4">
        <w:tc>
          <w:tcPr>
            <w:tcW w:w="658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Turystyczne materiały informacyjne</w:t>
            </w:r>
          </w:p>
        </w:tc>
        <w:tc>
          <w:tcPr>
            <w:tcW w:w="144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103</w:t>
            </w:r>
          </w:p>
        </w:tc>
        <w:tc>
          <w:tcPr>
            <w:tcW w:w="126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C35</w:t>
            </w:r>
          </w:p>
        </w:tc>
      </w:tr>
      <w:tr w:rsidR="001959F4" w:rsidRPr="001959F4" w:rsidTr="001959F4">
        <w:tc>
          <w:tcPr>
            <w:tcW w:w="658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Różnego rodzaju dokumenty i towary </w:t>
            </w:r>
          </w:p>
        </w:tc>
        <w:tc>
          <w:tcPr>
            <w:tcW w:w="144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104</w:t>
            </w:r>
          </w:p>
        </w:tc>
        <w:tc>
          <w:tcPr>
            <w:tcW w:w="126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C36</w:t>
            </w:r>
          </w:p>
        </w:tc>
      </w:tr>
      <w:tr w:rsidR="001959F4" w:rsidRPr="001959F4" w:rsidTr="001959F4">
        <w:tc>
          <w:tcPr>
            <w:tcW w:w="658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Materiały pomocnicze do mocowania i zabezpieczania towarów w czasie transportu</w:t>
            </w:r>
          </w:p>
        </w:tc>
        <w:tc>
          <w:tcPr>
            <w:tcW w:w="144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105</w:t>
            </w:r>
          </w:p>
        </w:tc>
        <w:tc>
          <w:tcPr>
            <w:tcW w:w="126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C37</w:t>
            </w:r>
          </w:p>
        </w:tc>
      </w:tr>
      <w:tr w:rsidR="001959F4" w:rsidRPr="001959F4" w:rsidTr="001959F4">
        <w:tc>
          <w:tcPr>
            <w:tcW w:w="658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Ściółka, pasza i karma dla zwierząt w czasie transportu</w:t>
            </w:r>
          </w:p>
        </w:tc>
        <w:tc>
          <w:tcPr>
            <w:tcW w:w="144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106</w:t>
            </w:r>
          </w:p>
        </w:tc>
        <w:tc>
          <w:tcPr>
            <w:tcW w:w="126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C38</w:t>
            </w:r>
          </w:p>
        </w:tc>
      </w:tr>
      <w:tr w:rsidR="001959F4" w:rsidRPr="001959F4" w:rsidTr="001959F4">
        <w:tc>
          <w:tcPr>
            <w:tcW w:w="658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Paliwa i smary znajdujące się w drogowych pojazdach mechanicznych oraz w pojemnikach specjalnego przeznaczenia</w:t>
            </w:r>
          </w:p>
        </w:tc>
        <w:tc>
          <w:tcPr>
            <w:tcW w:w="144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107</w:t>
            </w:r>
          </w:p>
        </w:tc>
        <w:tc>
          <w:tcPr>
            <w:tcW w:w="126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C39</w:t>
            </w:r>
          </w:p>
        </w:tc>
      </w:tr>
      <w:tr w:rsidR="001959F4" w:rsidRPr="001959F4" w:rsidTr="001959F4">
        <w:tc>
          <w:tcPr>
            <w:tcW w:w="658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Materiały przeznaczone do budowy, utrzymania i ozdoby pomników lub cmentarzy ofiar wojennych</w:t>
            </w:r>
          </w:p>
        </w:tc>
        <w:tc>
          <w:tcPr>
            <w:tcW w:w="144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112</w:t>
            </w:r>
          </w:p>
        </w:tc>
        <w:tc>
          <w:tcPr>
            <w:tcW w:w="126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C40</w:t>
            </w:r>
          </w:p>
        </w:tc>
      </w:tr>
      <w:tr w:rsidR="001959F4" w:rsidRPr="001959F4" w:rsidTr="001959F4">
        <w:tc>
          <w:tcPr>
            <w:tcW w:w="658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Trumny, urny pogrzebowe i ozdobne artykuły pogrzebowe</w:t>
            </w:r>
          </w:p>
        </w:tc>
        <w:tc>
          <w:tcPr>
            <w:tcW w:w="144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113</w:t>
            </w:r>
          </w:p>
        </w:tc>
        <w:tc>
          <w:tcPr>
            <w:tcW w:w="126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C41</w:t>
            </w:r>
          </w:p>
        </w:tc>
      </w:tr>
      <w:tr w:rsidR="001959F4" w:rsidRPr="001959F4" w:rsidTr="001959F4">
        <w:tc>
          <w:tcPr>
            <w:tcW w:w="6588" w:type="dxa"/>
            <w:shd w:val="clear" w:color="auto" w:fill="auto"/>
          </w:tcPr>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Zwolnienie z należności celnych wywozowych</w:t>
            </w:r>
          </w:p>
        </w:tc>
        <w:tc>
          <w:tcPr>
            <w:tcW w:w="144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p>
        </w:tc>
        <w:tc>
          <w:tcPr>
            <w:tcW w:w="126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658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Zwierzęta domowe wywożone w związku z przeniesieniem działalności rolniczej ze Unii do państwa trzeciego</w:t>
            </w:r>
          </w:p>
        </w:tc>
        <w:tc>
          <w:tcPr>
            <w:tcW w:w="144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115</w:t>
            </w:r>
          </w:p>
        </w:tc>
        <w:tc>
          <w:tcPr>
            <w:tcW w:w="126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C51</w:t>
            </w:r>
          </w:p>
        </w:tc>
      </w:tr>
      <w:tr w:rsidR="001959F4" w:rsidRPr="001959F4" w:rsidTr="001959F4">
        <w:tc>
          <w:tcPr>
            <w:tcW w:w="6588"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Ściółka i pasze dla zwierząt w czasie wywozu</w:t>
            </w:r>
          </w:p>
        </w:tc>
        <w:tc>
          <w:tcPr>
            <w:tcW w:w="144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121</w:t>
            </w:r>
          </w:p>
        </w:tc>
        <w:tc>
          <w:tcPr>
            <w:tcW w:w="1260" w:type="dxa"/>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C52</w:t>
            </w:r>
          </w:p>
        </w:tc>
      </w:tr>
    </w:tbl>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rPr>
          <w:rFonts w:ascii="Times New Roman" w:hAnsi="Times New Roman" w:cs="Times New Roman"/>
          <w:b/>
          <w:sz w:val="24"/>
          <w:szCs w:val="24"/>
        </w:rPr>
      </w:pPr>
    </w:p>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Odprawa czasowa</w:t>
      </w:r>
    </w:p>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(Unijny Kodeks Celny i Rozporządzenie Delegowane)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91"/>
        <w:gridCol w:w="1417"/>
        <w:gridCol w:w="1202"/>
      </w:tblGrid>
      <w:tr w:rsidR="001959F4" w:rsidRPr="001959F4" w:rsidTr="001959F4">
        <w:tc>
          <w:tcPr>
            <w:tcW w:w="6591"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Procedura</w:t>
            </w:r>
          </w:p>
        </w:tc>
        <w:tc>
          <w:tcPr>
            <w:tcW w:w="1417"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 xml:space="preserve">nr art. </w:t>
            </w:r>
          </w:p>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rozp. delegowanego (UE) 2015/2446</w:t>
            </w:r>
          </w:p>
        </w:tc>
        <w:tc>
          <w:tcPr>
            <w:tcW w:w="1202"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Kod</w:t>
            </w:r>
          </w:p>
        </w:tc>
      </w:tr>
      <w:tr w:rsidR="001959F4" w:rsidRPr="001959F4" w:rsidTr="001959F4">
        <w:tc>
          <w:tcPr>
            <w:tcW w:w="6591"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Palety</w:t>
            </w:r>
          </w:p>
        </w:tc>
        <w:tc>
          <w:tcPr>
            <w:tcW w:w="1417"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208-209</w:t>
            </w:r>
          </w:p>
        </w:tc>
        <w:tc>
          <w:tcPr>
            <w:tcW w:w="1202"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D01</w:t>
            </w:r>
          </w:p>
        </w:tc>
      </w:tr>
      <w:tr w:rsidR="001959F4" w:rsidRPr="001959F4" w:rsidTr="001959F4">
        <w:tc>
          <w:tcPr>
            <w:tcW w:w="6591"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Kontenery</w:t>
            </w:r>
          </w:p>
        </w:tc>
        <w:tc>
          <w:tcPr>
            <w:tcW w:w="1417"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210-211</w:t>
            </w:r>
          </w:p>
        </w:tc>
        <w:tc>
          <w:tcPr>
            <w:tcW w:w="1202"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D02</w:t>
            </w:r>
          </w:p>
        </w:tc>
      </w:tr>
      <w:tr w:rsidR="001959F4" w:rsidRPr="001959F4" w:rsidTr="001959F4">
        <w:tc>
          <w:tcPr>
            <w:tcW w:w="6591"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Środki transportu</w:t>
            </w:r>
          </w:p>
        </w:tc>
        <w:tc>
          <w:tcPr>
            <w:tcW w:w="1417"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212</w:t>
            </w:r>
          </w:p>
        </w:tc>
        <w:tc>
          <w:tcPr>
            <w:tcW w:w="1202"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D03</w:t>
            </w:r>
          </w:p>
        </w:tc>
      </w:tr>
      <w:tr w:rsidR="001959F4" w:rsidRPr="001959F4" w:rsidTr="001959F4">
        <w:tc>
          <w:tcPr>
            <w:tcW w:w="6591"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Rzeczy osobistego użytku oraz sprzęt sportowy przywożone przez podróżnych</w:t>
            </w:r>
          </w:p>
        </w:tc>
        <w:tc>
          <w:tcPr>
            <w:tcW w:w="1417"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219</w:t>
            </w:r>
          </w:p>
        </w:tc>
        <w:tc>
          <w:tcPr>
            <w:tcW w:w="1202"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D04</w:t>
            </w:r>
          </w:p>
        </w:tc>
      </w:tr>
      <w:tr w:rsidR="001959F4" w:rsidRPr="001959F4" w:rsidTr="001959F4">
        <w:tc>
          <w:tcPr>
            <w:tcW w:w="6591"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noProof/>
                <w:sz w:val="24"/>
                <w:szCs w:val="24"/>
              </w:rPr>
              <w:t>Materiały o charakterze socjalnym dla marynarzy</w:t>
            </w:r>
          </w:p>
        </w:tc>
        <w:tc>
          <w:tcPr>
            <w:tcW w:w="1417"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220</w:t>
            </w:r>
          </w:p>
        </w:tc>
        <w:tc>
          <w:tcPr>
            <w:tcW w:w="1202"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D05</w:t>
            </w:r>
          </w:p>
        </w:tc>
      </w:tr>
      <w:tr w:rsidR="001959F4" w:rsidRPr="001959F4" w:rsidTr="001959F4">
        <w:tc>
          <w:tcPr>
            <w:tcW w:w="6591"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Materiały do pomocy w w przypadku klęsk żywiołowych</w:t>
            </w:r>
          </w:p>
        </w:tc>
        <w:tc>
          <w:tcPr>
            <w:tcW w:w="1417"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221</w:t>
            </w:r>
          </w:p>
        </w:tc>
        <w:tc>
          <w:tcPr>
            <w:tcW w:w="1202"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D06</w:t>
            </w:r>
          </w:p>
        </w:tc>
      </w:tr>
      <w:tr w:rsidR="001959F4" w:rsidRPr="001959F4" w:rsidTr="001959F4">
        <w:tc>
          <w:tcPr>
            <w:tcW w:w="6591"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Sprzęt medyczny, chirurgiczny i laboratoryjny</w:t>
            </w:r>
          </w:p>
        </w:tc>
        <w:tc>
          <w:tcPr>
            <w:tcW w:w="1417"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222</w:t>
            </w:r>
          </w:p>
        </w:tc>
        <w:tc>
          <w:tcPr>
            <w:tcW w:w="1202"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D07</w:t>
            </w:r>
          </w:p>
        </w:tc>
      </w:tr>
      <w:tr w:rsidR="001959F4" w:rsidRPr="001959F4" w:rsidTr="001959F4">
        <w:tc>
          <w:tcPr>
            <w:tcW w:w="6591"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Zwierzęta</w:t>
            </w:r>
          </w:p>
        </w:tc>
        <w:tc>
          <w:tcPr>
            <w:tcW w:w="1417"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223</w:t>
            </w:r>
          </w:p>
        </w:tc>
        <w:tc>
          <w:tcPr>
            <w:tcW w:w="1202"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D08</w:t>
            </w:r>
          </w:p>
        </w:tc>
      </w:tr>
      <w:tr w:rsidR="001959F4" w:rsidRPr="001959F4" w:rsidTr="001959F4">
        <w:tc>
          <w:tcPr>
            <w:tcW w:w="6591"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Towary przeznaczone do działalności w szczególnych warunkach strefy przygranicznej</w:t>
            </w:r>
          </w:p>
        </w:tc>
        <w:tc>
          <w:tcPr>
            <w:tcW w:w="1417"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224</w:t>
            </w:r>
          </w:p>
        </w:tc>
        <w:tc>
          <w:tcPr>
            <w:tcW w:w="1202"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D09</w:t>
            </w:r>
          </w:p>
        </w:tc>
      </w:tr>
      <w:tr w:rsidR="001959F4" w:rsidRPr="001959F4" w:rsidTr="001959F4">
        <w:tc>
          <w:tcPr>
            <w:tcW w:w="6591"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Nośniki dźwięku, obrazu lub danych</w:t>
            </w:r>
          </w:p>
        </w:tc>
        <w:tc>
          <w:tcPr>
            <w:tcW w:w="1417"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225</w:t>
            </w:r>
          </w:p>
        </w:tc>
        <w:tc>
          <w:tcPr>
            <w:tcW w:w="1202"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D10</w:t>
            </w:r>
          </w:p>
        </w:tc>
      </w:tr>
      <w:tr w:rsidR="001959F4" w:rsidRPr="001959F4" w:rsidTr="001959F4">
        <w:tc>
          <w:tcPr>
            <w:tcW w:w="6591"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Materiały reklamowe</w:t>
            </w:r>
          </w:p>
        </w:tc>
        <w:tc>
          <w:tcPr>
            <w:tcW w:w="1417"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225</w:t>
            </w:r>
          </w:p>
        </w:tc>
        <w:tc>
          <w:tcPr>
            <w:tcW w:w="1202"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D11</w:t>
            </w:r>
          </w:p>
        </w:tc>
      </w:tr>
      <w:tr w:rsidR="001959F4" w:rsidRPr="001959F4" w:rsidTr="001959F4">
        <w:tc>
          <w:tcPr>
            <w:tcW w:w="6591"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Wyposażenie zawodowe</w:t>
            </w:r>
          </w:p>
        </w:tc>
        <w:tc>
          <w:tcPr>
            <w:tcW w:w="1417"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226</w:t>
            </w:r>
          </w:p>
        </w:tc>
        <w:tc>
          <w:tcPr>
            <w:tcW w:w="1202"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D12</w:t>
            </w:r>
          </w:p>
        </w:tc>
      </w:tr>
      <w:tr w:rsidR="001959F4" w:rsidRPr="001959F4" w:rsidTr="001959F4">
        <w:tc>
          <w:tcPr>
            <w:tcW w:w="6591"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Materiały pedagogiczne i wyposażenie naukowe</w:t>
            </w:r>
          </w:p>
        </w:tc>
        <w:tc>
          <w:tcPr>
            <w:tcW w:w="1417"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227</w:t>
            </w:r>
          </w:p>
        </w:tc>
        <w:tc>
          <w:tcPr>
            <w:tcW w:w="1202"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D13</w:t>
            </w:r>
          </w:p>
        </w:tc>
      </w:tr>
      <w:tr w:rsidR="001959F4" w:rsidRPr="001959F4" w:rsidTr="001959F4">
        <w:tc>
          <w:tcPr>
            <w:tcW w:w="6591"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Opakowania z zawartością</w:t>
            </w:r>
          </w:p>
        </w:tc>
        <w:tc>
          <w:tcPr>
            <w:tcW w:w="1417"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228</w:t>
            </w:r>
          </w:p>
        </w:tc>
        <w:tc>
          <w:tcPr>
            <w:tcW w:w="1202"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D14</w:t>
            </w:r>
          </w:p>
        </w:tc>
      </w:tr>
      <w:tr w:rsidR="001959F4" w:rsidRPr="001959F4" w:rsidTr="001959F4">
        <w:tc>
          <w:tcPr>
            <w:tcW w:w="6591"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Opakowania puste</w:t>
            </w:r>
          </w:p>
        </w:tc>
        <w:tc>
          <w:tcPr>
            <w:tcW w:w="1417"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228</w:t>
            </w:r>
          </w:p>
        </w:tc>
        <w:tc>
          <w:tcPr>
            <w:tcW w:w="1202"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D15</w:t>
            </w:r>
          </w:p>
        </w:tc>
      </w:tr>
      <w:tr w:rsidR="001959F4" w:rsidRPr="001959F4" w:rsidTr="001959F4">
        <w:tc>
          <w:tcPr>
            <w:tcW w:w="6591"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Formy, barwniki, bloki, rysunki, szkice, instrumenty pomiarowe i </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kontrolne oraz inne podobne towary</w:t>
            </w:r>
          </w:p>
        </w:tc>
        <w:tc>
          <w:tcPr>
            <w:tcW w:w="1417"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229</w:t>
            </w:r>
          </w:p>
        </w:tc>
        <w:tc>
          <w:tcPr>
            <w:tcW w:w="1202"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D16</w:t>
            </w:r>
          </w:p>
        </w:tc>
      </w:tr>
      <w:tr w:rsidR="001959F4" w:rsidRPr="001959F4" w:rsidTr="001959F4">
        <w:tc>
          <w:tcPr>
            <w:tcW w:w="6591"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Specjalne narzędzia i przyrządy</w:t>
            </w:r>
          </w:p>
        </w:tc>
        <w:tc>
          <w:tcPr>
            <w:tcW w:w="1417"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230</w:t>
            </w:r>
          </w:p>
        </w:tc>
        <w:tc>
          <w:tcPr>
            <w:tcW w:w="1202"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D17</w:t>
            </w:r>
          </w:p>
        </w:tc>
      </w:tr>
      <w:tr w:rsidR="001959F4" w:rsidRPr="001959F4" w:rsidTr="001959F4">
        <w:tc>
          <w:tcPr>
            <w:tcW w:w="6591"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Towary, które mają zostać poddane testom</w:t>
            </w:r>
          </w:p>
        </w:tc>
        <w:tc>
          <w:tcPr>
            <w:tcW w:w="1417" w:type="dxa"/>
          </w:tcPr>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231 lit. a</w:t>
            </w:r>
          </w:p>
        </w:tc>
        <w:tc>
          <w:tcPr>
            <w:tcW w:w="1202" w:type="dxa"/>
          </w:tcPr>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D18</w:t>
            </w:r>
          </w:p>
        </w:tc>
      </w:tr>
      <w:tr w:rsidR="001959F4" w:rsidRPr="001959F4" w:rsidTr="001959F4">
        <w:tc>
          <w:tcPr>
            <w:tcW w:w="6591"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Towary przywożone, podlegające testom akceptowalnej jakości w związku z umową sprzedaży</w:t>
            </w:r>
          </w:p>
        </w:tc>
        <w:tc>
          <w:tcPr>
            <w:tcW w:w="1417" w:type="dxa"/>
          </w:tcPr>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231 li. b</w:t>
            </w:r>
          </w:p>
        </w:tc>
        <w:tc>
          <w:tcPr>
            <w:tcW w:w="1202" w:type="dxa"/>
          </w:tcPr>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D19</w:t>
            </w:r>
          </w:p>
        </w:tc>
      </w:tr>
      <w:tr w:rsidR="001959F4" w:rsidRPr="001959F4" w:rsidTr="001959F4">
        <w:tc>
          <w:tcPr>
            <w:tcW w:w="6591"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Towary używane do przeprowadzania testów</w:t>
            </w:r>
          </w:p>
        </w:tc>
        <w:tc>
          <w:tcPr>
            <w:tcW w:w="1417" w:type="dxa"/>
          </w:tcPr>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231 lit. c</w:t>
            </w:r>
          </w:p>
        </w:tc>
        <w:tc>
          <w:tcPr>
            <w:tcW w:w="1202" w:type="dxa"/>
          </w:tcPr>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D20</w:t>
            </w:r>
          </w:p>
        </w:tc>
      </w:tr>
      <w:tr w:rsidR="001959F4" w:rsidRPr="001959F4" w:rsidTr="001959F4">
        <w:tc>
          <w:tcPr>
            <w:tcW w:w="6591"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Próbki</w:t>
            </w:r>
          </w:p>
        </w:tc>
        <w:tc>
          <w:tcPr>
            <w:tcW w:w="1417"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232</w:t>
            </w:r>
          </w:p>
        </w:tc>
        <w:tc>
          <w:tcPr>
            <w:tcW w:w="1202"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D21</w:t>
            </w:r>
          </w:p>
        </w:tc>
      </w:tr>
      <w:tr w:rsidR="001959F4" w:rsidRPr="001959F4" w:rsidTr="001959F4">
        <w:tc>
          <w:tcPr>
            <w:tcW w:w="6591"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Zastępcze środki produkcji</w:t>
            </w:r>
          </w:p>
        </w:tc>
        <w:tc>
          <w:tcPr>
            <w:tcW w:w="1417"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233</w:t>
            </w:r>
          </w:p>
        </w:tc>
        <w:tc>
          <w:tcPr>
            <w:tcW w:w="1202"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D22</w:t>
            </w:r>
          </w:p>
        </w:tc>
      </w:tr>
      <w:tr w:rsidR="001959F4" w:rsidRPr="001959F4" w:rsidTr="001959F4">
        <w:tc>
          <w:tcPr>
            <w:tcW w:w="6591"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Towary, które mają być wystawione lub użyte podczas imprezy publicznej</w:t>
            </w:r>
          </w:p>
        </w:tc>
        <w:tc>
          <w:tcPr>
            <w:tcW w:w="1417"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234 ust. 1</w:t>
            </w:r>
          </w:p>
        </w:tc>
        <w:tc>
          <w:tcPr>
            <w:tcW w:w="1202"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D23</w:t>
            </w:r>
          </w:p>
        </w:tc>
      </w:tr>
      <w:tr w:rsidR="001959F4" w:rsidRPr="001959F4" w:rsidTr="001959F4">
        <w:tc>
          <w:tcPr>
            <w:tcW w:w="6591"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Towary do zatwierdzenia (sześć miesięcy)</w:t>
            </w:r>
          </w:p>
        </w:tc>
        <w:tc>
          <w:tcPr>
            <w:tcW w:w="1417"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234 ust. 2</w:t>
            </w:r>
          </w:p>
        </w:tc>
        <w:tc>
          <w:tcPr>
            <w:tcW w:w="1202"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D24</w:t>
            </w:r>
          </w:p>
        </w:tc>
      </w:tr>
      <w:tr w:rsidR="001959F4" w:rsidRPr="001959F4" w:rsidTr="001959F4">
        <w:tc>
          <w:tcPr>
            <w:tcW w:w="6591"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Dzieła sztuki, przedmioty kolekcjonerskie i antyki</w:t>
            </w:r>
          </w:p>
        </w:tc>
        <w:tc>
          <w:tcPr>
            <w:tcW w:w="1417" w:type="dxa"/>
          </w:tcPr>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234 ust. 3 lit. a</w:t>
            </w:r>
          </w:p>
        </w:tc>
        <w:tc>
          <w:tcPr>
            <w:tcW w:w="1202"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D25</w:t>
            </w:r>
          </w:p>
        </w:tc>
      </w:tr>
      <w:tr w:rsidR="001959F4" w:rsidRPr="001959F4" w:rsidTr="001959F4">
        <w:tc>
          <w:tcPr>
            <w:tcW w:w="6591"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Towary przywożone w celu sprzedaży na aukcji</w:t>
            </w:r>
          </w:p>
        </w:tc>
        <w:tc>
          <w:tcPr>
            <w:tcW w:w="1417" w:type="dxa"/>
          </w:tcPr>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234 ust. 3 lit. a</w:t>
            </w:r>
          </w:p>
        </w:tc>
        <w:tc>
          <w:tcPr>
            <w:tcW w:w="1202"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D26</w:t>
            </w:r>
          </w:p>
        </w:tc>
      </w:tr>
      <w:tr w:rsidR="001959F4" w:rsidRPr="001959F4" w:rsidTr="001959F4">
        <w:tc>
          <w:tcPr>
            <w:tcW w:w="6591"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Części zamienne, akcesoria i wyposażenie</w:t>
            </w:r>
          </w:p>
        </w:tc>
        <w:tc>
          <w:tcPr>
            <w:tcW w:w="1417"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235</w:t>
            </w:r>
          </w:p>
        </w:tc>
        <w:tc>
          <w:tcPr>
            <w:tcW w:w="1202"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D27</w:t>
            </w:r>
          </w:p>
        </w:tc>
      </w:tr>
      <w:tr w:rsidR="001959F4" w:rsidRPr="001959F4" w:rsidTr="001959F4">
        <w:tc>
          <w:tcPr>
            <w:tcW w:w="6591"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Towary przywożone w konkretnych sytuacjach niemających skutków gospodarczych</w:t>
            </w:r>
          </w:p>
        </w:tc>
        <w:tc>
          <w:tcPr>
            <w:tcW w:w="1417" w:type="dxa"/>
          </w:tcPr>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236 lit. b</w:t>
            </w:r>
          </w:p>
        </w:tc>
        <w:tc>
          <w:tcPr>
            <w:tcW w:w="1202" w:type="dxa"/>
          </w:tcPr>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D28</w:t>
            </w:r>
          </w:p>
        </w:tc>
      </w:tr>
      <w:tr w:rsidR="001959F4" w:rsidRPr="001959F4" w:rsidTr="001959F4">
        <w:tc>
          <w:tcPr>
            <w:tcW w:w="6591"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Towary przywożone okazjonalnie i na okres nie przekraczający trzech miesięcy</w:t>
            </w:r>
          </w:p>
        </w:tc>
        <w:tc>
          <w:tcPr>
            <w:tcW w:w="1417" w:type="dxa"/>
          </w:tcPr>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236 lit. a</w:t>
            </w:r>
          </w:p>
        </w:tc>
        <w:tc>
          <w:tcPr>
            <w:tcW w:w="1202" w:type="dxa"/>
          </w:tcPr>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D29</w:t>
            </w:r>
          </w:p>
        </w:tc>
      </w:tr>
      <w:tr w:rsidR="001959F4" w:rsidRPr="001959F4" w:rsidTr="001959F4">
        <w:tc>
          <w:tcPr>
            <w:tcW w:w="6591"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Odprawa czasowa z częściowym zwolnieniem z należności celnych</w:t>
            </w:r>
          </w:p>
        </w:tc>
        <w:tc>
          <w:tcPr>
            <w:tcW w:w="1417"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206</w:t>
            </w:r>
          </w:p>
        </w:tc>
        <w:tc>
          <w:tcPr>
            <w:tcW w:w="1202"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D51</w:t>
            </w:r>
          </w:p>
        </w:tc>
      </w:tr>
    </w:tbl>
    <w:p w:rsidR="001959F4" w:rsidRPr="001959F4" w:rsidRDefault="001959F4" w:rsidP="001959F4">
      <w:pPr>
        <w:spacing w:after="0" w:line="264" w:lineRule="auto"/>
        <w:rPr>
          <w:rFonts w:ascii="Times New Roman" w:hAnsi="Times New Roman" w:cs="Times New Roman"/>
          <w:b/>
          <w:sz w:val="24"/>
          <w:szCs w:val="24"/>
        </w:rPr>
      </w:pPr>
    </w:p>
    <w:p w:rsidR="001959F4" w:rsidRPr="001959F4" w:rsidRDefault="001959F4" w:rsidP="001959F4">
      <w:pPr>
        <w:spacing w:after="0" w:line="264" w:lineRule="auto"/>
        <w:ind w:left="2832" w:firstLine="708"/>
        <w:rPr>
          <w:rFonts w:ascii="Times New Roman" w:hAnsi="Times New Roman" w:cs="Times New Roman"/>
          <w:b/>
          <w:sz w:val="24"/>
          <w:szCs w:val="24"/>
        </w:rPr>
      </w:pPr>
      <w:r w:rsidRPr="001959F4">
        <w:rPr>
          <w:rFonts w:ascii="Times New Roman" w:hAnsi="Times New Roman" w:cs="Times New Roman"/>
          <w:b/>
          <w:sz w:val="24"/>
          <w:szCs w:val="24"/>
        </w:rPr>
        <w:t>Towary rolne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08"/>
        <w:gridCol w:w="1276"/>
      </w:tblGrid>
      <w:tr w:rsidR="001959F4" w:rsidRPr="001959F4" w:rsidTr="001959F4">
        <w:tc>
          <w:tcPr>
            <w:tcW w:w="8008"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Procedura</w:t>
            </w:r>
          </w:p>
        </w:tc>
        <w:tc>
          <w:tcPr>
            <w:tcW w:w="1276"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Kod</w:t>
            </w:r>
          </w:p>
        </w:tc>
      </w:tr>
      <w:tr w:rsidR="001959F4" w:rsidRPr="001959F4" w:rsidTr="001959F4">
        <w:tc>
          <w:tcPr>
            <w:tcW w:w="8008" w:type="dxa"/>
          </w:tcPr>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Przywóz</w:t>
            </w:r>
          </w:p>
        </w:tc>
        <w:tc>
          <w:tcPr>
            <w:tcW w:w="1276" w:type="dxa"/>
          </w:tcPr>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8008"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Stosowanie cen jednostkowych w celu ustalenia wartości celnej niektórych towarów łatwo psujących się (art. 74 ust. 2 lit. c UKC i art. 142 ust. 6 rozporządzenia wykonawczego (UE) 2015/2447</w:t>
            </w:r>
          </w:p>
        </w:tc>
        <w:tc>
          <w:tcPr>
            <w:tcW w:w="1276"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E01</w:t>
            </w:r>
          </w:p>
        </w:tc>
      </w:tr>
      <w:tr w:rsidR="001959F4" w:rsidRPr="001959F4" w:rsidTr="001959F4">
        <w:tc>
          <w:tcPr>
            <w:tcW w:w="8008"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Standardowe wartości przywozowe (np. rozporządzenie (UE) nr 543/2011)</w:t>
            </w:r>
          </w:p>
        </w:tc>
        <w:tc>
          <w:tcPr>
            <w:tcW w:w="1276"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E02</w:t>
            </w:r>
          </w:p>
        </w:tc>
      </w:tr>
      <w:tr w:rsidR="001959F4" w:rsidRPr="001959F4" w:rsidTr="001959F4">
        <w:tc>
          <w:tcPr>
            <w:tcW w:w="8008" w:type="dxa"/>
          </w:tcPr>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Wywóz</w:t>
            </w:r>
          </w:p>
        </w:tc>
        <w:tc>
          <w:tcPr>
            <w:tcW w:w="1276" w:type="dxa"/>
          </w:tcPr>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8008" w:type="dxa"/>
          </w:tcPr>
          <w:p w:rsidR="001959F4" w:rsidRPr="001959F4" w:rsidRDefault="001959F4" w:rsidP="001959F4">
            <w:pPr>
              <w:tabs>
                <w:tab w:val="left" w:pos="7082"/>
                <w:tab w:val="left" w:pos="8514"/>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Produkty rolne, dla których złożono wniosek o refundację, z obowiązkiem świadectwa wywozowego (towary załącznika I) - dotyczy produktów, o których mowa w art. 4 ust. 1 akapit pierwszy rozporządzenia Komisji (WE) nr 612/2009. Kod ten właściwy jest m.in. w przypadku wywozu towarów z pozwoleniem </w:t>
            </w:r>
            <w:r w:rsidRPr="001959F4">
              <w:rPr>
                <w:rFonts w:ascii="Times New Roman" w:hAnsi="Times New Roman" w:cs="Times New Roman"/>
                <w:i/>
                <w:iCs/>
                <w:sz w:val="24"/>
                <w:szCs w:val="24"/>
              </w:rPr>
              <w:t>ex post</w:t>
            </w:r>
            <w:r w:rsidRPr="001959F4">
              <w:rPr>
                <w:rFonts w:ascii="Times New Roman" w:hAnsi="Times New Roman" w:cs="Times New Roman"/>
                <w:sz w:val="24"/>
                <w:szCs w:val="24"/>
              </w:rPr>
              <w:t>.</w:t>
            </w:r>
          </w:p>
        </w:tc>
        <w:tc>
          <w:tcPr>
            <w:tcW w:w="1276"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E51</w:t>
            </w:r>
          </w:p>
        </w:tc>
      </w:tr>
      <w:tr w:rsidR="001959F4" w:rsidRPr="001959F4" w:rsidTr="001959F4">
        <w:tc>
          <w:tcPr>
            <w:tcW w:w="8008"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Produkty rolne, dla których złożono wniosek o refundację, niewymagające świadectwa wywozowego (towary załącznika I) - dotyczy produktów, o których mowa w art. 4 ust. 1 akapit drugi tiret drugie i trzecie rozporządzenia Komisji (WE) nr 612/2009.</w:t>
            </w:r>
          </w:p>
        </w:tc>
        <w:tc>
          <w:tcPr>
            <w:tcW w:w="1276"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E52</w:t>
            </w:r>
          </w:p>
        </w:tc>
      </w:tr>
      <w:tr w:rsidR="001959F4" w:rsidRPr="001959F4" w:rsidTr="001959F4">
        <w:tc>
          <w:tcPr>
            <w:tcW w:w="8008"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Produkty rolne, dla których złożono wniosek o refundację, wywożone w małych ilościach, niewymagające świadectwa wywozowego (towary załącznika I) - dotyczy produktów, o których mowa w art. 4 ust. 1 akapit drugi tiret pierwsze rozporządzenia Komisji (WE) nr 612/2009.</w:t>
            </w:r>
          </w:p>
          <w:p w:rsidR="001959F4" w:rsidRPr="001959F4" w:rsidRDefault="001959F4" w:rsidP="001959F4">
            <w:pPr>
              <w:spacing w:after="0" w:line="264" w:lineRule="auto"/>
              <w:jc w:val="both"/>
              <w:rPr>
                <w:rFonts w:ascii="Times New Roman" w:hAnsi="Times New Roman" w:cs="Times New Roman"/>
                <w:sz w:val="24"/>
                <w:szCs w:val="24"/>
              </w:rPr>
            </w:pPr>
          </w:p>
        </w:tc>
        <w:tc>
          <w:tcPr>
            <w:tcW w:w="1276"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E53</w:t>
            </w:r>
          </w:p>
        </w:tc>
      </w:tr>
      <w:tr w:rsidR="001959F4" w:rsidRPr="001959F4" w:rsidTr="001959F4">
        <w:tc>
          <w:tcPr>
            <w:tcW w:w="8008"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Produkty rolne, dla których złożono wniosek o refundację, z obowiązkiem zaświadczenia o refundacji (towary spoza załącznika I) -  dotyczy towarów, dla których obowiązkowe jest posiadanie świadectwa refundacji z art. 21 ust.1 akapit pierwszy rozporządzenia Komisji (UE) nr 578/2010   </w:t>
            </w:r>
          </w:p>
        </w:tc>
        <w:tc>
          <w:tcPr>
            <w:tcW w:w="1276"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E61</w:t>
            </w:r>
          </w:p>
        </w:tc>
      </w:tr>
      <w:tr w:rsidR="001959F4" w:rsidRPr="001959F4" w:rsidTr="001959F4">
        <w:tc>
          <w:tcPr>
            <w:tcW w:w="8008"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Produkty rolne, dla których złożono wniosek o refundację, niewymagające zaświadczenia o refundacji (towary spoza załącznika I) - dotyczy towarów, o których mowa w art. 21 ust. 2 akapit 3 oraz art. 42 ust.1 i 3 rozporządzenia Komisji (UE) nr 578/2010.</w:t>
            </w:r>
          </w:p>
        </w:tc>
        <w:tc>
          <w:tcPr>
            <w:tcW w:w="1276"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E62</w:t>
            </w:r>
          </w:p>
        </w:tc>
      </w:tr>
      <w:tr w:rsidR="001959F4" w:rsidRPr="001959F4" w:rsidTr="001959F4">
        <w:tc>
          <w:tcPr>
            <w:tcW w:w="8008"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Produkty rolne, dla których złożono wniosek o refundację, wywożone w małych ilościach, bez zaświadczenia o refundacji (towary spoza załącznika I) - brak zastosowania w obecnym stanie prawnym. </w:t>
            </w:r>
          </w:p>
          <w:p w:rsidR="001959F4" w:rsidRPr="001959F4" w:rsidRDefault="001959F4" w:rsidP="001959F4">
            <w:pPr>
              <w:spacing w:after="0" w:line="264" w:lineRule="auto"/>
              <w:jc w:val="both"/>
              <w:rPr>
                <w:rFonts w:ascii="Times New Roman" w:hAnsi="Times New Roman" w:cs="Times New Roman"/>
                <w:sz w:val="24"/>
                <w:szCs w:val="24"/>
              </w:rPr>
            </w:pPr>
          </w:p>
        </w:tc>
        <w:tc>
          <w:tcPr>
            <w:tcW w:w="1276"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E63</w:t>
            </w:r>
          </w:p>
        </w:tc>
      </w:tr>
      <w:tr w:rsidR="001959F4" w:rsidRPr="001959F4" w:rsidTr="001959F4">
        <w:tc>
          <w:tcPr>
            <w:tcW w:w="8008"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Produkty rolne, dla których złożono wniosek o refundację, wywożone w małych ilościach, nie brane pod uwagę przy obliczaniu minimalnych poziomów kontroli - dotyczy produktów i towarów wyłączonych przy obliczaniu ilości obowiązkowych kontroli na mocy art. 6 ust. 6 lit. a rozporządzenia Komisji (WE) 1276/2008.</w:t>
            </w:r>
          </w:p>
        </w:tc>
        <w:tc>
          <w:tcPr>
            <w:tcW w:w="1276"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E71</w:t>
            </w:r>
          </w:p>
        </w:tc>
      </w:tr>
    </w:tbl>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Inne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08"/>
        <w:gridCol w:w="1204"/>
      </w:tblGrid>
      <w:tr w:rsidR="001959F4" w:rsidRPr="001959F4" w:rsidTr="001959F4">
        <w:tc>
          <w:tcPr>
            <w:tcW w:w="8008"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Procedura</w:t>
            </w:r>
          </w:p>
        </w:tc>
        <w:tc>
          <w:tcPr>
            <w:tcW w:w="1204"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Kod</w:t>
            </w:r>
          </w:p>
        </w:tc>
      </w:tr>
      <w:tr w:rsidR="001959F4" w:rsidRPr="001959F4" w:rsidTr="001959F4">
        <w:tc>
          <w:tcPr>
            <w:tcW w:w="8008" w:type="dxa"/>
          </w:tcPr>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Przywóz</w:t>
            </w:r>
          </w:p>
        </w:tc>
        <w:tc>
          <w:tcPr>
            <w:tcW w:w="1204" w:type="dxa"/>
          </w:tcPr>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8008"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Zwolnienie z należności celnych przywozowych towarów powracających (art. 203Unijnego Kodeksu Celnego)</w:t>
            </w:r>
          </w:p>
        </w:tc>
        <w:tc>
          <w:tcPr>
            <w:tcW w:w="120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F01</w:t>
            </w:r>
          </w:p>
        </w:tc>
      </w:tr>
      <w:tr w:rsidR="001959F4" w:rsidRPr="001959F4" w:rsidTr="001959F4">
        <w:tc>
          <w:tcPr>
            <w:tcW w:w="8008"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Zwolnienie z należności celnych przywozowych towarów powracających (szczególne warunki określone w art. 159 rozporządzenia delegowanego (UE) 2015/2446 - towary rolne)</w:t>
            </w:r>
          </w:p>
        </w:tc>
        <w:tc>
          <w:tcPr>
            <w:tcW w:w="120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F02</w:t>
            </w:r>
          </w:p>
        </w:tc>
      </w:tr>
      <w:tr w:rsidR="001959F4" w:rsidRPr="001959F4" w:rsidTr="001959F4">
        <w:tc>
          <w:tcPr>
            <w:tcW w:w="8008"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Zwolnienie z należności celnych przywozowych towarów powracających (szczególne warunki określone w art. 158 ust. 3 rozporządzenia delegowanego (UE) 2015/2446 - naprawa lub konserwacja)</w:t>
            </w:r>
          </w:p>
        </w:tc>
        <w:tc>
          <w:tcPr>
            <w:tcW w:w="120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F03</w:t>
            </w:r>
          </w:p>
        </w:tc>
      </w:tr>
      <w:tr w:rsidR="001959F4" w:rsidRPr="001959F4" w:rsidTr="001959F4">
        <w:tc>
          <w:tcPr>
            <w:tcW w:w="8008"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Produkty przetworzone powracające na obszar celny Unii po wcześniejszym wywozie lub powrotnym wywozie (art.  205 Unijnego Kodeksu Celnego)</w:t>
            </w:r>
          </w:p>
        </w:tc>
        <w:tc>
          <w:tcPr>
            <w:tcW w:w="120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F04</w:t>
            </w:r>
          </w:p>
        </w:tc>
      </w:tr>
      <w:tr w:rsidR="001959F4" w:rsidRPr="001959F4" w:rsidTr="001959F4">
        <w:tc>
          <w:tcPr>
            <w:tcW w:w="8008"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Przemieszczenie wyrobów akcyzowych w ramach procedury zawieszenia poboru akcyzy z miejsca importu zgodnie z art. 17 ust. 1 lit. b) dyrektywy 2008/118/WE</w:t>
            </w:r>
          </w:p>
        </w:tc>
        <w:tc>
          <w:tcPr>
            <w:tcW w:w="120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F06</w:t>
            </w:r>
          </w:p>
        </w:tc>
      </w:tr>
      <w:tr w:rsidR="001959F4" w:rsidRPr="001959F4" w:rsidTr="001959F4">
        <w:tc>
          <w:tcPr>
            <w:tcW w:w="8008"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Zwolnienie z należności przywozowych produktów rybołówstwa morskiego oraz innych produktów wydobytych z morza terytorialnego kraju trzeciego przez statki zarejestrowane lub wpisane do ewidencji w kraju członkowskim i pływające pod jego banderą</w:t>
            </w:r>
          </w:p>
        </w:tc>
        <w:tc>
          <w:tcPr>
            <w:tcW w:w="120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F21</w:t>
            </w:r>
          </w:p>
        </w:tc>
      </w:tr>
      <w:tr w:rsidR="001959F4" w:rsidRPr="001959F4" w:rsidTr="001959F4">
        <w:tc>
          <w:tcPr>
            <w:tcW w:w="8008"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Zwolnienie z należności przywozowych produktów uzyskanych z produktów rybołówstwa morskiego oraz innych produktów wydobytych z morza terytorialnego kraju trzeciego na pokładzie statku-przetwórni zarejestrowanego lub wpisanego do ewidencji w kraju członkowskim i pływających pod jego banderą</w:t>
            </w:r>
          </w:p>
          <w:p w:rsidR="001959F4" w:rsidRPr="001959F4" w:rsidRDefault="001959F4" w:rsidP="001959F4">
            <w:pPr>
              <w:spacing w:after="0" w:line="264" w:lineRule="auto"/>
              <w:jc w:val="both"/>
              <w:rPr>
                <w:rFonts w:ascii="Times New Roman" w:hAnsi="Times New Roman" w:cs="Times New Roman"/>
                <w:sz w:val="24"/>
                <w:szCs w:val="24"/>
              </w:rPr>
            </w:pPr>
          </w:p>
        </w:tc>
        <w:tc>
          <w:tcPr>
            <w:tcW w:w="120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F22</w:t>
            </w:r>
          </w:p>
        </w:tc>
      </w:tr>
      <w:tr w:rsidR="001959F4" w:rsidRPr="001959F4" w:rsidTr="001959F4">
        <w:tc>
          <w:tcPr>
            <w:tcW w:w="8008"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Objęcie procedurą składowania bez zawieszenia poboru podatku akcyzowego towarów uprzednio objętych procedurą uszlachetniania biernego</w:t>
            </w:r>
          </w:p>
        </w:tc>
        <w:tc>
          <w:tcPr>
            <w:tcW w:w="120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F31</w:t>
            </w:r>
          </w:p>
        </w:tc>
      </w:tr>
      <w:tr w:rsidR="001959F4" w:rsidRPr="001959F4" w:rsidTr="001959F4">
        <w:tc>
          <w:tcPr>
            <w:tcW w:w="8008"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Objęcie procedurą składowania bez zawieszenia poboru podatku akcyzowego towarów uprzednio objętych procedurą uszlachetniania czynnego</w:t>
            </w:r>
          </w:p>
        </w:tc>
        <w:tc>
          <w:tcPr>
            <w:tcW w:w="120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F32</w:t>
            </w:r>
          </w:p>
        </w:tc>
      </w:tr>
      <w:tr w:rsidR="001959F4" w:rsidRPr="001959F4" w:rsidTr="001959F4">
        <w:tc>
          <w:tcPr>
            <w:tcW w:w="8008"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Objęcie procedurą składowania bez zawieszenia poboru podatku akcyzowego towarów uprzednio umieszczonych w wolnym obszarze celnym</w:t>
            </w:r>
          </w:p>
        </w:tc>
        <w:tc>
          <w:tcPr>
            <w:tcW w:w="120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F33</w:t>
            </w:r>
          </w:p>
        </w:tc>
      </w:tr>
      <w:tr w:rsidR="001959F4" w:rsidRPr="001959F4" w:rsidTr="001959F4">
        <w:tc>
          <w:tcPr>
            <w:tcW w:w="8008"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Objęcie procedurą składowania bez zawieszenia poboru podatku akcyzowego towarów uprzednio objętych procedurą końcowego przeznaczenia</w:t>
            </w:r>
          </w:p>
        </w:tc>
        <w:tc>
          <w:tcPr>
            <w:tcW w:w="120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F34</w:t>
            </w:r>
          </w:p>
        </w:tc>
      </w:tr>
      <w:tr w:rsidR="001959F4" w:rsidRPr="001959F4" w:rsidTr="001959F4">
        <w:tc>
          <w:tcPr>
            <w:tcW w:w="8008" w:type="dxa"/>
          </w:tcPr>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Dopuszczenie do obrotu towarów przeznaczonych na wystawy lub do sprzedaży objętych procedurą odprawy czasowej, z zastosowaniem elementów kalkulacyjnych obowiązujących w chwili przyjęcia zgłoszenia celnego o objęcie towarów procedurą dopuszczenia do obrotu (kod stosowany wyłącznie dla zakończenia procedury odprawy czasowej rozpoczętej przed 1 maja 2016 r., zgodnie z art. 349 ust. 2 lit. b rozporządzenia wykonawczego (UE) 2015/2447)</w:t>
            </w:r>
          </w:p>
        </w:tc>
        <w:tc>
          <w:tcPr>
            <w:tcW w:w="120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F41</w:t>
            </w:r>
          </w:p>
        </w:tc>
      </w:tr>
      <w:tr w:rsidR="001959F4" w:rsidRPr="001959F4" w:rsidTr="001959F4">
        <w:tc>
          <w:tcPr>
            <w:tcW w:w="8008" w:type="dxa"/>
          </w:tcPr>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noProof/>
                <w:sz w:val="24"/>
                <w:szCs w:val="24"/>
              </w:rPr>
              <w:t>Dopuszczenie do obrotu produktów przetworzonych, w przypadku gdy kwotę należności celnych przywozowych oblicza się zgodnie z art. 86 ust. 3 kodeksu</w:t>
            </w:r>
          </w:p>
        </w:tc>
        <w:tc>
          <w:tcPr>
            <w:tcW w:w="120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F44</w:t>
            </w:r>
          </w:p>
        </w:tc>
      </w:tr>
      <w:tr w:rsidR="001959F4" w:rsidRPr="001959F4" w:rsidTr="001959F4">
        <w:tc>
          <w:tcPr>
            <w:tcW w:w="8008" w:type="dxa"/>
          </w:tcPr>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Wywóz</w:t>
            </w:r>
          </w:p>
        </w:tc>
        <w:tc>
          <w:tcPr>
            <w:tcW w:w="1204" w:type="dxa"/>
          </w:tcPr>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8008"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Wywóz sprzętu wojskowego</w:t>
            </w:r>
          </w:p>
        </w:tc>
        <w:tc>
          <w:tcPr>
            <w:tcW w:w="120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F51</w:t>
            </w:r>
          </w:p>
        </w:tc>
      </w:tr>
      <w:tr w:rsidR="001959F4" w:rsidRPr="001959F4" w:rsidTr="001959F4">
        <w:tc>
          <w:tcPr>
            <w:tcW w:w="8008"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Dostawy zaopatrzeniowe (victualling)</w:t>
            </w:r>
          </w:p>
        </w:tc>
        <w:tc>
          <w:tcPr>
            <w:tcW w:w="120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F61</w:t>
            </w:r>
          </w:p>
        </w:tc>
      </w:tr>
      <w:tr w:rsidR="001959F4" w:rsidRPr="001959F4" w:rsidTr="001959F4">
        <w:tc>
          <w:tcPr>
            <w:tcW w:w="8008"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Dostawy zaopatrzeniowe - towary podlegające refundacji</w:t>
            </w:r>
          </w:p>
        </w:tc>
        <w:tc>
          <w:tcPr>
            <w:tcW w:w="120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F62</w:t>
            </w:r>
          </w:p>
        </w:tc>
      </w:tr>
      <w:tr w:rsidR="001959F4" w:rsidRPr="001959F4" w:rsidTr="001959F4">
        <w:tc>
          <w:tcPr>
            <w:tcW w:w="8008"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Wprowadzenie towarów do magazynu żywnościowego (art. 37 - 40 rozporządzenia (EWG) nr 612/2009)</w:t>
            </w:r>
          </w:p>
        </w:tc>
        <w:tc>
          <w:tcPr>
            <w:tcW w:w="120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F63</w:t>
            </w:r>
          </w:p>
        </w:tc>
      </w:tr>
      <w:tr w:rsidR="001959F4" w:rsidRPr="001959F4" w:rsidTr="001959F4">
        <w:tc>
          <w:tcPr>
            <w:tcW w:w="8008"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Wyprowadzenie z magazynu żywnościowego towarów przeznaczonych na zaopatrzenie </w:t>
            </w:r>
          </w:p>
        </w:tc>
        <w:tc>
          <w:tcPr>
            <w:tcW w:w="120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F64</w:t>
            </w:r>
          </w:p>
        </w:tc>
      </w:tr>
    </w:tbl>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ind w:left="720"/>
        <w:jc w:val="both"/>
        <w:rPr>
          <w:rFonts w:ascii="Times New Roman" w:hAnsi="Times New Roman" w:cs="Times New Roman"/>
          <w:b/>
          <w:bCs/>
          <w:sz w:val="24"/>
          <w:szCs w:val="24"/>
        </w:rPr>
      </w:pPr>
      <w:r w:rsidRPr="001959F4">
        <w:rPr>
          <w:rFonts w:ascii="Times New Roman" w:hAnsi="Times New Roman" w:cs="Times New Roman"/>
          <w:b/>
          <w:bCs/>
          <w:sz w:val="24"/>
          <w:szCs w:val="24"/>
        </w:rPr>
        <w:t>2.Wpisywane w drugiej części Pola 37 krajowe kody (an3) wykorzystywane dla szczegółowego określenia procedury, zostały podane poniżej:</w:t>
      </w:r>
    </w:p>
    <w:p w:rsidR="001959F4" w:rsidRPr="001959F4" w:rsidRDefault="001959F4" w:rsidP="001959F4">
      <w:pPr>
        <w:spacing w:after="0" w:line="264" w:lineRule="auto"/>
        <w:jc w:val="both"/>
        <w:rPr>
          <w:rFonts w:ascii="Times New Roman" w:hAnsi="Times New Roman" w:cs="Times New Roman"/>
          <w:b/>
          <w:bCs/>
          <w:sz w:val="24"/>
          <w:szCs w:val="24"/>
        </w:rPr>
      </w:pP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
          <w:bCs/>
          <w:sz w:val="24"/>
          <w:szCs w:val="24"/>
        </w:rPr>
        <w:t xml:space="preserve">1PL – </w:t>
      </w:r>
      <w:r w:rsidRPr="001959F4">
        <w:rPr>
          <w:rFonts w:ascii="Times New Roman" w:hAnsi="Times New Roman" w:cs="Times New Roman"/>
          <w:bCs/>
          <w:sz w:val="24"/>
          <w:szCs w:val="24"/>
        </w:rPr>
        <w:t>Zgłoszenie zbiorcze złożone przez operatora kurierskiego w wywozie (przesyłki do 1000 euro).</w:t>
      </w:r>
    </w:p>
    <w:p w:rsidR="001959F4" w:rsidRPr="001959F4" w:rsidRDefault="001959F4" w:rsidP="001959F4">
      <w:pPr>
        <w:spacing w:after="0" w:line="264" w:lineRule="auto"/>
        <w:jc w:val="both"/>
        <w:rPr>
          <w:rFonts w:ascii="Times New Roman" w:hAnsi="Times New Roman" w:cs="Times New Roman"/>
          <w:bCs/>
          <w:sz w:val="24"/>
          <w:szCs w:val="24"/>
        </w:rPr>
      </w:pPr>
    </w:p>
    <w:p w:rsidR="001959F4" w:rsidRPr="001959F4" w:rsidRDefault="001959F4" w:rsidP="001959F4">
      <w:pPr>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 xml:space="preserve">2PL – </w:t>
      </w:r>
      <w:r w:rsidRPr="001959F4">
        <w:rPr>
          <w:rFonts w:ascii="Times New Roman" w:hAnsi="Times New Roman" w:cs="Times New Roman"/>
          <w:bCs/>
          <w:sz w:val="24"/>
          <w:szCs w:val="24"/>
        </w:rPr>
        <w:t>Zgłoszenie zbiorcze złożone przez operatora kurierskiego w przywozie.</w:t>
      </w:r>
    </w:p>
    <w:p w:rsidR="001959F4" w:rsidRPr="001959F4" w:rsidRDefault="001959F4" w:rsidP="001959F4">
      <w:pPr>
        <w:spacing w:after="0" w:line="264" w:lineRule="auto"/>
        <w:jc w:val="both"/>
        <w:rPr>
          <w:rFonts w:ascii="Times New Roman" w:hAnsi="Times New Roman" w:cs="Times New Roman"/>
          <w:b/>
          <w:bCs/>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 xml:space="preserve">3PL </w:t>
      </w:r>
      <w:r w:rsidRPr="001959F4">
        <w:rPr>
          <w:rFonts w:ascii="Times New Roman" w:hAnsi="Times New Roman" w:cs="Times New Roman"/>
          <w:sz w:val="24"/>
          <w:szCs w:val="24"/>
        </w:rPr>
        <w:t>- Zwolnienie z należności celnych przywozowych paliw, smarów i innych materiałów eksploatacyjnych niezbędnych do funkcjonowania środków transportu, innych niż pojazdy samochodowe (art. 37 ustawy Prawo celne).</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4PL</w:t>
      </w:r>
      <w:r w:rsidRPr="001959F4">
        <w:rPr>
          <w:rFonts w:ascii="Times New Roman" w:hAnsi="Times New Roman" w:cs="Times New Roman"/>
          <w:sz w:val="24"/>
          <w:szCs w:val="24"/>
        </w:rPr>
        <w:t xml:space="preserve"> - Zwolnienie z należności celnych przywozowych środków spożywczych oraz zapasów pokładowych przywożone w innych, niż pojazdy samochodowe środkach transportu, użytkowanych w celach zarobkowych, przeznaczone do konsumpcji lub jednorazowego zużycia przez załogę lub pasażerów w tych środkach transportu, w czasie rejsu lub podróży – art. 38 ustawy Prawo celne.</w:t>
      </w:r>
    </w:p>
    <w:p w:rsidR="001959F4" w:rsidRPr="001959F4" w:rsidRDefault="001959F4" w:rsidP="001959F4">
      <w:pPr>
        <w:spacing w:after="0" w:line="264" w:lineRule="auto"/>
        <w:jc w:val="both"/>
        <w:rPr>
          <w:rFonts w:ascii="Times New Roman" w:hAnsi="Times New Roman" w:cs="Times New Roman"/>
          <w:b/>
          <w:bCs/>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5PL</w:t>
      </w:r>
      <w:r w:rsidRPr="001959F4">
        <w:rPr>
          <w:rFonts w:ascii="Times New Roman" w:hAnsi="Times New Roman" w:cs="Times New Roman"/>
          <w:sz w:val="24"/>
          <w:szCs w:val="24"/>
        </w:rPr>
        <w:t xml:space="preserve"> - Zwolnienie z należności celnych przywozowych towarów przywożonych z krajów kandydujących do Unii Europejskiej, w ramach pomocy Phare finansowanej ze środków przedakcesyjnych - art. 33 ust. 2 Traktatu Akcesyjnego.</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 xml:space="preserve">6PL – </w:t>
      </w:r>
      <w:r w:rsidRPr="001959F4">
        <w:rPr>
          <w:rFonts w:ascii="Times New Roman" w:hAnsi="Times New Roman" w:cs="Times New Roman"/>
          <w:sz w:val="24"/>
          <w:szCs w:val="24"/>
        </w:rPr>
        <w:t>Zwolnienie z należności celnych przywozowych w sytuacji, gdy zgłaszający do procedury dopuszczenia do obrotu odpowiednimi dokumentami potwierdził:</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ind w:left="720"/>
        <w:jc w:val="both"/>
        <w:rPr>
          <w:rFonts w:ascii="Times New Roman" w:hAnsi="Times New Roman" w:cs="Times New Roman"/>
          <w:sz w:val="24"/>
          <w:szCs w:val="24"/>
        </w:rPr>
      </w:pPr>
      <w:r w:rsidRPr="001959F4">
        <w:rPr>
          <w:rFonts w:ascii="Times New Roman" w:hAnsi="Times New Roman" w:cs="Times New Roman"/>
          <w:sz w:val="24"/>
          <w:szCs w:val="24"/>
        </w:rPr>
        <w:t xml:space="preserve">a) w zgłoszeniu składanym po 30.04.2004r. unijny status (skład UE z dnia 01.05.2004r.) towaru wprowadzonego na polski obszar celny przed dniem 01.05.2004r. </w:t>
      </w:r>
    </w:p>
    <w:p w:rsidR="001959F4" w:rsidRPr="001959F4" w:rsidRDefault="001959F4" w:rsidP="001959F4">
      <w:pPr>
        <w:spacing w:after="0" w:line="264" w:lineRule="auto"/>
        <w:ind w:left="720"/>
        <w:jc w:val="both"/>
        <w:rPr>
          <w:rFonts w:ascii="Times New Roman" w:hAnsi="Times New Roman" w:cs="Times New Roman"/>
          <w:sz w:val="24"/>
          <w:szCs w:val="24"/>
        </w:rPr>
      </w:pPr>
    </w:p>
    <w:p w:rsidR="001959F4" w:rsidRPr="001959F4" w:rsidRDefault="001959F4" w:rsidP="001959F4">
      <w:pPr>
        <w:spacing w:after="0" w:line="264" w:lineRule="auto"/>
        <w:ind w:left="720"/>
        <w:jc w:val="both"/>
        <w:rPr>
          <w:rFonts w:ascii="Times New Roman" w:hAnsi="Times New Roman" w:cs="Times New Roman"/>
          <w:sz w:val="24"/>
          <w:szCs w:val="24"/>
        </w:rPr>
      </w:pPr>
      <w:r w:rsidRPr="001959F4">
        <w:rPr>
          <w:rFonts w:ascii="Times New Roman" w:hAnsi="Times New Roman" w:cs="Times New Roman"/>
          <w:sz w:val="24"/>
          <w:szCs w:val="24"/>
        </w:rPr>
        <w:t>b) w zgłoszeniu składanym po 31.12.2006r. unijny status (tj. rumuński bądź bułgarski) towarów wprowadzonych na terytorium Polski przed dniem 01.01.2007r.</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
          <w:bCs/>
          <w:sz w:val="24"/>
          <w:szCs w:val="24"/>
        </w:rPr>
        <w:t xml:space="preserve">7PL – </w:t>
      </w:r>
      <w:r w:rsidRPr="001959F4">
        <w:rPr>
          <w:rFonts w:ascii="Times New Roman" w:hAnsi="Times New Roman" w:cs="Times New Roman"/>
          <w:bCs/>
          <w:sz w:val="24"/>
          <w:szCs w:val="24"/>
        </w:rPr>
        <w:t>towary o unijnym pochodzeniu przywożone z obszaru Szwajcarii, nie spełniające przesłanek niezbędnych do zakwalifikowania ich jako towary powracające, lecz uznane za quasi – powracające na podstawie umowy dwustronnej pomiędzy UE i Szwajcarią.</w:t>
      </w:r>
    </w:p>
    <w:p w:rsidR="001959F4" w:rsidRPr="001959F4" w:rsidRDefault="001959F4" w:rsidP="001959F4">
      <w:pPr>
        <w:spacing w:after="0" w:line="264" w:lineRule="auto"/>
        <w:jc w:val="both"/>
        <w:rPr>
          <w:rFonts w:ascii="Times New Roman" w:hAnsi="Times New Roman" w:cs="Times New Roman"/>
          <w:bCs/>
          <w:sz w:val="24"/>
          <w:szCs w:val="24"/>
        </w:rPr>
      </w:pPr>
    </w:p>
    <w:p w:rsidR="001959F4" w:rsidRPr="001959F4" w:rsidRDefault="001959F4" w:rsidP="001959F4">
      <w:pPr>
        <w:widowControl w:val="0"/>
        <w:tabs>
          <w:tab w:val="left" w:pos="540"/>
        </w:tabs>
        <w:spacing w:after="0" w:line="264" w:lineRule="auto"/>
        <w:jc w:val="both"/>
        <w:rPr>
          <w:rFonts w:ascii="Times New Roman" w:hAnsi="Times New Roman" w:cs="Times New Roman"/>
          <w:bCs/>
          <w:sz w:val="24"/>
          <w:szCs w:val="24"/>
        </w:rPr>
      </w:pPr>
      <w:r w:rsidRPr="001959F4">
        <w:rPr>
          <w:rFonts w:ascii="Times New Roman" w:hAnsi="Times New Roman" w:cs="Times New Roman"/>
          <w:b/>
          <w:sz w:val="24"/>
          <w:szCs w:val="24"/>
        </w:rPr>
        <w:t xml:space="preserve">8PL - </w:t>
      </w:r>
      <w:r w:rsidRPr="001959F4">
        <w:rPr>
          <w:rFonts w:ascii="Times New Roman" w:hAnsi="Times New Roman" w:cs="Times New Roman"/>
          <w:sz w:val="24"/>
          <w:szCs w:val="24"/>
        </w:rPr>
        <w:t>zbiorcze zgłoszenie wywozowe w obrocie pocztowym.</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1B1</w:t>
      </w:r>
      <w:r w:rsidRPr="001959F4">
        <w:rPr>
          <w:rFonts w:ascii="Times New Roman" w:hAnsi="Times New Roman" w:cs="Times New Roman"/>
          <w:sz w:val="24"/>
          <w:szCs w:val="24"/>
        </w:rPr>
        <w:t xml:space="preserve"> – kod używany w procedurze uszlachetniania biernego (6121) informujący o fakcie, iż należności celne przywozowe zostały przez zgłaszającego wyliczone metodą różnicy ceł  (art. 151 WKC).</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 używany wyłącznie dla zakończenia procedury uszlachetniania biernego rozpoczętej przed 1 maja 2016 r., zgodnie z art. 349 ust. 2 lit. d rozporządzenia wykonawczego (UE) 2015/2447.</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 xml:space="preserve">1C1 – </w:t>
      </w:r>
      <w:r w:rsidRPr="001959F4">
        <w:rPr>
          <w:rFonts w:ascii="Times New Roman" w:hAnsi="Times New Roman" w:cs="Times New Roman"/>
          <w:sz w:val="24"/>
          <w:szCs w:val="24"/>
        </w:rPr>
        <w:t>zwolnienia z należności celnych przywozowych inne niż:</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numPr>
          <w:ilvl w:val="0"/>
          <w:numId w:val="13"/>
        </w:numPr>
        <w:tabs>
          <w:tab w:val="left" w:pos="567"/>
          <w:tab w:val="left" w:pos="1134"/>
          <w:tab w:val="left" w:pos="1701"/>
          <w:tab w:val="left" w:pos="2268"/>
        </w:tabs>
        <w:spacing w:after="0" w:line="264" w:lineRule="auto"/>
        <w:jc w:val="both"/>
        <w:rPr>
          <w:rFonts w:ascii="Times New Roman" w:hAnsi="Times New Roman" w:cs="Times New Roman"/>
          <w:bCs/>
          <w:spacing w:val="20"/>
          <w:sz w:val="24"/>
          <w:szCs w:val="24"/>
        </w:rPr>
      </w:pPr>
      <w:r w:rsidRPr="001959F4">
        <w:rPr>
          <w:rFonts w:ascii="Times New Roman" w:hAnsi="Times New Roman" w:cs="Times New Roman"/>
          <w:sz w:val="24"/>
          <w:szCs w:val="24"/>
        </w:rPr>
        <w:t xml:space="preserve">wymienione w tabeli przy kodach unijnych „C” i „F”, </w:t>
      </w:r>
    </w:p>
    <w:p w:rsidR="001959F4" w:rsidRPr="001959F4" w:rsidRDefault="001959F4" w:rsidP="001959F4">
      <w:pPr>
        <w:widowControl w:val="0"/>
        <w:numPr>
          <w:ilvl w:val="0"/>
          <w:numId w:val="13"/>
        </w:numPr>
        <w:tabs>
          <w:tab w:val="left" w:pos="567"/>
          <w:tab w:val="left" w:pos="1134"/>
          <w:tab w:val="left" w:pos="1701"/>
          <w:tab w:val="left" w:pos="2268"/>
        </w:tabs>
        <w:spacing w:after="0" w:line="264" w:lineRule="auto"/>
        <w:jc w:val="both"/>
        <w:rPr>
          <w:rFonts w:ascii="Times New Roman" w:hAnsi="Times New Roman" w:cs="Times New Roman"/>
          <w:bCs/>
          <w:spacing w:val="20"/>
          <w:sz w:val="24"/>
          <w:szCs w:val="24"/>
        </w:rPr>
      </w:pPr>
      <w:r w:rsidRPr="001959F4">
        <w:rPr>
          <w:rFonts w:ascii="Times New Roman" w:hAnsi="Times New Roman" w:cs="Times New Roman"/>
          <w:bCs/>
          <w:spacing w:val="20"/>
          <w:sz w:val="24"/>
          <w:szCs w:val="24"/>
        </w:rPr>
        <w:t>wymienione przy kodach krajowych od „3PL” do „6PL”.</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spacing w:val="20"/>
          <w:sz w:val="24"/>
          <w:szCs w:val="24"/>
        </w:rPr>
      </w:pPr>
      <w:r w:rsidRPr="001959F4">
        <w:rPr>
          <w:rFonts w:ascii="Times New Roman" w:hAnsi="Times New Roman" w:cs="Times New Roman"/>
          <w:b/>
          <w:sz w:val="24"/>
          <w:szCs w:val="24"/>
          <w:lang w:val="cs-CZ"/>
        </w:rPr>
        <w:t>1V1</w:t>
      </w:r>
      <w:r w:rsidRPr="001959F4">
        <w:rPr>
          <w:rFonts w:ascii="Times New Roman" w:hAnsi="Times New Roman" w:cs="Times New Roman"/>
          <w:sz w:val="24"/>
          <w:szCs w:val="24"/>
          <w:lang w:val="cs-CZ"/>
        </w:rPr>
        <w:t xml:space="preserve"> – </w:t>
      </w:r>
      <w:r w:rsidRPr="001959F4">
        <w:rPr>
          <w:rFonts w:ascii="Times New Roman" w:hAnsi="Times New Roman" w:cs="Times New Roman"/>
          <w:sz w:val="24"/>
          <w:szCs w:val="24"/>
        </w:rPr>
        <w:t>zwolnienie z podatku VAT w przypadku dostawy do innego państwa członkowskiego towarów unijnych wprowadzonych z zastosowaniem kodu procedury „49”, czyli wprowadzenie w ramach handlu między częściami obszaru celnego Unii, w odniesieniu do których stosuje się przepisy dyrektywy Rady 2006/112/WE a częściami tego obszaru w stosunku, do których przepisy te nie mają zastosowania lub w handlu między częściami obszaru celnego Unii, w odniesieniu do których przepisy te nie mają zastosowania.</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spacing w:val="20"/>
          <w:sz w:val="24"/>
          <w:szCs w:val="24"/>
        </w:rPr>
      </w:pPr>
    </w:p>
    <w:p w:rsidR="001959F4" w:rsidRPr="001959F4" w:rsidRDefault="001959F4" w:rsidP="001959F4">
      <w:pPr>
        <w:spacing w:after="0" w:line="264" w:lineRule="auto"/>
        <w:ind w:right="26"/>
        <w:jc w:val="both"/>
        <w:rPr>
          <w:rFonts w:ascii="Times New Roman" w:hAnsi="Times New Roman" w:cs="Times New Roman"/>
          <w:sz w:val="24"/>
          <w:szCs w:val="24"/>
        </w:rPr>
      </w:pPr>
      <w:r w:rsidRPr="001959F4">
        <w:rPr>
          <w:rFonts w:ascii="Times New Roman" w:hAnsi="Times New Roman" w:cs="Times New Roman"/>
          <w:b/>
          <w:sz w:val="24"/>
          <w:szCs w:val="24"/>
        </w:rPr>
        <w:t>1H2</w:t>
      </w:r>
      <w:r w:rsidRPr="001959F4">
        <w:rPr>
          <w:rFonts w:ascii="Times New Roman" w:hAnsi="Times New Roman" w:cs="Times New Roman"/>
          <w:sz w:val="24"/>
          <w:szCs w:val="24"/>
        </w:rPr>
        <w:t xml:space="preserve"> – towary klasyfikowane według różnych kodów taryfy celnej zgłoszone jako jedna pozycja towarowa:</w:t>
      </w:r>
    </w:p>
    <w:p w:rsidR="001959F4" w:rsidRPr="001959F4" w:rsidRDefault="001959F4" w:rsidP="0021224E">
      <w:pPr>
        <w:numPr>
          <w:ilvl w:val="0"/>
          <w:numId w:val="66"/>
        </w:numPr>
        <w:spacing w:after="0" w:line="264" w:lineRule="auto"/>
        <w:ind w:right="26"/>
        <w:jc w:val="both"/>
        <w:rPr>
          <w:rFonts w:ascii="Times New Roman" w:hAnsi="Times New Roman" w:cs="Times New Roman"/>
          <w:sz w:val="24"/>
          <w:szCs w:val="24"/>
        </w:rPr>
      </w:pPr>
      <w:r w:rsidRPr="001959F4">
        <w:rPr>
          <w:rFonts w:ascii="Times New Roman" w:hAnsi="Times New Roman" w:cs="Times New Roman"/>
          <w:sz w:val="24"/>
          <w:szCs w:val="24"/>
        </w:rPr>
        <w:t xml:space="preserve">do procedury dopuszczenia do obrotu zgodnie z klasyfikacją towaru podlegającego najwyższym należnościom celnym przywozowym i podatkowym  (§ 12 rozporządzenia Ministra Finansów </w:t>
      </w:r>
      <w:r w:rsidRPr="001959F4">
        <w:rPr>
          <w:rFonts w:ascii="Times New Roman" w:hAnsi="Times New Roman" w:cs="Times New Roman"/>
          <w:i/>
          <w:sz w:val="24"/>
          <w:szCs w:val="24"/>
        </w:rPr>
        <w:t>w sprawie zgłoszeń celnych</w:t>
      </w:r>
      <w:r w:rsidRPr="001959F4">
        <w:rPr>
          <w:rFonts w:ascii="Times New Roman" w:hAnsi="Times New Roman" w:cs="Times New Roman"/>
          <w:sz w:val="24"/>
          <w:szCs w:val="24"/>
        </w:rPr>
        <w:t>);</w:t>
      </w:r>
    </w:p>
    <w:p w:rsidR="001959F4" w:rsidRPr="001959F4" w:rsidRDefault="001959F4" w:rsidP="0021224E">
      <w:pPr>
        <w:numPr>
          <w:ilvl w:val="0"/>
          <w:numId w:val="66"/>
        </w:numPr>
        <w:spacing w:after="0" w:line="264" w:lineRule="auto"/>
        <w:ind w:right="26"/>
        <w:jc w:val="both"/>
        <w:rPr>
          <w:rFonts w:ascii="Times New Roman" w:hAnsi="Times New Roman" w:cs="Times New Roman"/>
          <w:sz w:val="24"/>
          <w:szCs w:val="24"/>
        </w:rPr>
      </w:pPr>
      <w:r w:rsidRPr="001959F4">
        <w:rPr>
          <w:rFonts w:ascii="Times New Roman" w:hAnsi="Times New Roman" w:cs="Times New Roman"/>
          <w:sz w:val="24"/>
          <w:szCs w:val="24"/>
        </w:rPr>
        <w:t xml:space="preserve">do procedury wywozu, zgodnie z klasyfikacją towaru o najwyższej wartości w przesyłce, jeżeli zawiera ona towary, w stosunku do których nie istnieje obowiązek uiszczenia należności celnych wywozowych lub podatkowych albo zgodnie z klasyfikacją towaru podlegającego najwyższym należnościom celnym wywozowym i podatkowym (§ 19 rozporządzenia Ministra Finansów </w:t>
      </w:r>
      <w:r w:rsidRPr="001959F4">
        <w:rPr>
          <w:rFonts w:ascii="Times New Roman" w:hAnsi="Times New Roman" w:cs="Times New Roman"/>
          <w:i/>
          <w:sz w:val="24"/>
          <w:szCs w:val="24"/>
        </w:rPr>
        <w:t>w sprawie zgłoszeń celnych</w:t>
      </w:r>
      <w:r w:rsidRPr="001959F4">
        <w:rPr>
          <w:rFonts w:ascii="Times New Roman" w:hAnsi="Times New Roman" w:cs="Times New Roman"/>
          <w:sz w:val="24"/>
          <w:szCs w:val="24"/>
        </w:rPr>
        <w:t>)”;</w:t>
      </w:r>
    </w:p>
    <w:p w:rsidR="001959F4" w:rsidRPr="001959F4" w:rsidRDefault="001959F4" w:rsidP="001959F4">
      <w:pPr>
        <w:spacing w:after="0" w:line="264" w:lineRule="auto"/>
        <w:ind w:right="26"/>
        <w:jc w:val="both"/>
        <w:rPr>
          <w:rFonts w:ascii="Times New Roman" w:eastAsia="Cambria" w:hAnsi="Times New Roman" w:cs="Times New Roman"/>
          <w:sz w:val="24"/>
          <w:szCs w:val="24"/>
        </w:rPr>
      </w:pPr>
      <w:r w:rsidRPr="001959F4">
        <w:rPr>
          <w:rFonts w:ascii="Times New Roman" w:hAnsi="Times New Roman" w:cs="Times New Roman"/>
          <w:b/>
          <w:sz w:val="24"/>
          <w:szCs w:val="24"/>
        </w:rPr>
        <w:t>1H3</w:t>
      </w:r>
      <w:r w:rsidRPr="001959F4">
        <w:rPr>
          <w:rFonts w:ascii="Times New Roman" w:hAnsi="Times New Roman" w:cs="Times New Roman"/>
          <w:sz w:val="24"/>
          <w:szCs w:val="24"/>
        </w:rPr>
        <w:t xml:space="preserve"> – zgłoszenie celne dla towarów w stanie rozmontowanym lub niezmontowanym, objętych jedną fakturą, a w przypadku dopuszczenia do obrotu również dowodem pochodzenia, ale załadowanych na kilka środków transportu - składane oddzielnie dla towarów przewożonych na poszczególnych środkach transportu, z podaniem kodu wyrobu zgodnie z klasyfikacją wyrobu w stanie zmontowanym (§ 15 rozporządzenia Ministra Finansów </w:t>
      </w:r>
      <w:r w:rsidRPr="001959F4">
        <w:rPr>
          <w:rFonts w:ascii="Times New Roman" w:hAnsi="Times New Roman" w:cs="Times New Roman"/>
          <w:i/>
          <w:sz w:val="24"/>
          <w:szCs w:val="24"/>
        </w:rPr>
        <w:t>w sprawie zgłoszeń celnych</w:t>
      </w:r>
      <w:r w:rsidRPr="001959F4">
        <w:rPr>
          <w:rFonts w:ascii="Times New Roman" w:hAnsi="Times New Roman" w:cs="Times New Roman"/>
          <w:sz w:val="24"/>
          <w:szCs w:val="24"/>
        </w:rPr>
        <w:t>).</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spacing w:val="20"/>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spacing w:val="20"/>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spacing w:val="20"/>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spacing w:val="20"/>
          <w:sz w:val="24"/>
          <w:szCs w:val="24"/>
        </w:rPr>
      </w:pPr>
      <w:r w:rsidRPr="001959F4">
        <w:rPr>
          <w:rFonts w:ascii="Times New Roman" w:hAnsi="Times New Roman" w:cs="Times New Roman"/>
          <w:b/>
          <w:sz w:val="24"/>
          <w:szCs w:val="24"/>
        </w:rPr>
        <w:t>POLE 40 - Deklaracja skrócona / Poprzedni dokument</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spacing w:val="20"/>
          <w:sz w:val="24"/>
          <w:szCs w:val="24"/>
        </w:rPr>
      </w:pP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Pole wypełnia się przy zastosowaniu kodów (an..26).</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 xml:space="preserve">Każdy kod składa się z trzech elementów rozdzielonych myślnikiem (-). </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21224E">
      <w:pPr>
        <w:numPr>
          <w:ilvl w:val="0"/>
          <w:numId w:val="67"/>
        </w:num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pierwszy  składnik kodu  (a1)  należy wybrać jedną spośród 3 liter, które używane są do rozróżnienia trzech kategorii opisanych poniżej w pkt.1 .</w:t>
      </w:r>
    </w:p>
    <w:p w:rsidR="001959F4" w:rsidRPr="001959F4" w:rsidRDefault="001959F4" w:rsidP="0021224E">
      <w:pPr>
        <w:widowControl w:val="0"/>
        <w:numPr>
          <w:ilvl w:val="0"/>
          <w:numId w:val="67"/>
        </w:numPr>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drugi składnik kodu  (an..3) składa się z kombinacji cyfr i/lub liter i służy do identyfikacji rodzaju dokumentu.</w:t>
      </w:r>
    </w:p>
    <w:p w:rsidR="001959F4" w:rsidRPr="001959F4" w:rsidRDefault="001959F4" w:rsidP="0021224E">
      <w:pPr>
        <w:widowControl w:val="0"/>
        <w:numPr>
          <w:ilvl w:val="0"/>
          <w:numId w:val="67"/>
        </w:numPr>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trzeci składnik kodu (an..20) odnosi się do danych niezbędnych do ustalenia tożsamości konkretnego dokumentu, albo jest to jego numer identyfikacyjny, albo inne identyfikującego oznaczenie (dane).</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1. Pierwszy składnik kodu (a1)</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Należy wybrać jedną spośród 3 liter, które używane są do rozróżnienia trzech kategorii </w:t>
      </w:r>
      <w:r w:rsidRPr="001959F4">
        <w:rPr>
          <w:rFonts w:ascii="Times New Roman" w:hAnsi="Times New Roman" w:cs="Times New Roman"/>
          <w:sz w:val="24"/>
          <w:szCs w:val="24"/>
        </w:rPr>
        <w:lastRenderedPageBreak/>
        <w:t>dokumentów:</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X - deklaracja skrócona,</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Y - zgłoszenie pierwotne (zgłoszenie uproszczone, dokument handlowy, wpis do rejestru zgłaszającego),</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 – poprzedni dokument</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Uwaga ! W systemach wykorzystujących bazę CS/RD brak jest obecnie możliwości podawania tego elementu kodu, więc kod ma strukturę dwuskładnikową (dot. to atrybutu „Poprzednie dokumenty” w systemach NCTS2 i AES).</w:t>
      </w:r>
    </w:p>
    <w:p w:rsidR="001959F4" w:rsidRPr="001959F4" w:rsidRDefault="001959F4" w:rsidP="001959F4">
      <w:pPr>
        <w:widowControl w:val="0"/>
        <w:tabs>
          <w:tab w:val="left" w:pos="567"/>
          <w:tab w:val="left" w:pos="1134"/>
          <w:tab w:val="left" w:pos="1701"/>
          <w:tab w:val="left" w:pos="2268"/>
        </w:tabs>
        <w:spacing w:after="0" w:line="264" w:lineRule="auto"/>
        <w:ind w:left="426" w:firstLine="106"/>
        <w:jc w:val="both"/>
        <w:rPr>
          <w:rFonts w:ascii="Times New Roman" w:hAnsi="Times New Roman" w:cs="Times New Roman"/>
          <w:sz w:val="24"/>
          <w:szCs w:val="24"/>
        </w:rPr>
      </w:pPr>
    </w:p>
    <w:p w:rsidR="001959F4" w:rsidRPr="001959F4" w:rsidRDefault="001959F4" w:rsidP="001959F4">
      <w:pPr>
        <w:widowControl w:val="0"/>
        <w:tabs>
          <w:tab w:val="left" w:pos="-142"/>
          <w:tab w:val="left" w:pos="1134"/>
          <w:tab w:val="left" w:pos="1701"/>
          <w:tab w:val="left" w:pos="2268"/>
        </w:tabs>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 xml:space="preserve">2.Drugi składnik kodu (an..3) </w:t>
      </w:r>
    </w:p>
    <w:p w:rsidR="001959F4" w:rsidRPr="001959F4" w:rsidRDefault="001959F4" w:rsidP="001959F4">
      <w:pPr>
        <w:widowControl w:val="0"/>
        <w:tabs>
          <w:tab w:val="left" w:pos="-142"/>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Należy wybrać skrót właściwy dla dokumentu. Lista skrótów dla dokumentów została przedstawiona poniżej. Lista ta uwzględnia kod „CLE”, który oznacza „datę i oznaczenie wpisu towarów do rejestru” (art. 182 Unijnego Kodeksu Celnego. Data jest wpisywana w układzie (RRRRMMDD).</w:t>
      </w:r>
    </w:p>
    <w:p w:rsidR="001959F4" w:rsidRPr="001959F4" w:rsidRDefault="001959F4" w:rsidP="001959F4">
      <w:pPr>
        <w:widowControl w:val="0"/>
        <w:tabs>
          <w:tab w:val="left" w:pos="-142"/>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34"/>
          <w:tab w:val="left" w:pos="1701"/>
          <w:tab w:val="left" w:pos="2268"/>
        </w:tabs>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Lista skrótów dla dokumentów</w:t>
      </w:r>
    </w:p>
    <w:p w:rsidR="001959F4" w:rsidRPr="001959F4" w:rsidRDefault="001959F4" w:rsidP="001959F4">
      <w:pPr>
        <w:spacing w:after="0" w:line="264" w:lineRule="auto"/>
        <w:jc w:val="both"/>
        <w:rPr>
          <w:rFonts w:ascii="Times New Roman" w:hAnsi="Times New Roman" w:cs="Times New Roman"/>
          <w:sz w:val="24"/>
          <w:szCs w:val="24"/>
        </w:rPr>
      </w:pP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1134"/>
      </w:tblGrid>
      <w:tr w:rsidR="001959F4" w:rsidRPr="001959F4" w:rsidTr="001959F4">
        <w:tc>
          <w:tcPr>
            <w:tcW w:w="3969"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Wykaz kontenerów</w:t>
            </w:r>
          </w:p>
        </w:tc>
        <w:tc>
          <w:tcPr>
            <w:tcW w:w="113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235</w:t>
            </w:r>
          </w:p>
        </w:tc>
      </w:tr>
      <w:tr w:rsidR="001959F4" w:rsidRPr="001959F4" w:rsidTr="001959F4">
        <w:tc>
          <w:tcPr>
            <w:tcW w:w="3969"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Wykaz załadunkowy (specyfikacja wysyłkowa)</w:t>
            </w:r>
          </w:p>
        </w:tc>
        <w:tc>
          <w:tcPr>
            <w:tcW w:w="113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270</w:t>
            </w:r>
          </w:p>
        </w:tc>
      </w:tr>
      <w:tr w:rsidR="001959F4" w:rsidRPr="001959F4" w:rsidTr="001959F4">
        <w:tc>
          <w:tcPr>
            <w:tcW w:w="3969"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Wykaz opakowań</w:t>
            </w:r>
          </w:p>
        </w:tc>
        <w:tc>
          <w:tcPr>
            <w:tcW w:w="113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271</w:t>
            </w:r>
          </w:p>
        </w:tc>
      </w:tr>
      <w:tr w:rsidR="001959F4" w:rsidRPr="001959F4" w:rsidTr="001959F4">
        <w:tc>
          <w:tcPr>
            <w:tcW w:w="3969"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Faktura pro forma</w:t>
            </w:r>
          </w:p>
        </w:tc>
        <w:tc>
          <w:tcPr>
            <w:tcW w:w="113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325</w:t>
            </w:r>
          </w:p>
        </w:tc>
      </w:tr>
      <w:tr w:rsidR="001959F4" w:rsidRPr="001959F4" w:rsidTr="001959F4">
        <w:tc>
          <w:tcPr>
            <w:tcW w:w="3969"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Faktura handlowa</w:t>
            </w:r>
          </w:p>
        </w:tc>
        <w:tc>
          <w:tcPr>
            <w:tcW w:w="113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380</w:t>
            </w:r>
          </w:p>
        </w:tc>
      </w:tr>
      <w:tr w:rsidR="001959F4" w:rsidRPr="001959F4" w:rsidTr="001959F4">
        <w:tc>
          <w:tcPr>
            <w:tcW w:w="3969"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Spedytorski list przewozowy</w:t>
            </w:r>
          </w:p>
        </w:tc>
        <w:tc>
          <w:tcPr>
            <w:tcW w:w="113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703</w:t>
            </w:r>
          </w:p>
        </w:tc>
      </w:tr>
      <w:tr w:rsidR="001959F4" w:rsidRPr="001959F4" w:rsidTr="001959F4">
        <w:tc>
          <w:tcPr>
            <w:tcW w:w="3969"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Konosament kapitański</w:t>
            </w:r>
          </w:p>
        </w:tc>
        <w:tc>
          <w:tcPr>
            <w:tcW w:w="113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704</w:t>
            </w:r>
          </w:p>
        </w:tc>
      </w:tr>
      <w:tr w:rsidR="001959F4" w:rsidRPr="001959F4" w:rsidTr="001959F4">
        <w:tc>
          <w:tcPr>
            <w:tcW w:w="3969"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Konosament</w:t>
            </w:r>
          </w:p>
        </w:tc>
        <w:tc>
          <w:tcPr>
            <w:tcW w:w="113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705</w:t>
            </w:r>
          </w:p>
        </w:tc>
      </w:tr>
      <w:tr w:rsidR="001959F4" w:rsidRPr="001959F4" w:rsidTr="001959F4">
        <w:tc>
          <w:tcPr>
            <w:tcW w:w="3969"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List przewozowy CIM (kolej)</w:t>
            </w:r>
          </w:p>
        </w:tc>
        <w:tc>
          <w:tcPr>
            <w:tcW w:w="113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720</w:t>
            </w:r>
          </w:p>
        </w:tc>
      </w:tr>
      <w:tr w:rsidR="001959F4" w:rsidRPr="001959F4" w:rsidTr="001959F4">
        <w:tc>
          <w:tcPr>
            <w:tcW w:w="3969"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List kolejowy SMGS</w:t>
            </w:r>
          </w:p>
        </w:tc>
        <w:tc>
          <w:tcPr>
            <w:tcW w:w="113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722</w:t>
            </w:r>
          </w:p>
        </w:tc>
      </w:tr>
      <w:tr w:rsidR="001959F4" w:rsidRPr="001959F4" w:rsidTr="001959F4">
        <w:tc>
          <w:tcPr>
            <w:tcW w:w="3969"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Drogowy list przewozowy</w:t>
            </w:r>
          </w:p>
        </w:tc>
        <w:tc>
          <w:tcPr>
            <w:tcW w:w="113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730</w:t>
            </w:r>
          </w:p>
        </w:tc>
      </w:tr>
      <w:tr w:rsidR="001959F4" w:rsidRPr="001959F4" w:rsidTr="001959F4">
        <w:tc>
          <w:tcPr>
            <w:tcW w:w="3969"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Lotniczy list przewozowy</w:t>
            </w:r>
          </w:p>
        </w:tc>
        <w:tc>
          <w:tcPr>
            <w:tcW w:w="113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740</w:t>
            </w:r>
          </w:p>
        </w:tc>
      </w:tr>
      <w:tr w:rsidR="001959F4" w:rsidRPr="001959F4" w:rsidTr="001959F4">
        <w:tc>
          <w:tcPr>
            <w:tcW w:w="3969"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Kapitański lotniczy list przewozowy</w:t>
            </w:r>
          </w:p>
        </w:tc>
        <w:tc>
          <w:tcPr>
            <w:tcW w:w="113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741</w:t>
            </w:r>
          </w:p>
        </w:tc>
      </w:tr>
      <w:tr w:rsidR="001959F4" w:rsidRPr="001959F4" w:rsidTr="001959F4">
        <w:tc>
          <w:tcPr>
            <w:tcW w:w="3969"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Kwit wysyłkowy (paczki pocztowe)</w:t>
            </w:r>
          </w:p>
        </w:tc>
        <w:tc>
          <w:tcPr>
            <w:tcW w:w="113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750</w:t>
            </w:r>
          </w:p>
        </w:tc>
      </w:tr>
      <w:tr w:rsidR="001959F4" w:rsidRPr="001959F4" w:rsidTr="001959F4">
        <w:tc>
          <w:tcPr>
            <w:tcW w:w="3969"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Dokument transportu kombinowanego</w:t>
            </w:r>
          </w:p>
        </w:tc>
        <w:tc>
          <w:tcPr>
            <w:tcW w:w="113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760</w:t>
            </w:r>
          </w:p>
        </w:tc>
      </w:tr>
      <w:tr w:rsidR="001959F4" w:rsidRPr="001959F4" w:rsidTr="001959F4">
        <w:tc>
          <w:tcPr>
            <w:tcW w:w="3969"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Manifest cargo</w:t>
            </w:r>
          </w:p>
        </w:tc>
        <w:tc>
          <w:tcPr>
            <w:tcW w:w="113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785</w:t>
            </w:r>
          </w:p>
        </w:tc>
      </w:tr>
      <w:tr w:rsidR="001959F4" w:rsidRPr="001959F4" w:rsidTr="001959F4">
        <w:tc>
          <w:tcPr>
            <w:tcW w:w="3969"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Ceduła przewozowa</w:t>
            </w:r>
          </w:p>
        </w:tc>
        <w:tc>
          <w:tcPr>
            <w:tcW w:w="113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787</w:t>
            </w:r>
          </w:p>
        </w:tc>
      </w:tr>
      <w:tr w:rsidR="001959F4" w:rsidRPr="001959F4" w:rsidTr="001959F4">
        <w:tc>
          <w:tcPr>
            <w:tcW w:w="3969"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Unijne zgłoszenie tranzytowe T- przesyłki mieszane</w:t>
            </w:r>
          </w:p>
        </w:tc>
        <w:tc>
          <w:tcPr>
            <w:tcW w:w="113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820</w:t>
            </w:r>
          </w:p>
        </w:tc>
      </w:tr>
      <w:tr w:rsidR="001959F4" w:rsidRPr="001959F4" w:rsidTr="001959F4">
        <w:tc>
          <w:tcPr>
            <w:tcW w:w="3969"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Zgłoszenie tranzytowe T1 - unijny tranzyt zewnętrzny</w:t>
            </w:r>
          </w:p>
        </w:tc>
        <w:tc>
          <w:tcPr>
            <w:tcW w:w="113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821</w:t>
            </w:r>
          </w:p>
        </w:tc>
      </w:tr>
      <w:tr w:rsidR="001959F4" w:rsidRPr="001959F4" w:rsidTr="001959F4">
        <w:tc>
          <w:tcPr>
            <w:tcW w:w="3969"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Zgłoszenie tranzytowe T2 - unijny tranzyt wewnętrzny</w:t>
            </w:r>
          </w:p>
        </w:tc>
        <w:tc>
          <w:tcPr>
            <w:tcW w:w="113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822</w:t>
            </w:r>
          </w:p>
        </w:tc>
      </w:tr>
      <w:tr w:rsidR="001959F4" w:rsidRPr="001959F4" w:rsidTr="001959F4">
        <w:tc>
          <w:tcPr>
            <w:tcW w:w="3969" w:type="dxa"/>
          </w:tcPr>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Karnet TIR</w:t>
            </w:r>
          </w:p>
        </w:tc>
        <w:tc>
          <w:tcPr>
            <w:tcW w:w="1134" w:type="dxa"/>
          </w:tcPr>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952</w:t>
            </w:r>
          </w:p>
        </w:tc>
      </w:tr>
      <w:tr w:rsidR="001959F4" w:rsidRPr="001959F4" w:rsidTr="001959F4">
        <w:tc>
          <w:tcPr>
            <w:tcW w:w="3969" w:type="dxa"/>
          </w:tcPr>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lastRenderedPageBreak/>
              <w:t>Karnet ATA</w:t>
            </w:r>
          </w:p>
        </w:tc>
        <w:tc>
          <w:tcPr>
            <w:tcW w:w="113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955</w:t>
            </w:r>
          </w:p>
        </w:tc>
      </w:tr>
      <w:tr w:rsidR="001959F4" w:rsidRPr="001959F4" w:rsidTr="001959F4">
        <w:tc>
          <w:tcPr>
            <w:tcW w:w="3969"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Numer/data wpisu towarów do rejestru</w:t>
            </w:r>
          </w:p>
        </w:tc>
        <w:tc>
          <w:tcPr>
            <w:tcW w:w="113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CLE</w:t>
            </w:r>
          </w:p>
        </w:tc>
      </w:tr>
      <w:tr w:rsidR="001959F4" w:rsidRPr="001959F4" w:rsidTr="001959F4">
        <w:tc>
          <w:tcPr>
            <w:tcW w:w="3969"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Blankiet informacyjny INF3</w:t>
            </w:r>
          </w:p>
        </w:tc>
        <w:tc>
          <w:tcPr>
            <w:tcW w:w="113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IF3</w:t>
            </w:r>
          </w:p>
        </w:tc>
      </w:tr>
      <w:tr w:rsidR="001959F4" w:rsidRPr="001959F4" w:rsidTr="001959F4">
        <w:tc>
          <w:tcPr>
            <w:tcW w:w="3969"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Blankiet informacyjny INF8</w:t>
            </w:r>
          </w:p>
        </w:tc>
        <w:tc>
          <w:tcPr>
            <w:tcW w:w="113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IF8</w:t>
            </w:r>
          </w:p>
        </w:tc>
      </w:tr>
      <w:tr w:rsidR="001959F4" w:rsidRPr="001959F4" w:rsidTr="001959F4">
        <w:tc>
          <w:tcPr>
            <w:tcW w:w="3969"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Manifest cargo - procedura uproszczona</w:t>
            </w:r>
          </w:p>
        </w:tc>
        <w:tc>
          <w:tcPr>
            <w:tcW w:w="113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MNS</w:t>
            </w:r>
          </w:p>
        </w:tc>
      </w:tr>
      <w:tr w:rsidR="001959F4" w:rsidRPr="001959F4" w:rsidTr="001959F4">
        <w:tc>
          <w:tcPr>
            <w:tcW w:w="3969"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Zgłoszenie do unijnego tranzytu wewnętrznego - art. 188 rozporządzenia delegowanego (UE) 2015/2446 </w:t>
            </w:r>
          </w:p>
        </w:tc>
        <w:tc>
          <w:tcPr>
            <w:tcW w:w="1134" w:type="dxa"/>
          </w:tcPr>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T2F</w:t>
            </w:r>
          </w:p>
        </w:tc>
      </w:tr>
      <w:tr w:rsidR="001959F4" w:rsidRPr="001959F4" w:rsidTr="001959F4">
        <w:tc>
          <w:tcPr>
            <w:tcW w:w="3969" w:type="dxa"/>
          </w:tcPr>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T2M</w:t>
            </w:r>
          </w:p>
        </w:tc>
        <w:tc>
          <w:tcPr>
            <w:tcW w:w="1134" w:type="dxa"/>
          </w:tcPr>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T2M</w:t>
            </w:r>
          </w:p>
        </w:tc>
      </w:tr>
      <w:tr w:rsidR="001959F4" w:rsidRPr="001959F4" w:rsidTr="001959F4">
        <w:tc>
          <w:tcPr>
            <w:tcW w:w="3969" w:type="dxa"/>
          </w:tcPr>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rPr>
              <w:t>Przywozowa deklaracja skrócona</w:t>
            </w:r>
          </w:p>
        </w:tc>
        <w:tc>
          <w:tcPr>
            <w:tcW w:w="1134" w:type="dxa"/>
          </w:tcPr>
          <w:p w:rsidR="001959F4" w:rsidRPr="001959F4" w:rsidRDefault="001959F4" w:rsidP="001959F4">
            <w:pPr>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rPr>
              <w:t>355</w:t>
            </w:r>
          </w:p>
        </w:tc>
      </w:tr>
      <w:tr w:rsidR="001959F4" w:rsidRPr="001959F4" w:rsidTr="001959F4">
        <w:tc>
          <w:tcPr>
            <w:tcW w:w="3969"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Deklaracja skrócona do składowania czasowego</w:t>
            </w:r>
          </w:p>
        </w:tc>
        <w:tc>
          <w:tcPr>
            <w:tcW w:w="113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337</w:t>
            </w:r>
          </w:p>
        </w:tc>
      </w:tr>
      <w:tr w:rsidR="001959F4" w:rsidRPr="001959F4" w:rsidTr="001959F4">
        <w:tc>
          <w:tcPr>
            <w:tcW w:w="3969"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Dokument e-AD</w:t>
            </w:r>
          </w:p>
        </w:tc>
        <w:tc>
          <w:tcPr>
            <w:tcW w:w="113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AAD</w:t>
            </w:r>
          </w:p>
        </w:tc>
      </w:tr>
      <w:tr w:rsidR="001959F4" w:rsidRPr="001959F4" w:rsidTr="001959F4">
        <w:tc>
          <w:tcPr>
            <w:tcW w:w="3969"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Awaryjny dokument towarzyszący stosowany w procedurze zawieszenia poboru akcyzy</w:t>
            </w:r>
          </w:p>
        </w:tc>
        <w:tc>
          <w:tcPr>
            <w:tcW w:w="113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FAD</w:t>
            </w:r>
          </w:p>
        </w:tc>
      </w:tr>
      <w:tr w:rsidR="001959F4" w:rsidRPr="001959F4" w:rsidTr="001959F4">
        <w:tc>
          <w:tcPr>
            <w:tcW w:w="3969"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Inne</w:t>
            </w:r>
          </w:p>
        </w:tc>
        <w:tc>
          <w:tcPr>
            <w:tcW w:w="1134"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ZZZ</w:t>
            </w:r>
          </w:p>
        </w:tc>
      </w:tr>
    </w:tbl>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
          <w:sz w:val="24"/>
          <w:szCs w:val="24"/>
        </w:rPr>
        <w:t xml:space="preserve">Uwaga! </w:t>
      </w:r>
      <w:r w:rsidRPr="001959F4">
        <w:rPr>
          <w:rFonts w:ascii="Times New Roman" w:hAnsi="Times New Roman" w:cs="Times New Roman"/>
          <w:bCs/>
          <w:sz w:val="24"/>
          <w:szCs w:val="24"/>
        </w:rPr>
        <w:t>W przypadku, gdy poprzednim dokumentem było zgłoszenie celne, kody IM, EX, CO i EU powinny być wpisywane jako drugi składnik kodu.</w:t>
      </w:r>
    </w:p>
    <w:p w:rsidR="001959F4" w:rsidRPr="001959F4" w:rsidRDefault="001959F4" w:rsidP="001959F4">
      <w:pPr>
        <w:spacing w:after="0" w:line="264" w:lineRule="auto"/>
        <w:jc w:val="both"/>
        <w:rPr>
          <w:rFonts w:ascii="Times New Roman" w:hAnsi="Times New Roman" w:cs="Times New Roman"/>
          <w:bCs/>
          <w:sz w:val="24"/>
          <w:szCs w:val="24"/>
        </w:rPr>
      </w:pPr>
    </w:p>
    <w:p w:rsidR="001959F4" w:rsidRPr="001959F4" w:rsidRDefault="001959F4" w:rsidP="001959F4">
      <w:pPr>
        <w:spacing w:after="0" w:line="264" w:lineRule="auto"/>
        <w:jc w:val="both"/>
        <w:rPr>
          <w:rFonts w:ascii="Times New Roman" w:hAnsi="Times New Roman" w:cs="Times New Roman"/>
          <w:bCs/>
          <w:i/>
          <w:sz w:val="24"/>
          <w:szCs w:val="24"/>
        </w:rPr>
      </w:pPr>
      <w:r w:rsidRPr="001959F4">
        <w:rPr>
          <w:rFonts w:ascii="Times New Roman" w:hAnsi="Times New Roman" w:cs="Times New Roman"/>
          <w:bCs/>
          <w:i/>
          <w:sz w:val="24"/>
          <w:szCs w:val="24"/>
        </w:rPr>
        <w:t>Przykład: Zgłoszenie celne o numerze ewidencyjnym XXXXXX.</w:t>
      </w:r>
    </w:p>
    <w:p w:rsidR="001959F4" w:rsidRPr="001959F4" w:rsidRDefault="001959F4" w:rsidP="001959F4">
      <w:pPr>
        <w:spacing w:after="0" w:line="264" w:lineRule="auto"/>
        <w:jc w:val="both"/>
        <w:rPr>
          <w:rFonts w:ascii="Times New Roman" w:hAnsi="Times New Roman" w:cs="Times New Roman"/>
          <w:bCs/>
          <w:i/>
          <w:sz w:val="24"/>
          <w:szCs w:val="24"/>
        </w:rPr>
      </w:pPr>
      <w:r w:rsidRPr="001959F4">
        <w:rPr>
          <w:rFonts w:ascii="Times New Roman" w:hAnsi="Times New Roman" w:cs="Times New Roman"/>
          <w:bCs/>
          <w:i/>
          <w:sz w:val="24"/>
          <w:szCs w:val="24"/>
        </w:rPr>
        <w:t>Należy wpisać w Polu 40: Z-IM-XXXXXX.</w:t>
      </w:r>
    </w:p>
    <w:p w:rsidR="001959F4" w:rsidRPr="001959F4" w:rsidRDefault="001959F4" w:rsidP="001959F4">
      <w:pPr>
        <w:widowControl w:val="0"/>
        <w:tabs>
          <w:tab w:val="left" w:pos="-142"/>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34"/>
          <w:tab w:val="left" w:pos="1701"/>
          <w:tab w:val="left" w:pos="2268"/>
        </w:tabs>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 xml:space="preserve">3. Trzeci składnik kodu (an..20) </w:t>
      </w:r>
    </w:p>
    <w:p w:rsidR="001959F4" w:rsidRPr="001959F4" w:rsidRDefault="001959F4" w:rsidP="001959F4">
      <w:pPr>
        <w:widowControl w:val="0"/>
        <w:tabs>
          <w:tab w:val="left" w:pos="-142"/>
          <w:tab w:val="left" w:pos="1134"/>
          <w:tab w:val="left" w:pos="1701"/>
          <w:tab w:val="left" w:pos="2268"/>
        </w:tabs>
        <w:spacing w:after="0" w:line="264" w:lineRule="auto"/>
        <w:jc w:val="both"/>
        <w:rPr>
          <w:rFonts w:ascii="Times New Roman" w:hAnsi="Times New Roman" w:cs="Times New Roman"/>
          <w:b/>
          <w:sz w:val="24"/>
          <w:szCs w:val="24"/>
        </w:rPr>
      </w:pPr>
    </w:p>
    <w:p w:rsidR="001959F4" w:rsidRPr="001959F4" w:rsidRDefault="001959F4" w:rsidP="001959F4">
      <w:pPr>
        <w:widowControl w:val="0"/>
        <w:tabs>
          <w:tab w:val="left" w:pos="-142"/>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Należy wpisać numer identyfikacyjny, albo inne identyfikującego oznaczenie dokumentu.</w:t>
      </w:r>
    </w:p>
    <w:p w:rsidR="001959F4" w:rsidRPr="001959F4" w:rsidRDefault="001959F4" w:rsidP="001959F4">
      <w:pPr>
        <w:widowControl w:val="0"/>
        <w:tabs>
          <w:tab w:val="left" w:pos="-142"/>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34"/>
          <w:tab w:val="left" w:pos="1701"/>
          <w:tab w:val="left" w:pos="2268"/>
        </w:tabs>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Przykłady:</w:t>
      </w:r>
    </w:p>
    <w:p w:rsidR="001959F4" w:rsidRPr="001959F4" w:rsidRDefault="001959F4" w:rsidP="001959F4">
      <w:pPr>
        <w:widowControl w:val="0"/>
        <w:tabs>
          <w:tab w:val="left" w:pos="-142"/>
          <w:tab w:val="left" w:pos="1134"/>
          <w:tab w:val="left" w:pos="1701"/>
          <w:tab w:val="left" w:pos="2268"/>
        </w:tabs>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 xml:space="preserve">Poprzednim dokumentem jest dokument tranzytowy T1, któremu urząd celny przeznaczenia nadał numer „238544”. </w:t>
      </w:r>
    </w:p>
    <w:p w:rsidR="001959F4" w:rsidRPr="001959F4" w:rsidRDefault="001959F4" w:rsidP="001959F4">
      <w:pPr>
        <w:widowControl w:val="0"/>
        <w:tabs>
          <w:tab w:val="left" w:pos="-142"/>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 polu 40 należy wpisać kod „Z-821-238544” </w:t>
      </w:r>
    </w:p>
    <w:p w:rsidR="001959F4" w:rsidRPr="001959F4" w:rsidRDefault="001959F4" w:rsidP="001959F4">
      <w:pPr>
        <w:widowControl w:val="0"/>
        <w:tabs>
          <w:tab w:val="left" w:pos="-142"/>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 poprzedni dokument, „821” – skrót z listy właściwy dla T1, „238544” – numer rejestracyjny dokumentu T1 nadany przez organ celny (lub MNR używany w operacjach NCTS2).</w:t>
      </w:r>
    </w:p>
    <w:p w:rsidR="001959F4" w:rsidRPr="001959F4" w:rsidRDefault="001959F4" w:rsidP="001959F4">
      <w:pPr>
        <w:widowControl w:val="0"/>
        <w:tabs>
          <w:tab w:val="left" w:pos="-142"/>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34"/>
          <w:tab w:val="left" w:pos="1701"/>
          <w:tab w:val="left" w:pos="2268"/>
        </w:tabs>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Manifest cargo nosi numer „2222” i zostaje użyty jako deklaracja skrócona.</w:t>
      </w:r>
    </w:p>
    <w:p w:rsidR="001959F4" w:rsidRPr="001959F4" w:rsidRDefault="001959F4" w:rsidP="001959F4">
      <w:pPr>
        <w:widowControl w:val="0"/>
        <w:tabs>
          <w:tab w:val="left" w:pos="-142"/>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polu 40 należy wpisać kod „X-785-2222”</w:t>
      </w:r>
    </w:p>
    <w:p w:rsidR="001959F4" w:rsidRPr="001959F4" w:rsidRDefault="001959F4" w:rsidP="001959F4">
      <w:pPr>
        <w:widowControl w:val="0"/>
        <w:tabs>
          <w:tab w:val="left" w:pos="-142"/>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 – deklaracja skrócona, 785- skrót z listy właściwy dla Manifestu cargo, „2222” – numer identyfikacyjny manifestu.</w:t>
      </w:r>
    </w:p>
    <w:p w:rsidR="001959F4" w:rsidRPr="001959F4" w:rsidRDefault="001959F4" w:rsidP="001959F4">
      <w:pPr>
        <w:widowControl w:val="0"/>
        <w:tabs>
          <w:tab w:val="left" w:pos="-142"/>
          <w:tab w:val="left" w:pos="1134"/>
          <w:tab w:val="left" w:pos="1701"/>
          <w:tab w:val="left" w:pos="2268"/>
        </w:tabs>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Towary zostały wpisane do rejestru zgłaszającego pod pozycją 5 w dniu 14 lutego 2002r.</w:t>
      </w:r>
    </w:p>
    <w:p w:rsidR="001959F4" w:rsidRPr="001959F4" w:rsidRDefault="001959F4" w:rsidP="001959F4">
      <w:pPr>
        <w:widowControl w:val="0"/>
        <w:tabs>
          <w:tab w:val="left" w:pos="-142"/>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polu 40 należy wpisać kod „Y-CLE-20020214-5”</w:t>
      </w:r>
    </w:p>
    <w:p w:rsidR="001959F4" w:rsidRPr="001959F4" w:rsidRDefault="001959F4" w:rsidP="001959F4">
      <w:pPr>
        <w:widowControl w:val="0"/>
        <w:tabs>
          <w:tab w:val="left" w:pos="-142"/>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Y – zgłoszenie pierwotne, „CLE” – skrót dla wpisu do rejestru, trzeci składnik kodu w tym przypadku musi składać się z dwóch części (data wpisu – numer pozycji w rejestrze) także rozdzielonych myślnikiem „20020214-5”.</w:t>
      </w:r>
    </w:p>
    <w:p w:rsidR="001959F4" w:rsidRPr="001959F4" w:rsidRDefault="001959F4" w:rsidP="001959F4">
      <w:pPr>
        <w:widowControl w:val="0"/>
        <w:tabs>
          <w:tab w:val="left" w:pos="-142"/>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Gdzie: 20020214 – 2002 (rok) 02 (miesiąc) 14 (dzień) oraz 5 - numer pozycji.</w:t>
      </w:r>
    </w:p>
    <w:p w:rsidR="001959F4" w:rsidRPr="001959F4" w:rsidRDefault="001959F4" w:rsidP="001959F4">
      <w:pPr>
        <w:spacing w:after="0" w:line="264" w:lineRule="auto"/>
        <w:jc w:val="both"/>
        <w:rPr>
          <w:rFonts w:ascii="Times New Roman" w:hAnsi="Times New Roman" w:cs="Times New Roman"/>
          <w:b/>
          <w:bCs/>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Uwaga !</w:t>
      </w:r>
      <w:r w:rsidRPr="001959F4">
        <w:rPr>
          <w:rFonts w:ascii="Times New Roman" w:hAnsi="Times New Roman" w:cs="Times New Roman"/>
          <w:sz w:val="24"/>
          <w:szCs w:val="24"/>
        </w:rPr>
        <w:t xml:space="preserve"> Jeżeli zgłoszenie przywozowe/tranzytowe dotyczy towarów, które uprzednio (tj. bezpośrednio przed dokonaniem zgłoszenia celnego) ujęte były w przywozowej deklaracji skróconej (PDS), to w zgłoszeniu składanym odpowiednio do systemów CELINA i NCTS2 zgłaszający obowiązany jest w Polu 40 zadeklarować numer MRN odnośnej PDS (numery MRN, jeśli towary objęte zgłoszeniem ujęte były w więcej niż jednej PDS). </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Podanie numeru MRN przywozowej deklaracji skróconej jako dokumentu poprzedzającego dla zgłoszenia celnego składanego do systemu CELINA, jak również NCTS2 jest obligatoryjne, jeśli:</w:t>
      </w:r>
    </w:p>
    <w:p w:rsidR="001959F4" w:rsidRPr="001959F4" w:rsidRDefault="001959F4" w:rsidP="0021224E">
      <w:pPr>
        <w:numPr>
          <w:ilvl w:val="0"/>
          <w:numId w:val="37"/>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towary, których dotyczy zgłoszenie celne nie były objęte wyłączeniem z obowiązku złożenia PDS, oraz</w:t>
      </w:r>
    </w:p>
    <w:p w:rsidR="001959F4" w:rsidRPr="001959F4" w:rsidRDefault="001959F4" w:rsidP="0021224E">
      <w:pPr>
        <w:numPr>
          <w:ilvl w:val="0"/>
          <w:numId w:val="37"/>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zgłoszenie celne jest dokonywane w granicznym urzędzie celnym po przedstawieniu towarów w systemie ICS (tj. po komunikacie IE347).</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transportu lotniczego i morskiego, odniesienie do numeru MRN przywozowej deklaracji skróconej jest wymagane zarówno w pierwszym, jak i kolejnym urzędzie celnym wprowadzenia, jaki wystąpi na trasie przewozu środka transportu, którym towary będą wprowadzane na obszar celny UE. Jeśli jednak w pierwszym urzędzie celnym wprowadzenia nastąpi wyładunek towarów i dopiero kolejnym samolotem/statkiem towary zostaną przewiezione w procedurze tranzytu do innego polskiego portu (bez zawijania do innego portu poza obszarem celnym Unii), w tym drugim porcie lotniczym/morskim, odwołanie do numeru MRN nie będzie już potrzebne.</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Należy przy tym pamiętać, że jeżeli </w:t>
      </w:r>
      <w:r w:rsidRPr="001959F4">
        <w:rPr>
          <w:rFonts w:ascii="Times New Roman" w:hAnsi="Times New Roman" w:cs="Times New Roman"/>
          <w:b/>
          <w:bCs/>
          <w:sz w:val="24"/>
          <w:szCs w:val="24"/>
        </w:rPr>
        <w:t>całość</w:t>
      </w:r>
      <w:r w:rsidRPr="001959F4">
        <w:rPr>
          <w:rFonts w:ascii="Times New Roman" w:hAnsi="Times New Roman" w:cs="Times New Roman"/>
          <w:sz w:val="24"/>
          <w:szCs w:val="24"/>
        </w:rPr>
        <w:t xml:space="preserve"> towarów objętych pozycją towarową była uprzednio objęta czasowym składowaniem, a w odnośnej deklaracji czasowego składowania (DSK) wskazany został MRN z PDS, to w Polu 40 zgłoszenia celnego należy podać wyłącznie numer (-y) deklaracji czasowego składowania, bez podawania ponownie MRN z PDS.</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Oczywiście możliwa jest także sytuacja, gdy </w:t>
      </w:r>
      <w:r w:rsidRPr="001959F4">
        <w:rPr>
          <w:rFonts w:ascii="Times New Roman" w:hAnsi="Times New Roman" w:cs="Times New Roman"/>
          <w:b/>
          <w:sz w:val="24"/>
          <w:szCs w:val="24"/>
        </w:rPr>
        <w:t>część towarów</w:t>
      </w:r>
      <w:r w:rsidRPr="001959F4">
        <w:rPr>
          <w:rFonts w:ascii="Times New Roman" w:hAnsi="Times New Roman" w:cs="Times New Roman"/>
          <w:sz w:val="24"/>
          <w:szCs w:val="24"/>
        </w:rPr>
        <w:t xml:space="preserve"> w danej pozycji towarowej była objęta czasowym składowaniem, a </w:t>
      </w:r>
      <w:r w:rsidRPr="001959F4">
        <w:rPr>
          <w:rFonts w:ascii="Times New Roman" w:hAnsi="Times New Roman" w:cs="Times New Roman"/>
          <w:b/>
          <w:sz w:val="24"/>
          <w:szCs w:val="24"/>
        </w:rPr>
        <w:t>część</w:t>
      </w:r>
      <w:r w:rsidRPr="001959F4">
        <w:rPr>
          <w:rFonts w:ascii="Times New Roman" w:hAnsi="Times New Roman" w:cs="Times New Roman"/>
          <w:sz w:val="24"/>
          <w:szCs w:val="24"/>
        </w:rPr>
        <w:t xml:space="preserve"> jest obejmowana procedurą bezpośrednio po złożeniu PDS (bez czasowego składowania) – w takim przypadku w Polu 40 dot. tej pozycji towarowej należy podać zarówno MRN z PDS dotyczący towarów nieobjętych czasowym składowaniem jak i nr DSK dotyczący towarów uprzednio czasowo składowanych.</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Jednocześnie należy pamiętać, że w przypadku deklarowania numeru ewidencyjnego PDS ostatnim elementem wpisu w Polu 40, następującym po numerze MRN jest „Numer pozycji w PDS” (n..3), który bezpośrednio odsyła do numeru (-ów) pozycji w PDS, w której ujęte były towary z danej pozycji towarowej zgłoszenia celnego. </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zgłoszeniach składanych do systemów CELINA element „Numer pozycji w PDS” podaje się bezpośrednio po numerze MRN po ukośniku.</w:t>
      </w:r>
    </w:p>
    <w:p w:rsidR="001959F4" w:rsidRPr="001959F4" w:rsidRDefault="001959F4" w:rsidP="001959F4">
      <w:pPr>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Przykład : Z -355 - 10PL351010P1234569/6</w:t>
      </w:r>
    </w:p>
    <w:p w:rsidR="001959F4" w:rsidRPr="001959F4" w:rsidRDefault="001959F4" w:rsidP="001959F4">
      <w:pPr>
        <w:spacing w:after="0" w:line="264" w:lineRule="auto"/>
        <w:jc w:val="both"/>
        <w:rPr>
          <w:rFonts w:ascii="Times New Roman" w:hAnsi="Times New Roman" w:cs="Times New Roman"/>
          <w:iCs/>
          <w:sz w:val="24"/>
          <w:szCs w:val="24"/>
        </w:rPr>
      </w:pPr>
    </w:p>
    <w:p w:rsidR="001959F4" w:rsidRPr="001959F4" w:rsidRDefault="001959F4" w:rsidP="001959F4">
      <w:pPr>
        <w:spacing w:after="0" w:line="264" w:lineRule="auto"/>
        <w:jc w:val="both"/>
        <w:rPr>
          <w:rFonts w:ascii="Times New Roman" w:hAnsi="Times New Roman" w:cs="Times New Roman"/>
          <w:iCs/>
          <w:sz w:val="24"/>
          <w:szCs w:val="24"/>
        </w:rPr>
      </w:pPr>
      <w:r w:rsidRPr="001959F4">
        <w:rPr>
          <w:rFonts w:ascii="Times New Roman" w:hAnsi="Times New Roman" w:cs="Times New Roman"/>
          <w:iCs/>
          <w:sz w:val="24"/>
          <w:szCs w:val="24"/>
        </w:rPr>
        <w:t>Z kolei w systemie NCTS2 sposób wypełnienia Pola 40 w tym przypadku, będzie wyglądał następująco:</w:t>
      </w:r>
    </w:p>
    <w:p w:rsidR="001959F4" w:rsidRPr="001959F4" w:rsidRDefault="001959F4" w:rsidP="001959F4">
      <w:pPr>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Przykład : 355 - 10PL351010P1234569/6</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Jeżeli  w jednej pozycji towarowej zgłoszenia ujętych jest kilka pozycji z PDS, każdą z nich traktuje i wymienia się odrębnie, powtarzając numer MRN.</w:t>
      </w:r>
    </w:p>
    <w:p w:rsidR="001959F4" w:rsidRPr="001959F4" w:rsidRDefault="001959F4" w:rsidP="001959F4">
      <w:pPr>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 xml:space="preserve">Przykład w systemie CELINA:                             </w:t>
      </w:r>
    </w:p>
    <w:p w:rsidR="001959F4" w:rsidRPr="001959F4" w:rsidRDefault="001959F4" w:rsidP="001959F4">
      <w:pPr>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Z -355 - 10PL351010P1234569/6</w:t>
      </w:r>
    </w:p>
    <w:p w:rsidR="001959F4" w:rsidRPr="001959F4" w:rsidRDefault="001959F4" w:rsidP="001959F4">
      <w:pPr>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Z -355 - 10PL351010P1234569/18</w:t>
      </w:r>
    </w:p>
    <w:p w:rsidR="001959F4" w:rsidRPr="001959F4" w:rsidRDefault="001959F4" w:rsidP="001959F4">
      <w:pPr>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Z -355 - 10PL351010P1234569/29</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Przykład w systemie NCTS2 :</w:t>
      </w:r>
    </w:p>
    <w:p w:rsidR="001959F4" w:rsidRPr="001959F4" w:rsidRDefault="001959F4" w:rsidP="001959F4">
      <w:pPr>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 xml:space="preserve">kod                      nr </w:t>
      </w:r>
    </w:p>
    <w:p w:rsidR="001959F4" w:rsidRPr="001959F4" w:rsidRDefault="001959F4" w:rsidP="001959F4">
      <w:pPr>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355   -  10PL351010P1234569/6</w:t>
      </w:r>
    </w:p>
    <w:p w:rsidR="001959F4" w:rsidRPr="001959F4" w:rsidRDefault="001959F4" w:rsidP="001959F4">
      <w:pPr>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355   -  10PL351010P1234569/18</w:t>
      </w:r>
    </w:p>
    <w:p w:rsidR="001959F4" w:rsidRPr="001959F4" w:rsidRDefault="001959F4" w:rsidP="001959F4">
      <w:pPr>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355   -  10PL351010P1234569/29</w:t>
      </w:r>
    </w:p>
    <w:p w:rsidR="001959F4" w:rsidRPr="001959F4" w:rsidRDefault="001959F4" w:rsidP="001959F4">
      <w:pPr>
        <w:widowControl w:val="0"/>
        <w:tabs>
          <w:tab w:val="left" w:pos="-142"/>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34"/>
          <w:tab w:val="left" w:pos="1701"/>
          <w:tab w:val="left" w:pos="2268"/>
        </w:tabs>
        <w:spacing w:after="0" w:line="264" w:lineRule="auto"/>
        <w:jc w:val="both"/>
        <w:rPr>
          <w:rFonts w:ascii="Times New Roman" w:hAnsi="Times New Roman" w:cs="Times New Roman"/>
          <w:b/>
          <w:sz w:val="24"/>
          <w:szCs w:val="24"/>
        </w:rPr>
      </w:pPr>
    </w:p>
    <w:p w:rsidR="001959F4" w:rsidRPr="001959F4" w:rsidRDefault="001959F4" w:rsidP="001959F4">
      <w:pPr>
        <w:keepNext/>
        <w:widowControl w:val="0"/>
        <w:tabs>
          <w:tab w:val="left" w:pos="-142"/>
          <w:tab w:val="left" w:pos="1134"/>
          <w:tab w:val="left" w:pos="1701"/>
          <w:tab w:val="left" w:pos="2268"/>
        </w:tabs>
        <w:spacing w:after="0" w:line="264" w:lineRule="auto"/>
        <w:jc w:val="both"/>
        <w:outlineLvl w:val="1"/>
        <w:rPr>
          <w:rFonts w:ascii="Times New Roman" w:hAnsi="Times New Roman" w:cs="Times New Roman"/>
          <w:b/>
          <w:sz w:val="24"/>
          <w:szCs w:val="24"/>
        </w:rPr>
      </w:pPr>
      <w:r w:rsidRPr="001959F4">
        <w:rPr>
          <w:rFonts w:ascii="Times New Roman" w:hAnsi="Times New Roman" w:cs="Times New Roman"/>
          <w:b/>
          <w:sz w:val="24"/>
          <w:szCs w:val="24"/>
        </w:rPr>
        <w:t>POLE 43 – Kod metody wartościowania</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widowControl w:val="0"/>
        <w:tabs>
          <w:tab w:val="left" w:pos="-142"/>
          <w:tab w:val="left" w:pos="1134"/>
          <w:tab w:val="left" w:pos="1701"/>
          <w:tab w:val="left" w:pos="2268"/>
        </w:tabs>
        <w:spacing w:after="0" w:line="264" w:lineRule="auto"/>
        <w:jc w:val="both"/>
        <w:rPr>
          <w:rFonts w:ascii="Times New Roman" w:hAnsi="Times New Roman" w:cs="Times New Roman"/>
          <w:b/>
          <w:sz w:val="24"/>
          <w:szCs w:val="24"/>
        </w:rPr>
      </w:pPr>
    </w:p>
    <w:p w:rsidR="001959F4" w:rsidRPr="001959F4" w:rsidRDefault="001959F4" w:rsidP="001959F4">
      <w:pPr>
        <w:widowControl w:val="0"/>
        <w:tabs>
          <w:tab w:val="left" w:pos="-142"/>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Należy wpisać kod (n1) odpowiadający zastosowanej metodzie wyliczenia wartości celnej.</w:t>
      </w:r>
    </w:p>
    <w:p w:rsidR="001959F4" w:rsidRPr="001959F4" w:rsidRDefault="001959F4" w:rsidP="001959F4">
      <w:pPr>
        <w:widowControl w:val="0"/>
        <w:tabs>
          <w:tab w:val="left" w:pos="-142"/>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Przepisy, które posłużyły do określenia wartości celnej importowanych towarów są kodowane w następujący sposób:</w:t>
      </w:r>
    </w:p>
    <w:p w:rsidR="001959F4" w:rsidRPr="001959F4" w:rsidRDefault="001959F4" w:rsidP="001959F4">
      <w:pPr>
        <w:widowControl w:val="0"/>
        <w:tabs>
          <w:tab w:val="left" w:pos="-142"/>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noProof/>
          <w:sz w:val="24"/>
          <w:szCs w:val="24"/>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59"/>
        <w:gridCol w:w="2693"/>
        <w:gridCol w:w="3827"/>
      </w:tblGrid>
      <w:tr w:rsidR="001959F4" w:rsidRPr="001959F4" w:rsidTr="001959F4">
        <w:tc>
          <w:tcPr>
            <w:tcW w:w="959" w:type="dxa"/>
            <w:tcBorders>
              <w:top w:val="single" w:sz="4" w:space="0" w:color="auto"/>
              <w:left w:val="nil"/>
              <w:bottom w:val="single" w:sz="4" w:space="0" w:color="auto"/>
              <w:right w:val="single" w:sz="4" w:space="0" w:color="auto"/>
            </w:tcBorders>
            <w:hideMark/>
          </w:tcPr>
          <w:p w:rsidR="001959F4" w:rsidRPr="001959F4" w:rsidRDefault="001959F4" w:rsidP="001959F4">
            <w:pPr>
              <w:spacing w:after="0" w:line="264" w:lineRule="auto"/>
              <w:rPr>
                <w:rFonts w:ascii="Times New Roman" w:hAnsi="Times New Roman" w:cs="Times New Roman"/>
                <w:noProof/>
                <w:sz w:val="24"/>
                <w:szCs w:val="24"/>
              </w:rPr>
            </w:pPr>
            <w:r w:rsidRPr="001959F4">
              <w:rPr>
                <w:rFonts w:ascii="Times New Roman" w:hAnsi="Times New Roman" w:cs="Times New Roman"/>
                <w:noProof/>
                <w:sz w:val="24"/>
                <w:szCs w:val="24"/>
              </w:rPr>
              <w:t>Kod</w:t>
            </w:r>
          </w:p>
        </w:tc>
        <w:tc>
          <w:tcPr>
            <w:tcW w:w="2693" w:type="dxa"/>
            <w:tcBorders>
              <w:top w:val="single" w:sz="4" w:space="0" w:color="auto"/>
              <w:left w:val="single" w:sz="4" w:space="0" w:color="auto"/>
              <w:bottom w:val="single" w:sz="4" w:space="0" w:color="auto"/>
              <w:right w:val="single" w:sz="4" w:space="0" w:color="auto"/>
            </w:tcBorders>
            <w:hideMark/>
          </w:tcPr>
          <w:p w:rsidR="001959F4" w:rsidRPr="001959F4" w:rsidRDefault="001959F4" w:rsidP="001959F4">
            <w:pPr>
              <w:spacing w:after="0" w:line="264" w:lineRule="auto"/>
              <w:rPr>
                <w:rFonts w:ascii="Times New Roman" w:hAnsi="Times New Roman" w:cs="Times New Roman"/>
                <w:noProof/>
                <w:sz w:val="24"/>
                <w:szCs w:val="24"/>
              </w:rPr>
            </w:pPr>
            <w:r w:rsidRPr="001959F4">
              <w:rPr>
                <w:rFonts w:ascii="Times New Roman" w:hAnsi="Times New Roman" w:cs="Times New Roman"/>
                <w:noProof/>
                <w:sz w:val="24"/>
                <w:szCs w:val="24"/>
              </w:rPr>
              <w:t xml:space="preserve">Odpowiedni artykuł kodeksu </w:t>
            </w:r>
          </w:p>
        </w:tc>
        <w:tc>
          <w:tcPr>
            <w:tcW w:w="3827" w:type="dxa"/>
            <w:tcBorders>
              <w:top w:val="single" w:sz="4" w:space="0" w:color="auto"/>
              <w:left w:val="single" w:sz="4" w:space="0" w:color="auto"/>
              <w:bottom w:val="single" w:sz="4" w:space="0" w:color="auto"/>
              <w:right w:val="nil"/>
            </w:tcBorders>
            <w:hideMark/>
          </w:tcPr>
          <w:p w:rsidR="001959F4" w:rsidRPr="001959F4" w:rsidRDefault="001959F4" w:rsidP="001959F4">
            <w:pPr>
              <w:spacing w:after="0" w:line="264" w:lineRule="auto"/>
              <w:rPr>
                <w:rFonts w:ascii="Times New Roman" w:hAnsi="Times New Roman" w:cs="Times New Roman"/>
                <w:noProof/>
                <w:sz w:val="24"/>
                <w:szCs w:val="24"/>
              </w:rPr>
            </w:pPr>
            <w:r w:rsidRPr="001959F4">
              <w:rPr>
                <w:rFonts w:ascii="Times New Roman" w:hAnsi="Times New Roman" w:cs="Times New Roman"/>
                <w:noProof/>
                <w:sz w:val="24"/>
                <w:szCs w:val="24"/>
              </w:rPr>
              <w:t>Metoda</w:t>
            </w:r>
          </w:p>
        </w:tc>
      </w:tr>
      <w:tr w:rsidR="001959F4" w:rsidRPr="001959F4" w:rsidTr="001959F4">
        <w:tc>
          <w:tcPr>
            <w:tcW w:w="959" w:type="dxa"/>
            <w:tcBorders>
              <w:top w:val="single" w:sz="4" w:space="0" w:color="auto"/>
              <w:left w:val="nil"/>
              <w:bottom w:val="single" w:sz="4" w:space="0" w:color="auto"/>
              <w:right w:val="single" w:sz="4" w:space="0" w:color="auto"/>
            </w:tcBorders>
            <w:hideMark/>
          </w:tcPr>
          <w:p w:rsidR="001959F4" w:rsidRPr="001959F4" w:rsidRDefault="001959F4" w:rsidP="001959F4">
            <w:pPr>
              <w:spacing w:after="0" w:line="264" w:lineRule="auto"/>
              <w:rPr>
                <w:rFonts w:ascii="Times New Roman" w:hAnsi="Times New Roman" w:cs="Times New Roman"/>
                <w:noProof/>
                <w:sz w:val="24"/>
                <w:szCs w:val="24"/>
              </w:rPr>
            </w:pPr>
            <w:r w:rsidRPr="001959F4">
              <w:rPr>
                <w:rFonts w:ascii="Times New Roman" w:hAnsi="Times New Roman" w:cs="Times New Roman"/>
                <w:noProof/>
                <w:sz w:val="24"/>
                <w:szCs w:val="24"/>
              </w:rPr>
              <w:t>1</w:t>
            </w:r>
          </w:p>
        </w:tc>
        <w:tc>
          <w:tcPr>
            <w:tcW w:w="2693" w:type="dxa"/>
            <w:tcBorders>
              <w:top w:val="single" w:sz="4" w:space="0" w:color="auto"/>
              <w:left w:val="single" w:sz="4" w:space="0" w:color="auto"/>
              <w:bottom w:val="single" w:sz="4" w:space="0" w:color="auto"/>
              <w:right w:val="single" w:sz="4" w:space="0" w:color="auto"/>
            </w:tcBorders>
            <w:hideMark/>
          </w:tcPr>
          <w:p w:rsidR="001959F4" w:rsidRPr="001959F4" w:rsidRDefault="001959F4" w:rsidP="001959F4">
            <w:pPr>
              <w:spacing w:after="0" w:line="264" w:lineRule="auto"/>
              <w:rPr>
                <w:rFonts w:ascii="Times New Roman" w:hAnsi="Times New Roman" w:cs="Times New Roman"/>
                <w:noProof/>
                <w:sz w:val="24"/>
                <w:szCs w:val="24"/>
              </w:rPr>
            </w:pPr>
            <w:r w:rsidRPr="001959F4">
              <w:rPr>
                <w:rFonts w:ascii="Times New Roman" w:hAnsi="Times New Roman" w:cs="Times New Roman"/>
                <w:noProof/>
                <w:sz w:val="24"/>
                <w:szCs w:val="24"/>
              </w:rPr>
              <w:t>Art. 70 UKC</w:t>
            </w:r>
          </w:p>
        </w:tc>
        <w:tc>
          <w:tcPr>
            <w:tcW w:w="3827" w:type="dxa"/>
            <w:tcBorders>
              <w:top w:val="single" w:sz="4" w:space="0" w:color="auto"/>
              <w:left w:val="single" w:sz="4" w:space="0" w:color="auto"/>
              <w:bottom w:val="single" w:sz="4" w:space="0" w:color="auto"/>
              <w:right w:val="nil"/>
            </w:tcBorders>
            <w:hideMark/>
          </w:tcPr>
          <w:p w:rsidR="001959F4" w:rsidRPr="001959F4" w:rsidRDefault="001959F4" w:rsidP="001959F4">
            <w:pPr>
              <w:spacing w:after="0" w:line="264" w:lineRule="auto"/>
              <w:rPr>
                <w:rFonts w:ascii="Times New Roman" w:hAnsi="Times New Roman" w:cs="Times New Roman"/>
                <w:noProof/>
                <w:sz w:val="24"/>
                <w:szCs w:val="24"/>
              </w:rPr>
            </w:pPr>
            <w:r w:rsidRPr="001959F4">
              <w:rPr>
                <w:rFonts w:ascii="Times New Roman" w:hAnsi="Times New Roman" w:cs="Times New Roman"/>
                <w:noProof/>
                <w:sz w:val="24"/>
                <w:szCs w:val="24"/>
              </w:rPr>
              <w:t xml:space="preserve">Wartość transakcyjna przywożonych towarów </w:t>
            </w:r>
          </w:p>
        </w:tc>
      </w:tr>
      <w:tr w:rsidR="001959F4" w:rsidRPr="001959F4" w:rsidTr="001959F4">
        <w:tc>
          <w:tcPr>
            <w:tcW w:w="959" w:type="dxa"/>
            <w:tcBorders>
              <w:top w:val="single" w:sz="4" w:space="0" w:color="auto"/>
              <w:left w:val="nil"/>
              <w:bottom w:val="single" w:sz="4" w:space="0" w:color="auto"/>
              <w:right w:val="single" w:sz="4" w:space="0" w:color="auto"/>
            </w:tcBorders>
            <w:hideMark/>
          </w:tcPr>
          <w:p w:rsidR="001959F4" w:rsidRPr="001959F4" w:rsidRDefault="001959F4" w:rsidP="001959F4">
            <w:pPr>
              <w:spacing w:after="0" w:line="264" w:lineRule="auto"/>
              <w:rPr>
                <w:rFonts w:ascii="Times New Roman" w:hAnsi="Times New Roman" w:cs="Times New Roman"/>
                <w:noProof/>
                <w:sz w:val="24"/>
                <w:szCs w:val="24"/>
              </w:rPr>
            </w:pPr>
            <w:r w:rsidRPr="001959F4">
              <w:rPr>
                <w:rFonts w:ascii="Times New Roman" w:hAnsi="Times New Roman" w:cs="Times New Roman"/>
                <w:noProof/>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rsidR="001959F4" w:rsidRPr="001959F4" w:rsidRDefault="001959F4" w:rsidP="001959F4">
            <w:pPr>
              <w:spacing w:after="0" w:line="264" w:lineRule="auto"/>
              <w:rPr>
                <w:rFonts w:ascii="Times New Roman" w:hAnsi="Times New Roman" w:cs="Times New Roman"/>
                <w:noProof/>
                <w:sz w:val="24"/>
                <w:szCs w:val="24"/>
                <w:lang w:val="en-GB"/>
              </w:rPr>
            </w:pPr>
            <w:r w:rsidRPr="001959F4">
              <w:rPr>
                <w:rFonts w:ascii="Times New Roman" w:hAnsi="Times New Roman" w:cs="Times New Roman"/>
                <w:noProof/>
                <w:sz w:val="24"/>
                <w:szCs w:val="24"/>
                <w:lang w:val="en-GB"/>
              </w:rPr>
              <w:t>Art. 74 ust. 2 lit. a) UKC</w:t>
            </w:r>
            <w:r w:rsidRPr="001959F4">
              <w:rPr>
                <w:rFonts w:ascii="Times New Roman" w:hAnsi="Times New Roman" w:cs="Times New Roman"/>
                <w:i/>
                <w:noProof/>
                <w:sz w:val="24"/>
                <w:szCs w:val="24"/>
                <w:lang w:val="en-GB"/>
              </w:rPr>
              <w:t xml:space="preserve"> </w:t>
            </w:r>
          </w:p>
        </w:tc>
        <w:tc>
          <w:tcPr>
            <w:tcW w:w="3827" w:type="dxa"/>
            <w:tcBorders>
              <w:top w:val="single" w:sz="4" w:space="0" w:color="auto"/>
              <w:left w:val="single" w:sz="4" w:space="0" w:color="auto"/>
              <w:bottom w:val="single" w:sz="4" w:space="0" w:color="auto"/>
              <w:right w:val="nil"/>
            </w:tcBorders>
            <w:hideMark/>
          </w:tcPr>
          <w:p w:rsidR="001959F4" w:rsidRPr="001959F4" w:rsidRDefault="001959F4" w:rsidP="001959F4">
            <w:pPr>
              <w:spacing w:after="0" w:line="264" w:lineRule="auto"/>
              <w:rPr>
                <w:rFonts w:ascii="Times New Roman" w:hAnsi="Times New Roman" w:cs="Times New Roman"/>
                <w:noProof/>
                <w:sz w:val="24"/>
                <w:szCs w:val="24"/>
              </w:rPr>
            </w:pPr>
            <w:r w:rsidRPr="001959F4">
              <w:rPr>
                <w:rFonts w:ascii="Times New Roman" w:hAnsi="Times New Roman" w:cs="Times New Roman"/>
                <w:noProof/>
                <w:sz w:val="24"/>
                <w:szCs w:val="24"/>
              </w:rPr>
              <w:t xml:space="preserve">Wartość transakcyjna towarów identycznych </w:t>
            </w:r>
          </w:p>
        </w:tc>
      </w:tr>
      <w:tr w:rsidR="001959F4" w:rsidRPr="001959F4" w:rsidTr="001959F4">
        <w:tc>
          <w:tcPr>
            <w:tcW w:w="959" w:type="dxa"/>
            <w:tcBorders>
              <w:top w:val="single" w:sz="4" w:space="0" w:color="auto"/>
              <w:left w:val="nil"/>
              <w:bottom w:val="single" w:sz="4" w:space="0" w:color="auto"/>
              <w:right w:val="single" w:sz="4" w:space="0" w:color="auto"/>
            </w:tcBorders>
            <w:hideMark/>
          </w:tcPr>
          <w:p w:rsidR="001959F4" w:rsidRPr="001959F4" w:rsidRDefault="001959F4" w:rsidP="001959F4">
            <w:pPr>
              <w:spacing w:after="0" w:line="264" w:lineRule="auto"/>
              <w:rPr>
                <w:rFonts w:ascii="Times New Roman" w:hAnsi="Times New Roman" w:cs="Times New Roman"/>
                <w:noProof/>
                <w:sz w:val="24"/>
                <w:szCs w:val="24"/>
              </w:rPr>
            </w:pPr>
            <w:r w:rsidRPr="001959F4">
              <w:rPr>
                <w:rFonts w:ascii="Times New Roman" w:hAnsi="Times New Roman" w:cs="Times New Roman"/>
                <w:noProof/>
                <w:sz w:val="24"/>
                <w:szCs w:val="24"/>
              </w:rPr>
              <w:t>3</w:t>
            </w:r>
          </w:p>
        </w:tc>
        <w:tc>
          <w:tcPr>
            <w:tcW w:w="2693" w:type="dxa"/>
            <w:tcBorders>
              <w:top w:val="single" w:sz="4" w:space="0" w:color="auto"/>
              <w:left w:val="single" w:sz="4" w:space="0" w:color="auto"/>
              <w:bottom w:val="single" w:sz="4" w:space="0" w:color="auto"/>
              <w:right w:val="single" w:sz="4" w:space="0" w:color="auto"/>
            </w:tcBorders>
            <w:hideMark/>
          </w:tcPr>
          <w:p w:rsidR="001959F4" w:rsidRPr="001959F4" w:rsidRDefault="001959F4" w:rsidP="001959F4">
            <w:pPr>
              <w:spacing w:after="0" w:line="264" w:lineRule="auto"/>
              <w:rPr>
                <w:rFonts w:ascii="Times New Roman" w:hAnsi="Times New Roman" w:cs="Times New Roman"/>
                <w:noProof/>
                <w:sz w:val="24"/>
                <w:szCs w:val="24"/>
                <w:lang w:val="en-GB"/>
              </w:rPr>
            </w:pPr>
            <w:r w:rsidRPr="001959F4">
              <w:rPr>
                <w:rFonts w:ascii="Times New Roman" w:hAnsi="Times New Roman" w:cs="Times New Roman"/>
                <w:noProof/>
                <w:sz w:val="24"/>
                <w:szCs w:val="24"/>
                <w:lang w:val="en-GB"/>
              </w:rPr>
              <w:t>Art. 74 ust. 2 lit. b) UKC</w:t>
            </w:r>
          </w:p>
        </w:tc>
        <w:tc>
          <w:tcPr>
            <w:tcW w:w="3827" w:type="dxa"/>
            <w:tcBorders>
              <w:top w:val="single" w:sz="4" w:space="0" w:color="auto"/>
              <w:left w:val="single" w:sz="4" w:space="0" w:color="auto"/>
              <w:bottom w:val="single" w:sz="4" w:space="0" w:color="auto"/>
              <w:right w:val="nil"/>
            </w:tcBorders>
            <w:hideMark/>
          </w:tcPr>
          <w:p w:rsidR="001959F4" w:rsidRPr="001959F4" w:rsidRDefault="001959F4" w:rsidP="001959F4">
            <w:pPr>
              <w:spacing w:after="0" w:line="264" w:lineRule="auto"/>
              <w:rPr>
                <w:rFonts w:ascii="Times New Roman" w:hAnsi="Times New Roman" w:cs="Times New Roman"/>
                <w:noProof/>
                <w:sz w:val="24"/>
                <w:szCs w:val="24"/>
              </w:rPr>
            </w:pPr>
            <w:r w:rsidRPr="001959F4">
              <w:rPr>
                <w:rFonts w:ascii="Times New Roman" w:hAnsi="Times New Roman" w:cs="Times New Roman"/>
                <w:noProof/>
                <w:sz w:val="24"/>
                <w:szCs w:val="24"/>
              </w:rPr>
              <w:t>Wartość transakcyjna towarów podobnych</w:t>
            </w:r>
          </w:p>
        </w:tc>
      </w:tr>
      <w:tr w:rsidR="001959F4" w:rsidRPr="001959F4" w:rsidTr="001959F4">
        <w:tc>
          <w:tcPr>
            <w:tcW w:w="959" w:type="dxa"/>
            <w:tcBorders>
              <w:top w:val="single" w:sz="4" w:space="0" w:color="auto"/>
              <w:left w:val="nil"/>
              <w:bottom w:val="single" w:sz="4" w:space="0" w:color="auto"/>
              <w:right w:val="single" w:sz="4" w:space="0" w:color="auto"/>
            </w:tcBorders>
            <w:hideMark/>
          </w:tcPr>
          <w:p w:rsidR="001959F4" w:rsidRPr="001959F4" w:rsidRDefault="001959F4" w:rsidP="001959F4">
            <w:pPr>
              <w:spacing w:after="0" w:line="264" w:lineRule="auto"/>
              <w:rPr>
                <w:rFonts w:ascii="Times New Roman" w:hAnsi="Times New Roman" w:cs="Times New Roman"/>
                <w:noProof/>
                <w:sz w:val="24"/>
                <w:szCs w:val="24"/>
              </w:rPr>
            </w:pPr>
            <w:r w:rsidRPr="001959F4">
              <w:rPr>
                <w:rFonts w:ascii="Times New Roman" w:hAnsi="Times New Roman" w:cs="Times New Roman"/>
                <w:noProof/>
                <w:sz w:val="24"/>
                <w:szCs w:val="24"/>
              </w:rPr>
              <w:t>4</w:t>
            </w:r>
          </w:p>
        </w:tc>
        <w:tc>
          <w:tcPr>
            <w:tcW w:w="2693" w:type="dxa"/>
            <w:tcBorders>
              <w:top w:val="single" w:sz="4" w:space="0" w:color="auto"/>
              <w:left w:val="single" w:sz="4" w:space="0" w:color="auto"/>
              <w:bottom w:val="single" w:sz="4" w:space="0" w:color="auto"/>
              <w:right w:val="single" w:sz="4" w:space="0" w:color="auto"/>
            </w:tcBorders>
            <w:hideMark/>
          </w:tcPr>
          <w:p w:rsidR="001959F4" w:rsidRPr="001959F4" w:rsidRDefault="001959F4" w:rsidP="001959F4">
            <w:pPr>
              <w:spacing w:after="0" w:line="264" w:lineRule="auto"/>
              <w:rPr>
                <w:rFonts w:ascii="Times New Roman" w:hAnsi="Times New Roman" w:cs="Times New Roman"/>
                <w:noProof/>
                <w:sz w:val="24"/>
                <w:szCs w:val="24"/>
              </w:rPr>
            </w:pPr>
            <w:r w:rsidRPr="001959F4">
              <w:rPr>
                <w:rFonts w:ascii="Times New Roman" w:hAnsi="Times New Roman" w:cs="Times New Roman"/>
                <w:noProof/>
                <w:sz w:val="24"/>
                <w:szCs w:val="24"/>
              </w:rPr>
              <w:t>Art. 74 ust. 2 lit. c) UKC</w:t>
            </w:r>
          </w:p>
        </w:tc>
        <w:tc>
          <w:tcPr>
            <w:tcW w:w="3827" w:type="dxa"/>
            <w:tcBorders>
              <w:top w:val="single" w:sz="4" w:space="0" w:color="auto"/>
              <w:left w:val="single" w:sz="4" w:space="0" w:color="auto"/>
              <w:bottom w:val="single" w:sz="4" w:space="0" w:color="auto"/>
              <w:right w:val="nil"/>
            </w:tcBorders>
            <w:hideMark/>
          </w:tcPr>
          <w:p w:rsidR="001959F4" w:rsidRPr="001959F4" w:rsidRDefault="001959F4" w:rsidP="001959F4">
            <w:pPr>
              <w:spacing w:after="0" w:line="264" w:lineRule="auto"/>
              <w:rPr>
                <w:rFonts w:ascii="Times New Roman" w:hAnsi="Times New Roman" w:cs="Times New Roman"/>
                <w:noProof/>
                <w:sz w:val="24"/>
                <w:szCs w:val="24"/>
              </w:rPr>
            </w:pPr>
            <w:r w:rsidRPr="001959F4">
              <w:rPr>
                <w:rFonts w:ascii="Times New Roman" w:hAnsi="Times New Roman" w:cs="Times New Roman"/>
                <w:noProof/>
                <w:sz w:val="24"/>
                <w:szCs w:val="24"/>
              </w:rPr>
              <w:t>Metoda dedukcyjna</w:t>
            </w:r>
          </w:p>
        </w:tc>
      </w:tr>
      <w:tr w:rsidR="001959F4" w:rsidRPr="001959F4" w:rsidTr="001959F4">
        <w:tc>
          <w:tcPr>
            <w:tcW w:w="959" w:type="dxa"/>
            <w:tcBorders>
              <w:top w:val="single" w:sz="4" w:space="0" w:color="auto"/>
              <w:left w:val="nil"/>
              <w:bottom w:val="single" w:sz="4" w:space="0" w:color="auto"/>
              <w:right w:val="single" w:sz="4" w:space="0" w:color="auto"/>
            </w:tcBorders>
            <w:hideMark/>
          </w:tcPr>
          <w:p w:rsidR="001959F4" w:rsidRPr="001959F4" w:rsidRDefault="001959F4" w:rsidP="001959F4">
            <w:pPr>
              <w:spacing w:after="0" w:line="264" w:lineRule="auto"/>
              <w:rPr>
                <w:rFonts w:ascii="Times New Roman" w:hAnsi="Times New Roman" w:cs="Times New Roman"/>
                <w:noProof/>
                <w:sz w:val="24"/>
                <w:szCs w:val="24"/>
              </w:rPr>
            </w:pPr>
            <w:r w:rsidRPr="001959F4">
              <w:rPr>
                <w:rFonts w:ascii="Times New Roman" w:hAnsi="Times New Roman" w:cs="Times New Roman"/>
                <w:noProof/>
                <w:sz w:val="24"/>
                <w:szCs w:val="24"/>
              </w:rPr>
              <w:t>5</w:t>
            </w:r>
          </w:p>
        </w:tc>
        <w:tc>
          <w:tcPr>
            <w:tcW w:w="2693" w:type="dxa"/>
            <w:tcBorders>
              <w:top w:val="single" w:sz="4" w:space="0" w:color="auto"/>
              <w:left w:val="single" w:sz="4" w:space="0" w:color="auto"/>
              <w:bottom w:val="single" w:sz="4" w:space="0" w:color="auto"/>
              <w:right w:val="single" w:sz="4" w:space="0" w:color="auto"/>
            </w:tcBorders>
            <w:hideMark/>
          </w:tcPr>
          <w:p w:rsidR="001959F4" w:rsidRPr="001959F4" w:rsidRDefault="001959F4" w:rsidP="001959F4">
            <w:pPr>
              <w:spacing w:after="0" w:line="264" w:lineRule="auto"/>
              <w:rPr>
                <w:rFonts w:ascii="Times New Roman" w:hAnsi="Times New Roman" w:cs="Times New Roman"/>
                <w:noProof/>
                <w:sz w:val="24"/>
                <w:szCs w:val="24"/>
              </w:rPr>
            </w:pPr>
            <w:r w:rsidRPr="001959F4">
              <w:rPr>
                <w:rFonts w:ascii="Times New Roman" w:hAnsi="Times New Roman" w:cs="Times New Roman"/>
                <w:noProof/>
                <w:sz w:val="24"/>
                <w:szCs w:val="24"/>
              </w:rPr>
              <w:t>Art. 74 ust. 2 lit. d) UKC</w:t>
            </w:r>
          </w:p>
        </w:tc>
        <w:tc>
          <w:tcPr>
            <w:tcW w:w="3827" w:type="dxa"/>
            <w:tcBorders>
              <w:top w:val="single" w:sz="4" w:space="0" w:color="auto"/>
              <w:left w:val="single" w:sz="4" w:space="0" w:color="auto"/>
              <w:bottom w:val="single" w:sz="4" w:space="0" w:color="auto"/>
              <w:right w:val="nil"/>
            </w:tcBorders>
            <w:hideMark/>
          </w:tcPr>
          <w:p w:rsidR="001959F4" w:rsidRPr="001959F4" w:rsidRDefault="001959F4" w:rsidP="001959F4">
            <w:pPr>
              <w:spacing w:after="0" w:line="264" w:lineRule="auto"/>
              <w:rPr>
                <w:rFonts w:ascii="Times New Roman" w:hAnsi="Times New Roman" w:cs="Times New Roman"/>
                <w:noProof/>
                <w:sz w:val="24"/>
                <w:szCs w:val="24"/>
              </w:rPr>
            </w:pPr>
            <w:r w:rsidRPr="001959F4">
              <w:rPr>
                <w:rFonts w:ascii="Times New Roman" w:hAnsi="Times New Roman" w:cs="Times New Roman"/>
                <w:noProof/>
                <w:sz w:val="24"/>
                <w:szCs w:val="24"/>
              </w:rPr>
              <w:t>Metoda wartości kalkulowanej</w:t>
            </w:r>
          </w:p>
        </w:tc>
      </w:tr>
      <w:tr w:rsidR="001959F4" w:rsidRPr="001959F4" w:rsidTr="001959F4">
        <w:tc>
          <w:tcPr>
            <w:tcW w:w="959" w:type="dxa"/>
            <w:tcBorders>
              <w:top w:val="single" w:sz="4" w:space="0" w:color="auto"/>
              <w:left w:val="nil"/>
              <w:bottom w:val="single" w:sz="4" w:space="0" w:color="auto"/>
              <w:right w:val="single" w:sz="4" w:space="0" w:color="auto"/>
            </w:tcBorders>
            <w:hideMark/>
          </w:tcPr>
          <w:p w:rsidR="001959F4" w:rsidRPr="001959F4" w:rsidRDefault="001959F4" w:rsidP="001959F4">
            <w:pPr>
              <w:spacing w:after="0" w:line="264" w:lineRule="auto"/>
              <w:rPr>
                <w:rFonts w:ascii="Times New Roman" w:hAnsi="Times New Roman" w:cs="Times New Roman"/>
                <w:noProof/>
                <w:sz w:val="24"/>
                <w:szCs w:val="24"/>
              </w:rPr>
            </w:pPr>
            <w:r w:rsidRPr="001959F4">
              <w:rPr>
                <w:rFonts w:ascii="Times New Roman" w:hAnsi="Times New Roman" w:cs="Times New Roman"/>
                <w:noProof/>
                <w:sz w:val="24"/>
                <w:szCs w:val="24"/>
              </w:rPr>
              <w:t>6</w:t>
            </w:r>
          </w:p>
        </w:tc>
        <w:tc>
          <w:tcPr>
            <w:tcW w:w="2693" w:type="dxa"/>
            <w:tcBorders>
              <w:top w:val="single" w:sz="4" w:space="0" w:color="auto"/>
              <w:left w:val="single" w:sz="4" w:space="0" w:color="auto"/>
              <w:bottom w:val="single" w:sz="4" w:space="0" w:color="auto"/>
              <w:right w:val="single" w:sz="4" w:space="0" w:color="auto"/>
            </w:tcBorders>
            <w:hideMark/>
          </w:tcPr>
          <w:p w:rsidR="001959F4" w:rsidRPr="001959F4" w:rsidRDefault="001959F4" w:rsidP="001959F4">
            <w:pPr>
              <w:spacing w:after="0" w:line="264" w:lineRule="auto"/>
              <w:rPr>
                <w:rFonts w:ascii="Times New Roman" w:hAnsi="Times New Roman" w:cs="Times New Roman"/>
                <w:noProof/>
                <w:sz w:val="24"/>
                <w:szCs w:val="24"/>
              </w:rPr>
            </w:pPr>
            <w:r w:rsidRPr="001959F4">
              <w:rPr>
                <w:rFonts w:ascii="Times New Roman" w:hAnsi="Times New Roman" w:cs="Times New Roman"/>
                <w:noProof/>
                <w:sz w:val="24"/>
                <w:szCs w:val="24"/>
              </w:rPr>
              <w:t>Art. 74 ust. 3 UKC</w:t>
            </w:r>
          </w:p>
        </w:tc>
        <w:tc>
          <w:tcPr>
            <w:tcW w:w="3827" w:type="dxa"/>
            <w:tcBorders>
              <w:top w:val="single" w:sz="4" w:space="0" w:color="auto"/>
              <w:left w:val="single" w:sz="4" w:space="0" w:color="auto"/>
              <w:bottom w:val="single" w:sz="4" w:space="0" w:color="auto"/>
              <w:right w:val="nil"/>
            </w:tcBorders>
            <w:hideMark/>
          </w:tcPr>
          <w:p w:rsidR="001959F4" w:rsidRPr="001959F4" w:rsidRDefault="001959F4" w:rsidP="001959F4">
            <w:pPr>
              <w:spacing w:after="0" w:line="264" w:lineRule="auto"/>
              <w:rPr>
                <w:rFonts w:ascii="Times New Roman" w:hAnsi="Times New Roman" w:cs="Times New Roman"/>
                <w:noProof/>
                <w:sz w:val="24"/>
                <w:szCs w:val="24"/>
              </w:rPr>
            </w:pPr>
            <w:r w:rsidRPr="001959F4">
              <w:rPr>
                <w:rFonts w:ascii="Times New Roman" w:hAnsi="Times New Roman" w:cs="Times New Roman"/>
                <w:noProof/>
                <w:sz w:val="24"/>
                <w:szCs w:val="24"/>
              </w:rPr>
              <w:t>Wartość ustalana na podstawie dostępnych danych („fall-back” – metoda ostatniej szansy)</w:t>
            </w:r>
          </w:p>
        </w:tc>
      </w:tr>
    </w:tbl>
    <w:p w:rsidR="001959F4" w:rsidRPr="001959F4" w:rsidRDefault="001959F4" w:rsidP="001959F4">
      <w:pPr>
        <w:spacing w:after="0" w:line="264" w:lineRule="auto"/>
        <w:rPr>
          <w:rFonts w:ascii="Times New Roman" w:hAnsi="Times New Roman" w:cs="Times New Roman"/>
          <w:noProof/>
          <w:sz w:val="24"/>
          <w:szCs w:val="24"/>
        </w:rPr>
      </w:pPr>
    </w:p>
    <w:p w:rsidR="001959F4" w:rsidRPr="001959F4" w:rsidRDefault="001959F4" w:rsidP="001959F4">
      <w:pPr>
        <w:widowControl w:val="0"/>
        <w:tabs>
          <w:tab w:val="left" w:pos="-142"/>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iCs/>
          <w:color w:val="000000"/>
          <w:sz w:val="24"/>
          <w:szCs w:val="24"/>
        </w:rPr>
      </w:pPr>
      <w:r w:rsidRPr="001959F4">
        <w:rPr>
          <w:rFonts w:ascii="Times New Roman" w:hAnsi="Times New Roman" w:cs="Times New Roman"/>
          <w:b/>
          <w:iCs/>
          <w:color w:val="000000"/>
          <w:sz w:val="24"/>
          <w:szCs w:val="24"/>
        </w:rPr>
        <w:t>Uwaga!</w:t>
      </w:r>
      <w:r w:rsidRPr="001959F4">
        <w:rPr>
          <w:rFonts w:ascii="Times New Roman" w:hAnsi="Times New Roman" w:cs="Times New Roman"/>
          <w:iCs/>
          <w:color w:val="000000"/>
          <w:sz w:val="24"/>
          <w:szCs w:val="24"/>
        </w:rPr>
        <w:t xml:space="preserve"> Dla owoców i warzyw, których klasyfikacji taryfowej dokonuje się zgodnie z rozporządzeniem wykonawczym (UE) nr 543/2011, w przypadku gdy zastosowanie ma:</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21224E">
      <w:pPr>
        <w:numPr>
          <w:ilvl w:val="0"/>
          <w:numId w:val="44"/>
        </w:numPr>
        <w:spacing w:after="0" w:line="264" w:lineRule="auto"/>
        <w:contextualSpacing/>
        <w:jc w:val="both"/>
        <w:rPr>
          <w:rFonts w:ascii="Times New Roman" w:hAnsi="Times New Roman" w:cs="Times New Roman"/>
          <w:iCs/>
          <w:sz w:val="24"/>
          <w:szCs w:val="24"/>
        </w:rPr>
      </w:pPr>
      <w:r w:rsidRPr="001959F4">
        <w:rPr>
          <w:rFonts w:ascii="Times New Roman" w:hAnsi="Times New Roman" w:cs="Times New Roman"/>
          <w:iCs/>
          <w:sz w:val="24"/>
          <w:szCs w:val="24"/>
        </w:rPr>
        <w:t>art. 137 ust. 2 ww. rozporządzenia - należy wpisać kod E02 w polu 37 oraz kod 1 w polu 43,</w:t>
      </w:r>
    </w:p>
    <w:p w:rsidR="001959F4" w:rsidRPr="001959F4" w:rsidRDefault="001959F4" w:rsidP="0021224E">
      <w:pPr>
        <w:numPr>
          <w:ilvl w:val="0"/>
          <w:numId w:val="44"/>
        </w:numPr>
        <w:spacing w:after="0" w:line="264" w:lineRule="auto"/>
        <w:contextualSpacing/>
        <w:jc w:val="both"/>
        <w:rPr>
          <w:rFonts w:ascii="Times New Roman" w:hAnsi="Times New Roman" w:cs="Times New Roman"/>
          <w:iCs/>
          <w:sz w:val="24"/>
          <w:szCs w:val="24"/>
        </w:rPr>
      </w:pPr>
      <w:r w:rsidRPr="001959F4">
        <w:rPr>
          <w:rFonts w:ascii="Times New Roman" w:hAnsi="Times New Roman" w:cs="Times New Roman"/>
          <w:iCs/>
          <w:sz w:val="24"/>
          <w:szCs w:val="24"/>
        </w:rPr>
        <w:lastRenderedPageBreak/>
        <w:t>art. 137 ust. 3 ww. rozporządzenia - należy wpisać kod E02 w polu 37 oraz kod 4 w polu 43,</w:t>
      </w:r>
    </w:p>
    <w:p w:rsidR="001959F4" w:rsidRPr="001959F4" w:rsidRDefault="001959F4" w:rsidP="0021224E">
      <w:pPr>
        <w:numPr>
          <w:ilvl w:val="0"/>
          <w:numId w:val="44"/>
        </w:numPr>
        <w:spacing w:after="0" w:line="264" w:lineRule="auto"/>
        <w:contextualSpacing/>
        <w:jc w:val="both"/>
        <w:rPr>
          <w:rFonts w:ascii="Times New Roman" w:hAnsi="Times New Roman" w:cs="Times New Roman"/>
          <w:iCs/>
          <w:sz w:val="24"/>
          <w:szCs w:val="24"/>
        </w:rPr>
      </w:pPr>
      <w:r w:rsidRPr="001959F4">
        <w:rPr>
          <w:rFonts w:ascii="Times New Roman" w:hAnsi="Times New Roman" w:cs="Times New Roman"/>
          <w:iCs/>
          <w:sz w:val="24"/>
          <w:szCs w:val="24"/>
        </w:rPr>
        <w:t>art. 137 ust. 4 ww. rozporządzenia – należy wpisać kod E02 w polu 37, a pole 43 pozostawić niewypełnione w przypadku zgłoszeń papierowych, zaś w przypadku zgłoszeń elektronicznych należy podać w nim, zamiast kodu metody wartościowania, wartość „0”.</w:t>
      </w:r>
    </w:p>
    <w:p w:rsidR="001959F4" w:rsidRPr="001959F4" w:rsidRDefault="001959F4" w:rsidP="001959F4">
      <w:pPr>
        <w:widowControl w:val="0"/>
        <w:tabs>
          <w:tab w:val="left" w:pos="-142"/>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44 - Dodatkowe informacje / załączone dokumenty / świadectwa i pozwolenia</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1.Dodatkowe informacje</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Dodatkowe informacje dotyczące zagadnień celnych podaje się w formie pięciocyfrowego kodu. Kod ten podawany jest obok dodatkowych informacji w formie tekstowej chyba, że w przepisach unijnych przewidziano stosowanie kodu zamiast informacji tekstowej.</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Zgodnie z przepisami unijnymi pewne dodatkowe informacje wpisywane są w pola inne, niż Pole 44. Informacje te powinny być wpisywane w formie kodowanej zgodnie z zasadami określonymi dla dodatkowych informacji wpisywanych w polu 44. W wypadku, gdy przepisy unijne  nie określają, w którym polu należy wpisać wymagane informacje, wpisuje się je w    Polu 44. </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Rodzaje dodatkowych informacji:</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A. Unijne kody informacji dodatkowych:</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center"/>
        <w:rPr>
          <w:rFonts w:ascii="Times New Roman" w:hAnsi="Times New Roman" w:cs="Times New Roman"/>
          <w:b/>
          <w:sz w:val="24"/>
          <w:szCs w:val="24"/>
        </w:rPr>
      </w:pPr>
    </w:p>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Dodatkowe informacje - kod XXXXX</w:t>
      </w:r>
    </w:p>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Informacje ogólne - kod 0xxxx</w:t>
      </w:r>
    </w:p>
    <w:p w:rsidR="001959F4" w:rsidRPr="001959F4" w:rsidRDefault="001959F4" w:rsidP="001959F4">
      <w:pPr>
        <w:spacing w:after="0" w:line="264" w:lineRule="auto"/>
        <w:jc w:val="center"/>
        <w:rPr>
          <w:rFonts w:ascii="Times New Roman" w:hAnsi="Times New Roman" w:cs="Times New Roman"/>
          <w:sz w:val="24"/>
          <w:szCs w:val="24"/>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551"/>
        <w:gridCol w:w="2552"/>
        <w:gridCol w:w="1275"/>
        <w:gridCol w:w="1782"/>
      </w:tblGrid>
      <w:tr w:rsidR="001959F4" w:rsidRPr="001959F4" w:rsidTr="001959F4">
        <w:tc>
          <w:tcPr>
            <w:tcW w:w="1630"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Podstawa prawna</w:t>
            </w:r>
          </w:p>
        </w:tc>
        <w:tc>
          <w:tcPr>
            <w:tcW w:w="2551"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Przedmiot</w:t>
            </w:r>
          </w:p>
        </w:tc>
        <w:tc>
          <w:tcPr>
            <w:tcW w:w="2552"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Dodatkowe informacje</w:t>
            </w:r>
          </w:p>
        </w:tc>
        <w:tc>
          <w:tcPr>
            <w:tcW w:w="1275"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Pole</w:t>
            </w:r>
          </w:p>
        </w:tc>
        <w:tc>
          <w:tcPr>
            <w:tcW w:w="1782"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Kod</w:t>
            </w:r>
          </w:p>
        </w:tc>
      </w:tr>
      <w:tr w:rsidR="001959F4" w:rsidRPr="001959F4" w:rsidTr="001959F4">
        <w:tc>
          <w:tcPr>
            <w:tcW w:w="1630"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noProof/>
                <w:sz w:val="24"/>
                <w:szCs w:val="24"/>
              </w:rPr>
              <w:t>Art. 163 [rozporządzenia delegowanego (UE) 2015/2446..</w:t>
            </w:r>
          </w:p>
        </w:tc>
        <w:tc>
          <w:tcPr>
            <w:tcW w:w="2551"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Wniosek o udzielenie pozwolenia na zgłoszeniu do procedury specjalnej</w:t>
            </w:r>
          </w:p>
        </w:tc>
        <w:tc>
          <w:tcPr>
            <w:tcW w:w="2552"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„Pozwolenie uproszczone”</w:t>
            </w:r>
          </w:p>
        </w:tc>
        <w:tc>
          <w:tcPr>
            <w:tcW w:w="1275"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44</w:t>
            </w:r>
          </w:p>
        </w:tc>
        <w:tc>
          <w:tcPr>
            <w:tcW w:w="1782"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00100</w:t>
            </w:r>
          </w:p>
        </w:tc>
      </w:tr>
      <w:tr w:rsidR="001959F4" w:rsidRPr="001959F4" w:rsidTr="001959F4">
        <w:tc>
          <w:tcPr>
            <w:tcW w:w="1630"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Dodatek C1</w:t>
            </w:r>
          </w:p>
          <w:p w:rsidR="001959F4" w:rsidRPr="001959F4" w:rsidRDefault="001959F4" w:rsidP="001959F4">
            <w:pPr>
              <w:spacing w:after="0" w:line="264" w:lineRule="auto"/>
              <w:jc w:val="both"/>
              <w:rPr>
                <w:rFonts w:ascii="Times New Roman" w:hAnsi="Times New Roman" w:cs="Times New Roman"/>
                <w:sz w:val="24"/>
                <w:szCs w:val="24"/>
              </w:rPr>
            </w:pPr>
          </w:p>
        </w:tc>
        <w:tc>
          <w:tcPr>
            <w:tcW w:w="2551"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Kilku eksporterów, odbiorców lub kilka </w:t>
            </w:r>
            <w:r w:rsidRPr="001959F4">
              <w:rPr>
                <w:rFonts w:ascii="Times New Roman" w:hAnsi="Times New Roman" w:cs="Times New Roman"/>
                <w:sz w:val="24"/>
                <w:szCs w:val="24"/>
              </w:rPr>
              <w:lastRenderedPageBreak/>
              <w:t>poprzednich dokumentów</w:t>
            </w:r>
          </w:p>
        </w:tc>
        <w:tc>
          <w:tcPr>
            <w:tcW w:w="2552"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„Różni/e”</w:t>
            </w:r>
          </w:p>
        </w:tc>
        <w:tc>
          <w:tcPr>
            <w:tcW w:w="1275"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2, 8 i 40</w:t>
            </w:r>
          </w:p>
        </w:tc>
        <w:tc>
          <w:tcPr>
            <w:tcW w:w="1782"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00200</w:t>
            </w:r>
          </w:p>
        </w:tc>
      </w:tr>
      <w:tr w:rsidR="001959F4" w:rsidRPr="001959F4" w:rsidTr="001959F4">
        <w:tc>
          <w:tcPr>
            <w:tcW w:w="1630"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Dodatek C1</w:t>
            </w:r>
          </w:p>
          <w:p w:rsidR="001959F4" w:rsidRPr="001959F4" w:rsidRDefault="001959F4" w:rsidP="001959F4">
            <w:pPr>
              <w:spacing w:after="0" w:line="264" w:lineRule="auto"/>
              <w:jc w:val="both"/>
              <w:rPr>
                <w:rFonts w:ascii="Times New Roman" w:hAnsi="Times New Roman" w:cs="Times New Roman"/>
                <w:sz w:val="24"/>
                <w:szCs w:val="24"/>
              </w:rPr>
            </w:pPr>
          </w:p>
        </w:tc>
        <w:tc>
          <w:tcPr>
            <w:tcW w:w="2551"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Ten sam zgłaszający i nadawca</w:t>
            </w:r>
          </w:p>
        </w:tc>
        <w:tc>
          <w:tcPr>
            <w:tcW w:w="2552"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„Nadawca”</w:t>
            </w:r>
          </w:p>
        </w:tc>
        <w:tc>
          <w:tcPr>
            <w:tcW w:w="1275"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14</w:t>
            </w:r>
          </w:p>
        </w:tc>
        <w:tc>
          <w:tcPr>
            <w:tcW w:w="1782"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00300</w:t>
            </w:r>
          </w:p>
        </w:tc>
      </w:tr>
      <w:tr w:rsidR="001959F4" w:rsidRPr="001959F4" w:rsidTr="001959F4">
        <w:tc>
          <w:tcPr>
            <w:tcW w:w="1630"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Dodatek C1</w:t>
            </w:r>
          </w:p>
          <w:p w:rsidR="001959F4" w:rsidRPr="001959F4" w:rsidRDefault="001959F4" w:rsidP="001959F4">
            <w:pPr>
              <w:spacing w:after="0" w:line="264" w:lineRule="auto"/>
              <w:jc w:val="both"/>
              <w:rPr>
                <w:rFonts w:ascii="Times New Roman" w:hAnsi="Times New Roman" w:cs="Times New Roman"/>
                <w:sz w:val="24"/>
                <w:szCs w:val="24"/>
              </w:rPr>
            </w:pPr>
          </w:p>
        </w:tc>
        <w:tc>
          <w:tcPr>
            <w:tcW w:w="2551"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Ten sam zgłaszający i eksporter</w:t>
            </w:r>
          </w:p>
        </w:tc>
        <w:tc>
          <w:tcPr>
            <w:tcW w:w="2552"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„Eksporter”</w:t>
            </w:r>
          </w:p>
        </w:tc>
        <w:tc>
          <w:tcPr>
            <w:tcW w:w="1275"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14</w:t>
            </w:r>
          </w:p>
        </w:tc>
        <w:tc>
          <w:tcPr>
            <w:tcW w:w="1782"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00400</w:t>
            </w:r>
          </w:p>
        </w:tc>
      </w:tr>
      <w:tr w:rsidR="001959F4" w:rsidRPr="001959F4" w:rsidTr="001959F4">
        <w:tc>
          <w:tcPr>
            <w:tcW w:w="1630"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Dodatek C1</w:t>
            </w:r>
          </w:p>
          <w:p w:rsidR="001959F4" w:rsidRPr="001959F4" w:rsidRDefault="001959F4" w:rsidP="001959F4">
            <w:pPr>
              <w:spacing w:after="0" w:line="264" w:lineRule="auto"/>
              <w:jc w:val="both"/>
              <w:rPr>
                <w:rFonts w:ascii="Times New Roman" w:hAnsi="Times New Roman" w:cs="Times New Roman"/>
                <w:sz w:val="24"/>
                <w:szCs w:val="24"/>
              </w:rPr>
            </w:pPr>
          </w:p>
        </w:tc>
        <w:tc>
          <w:tcPr>
            <w:tcW w:w="2551"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Ten sam zgłaszający i odbiorca</w:t>
            </w:r>
          </w:p>
        </w:tc>
        <w:tc>
          <w:tcPr>
            <w:tcW w:w="2552"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„Odbiorca”</w:t>
            </w:r>
          </w:p>
        </w:tc>
        <w:tc>
          <w:tcPr>
            <w:tcW w:w="1275"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14</w:t>
            </w:r>
          </w:p>
        </w:tc>
        <w:tc>
          <w:tcPr>
            <w:tcW w:w="1782"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00500</w:t>
            </w:r>
          </w:p>
        </w:tc>
      </w:tr>
    </w:tbl>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center"/>
        <w:rPr>
          <w:rFonts w:ascii="Times New Roman" w:hAnsi="Times New Roman" w:cs="Times New Roman"/>
          <w:sz w:val="24"/>
          <w:szCs w:val="24"/>
        </w:rPr>
      </w:pPr>
    </w:p>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Przywóz - kod 1xxxx</w:t>
      </w:r>
    </w:p>
    <w:p w:rsidR="001959F4" w:rsidRPr="001959F4" w:rsidRDefault="001959F4" w:rsidP="001959F4">
      <w:pPr>
        <w:spacing w:after="0" w:line="264"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551"/>
        <w:gridCol w:w="2552"/>
        <w:gridCol w:w="1275"/>
        <w:gridCol w:w="1202"/>
      </w:tblGrid>
      <w:tr w:rsidR="001959F4" w:rsidRPr="001959F4" w:rsidTr="001959F4">
        <w:tc>
          <w:tcPr>
            <w:tcW w:w="1630"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Podstawa prawna</w:t>
            </w:r>
          </w:p>
        </w:tc>
        <w:tc>
          <w:tcPr>
            <w:tcW w:w="2551"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Przedmiot</w:t>
            </w:r>
          </w:p>
        </w:tc>
        <w:tc>
          <w:tcPr>
            <w:tcW w:w="2552"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Dodatkowe informacje</w:t>
            </w:r>
          </w:p>
        </w:tc>
        <w:tc>
          <w:tcPr>
            <w:tcW w:w="1275"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Pole</w:t>
            </w:r>
          </w:p>
        </w:tc>
        <w:tc>
          <w:tcPr>
            <w:tcW w:w="1202"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Kod</w:t>
            </w:r>
          </w:p>
        </w:tc>
      </w:tr>
      <w:tr w:rsidR="001959F4" w:rsidRPr="001959F4" w:rsidTr="001959F4">
        <w:tc>
          <w:tcPr>
            <w:tcW w:w="1630"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art. 2 ust. 1 rozporządzenia nr 1147/2002</w:t>
            </w:r>
          </w:p>
        </w:tc>
        <w:tc>
          <w:tcPr>
            <w:tcW w:w="2551"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Czasowe zawieszenie ceł autonomicznych</w:t>
            </w:r>
          </w:p>
        </w:tc>
        <w:tc>
          <w:tcPr>
            <w:tcW w:w="2552"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„Przywóz ze świadectwem zdatności do lotu”</w:t>
            </w:r>
          </w:p>
        </w:tc>
        <w:tc>
          <w:tcPr>
            <w:tcW w:w="1275"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44</w:t>
            </w:r>
          </w:p>
        </w:tc>
        <w:tc>
          <w:tcPr>
            <w:tcW w:w="1202"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10100</w:t>
            </w:r>
          </w:p>
        </w:tc>
      </w:tr>
      <w:tr w:rsidR="001959F4" w:rsidRPr="001959F4" w:rsidTr="001959F4">
        <w:tc>
          <w:tcPr>
            <w:tcW w:w="1630"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noProof/>
                <w:sz w:val="24"/>
                <w:szCs w:val="24"/>
              </w:rPr>
              <w:t xml:space="preserve">Art. 241 ust. 1 akapit pierwszy rozporządzenia delegowanego (UE) 2015/2446 </w:t>
            </w:r>
          </w:p>
        </w:tc>
        <w:tc>
          <w:tcPr>
            <w:tcW w:w="2551"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Zamknięcie procedury uszlachetniania czynnego </w:t>
            </w:r>
          </w:p>
        </w:tc>
        <w:tc>
          <w:tcPr>
            <w:tcW w:w="2552"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„Towary UCz”</w:t>
            </w:r>
          </w:p>
        </w:tc>
        <w:tc>
          <w:tcPr>
            <w:tcW w:w="1275"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44</w:t>
            </w:r>
          </w:p>
        </w:tc>
        <w:tc>
          <w:tcPr>
            <w:tcW w:w="1202"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10200</w:t>
            </w:r>
          </w:p>
        </w:tc>
      </w:tr>
      <w:tr w:rsidR="001959F4" w:rsidRPr="001959F4" w:rsidTr="001959F4">
        <w:tc>
          <w:tcPr>
            <w:tcW w:w="1630"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noProof/>
                <w:sz w:val="24"/>
                <w:szCs w:val="24"/>
              </w:rPr>
              <w:t xml:space="preserve">Art. 241 ust. 1 akapit drugi rozporządzenia delegowanego (UE) 2015/2446 </w:t>
            </w:r>
          </w:p>
        </w:tc>
        <w:tc>
          <w:tcPr>
            <w:tcW w:w="2551"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Zamknięcie procedury uszlachetniania czynnego (szczególne środki polityki handlowej)</w:t>
            </w:r>
          </w:p>
        </w:tc>
        <w:tc>
          <w:tcPr>
            <w:tcW w:w="2552"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„Towary UCz, Polityka handlowa”</w:t>
            </w:r>
          </w:p>
        </w:tc>
        <w:tc>
          <w:tcPr>
            <w:tcW w:w="1275"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44</w:t>
            </w:r>
          </w:p>
        </w:tc>
        <w:tc>
          <w:tcPr>
            <w:tcW w:w="1202"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10300</w:t>
            </w:r>
          </w:p>
        </w:tc>
      </w:tr>
      <w:tr w:rsidR="001959F4" w:rsidRPr="001959F4" w:rsidTr="001959F4">
        <w:tc>
          <w:tcPr>
            <w:tcW w:w="1630"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noProof/>
                <w:sz w:val="24"/>
                <w:szCs w:val="24"/>
              </w:rPr>
              <w:t>Art. 238 rozporządzenia delegowanego (UE) 2015/2446</w:t>
            </w:r>
          </w:p>
        </w:tc>
        <w:tc>
          <w:tcPr>
            <w:tcW w:w="2551"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Odprawa czasowa</w:t>
            </w:r>
          </w:p>
        </w:tc>
        <w:tc>
          <w:tcPr>
            <w:tcW w:w="2552"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„Towary Ocz”</w:t>
            </w:r>
          </w:p>
        </w:tc>
        <w:tc>
          <w:tcPr>
            <w:tcW w:w="1275"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44</w:t>
            </w:r>
          </w:p>
        </w:tc>
        <w:tc>
          <w:tcPr>
            <w:tcW w:w="1202"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10500</w:t>
            </w:r>
          </w:p>
        </w:tc>
      </w:tr>
      <w:tr w:rsidR="001959F4" w:rsidRPr="001959F4" w:rsidTr="001959F4">
        <w:tc>
          <w:tcPr>
            <w:tcW w:w="1630" w:type="dxa"/>
          </w:tcPr>
          <w:p w:rsidR="001959F4" w:rsidRPr="001959F4" w:rsidRDefault="001959F4" w:rsidP="001959F4">
            <w:pPr>
              <w:spacing w:after="0" w:line="264" w:lineRule="auto"/>
              <w:jc w:val="both"/>
              <w:rPr>
                <w:rFonts w:ascii="Times New Roman" w:hAnsi="Times New Roman" w:cs="Times New Roman"/>
                <w:noProof/>
                <w:sz w:val="24"/>
                <w:szCs w:val="24"/>
              </w:rPr>
            </w:pPr>
            <w:r w:rsidRPr="001959F4">
              <w:rPr>
                <w:rFonts w:ascii="Times New Roman" w:hAnsi="Times New Roman" w:cs="Times New Roman"/>
                <w:noProof/>
                <w:sz w:val="24"/>
                <w:szCs w:val="24"/>
              </w:rPr>
              <w:t>Art. 86 ust. 3 UKC</w:t>
            </w:r>
          </w:p>
        </w:tc>
        <w:tc>
          <w:tcPr>
            <w:tcW w:w="2551"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noProof/>
                <w:sz w:val="24"/>
                <w:szCs w:val="24"/>
              </w:rPr>
              <w:t xml:space="preserve">Określanie kwoty należności celnych przywozowych powstałych w odniesieniu do produktów przetworzonych powstałych w ramach procedury uszlachetniania </w:t>
            </w:r>
            <w:r w:rsidRPr="001959F4">
              <w:rPr>
                <w:rFonts w:ascii="Times New Roman" w:hAnsi="Times New Roman" w:cs="Times New Roman"/>
                <w:noProof/>
                <w:sz w:val="24"/>
                <w:szCs w:val="24"/>
              </w:rPr>
              <w:lastRenderedPageBreak/>
              <w:t>czynnego zgodnie z art. 86 ust. 3 UKC</w:t>
            </w:r>
          </w:p>
        </w:tc>
        <w:tc>
          <w:tcPr>
            <w:tcW w:w="2552"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noProof/>
                <w:sz w:val="24"/>
                <w:szCs w:val="24"/>
              </w:rPr>
              <w:lastRenderedPageBreak/>
              <w:t>”Zasada szczególna dotycząca obliczania należności celnych przywozowych wobec produktów przetworzonych”</w:t>
            </w:r>
          </w:p>
        </w:tc>
        <w:tc>
          <w:tcPr>
            <w:tcW w:w="1275"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44</w:t>
            </w:r>
          </w:p>
        </w:tc>
        <w:tc>
          <w:tcPr>
            <w:tcW w:w="1202"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noProof/>
                <w:sz w:val="24"/>
                <w:szCs w:val="24"/>
              </w:rPr>
              <w:t>10800</w:t>
            </w:r>
          </w:p>
        </w:tc>
      </w:tr>
    </w:tbl>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jc w:val="both"/>
        <w:outlineLvl w:val="0"/>
        <w:rPr>
          <w:rFonts w:ascii="Times New Roman" w:hAnsi="Times New Roman" w:cs="Times New Roman"/>
          <w:b/>
          <w:bCs/>
          <w:i/>
          <w:sz w:val="24"/>
          <w:szCs w:val="24"/>
        </w:rPr>
      </w:pPr>
      <w:r w:rsidRPr="001959F4">
        <w:rPr>
          <w:rFonts w:ascii="Times New Roman" w:hAnsi="Times New Roman" w:cs="Times New Roman"/>
          <w:b/>
          <w:sz w:val="24"/>
          <w:szCs w:val="24"/>
        </w:rPr>
        <w:t>98201 -</w:t>
      </w:r>
      <w:r w:rsidRPr="001959F4">
        <w:rPr>
          <w:rFonts w:ascii="Times New Roman" w:hAnsi="Times New Roman" w:cs="Times New Roman"/>
          <w:sz w:val="24"/>
          <w:szCs w:val="24"/>
        </w:rPr>
        <w:t xml:space="preserve"> </w:t>
      </w:r>
      <w:r w:rsidRPr="001959F4">
        <w:rPr>
          <w:rFonts w:ascii="Times New Roman" w:hAnsi="Times New Roman" w:cs="Times New Roman"/>
          <w:bCs/>
          <w:sz w:val="24"/>
          <w:szCs w:val="24"/>
        </w:rPr>
        <w:t>Wystawione retrospektywnie”</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Cs/>
          <w:sz w:val="24"/>
          <w:szCs w:val="24"/>
        </w:rPr>
        <w:t>Kod stosowany dla potrzeb retrospektywnego potwierdzania unijnego statusu towarów zgodnie z art. 199 ust. 5 RW</w:t>
      </w:r>
    </w:p>
    <w:p w:rsidR="001959F4" w:rsidRPr="001959F4" w:rsidRDefault="001959F4" w:rsidP="001959F4">
      <w:pPr>
        <w:spacing w:after="0" w:line="264" w:lineRule="auto"/>
        <w:jc w:val="center"/>
        <w:rPr>
          <w:rFonts w:ascii="Times New Roman" w:hAnsi="Times New Roman" w:cs="Times New Roman"/>
          <w:sz w:val="24"/>
          <w:szCs w:val="24"/>
        </w:rPr>
      </w:pPr>
    </w:p>
    <w:p w:rsidR="001959F4" w:rsidRPr="001959F4" w:rsidRDefault="001959F4" w:rsidP="001959F4">
      <w:pPr>
        <w:spacing w:after="0" w:line="264" w:lineRule="auto"/>
        <w:jc w:val="center"/>
        <w:rPr>
          <w:rFonts w:ascii="Times New Roman" w:hAnsi="Times New Roman" w:cs="Times New Roman"/>
          <w:sz w:val="24"/>
          <w:szCs w:val="24"/>
        </w:rPr>
      </w:pPr>
    </w:p>
    <w:p w:rsidR="001959F4" w:rsidRPr="001959F4" w:rsidRDefault="001959F4" w:rsidP="001959F4">
      <w:pPr>
        <w:spacing w:after="0" w:line="264" w:lineRule="auto"/>
        <w:jc w:val="center"/>
        <w:rPr>
          <w:rFonts w:ascii="Times New Roman" w:hAnsi="Times New Roman" w:cs="Times New Roman"/>
          <w:sz w:val="24"/>
          <w:szCs w:val="24"/>
        </w:rPr>
      </w:pPr>
    </w:p>
    <w:p w:rsidR="001959F4" w:rsidRPr="001959F4" w:rsidRDefault="001959F4" w:rsidP="001959F4">
      <w:pPr>
        <w:spacing w:after="0" w:line="264" w:lineRule="auto"/>
        <w:jc w:val="center"/>
        <w:rPr>
          <w:rFonts w:ascii="Times New Roman" w:hAnsi="Times New Roman" w:cs="Times New Roman"/>
          <w:sz w:val="24"/>
          <w:szCs w:val="24"/>
        </w:rPr>
      </w:pPr>
    </w:p>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Eksport - kod 3xxxx</w:t>
      </w:r>
    </w:p>
    <w:p w:rsidR="001959F4" w:rsidRPr="001959F4" w:rsidRDefault="001959F4" w:rsidP="001959F4">
      <w:pPr>
        <w:spacing w:after="0" w:line="264"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551"/>
        <w:gridCol w:w="2552"/>
        <w:gridCol w:w="1275"/>
        <w:gridCol w:w="1202"/>
      </w:tblGrid>
      <w:tr w:rsidR="001959F4" w:rsidRPr="001959F4" w:rsidTr="001959F4">
        <w:tc>
          <w:tcPr>
            <w:tcW w:w="1630"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Podstawa prawna</w:t>
            </w:r>
          </w:p>
        </w:tc>
        <w:tc>
          <w:tcPr>
            <w:tcW w:w="2551"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Przedmiot</w:t>
            </w:r>
          </w:p>
        </w:tc>
        <w:tc>
          <w:tcPr>
            <w:tcW w:w="2552"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Dodatkowe informacje</w:t>
            </w:r>
          </w:p>
        </w:tc>
        <w:tc>
          <w:tcPr>
            <w:tcW w:w="1275"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Pole</w:t>
            </w:r>
          </w:p>
        </w:tc>
        <w:tc>
          <w:tcPr>
            <w:tcW w:w="1202"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Kod</w:t>
            </w:r>
          </w:p>
        </w:tc>
      </w:tr>
      <w:tr w:rsidR="001959F4" w:rsidRPr="001959F4" w:rsidTr="001959F4">
        <w:tc>
          <w:tcPr>
            <w:tcW w:w="1630" w:type="dxa"/>
          </w:tcPr>
          <w:p w:rsidR="001959F4" w:rsidRPr="001959F4" w:rsidRDefault="001959F4" w:rsidP="001959F4">
            <w:pPr>
              <w:spacing w:after="0" w:line="264" w:lineRule="auto"/>
              <w:jc w:val="both"/>
              <w:rPr>
                <w:rFonts w:ascii="Times New Roman" w:hAnsi="Times New Roman" w:cs="Times New Roman"/>
                <w:sz w:val="24"/>
                <w:szCs w:val="24"/>
                <w:lang w:val="en-GB"/>
              </w:rPr>
            </w:pPr>
            <w:r w:rsidRPr="001959F4">
              <w:rPr>
                <w:rFonts w:ascii="Times New Roman" w:hAnsi="Times New Roman" w:cs="Times New Roman"/>
                <w:noProof/>
                <w:sz w:val="24"/>
                <w:szCs w:val="24"/>
                <w:lang w:val="en-GB"/>
              </w:rPr>
              <w:t>Art. 254 ust. 4 lit. b) UKC</w:t>
            </w:r>
          </w:p>
        </w:tc>
        <w:tc>
          <w:tcPr>
            <w:tcW w:w="2551"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Wywóz produktów rolnych podlegających końcowemu przeznaczeniu</w:t>
            </w:r>
          </w:p>
        </w:tc>
        <w:tc>
          <w:tcPr>
            <w:tcW w:w="2552" w:type="dxa"/>
          </w:tcPr>
          <w:p w:rsidR="001959F4" w:rsidRPr="001959F4" w:rsidRDefault="001959F4" w:rsidP="001959F4">
            <w:pPr>
              <w:spacing w:after="0" w:line="264" w:lineRule="auto"/>
              <w:rPr>
                <w:rFonts w:ascii="Times New Roman" w:hAnsi="Times New Roman" w:cs="Times New Roman"/>
                <w:noProof/>
                <w:sz w:val="24"/>
                <w:szCs w:val="24"/>
              </w:rPr>
            </w:pPr>
            <w:r w:rsidRPr="001959F4">
              <w:rPr>
                <w:rFonts w:ascii="Times New Roman" w:hAnsi="Times New Roman" w:cs="Times New Roman"/>
                <w:noProof/>
                <w:sz w:val="24"/>
                <w:szCs w:val="24"/>
              </w:rPr>
              <w:t>Art. 254 ust. 4 lit. b) UKC</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noProof/>
                <w:sz w:val="24"/>
                <w:szCs w:val="24"/>
              </w:rPr>
              <w:t>Końcowe przeznaczenie: Towary przeznaczone do wywozu – zwroty rolne nie mają zastosowania</w:t>
            </w:r>
          </w:p>
        </w:tc>
        <w:tc>
          <w:tcPr>
            <w:tcW w:w="1275"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44</w:t>
            </w:r>
          </w:p>
        </w:tc>
        <w:tc>
          <w:tcPr>
            <w:tcW w:w="1202"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30300</w:t>
            </w:r>
          </w:p>
        </w:tc>
      </w:tr>
    </w:tbl>
    <w:p w:rsidR="001959F4" w:rsidRPr="001959F4" w:rsidRDefault="001959F4" w:rsidP="001959F4">
      <w:pPr>
        <w:spacing w:after="0" w:line="264" w:lineRule="auto"/>
        <w:jc w:val="both"/>
        <w:rPr>
          <w:rFonts w:ascii="Times New Roman" w:hAnsi="Times New Roman" w:cs="Times New Roman"/>
          <w:sz w:val="24"/>
          <w:szCs w:val="24"/>
          <w:u w:val="single"/>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ind w:left="720"/>
        <w:jc w:val="both"/>
        <w:rPr>
          <w:rFonts w:ascii="Times New Roman" w:hAnsi="Times New Roman" w:cs="Times New Roman"/>
          <w:b/>
          <w:bCs/>
          <w:sz w:val="24"/>
          <w:szCs w:val="24"/>
        </w:rPr>
      </w:pPr>
      <w:r w:rsidRPr="001959F4">
        <w:rPr>
          <w:rFonts w:ascii="Times New Roman" w:hAnsi="Times New Roman" w:cs="Times New Roman"/>
          <w:b/>
          <w:bCs/>
          <w:sz w:val="24"/>
          <w:szCs w:val="24"/>
        </w:rPr>
        <w:t>B. Krajowe kody informacji dodatkowych</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1. „0PL05 - 0PL10”</w:t>
      </w:r>
      <w:r w:rsidRPr="001959F4">
        <w:rPr>
          <w:rFonts w:ascii="Times New Roman" w:hAnsi="Times New Roman" w:cs="Times New Roman"/>
          <w:sz w:val="24"/>
          <w:szCs w:val="24"/>
        </w:rPr>
        <w:t xml:space="preserve"> - kody informacji dodatkowych stosowane w przypadku, gdy zgłoszenie celne jest równocześnie wnioskiem o udzielenie pozwolenia na stosowanie procedur specjalnych, o których mowa w art. 211 ust. 1 UKC</w:t>
      </w:r>
      <w:r w:rsidRPr="001959F4">
        <w:rPr>
          <w:rFonts w:ascii="Times New Roman" w:hAnsi="Times New Roman" w:cs="Times New Roman"/>
          <w:color w:val="000000"/>
          <w:sz w:val="24"/>
          <w:szCs w:val="24"/>
        </w:rPr>
        <w:t xml:space="preserve"> </w:t>
      </w:r>
      <w:r w:rsidRPr="001959F4">
        <w:rPr>
          <w:rFonts w:ascii="Times New Roman" w:hAnsi="Times New Roman" w:cs="Times New Roman"/>
          <w:sz w:val="24"/>
          <w:szCs w:val="24"/>
        </w:rPr>
        <w:t>(tzw. wnioski skrócone).</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eastAsia="Cambria" w:hAnsi="Times New Roman" w:cs="Times New Roman"/>
          <w:b/>
          <w:sz w:val="24"/>
          <w:szCs w:val="24"/>
        </w:rPr>
      </w:pPr>
      <w:r w:rsidRPr="001959F4">
        <w:rPr>
          <w:rFonts w:ascii="Times New Roman" w:hAnsi="Times New Roman" w:cs="Times New Roman"/>
          <w:b/>
          <w:sz w:val="24"/>
          <w:szCs w:val="24"/>
        </w:rPr>
        <w:t xml:space="preserve">0PL11 </w:t>
      </w:r>
      <w:r w:rsidRPr="001959F4">
        <w:rPr>
          <w:rFonts w:ascii="Times New Roman" w:hAnsi="Times New Roman" w:cs="Times New Roman"/>
          <w:sz w:val="24"/>
          <w:szCs w:val="24"/>
        </w:rPr>
        <w:t>– e-załączniki</w:t>
      </w:r>
    </w:p>
    <w:p w:rsidR="001959F4" w:rsidRPr="001959F4" w:rsidRDefault="001959F4" w:rsidP="001959F4">
      <w:pPr>
        <w:spacing w:after="0" w:line="264" w:lineRule="auto"/>
        <w:jc w:val="both"/>
        <w:rPr>
          <w:rFonts w:ascii="Times New Roman" w:eastAsia="Cambria" w:hAnsi="Times New Roman" w:cs="Times New Roman"/>
          <w:b/>
          <w:sz w:val="24"/>
          <w:szCs w:val="24"/>
        </w:rPr>
      </w:pPr>
    </w:p>
    <w:p w:rsidR="001959F4" w:rsidRPr="001959F4" w:rsidRDefault="001959F4" w:rsidP="001959F4">
      <w:pPr>
        <w:spacing w:after="0" w:line="264" w:lineRule="auto"/>
        <w:jc w:val="both"/>
        <w:rPr>
          <w:rFonts w:ascii="Times New Roman" w:eastAsia="Cambria" w:hAnsi="Times New Roman" w:cs="Times New Roman"/>
          <w:b/>
          <w:sz w:val="24"/>
          <w:szCs w:val="24"/>
        </w:rPr>
      </w:pPr>
      <w:r w:rsidRPr="001959F4">
        <w:rPr>
          <w:rFonts w:ascii="Times New Roman" w:eastAsia="Cambria" w:hAnsi="Times New Roman" w:cs="Times New Roman"/>
          <w:b/>
          <w:sz w:val="24"/>
          <w:szCs w:val="24"/>
        </w:rPr>
        <w:t>2. „0PL12 –xxxxxxxx”</w:t>
      </w:r>
    </w:p>
    <w:p w:rsidR="001959F4" w:rsidRPr="001959F4" w:rsidRDefault="001959F4" w:rsidP="001959F4">
      <w:pPr>
        <w:spacing w:after="0" w:line="264" w:lineRule="auto"/>
        <w:ind w:left="708"/>
        <w:jc w:val="both"/>
        <w:rPr>
          <w:rFonts w:ascii="Times New Roman" w:eastAsia="Cambria" w:hAnsi="Times New Roman" w:cs="Times New Roman"/>
          <w:sz w:val="24"/>
          <w:szCs w:val="24"/>
        </w:rPr>
      </w:pPr>
      <w:r w:rsidRPr="001959F4">
        <w:rPr>
          <w:rFonts w:ascii="Times New Roman" w:eastAsia="Cambria" w:hAnsi="Times New Roman" w:cs="Times New Roman"/>
          <w:sz w:val="24"/>
          <w:szCs w:val="24"/>
        </w:rPr>
        <w:t xml:space="preserve">gdzie xxxxxxxx, to poprzedzony kodem kraju kod jednostki organizacyjnej Służby Celnej właściwej do przeprowadzenia kontroli celnej towaru będącego przedmiotem przedstawienia w procedurze wpisu do rejestru zgłaszającego, zgłoszenia uproszczonego albo kompletnego zgłoszenia celnego w procedurach przywozowych lub zgłoszenia uproszczonego albo kompletnego zgłoszenia celnego w procedurach wywozowych w ramach krajowej odprawy scentralizowanej. </w:t>
      </w:r>
    </w:p>
    <w:p w:rsidR="001959F4" w:rsidRPr="001959F4" w:rsidRDefault="001959F4" w:rsidP="001959F4">
      <w:pPr>
        <w:spacing w:after="0" w:line="264" w:lineRule="auto"/>
        <w:ind w:firstLine="708"/>
        <w:jc w:val="both"/>
        <w:rPr>
          <w:rFonts w:ascii="Times New Roman" w:eastAsia="Cambria" w:hAnsi="Times New Roman" w:cs="Times New Roman"/>
          <w:i/>
          <w:sz w:val="24"/>
          <w:szCs w:val="24"/>
        </w:rPr>
      </w:pPr>
      <w:r w:rsidRPr="001959F4">
        <w:rPr>
          <w:rFonts w:ascii="Times New Roman" w:eastAsia="Cambria" w:hAnsi="Times New Roman" w:cs="Times New Roman"/>
          <w:i/>
          <w:sz w:val="24"/>
          <w:szCs w:val="24"/>
        </w:rPr>
        <w:t>Przykład:</w:t>
      </w:r>
      <w:r w:rsidRPr="001959F4">
        <w:rPr>
          <w:rFonts w:ascii="Times New Roman" w:eastAsia="Cambria" w:hAnsi="Times New Roman" w:cs="Times New Roman"/>
          <w:sz w:val="24"/>
          <w:szCs w:val="24"/>
        </w:rPr>
        <w:t xml:space="preserve"> procedurze uproszczonej</w:t>
      </w:r>
    </w:p>
    <w:p w:rsidR="001959F4" w:rsidRPr="001959F4" w:rsidRDefault="001959F4" w:rsidP="001959F4">
      <w:pPr>
        <w:spacing w:after="0" w:line="264" w:lineRule="auto"/>
        <w:ind w:firstLine="708"/>
        <w:jc w:val="both"/>
        <w:rPr>
          <w:rFonts w:ascii="Times New Roman" w:eastAsia="Cambria" w:hAnsi="Times New Roman" w:cs="Times New Roman"/>
          <w:i/>
          <w:sz w:val="24"/>
          <w:szCs w:val="24"/>
        </w:rPr>
      </w:pPr>
      <w:r w:rsidRPr="001959F4">
        <w:rPr>
          <w:rFonts w:ascii="Times New Roman" w:eastAsia="Cambria" w:hAnsi="Times New Roman" w:cs="Times New Roman"/>
          <w:i/>
          <w:sz w:val="24"/>
          <w:szCs w:val="24"/>
        </w:rPr>
        <w:t>0PL12-PL301040.”.</w:t>
      </w:r>
    </w:p>
    <w:p w:rsidR="001959F4" w:rsidRPr="001959F4" w:rsidRDefault="001959F4" w:rsidP="001959F4">
      <w:pPr>
        <w:spacing w:after="0" w:line="264" w:lineRule="auto"/>
        <w:ind w:firstLine="708"/>
        <w:jc w:val="both"/>
        <w:rPr>
          <w:rFonts w:ascii="Times New Roman" w:eastAsia="Cambria" w:hAnsi="Times New Roman" w:cs="Times New Roman"/>
          <w:i/>
          <w:sz w:val="24"/>
          <w:szCs w:val="24"/>
        </w:rPr>
      </w:pPr>
    </w:p>
    <w:p w:rsidR="001959F4" w:rsidRPr="001959F4" w:rsidRDefault="001959F4" w:rsidP="001959F4">
      <w:pPr>
        <w:keepNext/>
        <w:spacing w:after="0" w:line="264" w:lineRule="auto"/>
        <w:jc w:val="both"/>
        <w:outlineLvl w:val="1"/>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bCs/>
          <w:color w:val="000000"/>
          <w:sz w:val="24"/>
          <w:szCs w:val="24"/>
        </w:rPr>
        <w:t xml:space="preserve">0PL14 </w:t>
      </w:r>
      <w:r w:rsidRPr="001959F4">
        <w:rPr>
          <w:rFonts w:ascii="Times New Roman" w:hAnsi="Times New Roman" w:cs="Times New Roman"/>
          <w:bCs/>
          <w:color w:val="000000"/>
          <w:sz w:val="24"/>
          <w:szCs w:val="24"/>
        </w:rPr>
        <w:t xml:space="preserve">-  </w:t>
      </w:r>
      <w:r w:rsidRPr="001959F4">
        <w:rPr>
          <w:rFonts w:ascii="Times New Roman" w:eastAsia="Calibri" w:hAnsi="Times New Roman" w:cs="Times New Roman"/>
          <w:sz w:val="24"/>
          <w:szCs w:val="24"/>
        </w:rPr>
        <w:t>wyłączenie walidacji powiązań pomiędzy przedstawicielem celnym a mocodawcą, czyli eksporterem albo nadawcą (w AES).</w:t>
      </w:r>
    </w:p>
    <w:p w:rsidR="001959F4" w:rsidRPr="001959F4" w:rsidRDefault="001959F4" w:rsidP="001959F4">
      <w:pPr>
        <w:spacing w:after="0" w:line="264" w:lineRule="auto"/>
        <w:jc w:val="both"/>
        <w:rPr>
          <w:rFonts w:ascii="Times New Roman" w:eastAsia="Calibri" w:hAnsi="Times New Roman" w:cs="Times New Roman"/>
          <w:sz w:val="24"/>
          <w:szCs w:val="24"/>
        </w:rPr>
      </w:pPr>
      <w:r w:rsidRPr="001959F4">
        <w:rPr>
          <w:rFonts w:ascii="Times New Roman" w:eastAsia="Calibri" w:hAnsi="Times New Roman" w:cs="Times New Roman"/>
          <w:sz w:val="24"/>
          <w:szCs w:val="24"/>
        </w:rPr>
        <w:t xml:space="preserve">W systemie AES zaimplementowana została funkcjonalność dająca możliwość weryfikacji powiązania pomiędzy przedstawicielem celnym a mocodawcą, czyli eksporterem albo nadawcą (w AES). </w:t>
      </w:r>
    </w:p>
    <w:p w:rsidR="001959F4" w:rsidRPr="001959F4" w:rsidRDefault="001959F4" w:rsidP="001959F4">
      <w:pPr>
        <w:spacing w:after="0" w:line="264" w:lineRule="auto"/>
        <w:jc w:val="both"/>
        <w:rPr>
          <w:rFonts w:ascii="Times New Roman" w:eastAsia="Calibri" w:hAnsi="Times New Roman" w:cs="Times New Roman"/>
          <w:sz w:val="24"/>
          <w:szCs w:val="24"/>
        </w:rPr>
      </w:pPr>
      <w:r w:rsidRPr="001959F4">
        <w:rPr>
          <w:rFonts w:ascii="Times New Roman" w:eastAsia="Calibri" w:hAnsi="Times New Roman" w:cs="Times New Roman"/>
          <w:sz w:val="24"/>
          <w:szCs w:val="24"/>
        </w:rPr>
        <w:lastRenderedPageBreak/>
        <w:t xml:space="preserve">Skutkiem negatywnej walidacji (braku powiązań pomiędzy podmiotami dokonanymi w ramach usługi e- Klient) będzie odrzucenie zgłoszenia celnego. </w:t>
      </w:r>
    </w:p>
    <w:p w:rsidR="001959F4" w:rsidRPr="001959F4" w:rsidRDefault="001959F4" w:rsidP="001959F4">
      <w:pPr>
        <w:spacing w:after="0" w:line="264" w:lineRule="auto"/>
        <w:jc w:val="both"/>
        <w:rPr>
          <w:rFonts w:ascii="Times New Roman" w:eastAsia="Calibri" w:hAnsi="Times New Roman" w:cs="Times New Roman"/>
          <w:sz w:val="24"/>
          <w:szCs w:val="24"/>
        </w:rPr>
      </w:pPr>
      <w:r w:rsidRPr="001959F4">
        <w:rPr>
          <w:rFonts w:ascii="Times New Roman" w:eastAsia="Calibri" w:hAnsi="Times New Roman" w:cs="Times New Roman"/>
          <w:sz w:val="24"/>
          <w:szCs w:val="24"/>
        </w:rPr>
        <w:t>Z walidacji w AES wyłączone są przypadki, gdy zgłoszenie celne:</w:t>
      </w:r>
    </w:p>
    <w:p w:rsidR="001959F4" w:rsidRPr="001959F4" w:rsidRDefault="001959F4" w:rsidP="0021224E">
      <w:pPr>
        <w:numPr>
          <w:ilvl w:val="0"/>
          <w:numId w:val="99"/>
        </w:numPr>
        <w:spacing w:after="0" w:line="264" w:lineRule="auto"/>
        <w:jc w:val="both"/>
        <w:rPr>
          <w:rFonts w:ascii="Times New Roman" w:eastAsia="Calibri" w:hAnsi="Times New Roman" w:cs="Times New Roman"/>
          <w:sz w:val="24"/>
          <w:szCs w:val="24"/>
        </w:rPr>
      </w:pPr>
      <w:r w:rsidRPr="001959F4">
        <w:rPr>
          <w:rFonts w:ascii="Times New Roman" w:eastAsia="Calibri" w:hAnsi="Times New Roman" w:cs="Times New Roman"/>
          <w:sz w:val="24"/>
          <w:szCs w:val="24"/>
        </w:rPr>
        <w:t>jest składane przez przedstawiciela reprezentującego osobę fizyczną albo inną osobę nieobjętą obowiązkiem uzyskania nr EORI (np. objęcie towaru procedurą odprawy czasowej),</w:t>
      </w:r>
    </w:p>
    <w:p w:rsidR="001959F4" w:rsidRPr="001959F4" w:rsidRDefault="001959F4" w:rsidP="0021224E">
      <w:pPr>
        <w:numPr>
          <w:ilvl w:val="0"/>
          <w:numId w:val="99"/>
        </w:numPr>
        <w:spacing w:after="0" w:line="264" w:lineRule="auto"/>
        <w:jc w:val="both"/>
        <w:rPr>
          <w:rFonts w:ascii="Times New Roman" w:eastAsia="Calibri" w:hAnsi="Times New Roman" w:cs="Times New Roman"/>
          <w:sz w:val="24"/>
          <w:szCs w:val="24"/>
        </w:rPr>
      </w:pPr>
      <w:r w:rsidRPr="001959F4">
        <w:rPr>
          <w:rFonts w:ascii="Times New Roman" w:eastAsia="Calibri" w:hAnsi="Times New Roman" w:cs="Times New Roman"/>
          <w:sz w:val="24"/>
          <w:szCs w:val="24"/>
        </w:rPr>
        <w:t>dotyczy przesyłek przewożonych przez operatora kurierskiego i zgłaszanych przez takiego operatora albo innego przedstawiciela celnego,</w:t>
      </w:r>
    </w:p>
    <w:p w:rsidR="001959F4" w:rsidRPr="001959F4" w:rsidRDefault="001959F4" w:rsidP="0021224E">
      <w:pPr>
        <w:numPr>
          <w:ilvl w:val="0"/>
          <w:numId w:val="99"/>
        </w:numPr>
        <w:spacing w:after="0" w:line="264" w:lineRule="auto"/>
        <w:jc w:val="both"/>
        <w:rPr>
          <w:rFonts w:ascii="Times New Roman" w:eastAsia="Calibri" w:hAnsi="Times New Roman" w:cs="Times New Roman"/>
          <w:sz w:val="24"/>
          <w:szCs w:val="24"/>
        </w:rPr>
      </w:pPr>
      <w:r w:rsidRPr="001959F4">
        <w:rPr>
          <w:rFonts w:ascii="Times New Roman" w:eastAsia="Calibri" w:hAnsi="Times New Roman" w:cs="Times New Roman"/>
          <w:sz w:val="24"/>
          <w:szCs w:val="24"/>
        </w:rPr>
        <w:t>składane jest na podstawie upoważnienia jednorazowego.</w:t>
      </w:r>
    </w:p>
    <w:p w:rsidR="001959F4" w:rsidRPr="001959F4" w:rsidRDefault="001959F4" w:rsidP="001959F4">
      <w:pPr>
        <w:spacing w:after="0" w:line="264" w:lineRule="auto"/>
        <w:jc w:val="both"/>
        <w:rPr>
          <w:rFonts w:ascii="Times New Roman" w:eastAsia="Calibri" w:hAnsi="Times New Roman" w:cs="Times New Roman"/>
          <w:sz w:val="24"/>
          <w:szCs w:val="24"/>
        </w:rPr>
      </w:pPr>
      <w:r w:rsidRPr="001959F4">
        <w:rPr>
          <w:rFonts w:ascii="Times New Roman" w:eastAsia="Calibri" w:hAnsi="Times New Roman" w:cs="Times New Roman"/>
          <w:sz w:val="24"/>
          <w:szCs w:val="24"/>
        </w:rPr>
        <w:t>Powyższe wyłączenia uzasadnione są specyfiką obrotu, charakteryzującego się sporadycznością oraz - w przypadku obrotu kurierskiego – dodatkowo dużą ilością przesyłek oraz ich nadawców/odbiorców występujących często jednorazowo.</w:t>
      </w:r>
    </w:p>
    <w:p w:rsidR="001959F4" w:rsidRPr="001959F4" w:rsidRDefault="001959F4" w:rsidP="001959F4">
      <w:pPr>
        <w:spacing w:after="0" w:line="264" w:lineRule="auto"/>
        <w:jc w:val="both"/>
        <w:rPr>
          <w:rFonts w:ascii="Times New Roman" w:eastAsia="Calibri" w:hAnsi="Times New Roman" w:cs="Times New Roman"/>
          <w:sz w:val="24"/>
          <w:szCs w:val="24"/>
        </w:rPr>
      </w:pPr>
      <w:r w:rsidRPr="001959F4">
        <w:rPr>
          <w:rFonts w:ascii="Times New Roman" w:eastAsia="Calibri" w:hAnsi="Times New Roman" w:cs="Times New Roman"/>
          <w:sz w:val="24"/>
          <w:szCs w:val="24"/>
        </w:rPr>
        <w:t>Wyłączenie z walidacji należy zadeklarować poprzez podanie w polu 44 zgłoszenia kodu informacji dodatkowej „0PL14”. Jeżeli jednak w konkretnych przypadkach mieszczących się w katalogu wyłączeń opisanych powyżej, powiązanie mocodawcy z przedstawicielem celnym jest odzwierciedlone w systemie SZPROT (powiązanie dokonane w ramach usługi e-Klient), to nie ma potrzeby używania kodu „0PL14”.</w:t>
      </w:r>
    </w:p>
    <w:p w:rsidR="001959F4" w:rsidRPr="001959F4" w:rsidRDefault="001959F4" w:rsidP="001959F4">
      <w:pPr>
        <w:spacing w:after="0" w:line="264" w:lineRule="auto"/>
        <w:jc w:val="both"/>
        <w:rPr>
          <w:rFonts w:ascii="Times New Roman" w:eastAsia="Calibri" w:hAnsi="Times New Roman" w:cs="Times New Roman"/>
          <w:sz w:val="24"/>
          <w:szCs w:val="24"/>
        </w:rPr>
      </w:pPr>
      <w:r w:rsidRPr="001959F4">
        <w:rPr>
          <w:rFonts w:ascii="Times New Roman" w:eastAsia="Calibri" w:hAnsi="Times New Roman" w:cs="Times New Roman"/>
          <w:sz w:val="24"/>
          <w:szCs w:val="24"/>
        </w:rPr>
        <w:t>Kodu „0PL14" nie podaje się w zbiorczych zgłoszeniach celnych, ponieważ zadeklarowanie w drugiej części pola 37 kodu „1PL” (w eksporcie) oznacza wyłączenie z walidacji ww. powiązań.</w:t>
      </w:r>
    </w:p>
    <w:p w:rsidR="001959F4" w:rsidRPr="001959F4" w:rsidRDefault="001959F4" w:rsidP="001959F4">
      <w:pPr>
        <w:keepNext/>
        <w:spacing w:after="0" w:line="264" w:lineRule="auto"/>
        <w:jc w:val="both"/>
        <w:outlineLvl w:val="1"/>
        <w:rPr>
          <w:rFonts w:ascii="Times New Roman" w:hAnsi="Times New Roman" w:cs="Times New Roman"/>
          <w:b/>
          <w:sz w:val="24"/>
          <w:szCs w:val="24"/>
        </w:rPr>
      </w:pPr>
      <w:r w:rsidRPr="001959F4">
        <w:rPr>
          <w:rFonts w:ascii="Times New Roman" w:eastAsia="Calibri" w:hAnsi="Times New Roman" w:cs="Times New Roman"/>
          <w:sz w:val="24"/>
          <w:szCs w:val="24"/>
        </w:rPr>
        <w:t>Odpowiedzialność za prawidłowość używania kodu „0PL14" w zgłoszeniach celnych ponosi osoba składająca zgłoszenie celne, zgodnie z art. 15 ust. 2 Unijnego Kodeksu Celnego.</w:t>
      </w:r>
    </w:p>
    <w:p w:rsidR="001959F4" w:rsidRPr="001959F4" w:rsidRDefault="001959F4" w:rsidP="001959F4">
      <w:pPr>
        <w:keepNext/>
        <w:spacing w:after="0" w:line="264" w:lineRule="auto"/>
        <w:jc w:val="both"/>
        <w:outlineLvl w:val="1"/>
        <w:rPr>
          <w:rFonts w:ascii="Times New Roman" w:hAnsi="Times New Roman" w:cs="Times New Roman"/>
          <w:b/>
          <w:sz w:val="24"/>
          <w:szCs w:val="24"/>
        </w:rPr>
      </w:pPr>
      <w:r w:rsidRPr="001959F4">
        <w:rPr>
          <w:rFonts w:ascii="Times New Roman" w:hAnsi="Times New Roman" w:cs="Times New Roman"/>
          <w:b/>
          <w:sz w:val="24"/>
          <w:szCs w:val="24"/>
        </w:rPr>
        <w:t>3.  „1PL01 – UB w UC”.</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sz w:val="24"/>
          <w:szCs w:val="24"/>
        </w:rPr>
        <w:t>Kod 1PL01 (wraz z adnotacją) wpisuje się w Polu 44 w szczególnym przypadku wypełnienia zgłoszenia celnego, o którym mowa w pkt 17 Części VI Instrukcji</w:t>
      </w:r>
      <w:r w:rsidRPr="001959F4">
        <w:rPr>
          <w:rFonts w:ascii="Times New Roman" w:hAnsi="Times New Roman" w:cs="Times New Roman"/>
          <w:b/>
          <w:bCs/>
          <w:sz w:val="24"/>
          <w:szCs w:val="24"/>
        </w:rPr>
        <w:t xml:space="preserve"> </w:t>
      </w:r>
      <w:r w:rsidRPr="001959F4">
        <w:rPr>
          <w:rFonts w:ascii="Times New Roman" w:hAnsi="Times New Roman" w:cs="Times New Roman"/>
          <w:sz w:val="24"/>
          <w:szCs w:val="24"/>
        </w:rPr>
        <w:t>(przypadek</w:t>
      </w:r>
      <w:r w:rsidRPr="001959F4">
        <w:rPr>
          <w:rFonts w:ascii="Times New Roman" w:hAnsi="Times New Roman" w:cs="Times New Roman"/>
          <w:b/>
          <w:bCs/>
          <w:sz w:val="24"/>
          <w:szCs w:val="24"/>
        </w:rPr>
        <w:t xml:space="preserve"> </w:t>
      </w:r>
      <w:r w:rsidRPr="001959F4">
        <w:rPr>
          <w:rFonts w:ascii="Times New Roman" w:hAnsi="Times New Roman" w:cs="Times New Roman"/>
          <w:bCs/>
          <w:sz w:val="24"/>
          <w:szCs w:val="24"/>
        </w:rPr>
        <w:t>uszlachetniania czynne, o którym mowa w art. 205 UKC tzw. „czynne – bierne - czynne”).</w:t>
      </w:r>
    </w:p>
    <w:p w:rsidR="001959F4" w:rsidRPr="001959F4" w:rsidRDefault="001959F4" w:rsidP="001959F4">
      <w:pPr>
        <w:spacing w:after="0" w:line="264" w:lineRule="auto"/>
        <w:jc w:val="both"/>
        <w:rPr>
          <w:rFonts w:ascii="Times New Roman" w:hAnsi="Times New Roman" w:cs="Times New Roman"/>
          <w:bCs/>
          <w:sz w:val="24"/>
          <w:szCs w:val="24"/>
        </w:rPr>
      </w:pPr>
    </w:p>
    <w:p w:rsidR="001959F4" w:rsidRPr="001959F4" w:rsidRDefault="001959F4" w:rsidP="001959F4">
      <w:pPr>
        <w:spacing w:after="0" w:line="264" w:lineRule="auto"/>
        <w:jc w:val="both"/>
        <w:rPr>
          <w:rFonts w:ascii="Times New Roman" w:hAnsi="Times New Roman" w:cs="Times New Roman"/>
          <w:bCs/>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4. „1PL02 – Produkt GMO”</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bCs/>
          <w:sz w:val="24"/>
          <w:szCs w:val="24"/>
        </w:rPr>
      </w:pPr>
      <w:r w:rsidRPr="001959F4">
        <w:rPr>
          <w:rFonts w:ascii="Times New Roman" w:hAnsi="Times New Roman" w:cs="Times New Roman"/>
          <w:sz w:val="24"/>
          <w:szCs w:val="24"/>
        </w:rPr>
        <w:t>Kod 1PL02 (wraz  z adnotacją ) należy podawać w Polu 44 zgłoszenia w przypadku przywozu produktów rolno-spożywczych zawierających organizmy genetycznie zmodyfikowane.</w:t>
      </w:r>
    </w:p>
    <w:p w:rsidR="001959F4" w:rsidRPr="001959F4" w:rsidRDefault="001959F4" w:rsidP="001959F4">
      <w:pPr>
        <w:spacing w:after="0" w:line="264" w:lineRule="auto"/>
        <w:jc w:val="both"/>
        <w:rPr>
          <w:rFonts w:ascii="Times New Roman" w:hAnsi="Times New Roman" w:cs="Times New Roman"/>
          <w:b/>
          <w:bCs/>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5</w:t>
      </w:r>
      <w:r w:rsidRPr="001959F4">
        <w:rPr>
          <w:rFonts w:ascii="Times New Roman" w:hAnsi="Times New Roman" w:cs="Times New Roman"/>
          <w:sz w:val="24"/>
          <w:szCs w:val="24"/>
        </w:rPr>
        <w:t>. „</w:t>
      </w:r>
      <w:r w:rsidRPr="001959F4">
        <w:rPr>
          <w:rFonts w:ascii="Times New Roman" w:hAnsi="Times New Roman" w:cs="Times New Roman"/>
          <w:b/>
          <w:sz w:val="24"/>
          <w:szCs w:val="24"/>
        </w:rPr>
        <w:t xml:space="preserve">1PL03 </w:t>
      </w:r>
      <w:r w:rsidRPr="001959F4">
        <w:rPr>
          <w:rFonts w:ascii="Times New Roman" w:hAnsi="Times New Roman" w:cs="Times New Roman"/>
          <w:sz w:val="24"/>
          <w:szCs w:val="24"/>
        </w:rPr>
        <w:t>– XXXXXXXXXXXX”</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gdzie XXXXXXXXXXXX to PLNIP zagranicznego przedsiębiorcy. Kod ten w systemie CELINA należy wykorzystywać do identyfikacji przedsiębiorców zagranicznych posiadających PLNIP, ale zarejestrowanych dla celów EORI w innym kraju członkowskim. Zadeklarowanie PLNIP przez tą kategorię przedsiębiorców jest niezbędne dla potrzeb rozliczenia VAT.</w:t>
      </w:r>
    </w:p>
    <w:p w:rsidR="001959F4" w:rsidRPr="001959F4" w:rsidRDefault="001959F4" w:rsidP="001959F4">
      <w:pPr>
        <w:spacing w:after="0" w:line="264" w:lineRule="auto"/>
        <w:jc w:val="both"/>
        <w:rPr>
          <w:rFonts w:ascii="Times New Roman" w:eastAsia="Cambria" w:hAnsi="Times New Roman" w:cs="Times New Roman"/>
          <w:sz w:val="24"/>
          <w:szCs w:val="24"/>
        </w:rPr>
      </w:pPr>
    </w:p>
    <w:p w:rsidR="001959F4" w:rsidRPr="001959F4" w:rsidRDefault="001959F4" w:rsidP="001959F4">
      <w:pPr>
        <w:spacing w:after="0" w:line="264" w:lineRule="auto"/>
        <w:jc w:val="both"/>
        <w:outlineLvl w:val="0"/>
        <w:rPr>
          <w:rFonts w:ascii="Times New Roman" w:hAnsi="Times New Roman" w:cs="Times New Roman"/>
          <w:sz w:val="24"/>
          <w:szCs w:val="24"/>
        </w:rPr>
      </w:pPr>
      <w:r w:rsidRPr="001959F4">
        <w:rPr>
          <w:rFonts w:ascii="Times New Roman" w:hAnsi="Times New Roman" w:cs="Times New Roman"/>
          <w:b/>
          <w:sz w:val="24"/>
          <w:szCs w:val="24"/>
        </w:rPr>
        <w:t>6. „1PL05”</w:t>
      </w:r>
      <w:r w:rsidRPr="001959F4">
        <w:rPr>
          <w:rFonts w:ascii="Times New Roman" w:hAnsi="Times New Roman" w:cs="Times New Roman"/>
          <w:sz w:val="24"/>
          <w:szCs w:val="24"/>
        </w:rPr>
        <w:t xml:space="preserve"> – zgłoszenie uzupełniające dotyczy jednego wpisu do rejestru albo obejmuje wpisy do rejestru z jednego dnia (jedna data do kalkulacji).</w:t>
      </w:r>
    </w:p>
    <w:p w:rsidR="001959F4" w:rsidRPr="001959F4" w:rsidRDefault="001959F4" w:rsidP="001959F4">
      <w:pPr>
        <w:spacing w:after="0" w:line="264" w:lineRule="auto"/>
        <w:jc w:val="both"/>
        <w:outlineLvl w:val="0"/>
        <w:rPr>
          <w:rFonts w:ascii="Times New Roman" w:hAnsi="Times New Roman" w:cs="Times New Roman"/>
          <w:sz w:val="24"/>
          <w:szCs w:val="24"/>
        </w:rPr>
      </w:pPr>
    </w:p>
    <w:p w:rsidR="001959F4" w:rsidRPr="001959F4" w:rsidRDefault="001959F4" w:rsidP="001959F4">
      <w:pPr>
        <w:spacing w:after="0" w:line="264" w:lineRule="auto"/>
        <w:jc w:val="both"/>
        <w:outlineLvl w:val="0"/>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eastAsia="Cambria" w:hAnsi="Times New Roman" w:cs="Times New Roman"/>
          <w:sz w:val="24"/>
          <w:szCs w:val="24"/>
        </w:rPr>
      </w:pPr>
      <w:r w:rsidRPr="001959F4">
        <w:rPr>
          <w:rFonts w:ascii="Times New Roman" w:eastAsia="Cambria" w:hAnsi="Times New Roman" w:cs="Times New Roman"/>
          <w:b/>
          <w:sz w:val="24"/>
          <w:szCs w:val="24"/>
        </w:rPr>
        <w:lastRenderedPageBreak/>
        <w:t>7. „1PL06”</w:t>
      </w:r>
      <w:r w:rsidRPr="001959F4">
        <w:rPr>
          <w:rFonts w:ascii="Times New Roman" w:eastAsia="Cambria" w:hAnsi="Times New Roman" w:cs="Times New Roman"/>
          <w:sz w:val="24"/>
          <w:szCs w:val="24"/>
        </w:rPr>
        <w:t xml:space="preserve"> – kod używany w ramach realizacji Bezpośredniej dostawy tj. objęcia towarów nieunijnych, które uprzednio objęte były procedurą tranzytu zamkniętą w miejscu uznanym w pozwoleniu na uproszczenie przy zamykaniu procedury tranzytu wspólnego/unijnego oraz na uproszczenie przy zamykaniu procedury tranzytu TIR, procedurą celną w tym miejscu.</w:t>
      </w:r>
    </w:p>
    <w:p w:rsidR="001959F4" w:rsidRPr="001959F4" w:rsidRDefault="001959F4" w:rsidP="001959F4">
      <w:pPr>
        <w:spacing w:after="0" w:line="264" w:lineRule="auto"/>
        <w:jc w:val="both"/>
        <w:rPr>
          <w:rFonts w:ascii="Times New Roman" w:eastAsia="Cambria"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8. „1PL08”</w:t>
      </w:r>
      <w:r w:rsidRPr="001959F4">
        <w:rPr>
          <w:rFonts w:ascii="Times New Roman" w:hAnsi="Times New Roman" w:cs="Times New Roman"/>
          <w:sz w:val="24"/>
          <w:szCs w:val="24"/>
        </w:rPr>
        <w:t xml:space="preserve"> – kod używany w kolejnym przywozowym zgłoszeniu celnym, jako wniosek o anulowanie złożonego wcześniej zgłoszenia celnego przed przedstawieniem towaru (kod „D” w drugiej części Pola 1), które nie zostało jeszcze przyjęte przez organ celny. Kod „1PL08” należy stosować wraz z identyfikatorem systemowym zgłoszenia, o którego anulowanie podmiot wnioskuje.”.</w:t>
      </w:r>
    </w:p>
    <w:p w:rsidR="001959F4" w:rsidRPr="001959F4" w:rsidRDefault="001959F4" w:rsidP="001959F4">
      <w:pPr>
        <w:spacing w:after="0" w:line="264" w:lineRule="auto"/>
        <w:rPr>
          <w:rFonts w:ascii="Times New Roman" w:hAnsi="Times New Roman" w:cs="Times New Roman"/>
          <w:b/>
          <w:sz w:val="24"/>
          <w:szCs w:val="24"/>
        </w:rPr>
      </w:pP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b/>
          <w:sz w:val="24"/>
          <w:szCs w:val="24"/>
        </w:rPr>
        <w:t>1PL15</w:t>
      </w:r>
      <w:r w:rsidRPr="001959F4">
        <w:rPr>
          <w:rFonts w:ascii="Times New Roman" w:hAnsi="Times New Roman" w:cs="Times New Roman"/>
          <w:sz w:val="24"/>
          <w:szCs w:val="24"/>
        </w:rPr>
        <w:t xml:space="preserve"> – pozwolenie z mocą wsteczną w procedurach specjalnych (art. 211 ust. 2 UKC)”;</w:t>
      </w:r>
    </w:p>
    <w:p w:rsidR="001959F4" w:rsidRPr="001959F4" w:rsidRDefault="001959F4" w:rsidP="001959F4">
      <w:pPr>
        <w:spacing w:after="0" w:line="264" w:lineRule="auto"/>
        <w:ind w:right="26"/>
        <w:jc w:val="both"/>
        <w:rPr>
          <w:rFonts w:ascii="Times New Roman" w:hAnsi="Times New Roman" w:cs="Times New Roman"/>
          <w:b/>
          <w:sz w:val="24"/>
          <w:szCs w:val="24"/>
        </w:rPr>
      </w:pPr>
      <w:r w:rsidRPr="001959F4">
        <w:rPr>
          <w:rFonts w:ascii="Times New Roman" w:hAnsi="Times New Roman" w:cs="Times New Roman"/>
          <w:b/>
          <w:sz w:val="24"/>
          <w:szCs w:val="24"/>
        </w:rPr>
        <w:tab/>
      </w:r>
      <w:r w:rsidRPr="001959F4">
        <w:rPr>
          <w:rFonts w:ascii="Times New Roman" w:hAnsi="Times New Roman" w:cs="Times New Roman"/>
          <w:b/>
          <w:sz w:val="24"/>
          <w:szCs w:val="24"/>
        </w:rPr>
        <w:tab/>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eastAsia="Cambria" w:hAnsi="Times New Roman" w:cs="Times New Roman"/>
          <w:bCs/>
          <w:iCs/>
          <w:sz w:val="24"/>
          <w:szCs w:val="24"/>
        </w:rPr>
      </w:pPr>
      <w:r w:rsidRPr="001959F4">
        <w:rPr>
          <w:rFonts w:ascii="Times New Roman" w:eastAsia="Cambria" w:hAnsi="Times New Roman" w:cs="Times New Roman"/>
          <w:b/>
          <w:bCs/>
          <w:iCs/>
          <w:sz w:val="24"/>
          <w:szCs w:val="24"/>
        </w:rPr>
        <w:t>9.</w:t>
      </w:r>
      <w:r w:rsidRPr="001959F4">
        <w:rPr>
          <w:rFonts w:ascii="Times New Roman" w:eastAsia="Cambria" w:hAnsi="Times New Roman" w:cs="Times New Roman"/>
          <w:bCs/>
          <w:iCs/>
          <w:sz w:val="24"/>
          <w:szCs w:val="24"/>
        </w:rPr>
        <w:t xml:space="preserve"> „</w:t>
      </w:r>
      <w:r w:rsidRPr="001959F4">
        <w:rPr>
          <w:rFonts w:ascii="Times New Roman" w:eastAsia="Cambria" w:hAnsi="Times New Roman" w:cs="Times New Roman"/>
          <w:b/>
          <w:bCs/>
          <w:iCs/>
          <w:sz w:val="24"/>
          <w:szCs w:val="24"/>
        </w:rPr>
        <w:t>3PL01”</w:t>
      </w:r>
      <w:r w:rsidRPr="001959F4">
        <w:rPr>
          <w:rFonts w:ascii="Times New Roman" w:eastAsia="Cambria" w:hAnsi="Times New Roman" w:cs="Times New Roman"/>
          <w:bCs/>
          <w:iCs/>
          <w:sz w:val="24"/>
          <w:szCs w:val="24"/>
        </w:rPr>
        <w:t xml:space="preserve"> – wysyłka poza godzinami” – kod stosowany w procedurach wywozowych przez podmiot uprawniony do realizacji procedury uproszczonej poza godzinami pracy organu celnego”.</w:t>
      </w:r>
    </w:p>
    <w:p w:rsidR="001959F4" w:rsidRPr="001959F4" w:rsidRDefault="001959F4" w:rsidP="001959F4">
      <w:pPr>
        <w:spacing w:after="0" w:line="264" w:lineRule="auto"/>
        <w:jc w:val="both"/>
        <w:rPr>
          <w:rFonts w:ascii="Times New Roman" w:eastAsia="Cambria" w:hAnsi="Times New Roman" w:cs="Times New Roman"/>
          <w:bCs/>
          <w:iCs/>
          <w:sz w:val="24"/>
          <w:szCs w:val="24"/>
        </w:rPr>
      </w:pPr>
    </w:p>
    <w:p w:rsidR="001959F4" w:rsidRPr="001959F4" w:rsidRDefault="001959F4" w:rsidP="001959F4">
      <w:pPr>
        <w:tabs>
          <w:tab w:val="num" w:pos="720"/>
        </w:tabs>
        <w:spacing w:after="0" w:line="264" w:lineRule="auto"/>
        <w:jc w:val="both"/>
        <w:rPr>
          <w:rFonts w:ascii="Times New Roman" w:hAnsi="Times New Roman" w:cs="Times New Roman"/>
          <w:iCs/>
          <w:sz w:val="24"/>
          <w:szCs w:val="24"/>
        </w:rPr>
      </w:pPr>
      <w:r w:rsidRPr="001959F4">
        <w:rPr>
          <w:rFonts w:ascii="Times New Roman" w:hAnsi="Times New Roman" w:cs="Times New Roman"/>
          <w:b/>
          <w:bCs/>
          <w:iCs/>
          <w:sz w:val="24"/>
          <w:szCs w:val="24"/>
        </w:rPr>
        <w:t>10.</w:t>
      </w:r>
      <w:r w:rsidRPr="001959F4">
        <w:rPr>
          <w:rFonts w:ascii="Times New Roman" w:hAnsi="Times New Roman" w:cs="Times New Roman"/>
          <w:iCs/>
          <w:sz w:val="24"/>
          <w:szCs w:val="24"/>
        </w:rPr>
        <w:t xml:space="preserve">  „</w:t>
      </w:r>
      <w:r w:rsidRPr="001959F4">
        <w:rPr>
          <w:rFonts w:ascii="Times New Roman" w:hAnsi="Times New Roman" w:cs="Times New Roman"/>
          <w:b/>
          <w:sz w:val="24"/>
          <w:szCs w:val="24"/>
        </w:rPr>
        <w:t>3PL07</w:t>
      </w:r>
      <w:r w:rsidRPr="001959F4">
        <w:rPr>
          <w:rFonts w:ascii="Times New Roman" w:hAnsi="Times New Roman" w:cs="Times New Roman"/>
          <w:sz w:val="24"/>
          <w:szCs w:val="24"/>
        </w:rPr>
        <w:t xml:space="preserve"> - Towary zgodne z rozporządzeniem (WE) nr 903/2008</w:t>
      </w:r>
      <w:r w:rsidRPr="001959F4">
        <w:rPr>
          <w:rFonts w:ascii="Times New Roman" w:hAnsi="Times New Roman" w:cs="Times New Roman"/>
          <w:b/>
          <w:bCs/>
          <w:iCs/>
          <w:sz w:val="24"/>
          <w:szCs w:val="24"/>
        </w:rPr>
        <w:t>”.</w:t>
      </w:r>
      <w:r w:rsidRPr="001959F4">
        <w:rPr>
          <w:rFonts w:ascii="Times New Roman" w:hAnsi="Times New Roman" w:cs="Times New Roman"/>
          <w:iCs/>
          <w:sz w:val="24"/>
          <w:szCs w:val="24"/>
        </w:rPr>
        <w:t xml:space="preserve"> </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i/>
          <w:iCs/>
          <w:sz w:val="24"/>
          <w:szCs w:val="24"/>
        </w:rPr>
      </w:pPr>
      <w:r w:rsidRPr="001959F4">
        <w:rPr>
          <w:rFonts w:ascii="Times New Roman" w:hAnsi="Times New Roman" w:cs="Times New Roman"/>
          <w:sz w:val="24"/>
          <w:szCs w:val="24"/>
        </w:rPr>
        <w:t>Kod 3PL07 (wraz z adnotacją) powinien zostać wpisany w Polu 44 zgłoszenia celnego w przypadku niektórych produktów z wieprzowiny wywożonych z refundacją na podstawie</w:t>
      </w:r>
      <w:r w:rsidRPr="001959F4">
        <w:rPr>
          <w:rFonts w:ascii="Times New Roman" w:hAnsi="Times New Roman" w:cs="Times New Roman"/>
          <w:iCs/>
          <w:sz w:val="24"/>
          <w:szCs w:val="24"/>
        </w:rPr>
        <w:t xml:space="preserve"> art. 1 ust. 1 rozporządzenia</w:t>
      </w:r>
      <w:r w:rsidRPr="001959F4">
        <w:rPr>
          <w:rFonts w:ascii="Times New Roman" w:hAnsi="Times New Roman" w:cs="Times New Roman"/>
          <w:sz w:val="24"/>
          <w:szCs w:val="24"/>
        </w:rPr>
        <w:t xml:space="preserve"> Komisji (WE) nr 903/2008 z dnia 17.09.2008r. </w:t>
      </w:r>
      <w:r w:rsidRPr="001959F4">
        <w:rPr>
          <w:rFonts w:ascii="Times New Roman" w:hAnsi="Times New Roman" w:cs="Times New Roman"/>
          <w:i/>
          <w:iCs/>
          <w:sz w:val="24"/>
          <w:szCs w:val="24"/>
        </w:rPr>
        <w:t>w sprawie specjalnych warunków przyznawania refundacji wywozowych do niektórych produktów z wieprzowiny</w:t>
      </w:r>
      <w:r w:rsidRPr="001959F4">
        <w:rPr>
          <w:rFonts w:ascii="Times New Roman" w:hAnsi="Times New Roman" w:cs="Times New Roman"/>
          <w:sz w:val="24"/>
          <w:szCs w:val="24"/>
        </w:rPr>
        <w:t xml:space="preserve"> (Dz. Urz. L 249  z  18.09.2008r.)</w:t>
      </w:r>
      <w:r w:rsidRPr="001959F4">
        <w:rPr>
          <w:rFonts w:ascii="Times New Roman" w:hAnsi="Times New Roman" w:cs="Times New Roman"/>
          <w:i/>
          <w:iCs/>
          <w:sz w:val="24"/>
          <w:szCs w:val="24"/>
        </w:rPr>
        <w:t xml:space="preserve"> . </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iCs/>
          <w:sz w:val="24"/>
          <w:szCs w:val="24"/>
        </w:rPr>
      </w:pPr>
    </w:p>
    <w:p w:rsidR="001959F4" w:rsidRPr="001959F4" w:rsidRDefault="001959F4" w:rsidP="001959F4">
      <w:pPr>
        <w:tabs>
          <w:tab w:val="num" w:pos="720"/>
        </w:tabs>
        <w:spacing w:after="0" w:line="264" w:lineRule="auto"/>
        <w:jc w:val="both"/>
        <w:rPr>
          <w:rFonts w:ascii="Times New Roman" w:hAnsi="Times New Roman" w:cs="Times New Roman"/>
          <w:b/>
          <w:bCs/>
          <w:iCs/>
          <w:sz w:val="24"/>
          <w:szCs w:val="24"/>
        </w:rPr>
      </w:pPr>
      <w:r w:rsidRPr="001959F4">
        <w:rPr>
          <w:rFonts w:ascii="Times New Roman" w:hAnsi="Times New Roman" w:cs="Times New Roman"/>
          <w:b/>
          <w:bCs/>
          <w:iCs/>
          <w:sz w:val="24"/>
          <w:szCs w:val="24"/>
        </w:rPr>
        <w:t>11.   „3PL08 - Wywóz mający podlegać a posteriori wnioskowi o pozwolenie na wywóz bez wcześniejszego ustalenia refundacji (system B)” .</w:t>
      </w:r>
    </w:p>
    <w:p w:rsidR="001959F4" w:rsidRPr="001959F4" w:rsidRDefault="001959F4" w:rsidP="001959F4">
      <w:pPr>
        <w:spacing w:after="0" w:line="264" w:lineRule="auto"/>
        <w:jc w:val="both"/>
        <w:rPr>
          <w:rFonts w:ascii="Times New Roman" w:hAnsi="Times New Roman" w:cs="Times New Roman"/>
          <w:iCs/>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Kod 3PL08 (wraz z adnotacją) powinien zostać wpisany w Polu 44 zgłoszenia celnego w przypadku wywozu z refundacją owoców  i  warzyw,  gdy  eksporter wnioskuje jednocześnie o wydanie pozwolenia wywozowego a posteriori -  </w:t>
      </w:r>
      <w:r w:rsidRPr="001959F4">
        <w:rPr>
          <w:rFonts w:ascii="Times New Roman" w:hAnsi="Times New Roman" w:cs="Times New Roman"/>
          <w:iCs/>
          <w:sz w:val="24"/>
          <w:szCs w:val="24"/>
        </w:rPr>
        <w:t>art. 6 ust. 2 rozporządzenia Komisji [WE] nr 1961/2001</w:t>
      </w:r>
      <w:r w:rsidRPr="001959F4">
        <w:rPr>
          <w:rFonts w:ascii="Times New Roman" w:hAnsi="Times New Roman" w:cs="Times New Roman"/>
          <w:sz w:val="24"/>
          <w:szCs w:val="24"/>
        </w:rPr>
        <w:t xml:space="preserve"> z dnia 05.10.2001 r. </w:t>
      </w:r>
      <w:r w:rsidRPr="001959F4">
        <w:rPr>
          <w:rFonts w:ascii="Times New Roman" w:hAnsi="Times New Roman" w:cs="Times New Roman"/>
          <w:i/>
          <w:iCs/>
          <w:sz w:val="24"/>
          <w:szCs w:val="24"/>
        </w:rPr>
        <w:t>ustanawiającego szczegółowe zasady wykonywania rozporządzenia Rady [WE] nr 2200/96 w odniesieniu do refundacji wywozowych do owoców i warzyw</w:t>
      </w:r>
      <w:r w:rsidRPr="001959F4">
        <w:rPr>
          <w:rFonts w:ascii="Times New Roman" w:hAnsi="Times New Roman" w:cs="Times New Roman"/>
          <w:iCs/>
          <w:sz w:val="24"/>
          <w:szCs w:val="24"/>
        </w:rPr>
        <w:t xml:space="preserve"> (</w:t>
      </w:r>
      <w:r w:rsidRPr="001959F4">
        <w:rPr>
          <w:rFonts w:ascii="Times New Roman" w:hAnsi="Times New Roman" w:cs="Times New Roman"/>
          <w:sz w:val="24"/>
          <w:szCs w:val="24"/>
        </w:rPr>
        <w:t>Dz. Urz.  L 268  z  9.10.2001 z późn. zm.).</w:t>
      </w:r>
      <w:r w:rsidRPr="001959F4">
        <w:rPr>
          <w:rFonts w:ascii="Times New Roman" w:hAnsi="Times New Roman" w:cs="Times New Roman"/>
          <w:i/>
          <w:iCs/>
          <w:sz w:val="24"/>
          <w:szCs w:val="24"/>
        </w:rPr>
        <w:t xml:space="preserve"> </w:t>
      </w:r>
    </w:p>
    <w:p w:rsidR="001959F4" w:rsidRPr="001959F4" w:rsidRDefault="001959F4" w:rsidP="001959F4">
      <w:pPr>
        <w:spacing w:after="0" w:line="264" w:lineRule="auto"/>
        <w:ind w:left="360"/>
        <w:jc w:val="both"/>
        <w:rPr>
          <w:rFonts w:ascii="Times New Roman" w:hAnsi="Times New Roman" w:cs="Times New Roman"/>
          <w:sz w:val="24"/>
          <w:szCs w:val="24"/>
        </w:rPr>
      </w:pPr>
    </w:p>
    <w:p w:rsidR="001959F4" w:rsidRPr="001959F4" w:rsidRDefault="001959F4" w:rsidP="001959F4">
      <w:pPr>
        <w:spacing w:after="0" w:line="264" w:lineRule="auto"/>
        <w:ind w:left="360"/>
        <w:jc w:val="both"/>
        <w:rPr>
          <w:rFonts w:ascii="Times New Roman" w:hAnsi="Times New Roman" w:cs="Times New Roman"/>
          <w:sz w:val="24"/>
          <w:szCs w:val="24"/>
        </w:rPr>
      </w:pPr>
    </w:p>
    <w:p w:rsidR="001959F4" w:rsidRPr="001959F4" w:rsidRDefault="001959F4" w:rsidP="001959F4">
      <w:pPr>
        <w:spacing w:after="0" w:line="264" w:lineRule="auto"/>
        <w:ind w:left="360"/>
        <w:jc w:val="both"/>
        <w:rPr>
          <w:rFonts w:ascii="Times New Roman" w:hAnsi="Times New Roman" w:cs="Times New Roman"/>
          <w:sz w:val="24"/>
          <w:szCs w:val="24"/>
        </w:rPr>
      </w:pPr>
    </w:p>
    <w:p w:rsidR="001959F4" w:rsidRPr="001959F4" w:rsidRDefault="001959F4" w:rsidP="001959F4">
      <w:pPr>
        <w:spacing w:after="0" w:line="264" w:lineRule="auto"/>
        <w:ind w:left="360"/>
        <w:jc w:val="both"/>
        <w:rPr>
          <w:rFonts w:ascii="Times New Roman" w:hAnsi="Times New Roman" w:cs="Times New Roman"/>
          <w:sz w:val="24"/>
          <w:szCs w:val="24"/>
        </w:rPr>
      </w:pPr>
    </w:p>
    <w:p w:rsidR="001959F4" w:rsidRPr="001959F4" w:rsidRDefault="001959F4" w:rsidP="001959F4">
      <w:pPr>
        <w:spacing w:after="0" w:line="264" w:lineRule="auto"/>
        <w:ind w:left="360"/>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b/>
          <w:bCs/>
          <w:sz w:val="24"/>
          <w:szCs w:val="24"/>
        </w:rPr>
      </w:pPr>
    </w:p>
    <w:p w:rsidR="001959F4" w:rsidRPr="001959F4" w:rsidRDefault="001959F4" w:rsidP="001959F4">
      <w:pPr>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12.  „3PL10 – Pszenica zwyczajna interwencyjna niedająca podstawy do refundacji lub podatku, rozporządzenie (WE) nr 990/2006”.</w:t>
      </w:r>
    </w:p>
    <w:p w:rsidR="001959F4" w:rsidRPr="001959F4" w:rsidRDefault="001959F4" w:rsidP="001959F4">
      <w:pPr>
        <w:spacing w:after="0" w:line="264" w:lineRule="auto"/>
        <w:jc w:val="both"/>
        <w:rPr>
          <w:rFonts w:ascii="Times New Roman" w:hAnsi="Times New Roman" w:cs="Times New Roman"/>
          <w:b/>
          <w:bCs/>
          <w:sz w:val="24"/>
          <w:szCs w:val="24"/>
        </w:rPr>
      </w:pP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lastRenderedPageBreak/>
        <w:t xml:space="preserve">Kod 3PL10 (wraz z adnotacją) powinien zostać wpisany w Polu 44 dokumentu zgłoszenia celnego dla pszenicy zwyczajnej pochodzącej z zapasów interwencyjnych Agencji Rynku Rolnego, wywożonej w wyniku przetargu otwartego rozporządzeniem Komisji (WE) nr </w:t>
      </w:r>
    </w:p>
    <w:p w:rsidR="001959F4" w:rsidRPr="001959F4" w:rsidRDefault="001959F4" w:rsidP="001959F4">
      <w:pPr>
        <w:spacing w:after="0" w:line="264" w:lineRule="auto"/>
        <w:jc w:val="both"/>
        <w:rPr>
          <w:rFonts w:ascii="Times New Roman" w:hAnsi="Times New Roman" w:cs="Times New Roman"/>
          <w:bCs/>
          <w:sz w:val="24"/>
          <w:szCs w:val="24"/>
        </w:rPr>
      </w:pPr>
    </w:p>
    <w:p w:rsidR="001959F4" w:rsidRPr="001959F4" w:rsidRDefault="001959F4" w:rsidP="001959F4">
      <w:pPr>
        <w:spacing w:after="0" w:line="264" w:lineRule="auto"/>
        <w:jc w:val="both"/>
        <w:rPr>
          <w:rFonts w:ascii="Times New Roman" w:hAnsi="Times New Roman" w:cs="Times New Roman"/>
          <w:bCs/>
          <w:i/>
          <w:iCs/>
          <w:sz w:val="24"/>
          <w:szCs w:val="24"/>
        </w:rPr>
      </w:pPr>
      <w:r w:rsidRPr="001959F4">
        <w:rPr>
          <w:rFonts w:ascii="Times New Roman" w:hAnsi="Times New Roman" w:cs="Times New Roman"/>
          <w:bCs/>
          <w:sz w:val="24"/>
          <w:szCs w:val="24"/>
        </w:rPr>
        <w:t>990/2006 z dnia 30.06.2006r.</w:t>
      </w:r>
      <w:r w:rsidRPr="001959F4">
        <w:rPr>
          <w:rFonts w:ascii="Times New Roman" w:hAnsi="Times New Roman" w:cs="Times New Roman"/>
          <w:bCs/>
          <w:i/>
          <w:iCs/>
          <w:sz w:val="24"/>
          <w:szCs w:val="24"/>
        </w:rPr>
        <w:t xml:space="preserve"> otwierającego stałe przetargi na wywóz zbóż znajdujących się w posiadaniu agencji interwencyjnych państw członkowskich </w:t>
      </w:r>
      <w:r w:rsidRPr="001959F4">
        <w:rPr>
          <w:rFonts w:ascii="Times New Roman" w:hAnsi="Times New Roman" w:cs="Times New Roman"/>
          <w:bCs/>
          <w:sz w:val="24"/>
          <w:szCs w:val="24"/>
        </w:rPr>
        <w:t>(Dz. Urz.  L 179  z  1.07.2006r.)</w:t>
      </w:r>
      <w:r w:rsidRPr="001959F4">
        <w:rPr>
          <w:rFonts w:ascii="Times New Roman" w:hAnsi="Times New Roman" w:cs="Times New Roman"/>
          <w:bCs/>
          <w:i/>
          <w:iCs/>
          <w:sz w:val="24"/>
          <w:szCs w:val="24"/>
        </w:rPr>
        <w:t>.</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13. „3PL11 – Jęczmień interwencyjny niedający podstawy do refundacji lub podatku, rozporządzenie (WE) nr 990/2006”.</w:t>
      </w:r>
    </w:p>
    <w:p w:rsidR="001959F4" w:rsidRPr="001959F4" w:rsidRDefault="001959F4" w:rsidP="001959F4">
      <w:pPr>
        <w:spacing w:after="0" w:line="264" w:lineRule="auto"/>
        <w:jc w:val="both"/>
        <w:rPr>
          <w:rFonts w:ascii="Times New Roman" w:hAnsi="Times New Roman" w:cs="Times New Roman"/>
          <w:b/>
          <w:bCs/>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 3PL11 (wraz z adnotacją) powinien zostać wpisany w Polu 44 dokumentu SAD dla jęczmienia pochodzącego z zapasów interwencyjnych Agencji Rynku Rolnego, wywożonego w wyniku przetargu otwartego rozporządzeniem Komisji (WE) nr 990/2006 z dnia 30.06.2006r.</w:t>
      </w:r>
      <w:r w:rsidRPr="001959F4">
        <w:rPr>
          <w:rFonts w:ascii="Times New Roman" w:hAnsi="Times New Roman" w:cs="Times New Roman"/>
          <w:i/>
          <w:iCs/>
          <w:sz w:val="24"/>
          <w:szCs w:val="24"/>
        </w:rPr>
        <w:t xml:space="preserve"> otwierającego stałe przetargi na wywóz zbóż znajdujących się w posiadaniu agencji interwencyjnych państw członkowskich </w:t>
      </w:r>
      <w:r w:rsidRPr="001959F4">
        <w:rPr>
          <w:rFonts w:ascii="Times New Roman" w:hAnsi="Times New Roman" w:cs="Times New Roman"/>
          <w:sz w:val="24"/>
          <w:szCs w:val="24"/>
        </w:rPr>
        <w:t>(Dz. Urz.  L 179  z  1.07.2006r.).</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bCs/>
          <w:i/>
          <w:iCs/>
          <w:sz w:val="24"/>
          <w:szCs w:val="24"/>
        </w:rPr>
      </w:pPr>
      <w:r w:rsidRPr="001959F4">
        <w:rPr>
          <w:rFonts w:ascii="Times New Roman" w:hAnsi="Times New Roman" w:cs="Times New Roman"/>
          <w:b/>
          <w:bCs/>
          <w:sz w:val="24"/>
          <w:szCs w:val="24"/>
        </w:rPr>
        <w:t>14. „3PL12 – Żyto interwencyjne niedające podstawy do refundacji lub podatku, rozporządzenie (WE) nr 990/2006”.</w:t>
      </w:r>
    </w:p>
    <w:p w:rsidR="001959F4" w:rsidRPr="001959F4" w:rsidRDefault="001959F4" w:rsidP="001959F4">
      <w:pPr>
        <w:spacing w:after="0" w:line="264" w:lineRule="auto"/>
        <w:ind w:left="360"/>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 3PL12 (wraz z adnotacją) powinien zostać wpisany w Polu 44 dokumentu zgłoszenia celnego dla żyta pochodzącego z zapasów interwencyjnych Agencji Rynku Rolnego, wywożonego w wyniku przetargu otwartego rozporządzeniem Komisji (WE) nr 990/2006 z dnia 30.06.2006r.</w:t>
      </w:r>
      <w:r w:rsidRPr="001959F4">
        <w:rPr>
          <w:rFonts w:ascii="Times New Roman" w:hAnsi="Times New Roman" w:cs="Times New Roman"/>
          <w:i/>
          <w:iCs/>
          <w:sz w:val="24"/>
          <w:szCs w:val="24"/>
        </w:rPr>
        <w:t xml:space="preserve"> otwierającego stałe przetargi na wywóz zbóż znajdujących się w posiadaniu agencji interwencyjnych państw członkowskich </w:t>
      </w:r>
      <w:r w:rsidRPr="001959F4">
        <w:rPr>
          <w:rFonts w:ascii="Times New Roman" w:hAnsi="Times New Roman" w:cs="Times New Roman"/>
          <w:sz w:val="24"/>
          <w:szCs w:val="24"/>
        </w:rPr>
        <w:t>(Dz. Urz.  L 179  z  1.07.2006r.).</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b/>
          <w:sz w:val="24"/>
          <w:szCs w:val="24"/>
        </w:rPr>
      </w:pPr>
      <w:r w:rsidRPr="001959F4">
        <w:rPr>
          <w:rFonts w:ascii="Times New Roman" w:hAnsi="Times New Roman" w:cs="Times New Roman"/>
          <w:b/>
          <w:bCs/>
          <w:sz w:val="24"/>
          <w:szCs w:val="24"/>
        </w:rPr>
        <w:t xml:space="preserve">15. „3PL14 - </w:t>
      </w:r>
      <w:r w:rsidRPr="001959F4">
        <w:rPr>
          <w:rFonts w:ascii="Times New Roman" w:hAnsi="Times New Roman" w:cs="Times New Roman"/>
          <w:b/>
          <w:sz w:val="24"/>
          <w:szCs w:val="24"/>
        </w:rPr>
        <w:t xml:space="preserve">Tranzyt CIM / XXXX” </w:t>
      </w:r>
    </w:p>
    <w:p w:rsidR="001959F4" w:rsidRPr="001959F4" w:rsidRDefault="001959F4" w:rsidP="001959F4">
      <w:pPr>
        <w:widowControl w:val="0"/>
        <w:spacing w:after="0" w:line="264" w:lineRule="auto"/>
        <w:jc w:val="both"/>
        <w:rPr>
          <w:rFonts w:ascii="Times New Roman" w:hAnsi="Times New Roman" w:cs="Times New Roman"/>
          <w:bCs/>
          <w:iCs/>
          <w:sz w:val="24"/>
          <w:szCs w:val="24"/>
        </w:rPr>
      </w:pPr>
      <w:r w:rsidRPr="001959F4">
        <w:rPr>
          <w:rFonts w:ascii="Times New Roman" w:hAnsi="Times New Roman" w:cs="Times New Roman"/>
          <w:sz w:val="24"/>
          <w:szCs w:val="24"/>
        </w:rPr>
        <w:t xml:space="preserve">gdzie XXXX to nr pozwolenia dla upoważnionego nadawcy w transporcie kolejowym na liście przewozowym CIM. </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 ten (wraz z opisem) stosowany jest w przypadku, gdy posiadacz pozwolenia na upoważnionego nadawcę w tranzycie na liście przewozowym CIM (zgodnie z przepisami może nim być tylko uprawnione przedsiębiorstwo kolejowe) upoważni eksportera w uproszczeniu do przesyłania powiadomienia o tranzycie w ramach zgłoszenia wywozowego.</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 xml:space="preserve">16.   3PL15 - FALLBACK” - </w:t>
      </w:r>
      <w:r w:rsidRPr="001959F4">
        <w:rPr>
          <w:rFonts w:ascii="Times New Roman" w:hAnsi="Times New Roman" w:cs="Times New Roman"/>
          <w:sz w:val="24"/>
          <w:szCs w:val="24"/>
        </w:rPr>
        <w:t>kod wskazujący, że zgłoszenie wywozowe zostało złożone w ramach procedury awaryjnej w systemie AES (zgłoszenie „papierowe” w urzędzie wywozu) lub że potwierdzenie unijnego statusu celnego towarów zostało dokonane w procedurze awaryjnej na karcie 4 SAD zarówno dla procedury standardowej jak też upoważnionego wystawcy.</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autoSpaceDE w:val="0"/>
        <w:autoSpaceDN w:val="0"/>
        <w:adjustRightInd w:val="0"/>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17. „3PL17 - Cukier pozakwotowy przeznaczony na wywóz bez refundacji”.</w:t>
      </w: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Kod 3PL17 (wraz z adnotacją) powinien zostać wpisany w Polu 44 zgłoszenia celnego w przypadku wywozu cukru pozakwotowego zgodnie z art. 7b rozporządzenia Komisji (WE) nr 951/2006 </w:t>
      </w:r>
      <w:r w:rsidRPr="001959F4">
        <w:rPr>
          <w:rFonts w:ascii="Times New Roman" w:hAnsi="Times New Roman" w:cs="Times New Roman"/>
          <w:i/>
          <w:iCs/>
          <w:sz w:val="24"/>
          <w:szCs w:val="24"/>
        </w:rPr>
        <w:t>ustanawiającego szczegółowe zasady wykonania rozporządzenia Rady (WE) nr 318/2006 w odniesieniu do handlu z państwami trzecimi w sektorze cukru.</w:t>
      </w: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p>
    <w:p w:rsidR="001959F4" w:rsidRPr="001959F4" w:rsidRDefault="001959F4" w:rsidP="001959F4">
      <w:pPr>
        <w:autoSpaceDE w:val="0"/>
        <w:autoSpaceDN w:val="0"/>
        <w:adjustRightInd w:val="0"/>
        <w:spacing w:after="0" w:line="264" w:lineRule="auto"/>
        <w:jc w:val="both"/>
        <w:rPr>
          <w:rFonts w:ascii="Times New Roman" w:hAnsi="Times New Roman" w:cs="Times New Roman"/>
          <w:b/>
          <w:sz w:val="24"/>
          <w:szCs w:val="24"/>
        </w:rPr>
      </w:pPr>
    </w:p>
    <w:p w:rsidR="001959F4" w:rsidRPr="001959F4" w:rsidRDefault="001959F4" w:rsidP="001959F4">
      <w:pPr>
        <w:autoSpaceDE w:val="0"/>
        <w:autoSpaceDN w:val="0"/>
        <w:adjustRightInd w:val="0"/>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18.   „3PL18 - Izoglukoza pozakwotowa przeznaczona na wywóz bez refundacji”</w:t>
      </w: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p>
    <w:p w:rsidR="001959F4" w:rsidRPr="001959F4" w:rsidRDefault="001959F4" w:rsidP="001959F4">
      <w:pPr>
        <w:autoSpaceDE w:val="0"/>
        <w:autoSpaceDN w:val="0"/>
        <w:adjustRightInd w:val="0"/>
        <w:spacing w:after="0" w:line="264" w:lineRule="auto"/>
        <w:jc w:val="both"/>
        <w:rPr>
          <w:rFonts w:ascii="Times New Roman" w:hAnsi="Times New Roman" w:cs="Times New Roman"/>
          <w:i/>
          <w:iCs/>
          <w:sz w:val="24"/>
          <w:szCs w:val="24"/>
        </w:rPr>
      </w:pPr>
      <w:r w:rsidRPr="001959F4">
        <w:rPr>
          <w:rFonts w:ascii="Times New Roman" w:hAnsi="Times New Roman" w:cs="Times New Roman"/>
          <w:sz w:val="24"/>
          <w:szCs w:val="24"/>
        </w:rPr>
        <w:t xml:space="preserve">Kod 3PL18 (wraz z adnotacją) powinien zostać wpisany w Polu 44 zgłoszenia celnego w przypadku wywozu izoglukozy pozakwotowej zgodnie z art. 7b rozporządzenia Komisji (WE) nr 951/2006 </w:t>
      </w:r>
      <w:r w:rsidRPr="001959F4">
        <w:rPr>
          <w:rFonts w:ascii="Times New Roman" w:hAnsi="Times New Roman" w:cs="Times New Roman"/>
          <w:i/>
          <w:iCs/>
          <w:sz w:val="24"/>
          <w:szCs w:val="24"/>
        </w:rPr>
        <w:t>ustanawiającego szczegółowe zasady wykonania rozporządzenia Rady (WE) nr 318/2006 w odniesieniu do handlu z państwami trzecimi w sektorze cukru.</w:t>
      </w: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eastAsia="Calibri" w:hAnsi="Times New Roman" w:cs="Times New Roman"/>
          <w:sz w:val="24"/>
          <w:szCs w:val="24"/>
        </w:rPr>
      </w:pPr>
      <w:r w:rsidRPr="001959F4">
        <w:rPr>
          <w:rFonts w:ascii="Times New Roman" w:eastAsia="Calibri" w:hAnsi="Times New Roman" w:cs="Times New Roman"/>
          <w:b/>
          <w:bCs/>
          <w:sz w:val="24"/>
          <w:szCs w:val="24"/>
        </w:rPr>
        <w:t>19. „3PL19”</w:t>
      </w:r>
      <w:r w:rsidRPr="001959F4">
        <w:rPr>
          <w:rFonts w:ascii="Times New Roman" w:eastAsia="Calibri" w:hAnsi="Times New Roman" w:cs="Times New Roman"/>
          <w:sz w:val="24"/>
          <w:szCs w:val="24"/>
        </w:rPr>
        <w:t xml:space="preserve"> – Zamierzam niezwłocznie złożyć w NCTS2 zgłoszenie kończące wywóz lub powrotny wywóz (karnet TIR, T2 lub T1 w uproszczeniu).</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 przypadku stosowania procedury awaryjnej (awaria NCTS2 albo AES i NCTS2) po kodzie tym należy podać numer operacji z rejestru operacji awaryjnych procedury TIR, T2 lub T1. </w:t>
      </w:r>
    </w:p>
    <w:p w:rsidR="001959F4" w:rsidRPr="001959F4" w:rsidRDefault="001959F4" w:rsidP="001959F4">
      <w:pPr>
        <w:spacing w:after="0" w:line="264" w:lineRule="auto"/>
        <w:ind w:right="26"/>
        <w:jc w:val="both"/>
        <w:rPr>
          <w:rFonts w:ascii="Times New Roman" w:hAnsi="Times New Roman" w:cs="Times New Roman"/>
          <w:sz w:val="24"/>
          <w:szCs w:val="24"/>
        </w:rPr>
      </w:pPr>
      <w:r w:rsidRPr="001959F4">
        <w:rPr>
          <w:rFonts w:ascii="Times New Roman" w:hAnsi="Times New Roman" w:cs="Times New Roman"/>
          <w:b/>
          <w:bCs/>
          <w:sz w:val="24"/>
          <w:szCs w:val="24"/>
        </w:rPr>
        <w:t>20. „3PL20”</w:t>
      </w:r>
      <w:r w:rsidRPr="001959F4">
        <w:rPr>
          <w:rFonts w:ascii="Times New Roman" w:hAnsi="Times New Roman" w:cs="Times New Roman"/>
          <w:sz w:val="24"/>
          <w:szCs w:val="24"/>
        </w:rPr>
        <w:t xml:space="preserve"> - Deklaracja uproszczonej procedury tranzytu po wywozie lub powrotnym wywozie.</w:t>
      </w:r>
    </w:p>
    <w:p w:rsidR="001959F4" w:rsidRPr="001959F4" w:rsidRDefault="001959F4" w:rsidP="001959F4">
      <w:pPr>
        <w:spacing w:after="0" w:line="264" w:lineRule="auto"/>
        <w:jc w:val="both"/>
        <w:rPr>
          <w:rFonts w:ascii="Times New Roman" w:eastAsia="Calibri" w:hAnsi="Times New Roman" w:cs="Times New Roman"/>
          <w:sz w:val="24"/>
          <w:szCs w:val="24"/>
        </w:rPr>
      </w:pPr>
      <w:r w:rsidRPr="001959F4">
        <w:rPr>
          <w:rFonts w:ascii="Times New Roman" w:eastAsia="Calibri" w:hAnsi="Times New Roman" w:cs="Times New Roman"/>
          <w:sz w:val="24"/>
          <w:szCs w:val="24"/>
        </w:rPr>
        <w:t>W przypadku stosowania procedury awaryjnej (awaria AES albo AES i NCTS2) po kodzie tym należy podać numer własny zgłoszenia wywozowego.</w:t>
      </w:r>
    </w:p>
    <w:p w:rsidR="001959F4" w:rsidRPr="001959F4" w:rsidRDefault="001959F4" w:rsidP="001959F4">
      <w:pPr>
        <w:spacing w:after="0" w:line="264" w:lineRule="auto"/>
        <w:ind w:right="26"/>
        <w:jc w:val="both"/>
        <w:rPr>
          <w:rFonts w:ascii="Times New Roman" w:hAnsi="Times New Roman" w:cs="Times New Roman"/>
          <w:sz w:val="24"/>
          <w:szCs w:val="24"/>
        </w:rPr>
      </w:pPr>
      <w:r w:rsidRPr="001959F4">
        <w:rPr>
          <w:rFonts w:ascii="Times New Roman" w:hAnsi="Times New Roman" w:cs="Times New Roman"/>
          <w:b/>
          <w:sz w:val="24"/>
          <w:szCs w:val="24"/>
        </w:rPr>
        <w:t xml:space="preserve">21. „3PL21” </w:t>
      </w:r>
      <w:r w:rsidRPr="001959F4">
        <w:rPr>
          <w:rFonts w:ascii="Times New Roman" w:hAnsi="Times New Roman" w:cs="Times New Roman"/>
          <w:sz w:val="24"/>
          <w:szCs w:val="24"/>
        </w:rPr>
        <w:t>– n</w:t>
      </w:r>
      <w:r w:rsidRPr="001959F4">
        <w:rPr>
          <w:rFonts w:ascii="Times New Roman" w:hAnsi="Times New Roman" w:cs="Times New Roman"/>
          <w:iCs/>
          <w:sz w:val="24"/>
          <w:szCs w:val="24"/>
        </w:rPr>
        <w:t>umer Karnetu TIR albo numer LRN zgłoszenia tranzytowego podawany w komunikacie IE507, gdy atrybut „Tranzyt” ma wartość „1” – Tak</w:t>
      </w:r>
      <w:r w:rsidRPr="001959F4">
        <w:rPr>
          <w:rFonts w:ascii="Times New Roman" w:hAnsi="Times New Roman" w:cs="Times New Roman"/>
          <w:sz w:val="24"/>
          <w:szCs w:val="24"/>
        </w:rPr>
        <w:t>.</w:t>
      </w:r>
    </w:p>
    <w:p w:rsidR="001959F4" w:rsidRPr="001959F4" w:rsidRDefault="001959F4" w:rsidP="001959F4">
      <w:pPr>
        <w:spacing w:after="0" w:line="264" w:lineRule="auto"/>
        <w:ind w:right="26"/>
        <w:jc w:val="both"/>
        <w:rPr>
          <w:rFonts w:ascii="Times New Roman" w:hAnsi="Times New Roman" w:cs="Times New Roman"/>
          <w:sz w:val="24"/>
          <w:szCs w:val="24"/>
        </w:rPr>
      </w:pPr>
      <w:r w:rsidRPr="001959F4">
        <w:rPr>
          <w:rFonts w:ascii="Times New Roman" w:hAnsi="Times New Roman" w:cs="Times New Roman"/>
          <w:b/>
          <w:bCs/>
          <w:sz w:val="24"/>
          <w:szCs w:val="24"/>
        </w:rPr>
        <w:t xml:space="preserve">3PL22 </w:t>
      </w:r>
      <w:r w:rsidRPr="001959F4">
        <w:rPr>
          <w:rFonts w:ascii="Times New Roman" w:hAnsi="Times New Roman" w:cs="Times New Roman"/>
          <w:bCs/>
          <w:sz w:val="24"/>
          <w:szCs w:val="24"/>
        </w:rPr>
        <w:t>– podawany w zgłoszeniu tranzytowym kod inicjujący wymianę danych w ramach interfejsu NCTS2/AES</w:t>
      </w:r>
    </w:p>
    <w:p w:rsidR="001959F4" w:rsidRPr="001959F4" w:rsidRDefault="001959F4" w:rsidP="001959F4">
      <w:pPr>
        <w:spacing w:after="0" w:line="264" w:lineRule="auto"/>
        <w:ind w:right="26"/>
        <w:jc w:val="both"/>
        <w:rPr>
          <w:rFonts w:ascii="Times New Roman" w:hAnsi="Times New Roman" w:cs="Times New Roman"/>
          <w:sz w:val="24"/>
          <w:szCs w:val="24"/>
        </w:rPr>
      </w:pPr>
      <w:r w:rsidRPr="001959F4">
        <w:rPr>
          <w:rFonts w:ascii="Times New Roman" w:hAnsi="Times New Roman" w:cs="Times New Roman"/>
          <w:b/>
          <w:sz w:val="24"/>
          <w:szCs w:val="24"/>
        </w:rPr>
        <w:t>3PL23</w:t>
      </w:r>
      <w:r w:rsidRPr="001959F4">
        <w:rPr>
          <w:rFonts w:ascii="Times New Roman" w:hAnsi="Times New Roman" w:cs="Times New Roman"/>
          <w:sz w:val="24"/>
          <w:szCs w:val="24"/>
        </w:rPr>
        <w:t xml:space="preserve"> - wniosek eksportera o odebranie karty 3 ESS od osoby przedstawiającej towar na granicy i jej odesłanie do UWU</w:t>
      </w:r>
    </w:p>
    <w:p w:rsidR="001959F4" w:rsidRPr="001959F4" w:rsidRDefault="001959F4" w:rsidP="001959F4">
      <w:pPr>
        <w:spacing w:after="0" w:line="264" w:lineRule="auto"/>
        <w:ind w:right="26"/>
        <w:jc w:val="both"/>
        <w:rPr>
          <w:rFonts w:ascii="Times New Roman" w:hAnsi="Times New Roman" w:cs="Times New Roman"/>
          <w:sz w:val="24"/>
          <w:szCs w:val="24"/>
        </w:rPr>
      </w:pPr>
      <w:r w:rsidRPr="001959F4">
        <w:rPr>
          <w:rFonts w:ascii="Times New Roman" w:hAnsi="Times New Roman" w:cs="Times New Roman"/>
          <w:b/>
          <w:sz w:val="24"/>
          <w:szCs w:val="24"/>
        </w:rPr>
        <w:t>22. 3PL24</w:t>
      </w:r>
      <w:r w:rsidRPr="001959F4">
        <w:rPr>
          <w:rFonts w:ascii="Times New Roman" w:hAnsi="Times New Roman" w:cs="Times New Roman"/>
          <w:sz w:val="24"/>
          <w:szCs w:val="24"/>
        </w:rPr>
        <w:t xml:space="preserve"> - retrospektywne zgłoszenie wywozowe lub zgłoszenie do powrotnego wywozu, złożone w trybie art.  337 rozporządzenia wykonawczego (UE) 2015/2447</w:t>
      </w:r>
    </w:p>
    <w:p w:rsidR="001959F4" w:rsidRPr="001959F4" w:rsidRDefault="001959F4" w:rsidP="001959F4">
      <w:pPr>
        <w:spacing w:after="0" w:line="264" w:lineRule="auto"/>
        <w:ind w:right="26"/>
        <w:jc w:val="both"/>
        <w:rPr>
          <w:rFonts w:ascii="Times New Roman" w:hAnsi="Times New Roman" w:cs="Times New Roman"/>
          <w:sz w:val="24"/>
          <w:szCs w:val="24"/>
        </w:rPr>
      </w:pPr>
      <w:r w:rsidRPr="001959F4">
        <w:rPr>
          <w:rFonts w:ascii="Times New Roman" w:hAnsi="Times New Roman" w:cs="Times New Roman"/>
          <w:b/>
          <w:sz w:val="24"/>
          <w:szCs w:val="24"/>
        </w:rPr>
        <w:t>23. 3PL25</w:t>
      </w:r>
      <w:r w:rsidRPr="001959F4">
        <w:rPr>
          <w:rFonts w:ascii="Times New Roman" w:hAnsi="Times New Roman" w:cs="Times New Roman"/>
          <w:sz w:val="24"/>
          <w:szCs w:val="24"/>
        </w:rPr>
        <w:t xml:space="preserve"> – powiadomienie o powrotnym wywozie (art. 274 UKC)</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24.</w:t>
      </w:r>
      <w:r w:rsidRPr="001959F4">
        <w:rPr>
          <w:rFonts w:ascii="Times New Roman" w:hAnsi="Times New Roman" w:cs="Times New Roman"/>
          <w:sz w:val="24"/>
          <w:szCs w:val="24"/>
        </w:rPr>
        <w:t xml:space="preserve"> „</w:t>
      </w:r>
      <w:r w:rsidRPr="001959F4">
        <w:rPr>
          <w:rFonts w:ascii="Times New Roman" w:hAnsi="Times New Roman" w:cs="Times New Roman"/>
          <w:b/>
          <w:sz w:val="24"/>
          <w:szCs w:val="24"/>
        </w:rPr>
        <w:t xml:space="preserve">4PL01” </w:t>
      </w:r>
      <w:r w:rsidRPr="001959F4">
        <w:rPr>
          <w:rFonts w:ascii="Times New Roman" w:hAnsi="Times New Roman" w:cs="Times New Roman"/>
          <w:sz w:val="24"/>
          <w:szCs w:val="24"/>
        </w:rPr>
        <w:t>– kod ten właściwy jest w przypadkach, gdy przedmiotem importu (procedury oznaczone kodami 40-49 oraz inne, które wiążą się z dopuszczeniem towarów do obrotu) jest biokomponent, biomasa lub biopaliwo, zgodnie z definicjami zawartymi w art. 2  ustawy z dnia 25 sierpnia 2006 r. o biokomponentach i biopaliwach ciekłych (Dz.U. Nr 169, poz. 1199 z późn. zm.).</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Zgłaszający podaje w Polu 44 zgłoszenia ww. kod a po myślniku precyzuje, co jest przedmiotem importu tzn. wpisuje: </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„4PL01 – Biokomponent”,  bądź</w:t>
      </w: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„4PL01 – Biomasa”, bądź</w:t>
      </w: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„4PL01 – Biopaliwo”.</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 xml:space="preserve">25. „4PL02” – </w:t>
      </w:r>
      <w:r w:rsidRPr="001959F4">
        <w:rPr>
          <w:rFonts w:ascii="Times New Roman" w:hAnsi="Times New Roman" w:cs="Times New Roman"/>
          <w:sz w:val="24"/>
          <w:szCs w:val="24"/>
        </w:rPr>
        <w:t>po tym kodzie należy podać datę właściwą do weryfikacji obliczeń należności dokonanych w zgłoszeniu.</w:t>
      </w: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3DK8X</w:t>
      </w:r>
      <w:r w:rsidRPr="001959F4">
        <w:rPr>
          <w:rFonts w:ascii="Times New Roman" w:hAnsi="Times New Roman" w:cs="Times New Roman"/>
          <w:sz w:val="24"/>
          <w:szCs w:val="24"/>
        </w:rPr>
        <w:t xml:space="preserve"> – złożenie organowi celnemu aktualnego zaświadczenia bądź oświadczenia o spełnieniu przesłanek do niezabezpieczania podatku VAT i akcyzy w procedurze </w:t>
      </w:r>
      <w:r w:rsidRPr="001959F4">
        <w:rPr>
          <w:rFonts w:ascii="Times New Roman" w:hAnsi="Times New Roman" w:cs="Times New Roman"/>
          <w:sz w:val="24"/>
          <w:szCs w:val="24"/>
        </w:rPr>
        <w:lastRenderedPageBreak/>
        <w:t>uszlachetniania czynnego lub odprawie czasowej z całkowitym zwolnieniem z należności celnych przywozowych, w związku z art. 33 ust. 7a ustawy o VAT oraz art. 28 ust. 3 ustawy o podatku akcyzowym</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ind w:firstLine="720"/>
        <w:jc w:val="both"/>
        <w:rPr>
          <w:rFonts w:ascii="Times New Roman" w:hAnsi="Times New Roman" w:cs="Times New Roman"/>
          <w:sz w:val="24"/>
          <w:szCs w:val="24"/>
        </w:rPr>
      </w:pPr>
      <w:r w:rsidRPr="001959F4">
        <w:rPr>
          <w:rFonts w:ascii="Times New Roman" w:hAnsi="Times New Roman" w:cs="Times New Roman"/>
          <w:b/>
          <w:sz w:val="24"/>
          <w:szCs w:val="24"/>
        </w:rPr>
        <w:t>26.</w:t>
      </w:r>
      <w:r w:rsidRPr="001959F4">
        <w:rPr>
          <w:rFonts w:ascii="Times New Roman" w:hAnsi="Times New Roman" w:cs="Times New Roman"/>
          <w:sz w:val="24"/>
          <w:szCs w:val="24"/>
        </w:rPr>
        <w:t xml:space="preserve">  </w:t>
      </w:r>
      <w:r w:rsidRPr="001959F4">
        <w:rPr>
          <w:rFonts w:ascii="Times New Roman" w:hAnsi="Times New Roman" w:cs="Times New Roman"/>
          <w:b/>
          <w:bCs/>
          <w:iCs/>
          <w:sz w:val="24"/>
          <w:szCs w:val="24"/>
        </w:rPr>
        <w:t>4PL03</w:t>
      </w:r>
      <w:r w:rsidRPr="001959F4">
        <w:rPr>
          <w:rFonts w:ascii="Times New Roman" w:hAnsi="Times New Roman" w:cs="Times New Roman"/>
          <w:b/>
          <w:bCs/>
          <w:i/>
          <w:iCs/>
          <w:sz w:val="24"/>
          <w:szCs w:val="24"/>
        </w:rPr>
        <w:t xml:space="preserve"> </w:t>
      </w:r>
      <w:r w:rsidRPr="001959F4">
        <w:rPr>
          <w:rFonts w:ascii="Times New Roman" w:hAnsi="Times New Roman" w:cs="Times New Roman"/>
          <w:bCs/>
          <w:iCs/>
          <w:sz w:val="24"/>
          <w:szCs w:val="24"/>
        </w:rPr>
        <w:t xml:space="preserve">– kod ten jest właściwy w przypadkach, gdy </w:t>
      </w:r>
      <w:r w:rsidRPr="001959F4">
        <w:rPr>
          <w:rFonts w:ascii="Times New Roman" w:hAnsi="Times New Roman" w:cs="Times New Roman"/>
          <w:sz w:val="24"/>
          <w:szCs w:val="24"/>
        </w:rPr>
        <w:t xml:space="preserve">w Polu 14 występuje: </w:t>
      </w:r>
    </w:p>
    <w:p w:rsidR="001959F4" w:rsidRPr="001959F4" w:rsidRDefault="001959F4" w:rsidP="0021224E">
      <w:pPr>
        <w:numPr>
          <w:ilvl w:val="0"/>
          <w:numId w:val="84"/>
        </w:numPr>
        <w:spacing w:after="0" w:line="264" w:lineRule="auto"/>
        <w:jc w:val="both"/>
        <w:rPr>
          <w:rFonts w:ascii="Times New Roman" w:hAnsi="Times New Roman" w:cs="Times New Roman"/>
          <w:bCs/>
          <w:sz w:val="24"/>
          <w:szCs w:val="24"/>
        </w:rPr>
      </w:pPr>
      <w:r w:rsidRPr="001959F4">
        <w:rPr>
          <w:rFonts w:ascii="Times New Roman" w:hAnsi="Times New Roman" w:cs="Times New Roman"/>
          <w:sz w:val="24"/>
          <w:szCs w:val="24"/>
        </w:rPr>
        <w:t xml:space="preserve">przedstawiciel bezpośredni (kod „2”), a </w:t>
      </w:r>
      <w:r w:rsidRPr="001959F4">
        <w:rPr>
          <w:rFonts w:ascii="Times New Roman" w:hAnsi="Times New Roman" w:cs="Times New Roman"/>
          <w:bCs/>
          <w:sz w:val="24"/>
          <w:szCs w:val="24"/>
        </w:rPr>
        <w:t xml:space="preserve">osoba w której imieniu dokonywane jest zgłoszenie (mocodawca przedstawiciela), nie jest jednocześnie odbiorcą z Pola 8 </w:t>
      </w:r>
      <w:r w:rsidRPr="001959F4">
        <w:rPr>
          <w:rFonts w:ascii="Times New Roman" w:hAnsi="Times New Roman" w:cs="Times New Roman"/>
          <w:b/>
          <w:bCs/>
          <w:sz w:val="24"/>
          <w:szCs w:val="24"/>
        </w:rPr>
        <w:t>(zgłoszenie importowe) albo eksporterem z pola 2 (zgłoszenie wywozowe),</w:t>
      </w:r>
      <w:r w:rsidRPr="001959F4">
        <w:rPr>
          <w:rFonts w:ascii="Times New Roman" w:hAnsi="Times New Roman" w:cs="Times New Roman"/>
          <w:bCs/>
          <w:sz w:val="24"/>
          <w:szCs w:val="24"/>
        </w:rPr>
        <w:t xml:space="preserve"> albo </w:t>
      </w:r>
    </w:p>
    <w:p w:rsidR="001959F4" w:rsidRPr="001959F4" w:rsidRDefault="001959F4" w:rsidP="0021224E">
      <w:pPr>
        <w:numPr>
          <w:ilvl w:val="0"/>
          <w:numId w:val="84"/>
        </w:num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 xml:space="preserve">przedstawiciel pośredni (kod „3”), a osoba na której rzecz dokonywane jest zgłoszenie (mocodawca przedstawiciela) nie jest jednocześnie odbiorcą z Pola 8 </w:t>
      </w:r>
      <w:r w:rsidRPr="001959F4">
        <w:rPr>
          <w:rFonts w:ascii="Times New Roman" w:hAnsi="Times New Roman" w:cs="Times New Roman"/>
          <w:b/>
          <w:bCs/>
          <w:sz w:val="24"/>
          <w:szCs w:val="24"/>
        </w:rPr>
        <w:t>(zgłoszenie importowe) albo eksporterem z pola 2 (zgłoszenie wywozowe)</w:t>
      </w:r>
      <w:r w:rsidRPr="001959F4">
        <w:rPr>
          <w:rFonts w:ascii="Times New Roman" w:hAnsi="Times New Roman" w:cs="Times New Roman"/>
          <w:bCs/>
          <w:sz w:val="24"/>
          <w:szCs w:val="24"/>
        </w:rPr>
        <w:t>, albo</w:t>
      </w:r>
    </w:p>
    <w:p w:rsidR="001959F4" w:rsidRPr="001959F4" w:rsidRDefault="001959F4" w:rsidP="0021224E">
      <w:pPr>
        <w:numPr>
          <w:ilvl w:val="0"/>
          <w:numId w:val="84"/>
        </w:num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 xml:space="preserve">przedstawiciel bezpośredni </w:t>
      </w:r>
      <w:r w:rsidRPr="001959F4">
        <w:rPr>
          <w:rFonts w:ascii="Times New Roman" w:hAnsi="Times New Roman" w:cs="Times New Roman"/>
          <w:sz w:val="24"/>
          <w:szCs w:val="24"/>
        </w:rPr>
        <w:t xml:space="preserve">(kod „2”) </w:t>
      </w:r>
      <w:r w:rsidRPr="001959F4">
        <w:rPr>
          <w:rFonts w:ascii="Times New Roman" w:hAnsi="Times New Roman" w:cs="Times New Roman"/>
          <w:bCs/>
          <w:sz w:val="24"/>
          <w:szCs w:val="24"/>
        </w:rPr>
        <w:t xml:space="preserve">albo pośredni </w:t>
      </w:r>
      <w:r w:rsidRPr="001959F4">
        <w:rPr>
          <w:rFonts w:ascii="Times New Roman" w:hAnsi="Times New Roman" w:cs="Times New Roman"/>
          <w:sz w:val="24"/>
          <w:szCs w:val="24"/>
        </w:rPr>
        <w:t xml:space="preserve">(kod „3”) </w:t>
      </w:r>
      <w:r w:rsidRPr="001959F4">
        <w:rPr>
          <w:rFonts w:ascii="Times New Roman" w:hAnsi="Times New Roman" w:cs="Times New Roman"/>
          <w:bCs/>
          <w:sz w:val="24"/>
          <w:szCs w:val="24"/>
        </w:rPr>
        <w:t>upoważniony przez operatora kurierskiego do złożenia zbiorczego zgłoszenia celnego.</w:t>
      </w:r>
    </w:p>
    <w:p w:rsidR="001959F4" w:rsidRPr="001959F4" w:rsidRDefault="001959F4" w:rsidP="001959F4">
      <w:pPr>
        <w:spacing w:after="0" w:line="264" w:lineRule="auto"/>
        <w:ind w:left="181"/>
        <w:jc w:val="both"/>
        <w:rPr>
          <w:rFonts w:ascii="Times New Roman" w:hAnsi="Times New Roman" w:cs="Times New Roman"/>
          <w:sz w:val="24"/>
          <w:szCs w:val="24"/>
        </w:rPr>
      </w:pPr>
      <w:r w:rsidRPr="001959F4">
        <w:rPr>
          <w:rFonts w:ascii="Times New Roman" w:hAnsi="Times New Roman" w:cs="Times New Roman"/>
          <w:sz w:val="24"/>
          <w:szCs w:val="24"/>
        </w:rPr>
        <w:t xml:space="preserve">W dwóch pierwszych wyżej wskazanych sytuacjach, po  kodzie </w:t>
      </w:r>
      <w:r w:rsidRPr="001959F4">
        <w:rPr>
          <w:rFonts w:ascii="Times New Roman" w:hAnsi="Times New Roman" w:cs="Times New Roman"/>
          <w:bCs/>
          <w:sz w:val="24"/>
          <w:szCs w:val="24"/>
        </w:rPr>
        <w:t>4PL03</w:t>
      </w:r>
      <w:r w:rsidRPr="001959F4">
        <w:rPr>
          <w:rFonts w:ascii="Times New Roman" w:hAnsi="Times New Roman" w:cs="Times New Roman"/>
          <w:sz w:val="24"/>
          <w:szCs w:val="24"/>
        </w:rPr>
        <w:t xml:space="preserve"> należy podać odnoszący się do mocodawcy niebędącego odbiorcą z Pola 8 </w:t>
      </w:r>
      <w:r w:rsidRPr="001959F4">
        <w:rPr>
          <w:rFonts w:ascii="Times New Roman" w:hAnsi="Times New Roman" w:cs="Times New Roman"/>
          <w:b/>
          <w:bCs/>
          <w:sz w:val="24"/>
          <w:szCs w:val="24"/>
        </w:rPr>
        <w:t>(zgłoszenie importowe) albo eksporterem z pola 2 (zgłoszenie wywozowe)</w:t>
      </w:r>
      <w:r w:rsidRPr="001959F4">
        <w:rPr>
          <w:rFonts w:ascii="Times New Roman" w:hAnsi="Times New Roman" w:cs="Times New Roman"/>
          <w:sz w:val="24"/>
          <w:szCs w:val="24"/>
        </w:rPr>
        <w:t xml:space="preserve">, jeden z następujących wyróżników identyfikacyjnych, które odpowiednio oznaczają: </w:t>
      </w:r>
    </w:p>
    <w:p w:rsidR="001959F4" w:rsidRPr="001959F4" w:rsidRDefault="001959F4" w:rsidP="001959F4">
      <w:pPr>
        <w:spacing w:after="0" w:line="264" w:lineRule="auto"/>
        <w:ind w:left="540"/>
        <w:jc w:val="both"/>
        <w:rPr>
          <w:rFonts w:ascii="Times New Roman" w:hAnsi="Times New Roman" w:cs="Times New Roman"/>
          <w:sz w:val="24"/>
          <w:szCs w:val="24"/>
        </w:rPr>
      </w:pPr>
      <w:r w:rsidRPr="001959F4">
        <w:rPr>
          <w:rFonts w:ascii="Times New Roman" w:hAnsi="Times New Roman" w:cs="Times New Roman"/>
          <w:sz w:val="24"/>
          <w:szCs w:val="24"/>
        </w:rPr>
        <w:t xml:space="preserve">1 – PLNIP, </w:t>
      </w:r>
    </w:p>
    <w:p w:rsidR="001959F4" w:rsidRPr="001959F4" w:rsidRDefault="001959F4" w:rsidP="001959F4">
      <w:pPr>
        <w:spacing w:after="0" w:line="264" w:lineRule="auto"/>
        <w:ind w:left="900" w:hanging="360"/>
        <w:jc w:val="both"/>
        <w:rPr>
          <w:rFonts w:ascii="Times New Roman" w:hAnsi="Times New Roman" w:cs="Times New Roman"/>
          <w:sz w:val="24"/>
          <w:szCs w:val="24"/>
        </w:rPr>
      </w:pPr>
      <w:r w:rsidRPr="001959F4">
        <w:rPr>
          <w:rFonts w:ascii="Times New Roman" w:hAnsi="Times New Roman" w:cs="Times New Roman"/>
          <w:sz w:val="24"/>
          <w:szCs w:val="24"/>
        </w:rPr>
        <w:t>2 – inny niż  krajowy numer  EORI, a więc każdy numer EORI, który nie jest tworzony na podstawie PL NIP (podmioty unijne z innych krajów członkowskich, podmioty z krajów trzecich zarejestrowane w Polsce lub w innych krajach członkowskich),</w:t>
      </w:r>
    </w:p>
    <w:p w:rsidR="001959F4" w:rsidRPr="001959F4" w:rsidRDefault="001959F4" w:rsidP="001959F4">
      <w:pPr>
        <w:spacing w:after="0" w:line="264" w:lineRule="auto"/>
        <w:ind w:left="540"/>
        <w:jc w:val="both"/>
        <w:rPr>
          <w:rFonts w:ascii="Times New Roman" w:hAnsi="Times New Roman" w:cs="Times New Roman"/>
          <w:sz w:val="24"/>
          <w:szCs w:val="24"/>
        </w:rPr>
      </w:pPr>
      <w:r w:rsidRPr="001959F4">
        <w:rPr>
          <w:rFonts w:ascii="Times New Roman" w:hAnsi="Times New Roman" w:cs="Times New Roman"/>
          <w:sz w:val="24"/>
          <w:szCs w:val="24"/>
        </w:rPr>
        <w:t>3 – VAT UE z innego kraju członkowskiego,</w:t>
      </w:r>
    </w:p>
    <w:p w:rsidR="001959F4" w:rsidRPr="001959F4" w:rsidRDefault="001959F4" w:rsidP="001959F4">
      <w:pPr>
        <w:spacing w:after="0" w:line="264" w:lineRule="auto"/>
        <w:ind w:left="540"/>
        <w:jc w:val="both"/>
        <w:rPr>
          <w:rFonts w:ascii="Times New Roman" w:hAnsi="Times New Roman" w:cs="Times New Roman"/>
          <w:sz w:val="24"/>
          <w:szCs w:val="24"/>
        </w:rPr>
      </w:pPr>
      <w:r w:rsidRPr="001959F4">
        <w:rPr>
          <w:rFonts w:ascii="Times New Roman" w:hAnsi="Times New Roman" w:cs="Times New Roman"/>
          <w:sz w:val="24"/>
          <w:szCs w:val="24"/>
        </w:rPr>
        <w:t xml:space="preserve">4 – PESEL, </w:t>
      </w:r>
    </w:p>
    <w:p w:rsidR="001959F4" w:rsidRPr="001959F4" w:rsidRDefault="001959F4" w:rsidP="001959F4">
      <w:pPr>
        <w:spacing w:after="0" w:line="264" w:lineRule="auto"/>
        <w:ind w:left="539"/>
        <w:jc w:val="both"/>
        <w:rPr>
          <w:rFonts w:ascii="Times New Roman" w:hAnsi="Times New Roman" w:cs="Times New Roman"/>
          <w:sz w:val="24"/>
          <w:szCs w:val="24"/>
        </w:rPr>
      </w:pPr>
      <w:r w:rsidRPr="001959F4">
        <w:rPr>
          <w:rFonts w:ascii="Times New Roman" w:hAnsi="Times New Roman" w:cs="Times New Roman"/>
          <w:sz w:val="24"/>
          <w:szCs w:val="24"/>
        </w:rPr>
        <w:t>5 –  inny niż 1-4,</w:t>
      </w:r>
    </w:p>
    <w:p w:rsidR="001959F4" w:rsidRPr="001959F4" w:rsidRDefault="001959F4" w:rsidP="001959F4">
      <w:pPr>
        <w:spacing w:after="0" w:line="264" w:lineRule="auto"/>
        <w:ind w:left="181"/>
        <w:jc w:val="both"/>
        <w:rPr>
          <w:rFonts w:ascii="Times New Roman" w:hAnsi="Times New Roman" w:cs="Times New Roman"/>
          <w:sz w:val="24"/>
          <w:szCs w:val="24"/>
        </w:rPr>
      </w:pPr>
      <w:r w:rsidRPr="001959F4">
        <w:rPr>
          <w:rFonts w:ascii="Times New Roman" w:hAnsi="Times New Roman" w:cs="Times New Roman"/>
          <w:sz w:val="24"/>
          <w:szCs w:val="24"/>
        </w:rPr>
        <w:t>a następnie podać numer identyfikujący podmiot</w:t>
      </w:r>
      <w:r w:rsidRPr="001959F4">
        <w:rPr>
          <w:rFonts w:ascii="Times New Roman" w:eastAsia="Cambria" w:hAnsi="Times New Roman" w:cs="Times New Roman"/>
          <w:sz w:val="24"/>
          <w:szCs w:val="24"/>
        </w:rPr>
        <w:t xml:space="preserve"> oraz jego nazwę i adres</w:t>
      </w:r>
      <w:r w:rsidRPr="001959F4">
        <w:rPr>
          <w:rFonts w:ascii="Times New Roman" w:hAnsi="Times New Roman" w:cs="Times New Roman"/>
          <w:sz w:val="24"/>
          <w:szCs w:val="24"/>
        </w:rPr>
        <w:t>.</w:t>
      </w:r>
    </w:p>
    <w:p w:rsidR="001959F4" w:rsidRPr="001959F4" w:rsidRDefault="001959F4" w:rsidP="001959F4">
      <w:pPr>
        <w:spacing w:after="0" w:line="264" w:lineRule="auto"/>
        <w:ind w:left="181"/>
        <w:jc w:val="both"/>
        <w:rPr>
          <w:rFonts w:ascii="Times New Roman" w:hAnsi="Times New Roman" w:cs="Times New Roman"/>
          <w:sz w:val="24"/>
          <w:szCs w:val="24"/>
        </w:rPr>
      </w:pPr>
      <w:r w:rsidRPr="001959F4">
        <w:rPr>
          <w:rFonts w:ascii="Times New Roman" w:hAnsi="Times New Roman" w:cs="Times New Roman"/>
          <w:sz w:val="24"/>
          <w:szCs w:val="24"/>
        </w:rPr>
        <w:t>Natomiast w trzecim przypadku, gdy zgłoszenie celne składa przedstawiciel upoważniony przez operatora kurierskiego, to należy podać numer identyfikacyjny PLNIP oraz nazwę i adres operatora kurierskiego.</w:t>
      </w:r>
    </w:p>
    <w:p w:rsidR="001959F4" w:rsidRPr="001959F4" w:rsidRDefault="001959F4" w:rsidP="001959F4">
      <w:pPr>
        <w:spacing w:after="0" w:line="264" w:lineRule="auto"/>
        <w:ind w:firstLine="181"/>
        <w:jc w:val="both"/>
        <w:rPr>
          <w:rFonts w:ascii="Times New Roman" w:hAnsi="Times New Roman" w:cs="Times New Roman"/>
          <w:i/>
          <w:sz w:val="24"/>
          <w:szCs w:val="24"/>
        </w:rPr>
      </w:pPr>
      <w:r w:rsidRPr="001959F4">
        <w:rPr>
          <w:rFonts w:ascii="Times New Roman" w:hAnsi="Times New Roman" w:cs="Times New Roman"/>
          <w:i/>
          <w:sz w:val="24"/>
          <w:szCs w:val="24"/>
        </w:rPr>
        <w:t>Przykładowy wpis odnoszący się do osoby zarejestrowanej w Polsce dla potrzeb podatku VAT:</w:t>
      </w: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i/>
          <w:sz w:val="24"/>
          <w:szCs w:val="24"/>
        </w:rPr>
        <w:t>„</w:t>
      </w:r>
      <w:r w:rsidRPr="001959F4">
        <w:rPr>
          <w:rFonts w:ascii="Times New Roman" w:hAnsi="Times New Roman" w:cs="Times New Roman"/>
          <w:bCs/>
          <w:i/>
          <w:iCs/>
          <w:sz w:val="24"/>
          <w:szCs w:val="24"/>
        </w:rPr>
        <w:t>4PL03 – 1 – PLXXXXXXXXXXXXXXX – ABCDE Sp. z o.o. ul. Kołowa 3, 00-001 Zakole”</w:t>
      </w:r>
    </w:p>
    <w:p w:rsidR="001959F4" w:rsidRPr="001959F4" w:rsidRDefault="001959F4" w:rsidP="001959F4">
      <w:pPr>
        <w:spacing w:after="0" w:line="264" w:lineRule="auto"/>
        <w:jc w:val="both"/>
        <w:rPr>
          <w:rFonts w:ascii="Times New Roman" w:eastAsia="Cambria" w:hAnsi="Times New Roman" w:cs="Times New Roman"/>
          <w:b/>
          <w:bCs/>
          <w:iCs/>
          <w:sz w:val="24"/>
          <w:szCs w:val="24"/>
        </w:rPr>
      </w:pPr>
    </w:p>
    <w:p w:rsidR="001959F4" w:rsidRPr="001959F4" w:rsidRDefault="001959F4" w:rsidP="001959F4">
      <w:pPr>
        <w:spacing w:after="0" w:line="264" w:lineRule="auto"/>
        <w:jc w:val="both"/>
        <w:rPr>
          <w:rFonts w:ascii="Times New Roman" w:hAnsi="Times New Roman" w:cs="Times New Roman"/>
          <w:b/>
          <w:bCs/>
          <w:i/>
          <w:iCs/>
          <w:sz w:val="24"/>
          <w:szCs w:val="24"/>
        </w:rPr>
      </w:pPr>
      <w:r w:rsidRPr="001959F4">
        <w:rPr>
          <w:rFonts w:ascii="Times New Roman" w:eastAsia="Cambria" w:hAnsi="Times New Roman" w:cs="Times New Roman"/>
          <w:b/>
          <w:bCs/>
          <w:iCs/>
          <w:sz w:val="24"/>
          <w:szCs w:val="24"/>
        </w:rPr>
        <w:t>27.</w:t>
      </w:r>
      <w:r w:rsidRPr="001959F4">
        <w:rPr>
          <w:rFonts w:ascii="Times New Roman" w:eastAsia="Cambria" w:hAnsi="Times New Roman" w:cs="Times New Roman"/>
          <w:bCs/>
          <w:iCs/>
          <w:sz w:val="24"/>
          <w:szCs w:val="24"/>
        </w:rPr>
        <w:t xml:space="preserve"> ”</w:t>
      </w:r>
      <w:r w:rsidRPr="001959F4">
        <w:rPr>
          <w:rFonts w:ascii="Times New Roman" w:hAnsi="Times New Roman" w:cs="Times New Roman"/>
          <w:b/>
          <w:sz w:val="24"/>
          <w:szCs w:val="24"/>
        </w:rPr>
        <w:t>4PL04”</w:t>
      </w:r>
      <w:r w:rsidRPr="001959F4">
        <w:rPr>
          <w:rFonts w:ascii="Times New Roman" w:hAnsi="Times New Roman" w:cs="Times New Roman"/>
          <w:sz w:val="24"/>
          <w:szCs w:val="24"/>
        </w:rPr>
        <w:t xml:space="preserve"> – rozliczenie VAT w procedurach „42” i „63” oraz „49” (§ 4 rozporządzenia MF w sprawie zwolnień od podatku od towarów i usług oraz warunków stosowania tych zwolnień).</w:t>
      </w:r>
    </w:p>
    <w:p w:rsidR="001959F4" w:rsidRPr="001959F4" w:rsidRDefault="001959F4" w:rsidP="001959F4">
      <w:pPr>
        <w:spacing w:after="0" w:line="264" w:lineRule="auto"/>
        <w:ind w:left="180"/>
        <w:jc w:val="both"/>
        <w:rPr>
          <w:rFonts w:ascii="Times New Roman" w:hAnsi="Times New Roman" w:cs="Times New Roman"/>
          <w:b/>
          <w:bCs/>
          <w:i/>
          <w:iCs/>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28.</w:t>
      </w:r>
      <w:r w:rsidRPr="001959F4">
        <w:rPr>
          <w:rFonts w:ascii="Times New Roman" w:hAnsi="Times New Roman" w:cs="Times New Roman"/>
          <w:sz w:val="24"/>
          <w:szCs w:val="24"/>
        </w:rPr>
        <w:t xml:space="preserve"> „</w:t>
      </w:r>
      <w:r w:rsidRPr="001959F4">
        <w:rPr>
          <w:rFonts w:ascii="Times New Roman" w:hAnsi="Times New Roman" w:cs="Times New Roman"/>
          <w:b/>
          <w:sz w:val="24"/>
          <w:szCs w:val="24"/>
        </w:rPr>
        <w:t>4PL05”</w:t>
      </w:r>
      <w:r w:rsidRPr="001959F4">
        <w:rPr>
          <w:rFonts w:ascii="Times New Roman" w:hAnsi="Times New Roman" w:cs="Times New Roman"/>
          <w:sz w:val="24"/>
          <w:szCs w:val="24"/>
        </w:rPr>
        <w:t xml:space="preserve"> – procedura uproszczona (art. 166 ust. 2 i art. 182 UKC) albo upoważniony podmiot gospodarczy (AEO), rozliczenie VAT zgodnie z art. 33a ustawy o VAT.</w:t>
      </w:r>
    </w:p>
    <w:p w:rsidR="001959F4" w:rsidRPr="001959F4" w:rsidRDefault="001959F4" w:rsidP="001959F4">
      <w:pPr>
        <w:autoSpaceDE w:val="0"/>
        <w:autoSpaceDN w:val="0"/>
        <w:adjustRightInd w:val="0"/>
        <w:spacing w:after="0" w:line="264" w:lineRule="auto"/>
        <w:jc w:val="both"/>
        <w:rPr>
          <w:rFonts w:ascii="Times New Roman" w:hAnsi="Times New Roman" w:cs="Times New Roman"/>
          <w:b/>
          <w:sz w:val="24"/>
          <w:szCs w:val="24"/>
        </w:rPr>
      </w:pP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29. „4PL06”</w:t>
      </w:r>
      <w:r w:rsidRPr="001959F4">
        <w:rPr>
          <w:rFonts w:ascii="Times New Roman" w:hAnsi="Times New Roman" w:cs="Times New Roman"/>
          <w:sz w:val="24"/>
          <w:szCs w:val="24"/>
        </w:rPr>
        <w:t xml:space="preserve"> – kod ten należy stosować w przypadku eksportu pośredniego. Podanie tego kodu wraz z następującym po nim numerem identyfikacji podatkowej podmiotu krajowego, który dokonał dostawy towarów, w wyniku której następuje eksport i numerem faktury dokumentującej tę dostawę, jest jednoznaczne z wyrażeniem przez eksportera (z Pola 2 zgłoszenia) zgody na udostępnienie danych ze zgłoszenia temu podmiotowi krajowemu.</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lastRenderedPageBreak/>
        <w:t>4PL07</w:t>
      </w:r>
      <w:r w:rsidRPr="001959F4">
        <w:rPr>
          <w:rFonts w:ascii="Times New Roman" w:hAnsi="Times New Roman" w:cs="Times New Roman"/>
          <w:sz w:val="24"/>
          <w:szCs w:val="24"/>
        </w:rPr>
        <w:t xml:space="preserve"> – bez zabezpieczania należności celnych w procedurach uszlachetniania czynnego i odprawy czasowej oraz należności podatkowych w procedurach uszlachetniania czynnego i odprawy czasowej z całkowitym zwolnieniem z należności celnych albo jeżeli zabezpieczenie w procedurze uszlachetniania czynnego lub odprawy czasowej (o ile zgłoszenie celne do którejkolwiek w tych procedur nie stanowi równocześnie wniosku o udzielenie pozwolenia na stosowanie procedury specjalnej na podstawie zgłoszenia celnego) zostało złożone lecz nie podlega ono saldowaniu na etapie obsługi zgłoszenia celnego lecz monitorowaniu w drodze audytu. W tym ostatnim przypadku należy po tym kodzie podać numer referencyjny zabezpieczenia (numery referencyjne zabezpieczeń) w następującej strukturze:</w:t>
      </w:r>
    </w:p>
    <w:p w:rsidR="001959F4" w:rsidRPr="001959F4" w:rsidRDefault="001959F4" w:rsidP="001959F4">
      <w:pPr>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Przykład:</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i/>
          <w:iCs/>
          <w:sz w:val="24"/>
          <w:szCs w:val="24"/>
        </w:rPr>
        <w:t>17PL440000AG005369</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4PL13</w:t>
      </w:r>
      <w:r w:rsidRPr="001959F4">
        <w:rPr>
          <w:rFonts w:ascii="Times New Roman" w:hAnsi="Times New Roman" w:cs="Times New Roman"/>
          <w:sz w:val="24"/>
          <w:szCs w:val="24"/>
        </w:rPr>
        <w:t xml:space="preserve"> – kod stosowany w przypadkach, gdy w procedurze składowania celnego zostało złożone zabezpieczenie. Po tym kodzie należy podać numer referencyjny zabezpieczenia (numery referencyjne zabezpieczeń) w następującej strukturze:</w:t>
      </w:r>
    </w:p>
    <w:p w:rsidR="001959F4" w:rsidRPr="001959F4" w:rsidRDefault="001959F4" w:rsidP="001959F4">
      <w:pPr>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Przykład:</w:t>
      </w:r>
    </w:p>
    <w:p w:rsidR="001959F4" w:rsidRPr="001959F4" w:rsidRDefault="001959F4" w:rsidP="001959F4">
      <w:pPr>
        <w:spacing w:after="0" w:line="264" w:lineRule="auto"/>
        <w:jc w:val="both"/>
        <w:rPr>
          <w:rFonts w:ascii="Times New Roman" w:hAnsi="Times New Roman" w:cs="Times New Roman"/>
          <w:b/>
          <w:bCs/>
          <w:sz w:val="24"/>
          <w:szCs w:val="24"/>
        </w:rPr>
      </w:pPr>
      <w:r w:rsidRPr="001959F4">
        <w:rPr>
          <w:rFonts w:ascii="Times New Roman" w:hAnsi="Times New Roman" w:cs="Times New Roman"/>
          <w:i/>
          <w:iCs/>
          <w:sz w:val="24"/>
          <w:szCs w:val="24"/>
        </w:rPr>
        <w:t>17PL440000AG005369</w:t>
      </w:r>
    </w:p>
    <w:p w:rsidR="001959F4" w:rsidRPr="001959F4" w:rsidRDefault="001959F4" w:rsidP="001959F4">
      <w:pPr>
        <w:spacing w:after="0" w:line="264" w:lineRule="auto"/>
        <w:jc w:val="both"/>
        <w:rPr>
          <w:rFonts w:ascii="Times New Roman" w:hAnsi="Times New Roman" w:cs="Times New Roman"/>
          <w:b/>
          <w:bCs/>
          <w:sz w:val="24"/>
          <w:szCs w:val="24"/>
        </w:rPr>
      </w:pPr>
    </w:p>
    <w:p w:rsidR="001959F4" w:rsidRPr="001959F4" w:rsidRDefault="001959F4" w:rsidP="001959F4">
      <w:pPr>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2. Załączone dokumenty, świadectwa i pozwolenia</w:t>
      </w:r>
    </w:p>
    <w:p w:rsidR="001959F4" w:rsidRPr="001959F4" w:rsidRDefault="001959F4" w:rsidP="001959F4">
      <w:pPr>
        <w:spacing w:after="0" w:line="264" w:lineRule="auto"/>
        <w:jc w:val="both"/>
        <w:rPr>
          <w:rFonts w:ascii="Times New Roman" w:hAnsi="Times New Roman" w:cs="Times New Roman"/>
          <w:b/>
          <w:bCs/>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 Dokumenty, świadectwa oraz unijne lub międzynarodowe pozwolenia lub inne odnośne informacje, przedstawiane na poparcie zgłoszenia muszą zostać wprowadzone w postaci kodu składającego się z 4 znaków alfanumerycznych, po których, w stosownych przypadkach, następuje albo numer identyfikacyjny albo inny rozpoznawalny punkt odniesienia.</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Przykład : Do zgłoszenia załączane jest "Świadectwo zdatności do lotu” o numerze identyfikacyjnym XXXXXXXXXXXX.</w:t>
      </w:r>
    </w:p>
    <w:p w:rsidR="001959F4" w:rsidRPr="001959F4" w:rsidRDefault="001959F4" w:rsidP="001959F4">
      <w:pPr>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Należy wpisać w Polu 44 „A119- XXXXXXXXXXXX”.</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 xml:space="preserve">Uwaga! </w:t>
      </w:r>
      <w:r w:rsidRPr="001959F4">
        <w:rPr>
          <w:rFonts w:ascii="Times New Roman" w:hAnsi="Times New Roman" w:cs="Times New Roman"/>
          <w:sz w:val="24"/>
          <w:szCs w:val="24"/>
        </w:rPr>
        <w:t xml:space="preserve">Aktualizowany na bieżąco </w:t>
      </w:r>
      <w:r w:rsidRPr="001959F4">
        <w:rPr>
          <w:rFonts w:ascii="Times New Roman" w:hAnsi="Times New Roman" w:cs="Times New Roman"/>
          <w:color w:val="32342F"/>
          <w:sz w:val="24"/>
          <w:szCs w:val="24"/>
        </w:rPr>
        <w:t xml:space="preserve">wykaz unijnych kodów dokumentów i pozwoleń wykorzystywanych przy wypełnianiu Pola 44 </w:t>
      </w:r>
      <w:r w:rsidRPr="001959F4">
        <w:rPr>
          <w:rFonts w:ascii="Times New Roman" w:hAnsi="Times New Roman" w:cs="Times New Roman"/>
          <w:sz w:val="24"/>
          <w:szCs w:val="24"/>
        </w:rPr>
        <w:t xml:space="preserve">udostępniony jest na stronie internetowej: </w:t>
      </w:r>
      <w:hyperlink r:id="rId38" w:history="1">
        <w:r w:rsidRPr="001959F4">
          <w:rPr>
            <w:rStyle w:val="Hipercze"/>
            <w:rFonts w:ascii="Times New Roman" w:hAnsi="Times New Roman" w:cs="Times New Roman"/>
            <w:sz w:val="24"/>
            <w:szCs w:val="24"/>
          </w:rPr>
          <w:t>https://puesc.gov.pl/seap_pdr_extimpl/slowniki/034</w:t>
        </w:r>
      </w:hyperlink>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b)</w:t>
      </w:r>
      <w:r w:rsidRPr="001959F4">
        <w:rPr>
          <w:rFonts w:ascii="Times New Roman" w:hAnsi="Times New Roman" w:cs="Times New Roman"/>
          <w:sz w:val="24"/>
          <w:szCs w:val="24"/>
        </w:rPr>
        <w:t xml:space="preserve"> Nieuwzględnione w ww. wykazie dokumenty, świadectwa lub pozwolenia, których przedłożenie wraz ze zgłoszeniem wymagane jest na podstawie odrębnych przepisów prawa unijnego lub przepisów prawa krajowego, muszą zostać wpisane przy użyciu kodu składającego się z 4 znaków alfanumerycznych (an4), o innej strukturze niż ww. kody</w:t>
      </w:r>
      <w:r w:rsidR="00946815">
        <w:rPr>
          <w:rFonts w:ascii="Times New Roman" w:hAnsi="Times New Roman" w:cs="Times New Roman"/>
          <w:sz w:val="24"/>
          <w:szCs w:val="24"/>
        </w:rPr>
        <w:t xml:space="preserve"> </w:t>
      </w:r>
      <w:r w:rsidRPr="001959F4">
        <w:rPr>
          <w:rFonts w:ascii="Times New Roman" w:hAnsi="Times New Roman" w:cs="Times New Roman"/>
          <w:sz w:val="24"/>
          <w:szCs w:val="24"/>
        </w:rPr>
        <w:t>unijne. Po kodzie dokumentu należy wpisać po myślniku numer identyfikacyjny lub inne oznaczenie danego dokumentu.</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Default="001959F4" w:rsidP="001959F4">
      <w:pPr>
        <w:spacing w:after="0" w:line="264" w:lineRule="auto"/>
        <w:jc w:val="both"/>
        <w:rPr>
          <w:rFonts w:ascii="Times New Roman" w:hAnsi="Times New Roman" w:cs="Times New Roman"/>
          <w:b/>
          <w:sz w:val="24"/>
          <w:szCs w:val="24"/>
        </w:rPr>
      </w:pPr>
    </w:p>
    <w:p w:rsidR="00946815" w:rsidRDefault="00946815" w:rsidP="001959F4">
      <w:pPr>
        <w:spacing w:after="0" w:line="264" w:lineRule="auto"/>
        <w:jc w:val="both"/>
        <w:rPr>
          <w:rFonts w:ascii="Times New Roman" w:hAnsi="Times New Roman" w:cs="Times New Roman"/>
          <w:b/>
          <w:sz w:val="24"/>
          <w:szCs w:val="24"/>
        </w:rPr>
      </w:pPr>
    </w:p>
    <w:p w:rsidR="00946815" w:rsidRPr="001959F4" w:rsidRDefault="00946815"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lastRenderedPageBreak/>
        <w:t>A. Kody różnego rodzaju pozwoleń dołączanych do zgłoszenia celnego.</w:t>
      </w:r>
    </w:p>
    <w:p w:rsidR="001959F4" w:rsidRPr="001959F4" w:rsidRDefault="001959F4" w:rsidP="001959F4">
      <w:pPr>
        <w:spacing w:after="0" w:line="264" w:lineRule="auto"/>
        <w:jc w:val="both"/>
        <w:rPr>
          <w:rFonts w:ascii="Times New Roman" w:hAnsi="Times New Roman" w:cs="Times New Roman"/>
          <w:b/>
          <w:bCs/>
          <w:sz w:val="24"/>
          <w:szCs w:val="24"/>
        </w:rPr>
      </w:pPr>
    </w:p>
    <w:p w:rsidR="001959F4" w:rsidRPr="001959F4" w:rsidRDefault="001959F4" w:rsidP="001959F4">
      <w:pPr>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1. Pozwolenia na stosowanie procedury specjalnej: uszlachetniania czynnego, uszlachetniania biernego, odprawy czasowej i końcowego przeznaczenia</w:t>
      </w:r>
    </w:p>
    <w:p w:rsidR="001959F4" w:rsidRPr="001959F4" w:rsidRDefault="001959F4" w:rsidP="001959F4">
      <w:pPr>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 xml:space="preserve">Uwaga! </w:t>
      </w:r>
    </w:p>
    <w:p w:rsidR="001959F4" w:rsidRPr="001959F4" w:rsidRDefault="001959F4" w:rsidP="0021224E">
      <w:pPr>
        <w:numPr>
          <w:ilvl w:val="0"/>
          <w:numId w:val="62"/>
        </w:num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Od dnia 1 maja 2016 r. nie wydaje się pozwoleń na stosowanie procedury składowania celnego.</w:t>
      </w:r>
    </w:p>
    <w:p w:rsidR="001959F4" w:rsidRPr="001959F4" w:rsidRDefault="001959F4" w:rsidP="0021224E">
      <w:pPr>
        <w:numPr>
          <w:ilvl w:val="0"/>
          <w:numId w:val="62"/>
        </w:num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W zgłoszeniach celnych składanych do sytemu CELINA należy podawać kody pozwoleń i strukturę numeru tych pozwoleń według reguł określonych poniżej:</w:t>
      </w:r>
    </w:p>
    <w:p w:rsidR="001959F4" w:rsidRPr="001959F4" w:rsidRDefault="001959F4" w:rsidP="001959F4">
      <w:pPr>
        <w:spacing w:after="0" w:line="264" w:lineRule="auto"/>
        <w:ind w:left="720"/>
        <w:jc w:val="both"/>
        <w:rPr>
          <w:rFonts w:ascii="Times New Roman" w:hAnsi="Times New Roman" w:cs="Times New Roman"/>
          <w:bCs/>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1PG1</w:t>
      </w:r>
      <w:r w:rsidRPr="001959F4">
        <w:rPr>
          <w:rFonts w:ascii="Times New Roman" w:hAnsi="Times New Roman" w:cs="Times New Roman"/>
          <w:b/>
          <w:sz w:val="24"/>
          <w:szCs w:val="24"/>
        </w:rPr>
        <w:t xml:space="preserve"> – </w:t>
      </w:r>
      <w:r w:rsidRPr="001959F4">
        <w:rPr>
          <w:rFonts w:ascii="Times New Roman" w:hAnsi="Times New Roman" w:cs="Times New Roman"/>
          <w:sz w:val="24"/>
          <w:szCs w:val="24"/>
        </w:rPr>
        <w:t>pozwolenie (zwykłe) na stosowanie procedury specjalnej – uszlachetnianie czynne, , odprawa czasowa,</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1PG2</w:t>
      </w:r>
      <w:r w:rsidRPr="001959F4">
        <w:rPr>
          <w:rFonts w:ascii="Times New Roman" w:hAnsi="Times New Roman" w:cs="Times New Roman"/>
          <w:bCs/>
          <w:sz w:val="24"/>
          <w:szCs w:val="24"/>
        </w:rPr>
        <w:t xml:space="preserve"> </w:t>
      </w:r>
      <w:r w:rsidRPr="001959F4">
        <w:rPr>
          <w:rFonts w:ascii="Times New Roman" w:hAnsi="Times New Roman" w:cs="Times New Roman"/>
          <w:sz w:val="24"/>
          <w:szCs w:val="24"/>
        </w:rPr>
        <w:t>– pozwolenie na stosowanie procedury specjalnej - uszlachetnianie czynne,  odprawa czasowa,  obejmujące więcej niż jedno państwo członkowskie,</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1PG4</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 pozwolenie wsteczne na stosowanie procedury specjalnej (uszlachetnianie czynne,  odprawa czasowa). Pozwolenie  wsteczne  może być pozwoleniem zwykłym lub obejmującym więcej niż jedno państwo członkowskie</w:t>
      </w:r>
    </w:p>
    <w:p w:rsidR="001959F4" w:rsidRPr="001959F4" w:rsidRDefault="001959F4" w:rsidP="001959F4">
      <w:pPr>
        <w:keepNext/>
        <w:spacing w:after="0" w:line="264" w:lineRule="auto"/>
        <w:jc w:val="both"/>
        <w:outlineLvl w:val="1"/>
        <w:rPr>
          <w:rFonts w:ascii="Times New Roman" w:hAnsi="Times New Roman" w:cs="Times New Roman"/>
          <w:bCs/>
          <w:sz w:val="24"/>
          <w:szCs w:val="24"/>
        </w:rPr>
      </w:pPr>
      <w:r w:rsidRPr="001959F4">
        <w:rPr>
          <w:rFonts w:ascii="Times New Roman" w:hAnsi="Times New Roman" w:cs="Times New Roman"/>
          <w:b/>
          <w:sz w:val="24"/>
          <w:szCs w:val="24"/>
        </w:rPr>
        <w:t xml:space="preserve">3SP3 </w:t>
      </w:r>
      <w:r w:rsidRPr="001959F4">
        <w:rPr>
          <w:rFonts w:ascii="Times New Roman" w:hAnsi="Times New Roman" w:cs="Times New Roman"/>
          <w:sz w:val="24"/>
          <w:szCs w:val="24"/>
        </w:rPr>
        <w:t xml:space="preserve">– </w:t>
      </w:r>
      <w:r w:rsidRPr="001959F4">
        <w:rPr>
          <w:rFonts w:ascii="Times New Roman" w:hAnsi="Times New Roman" w:cs="Times New Roman"/>
          <w:bCs/>
          <w:sz w:val="24"/>
          <w:szCs w:val="24"/>
        </w:rPr>
        <w:t xml:space="preserve">pozwolenie zwykłe na stosowanie procedury końcowego przeznaczenia (end-use) </w:t>
      </w:r>
    </w:p>
    <w:p w:rsidR="001959F4" w:rsidRPr="001959F4" w:rsidRDefault="001959F4" w:rsidP="001959F4">
      <w:pPr>
        <w:spacing w:after="0" w:line="264" w:lineRule="auto"/>
        <w:jc w:val="both"/>
        <w:rPr>
          <w:rFonts w:ascii="Times New Roman" w:eastAsia="Arial Unicode MS" w:hAnsi="Times New Roman" w:cs="Times New Roman"/>
          <w:sz w:val="24"/>
          <w:szCs w:val="24"/>
        </w:rPr>
      </w:pPr>
      <w:r w:rsidRPr="001959F4">
        <w:rPr>
          <w:rFonts w:ascii="Times New Roman" w:eastAsia="Arial Unicode MS" w:hAnsi="Times New Roman" w:cs="Times New Roman"/>
          <w:b/>
          <w:sz w:val="24"/>
          <w:szCs w:val="24"/>
        </w:rPr>
        <w:t>4SP4</w:t>
      </w:r>
      <w:r w:rsidRPr="001959F4">
        <w:rPr>
          <w:rFonts w:ascii="Times New Roman" w:eastAsia="Arial Unicode MS" w:hAnsi="Times New Roman" w:cs="Times New Roman"/>
          <w:sz w:val="24"/>
          <w:szCs w:val="24"/>
        </w:rPr>
        <w:t xml:space="preserve"> – </w:t>
      </w:r>
      <w:r w:rsidRPr="001959F4">
        <w:rPr>
          <w:rFonts w:ascii="Times New Roman" w:eastAsia="Arial Unicode MS" w:hAnsi="Times New Roman" w:cs="Times New Roman"/>
          <w:bCs/>
          <w:sz w:val="24"/>
          <w:szCs w:val="24"/>
        </w:rPr>
        <w:t xml:space="preserve">pozwolenie na stosowanie procedury końcowego przeznaczenia (end-use) </w:t>
      </w:r>
      <w:r w:rsidRPr="001959F4">
        <w:rPr>
          <w:rFonts w:ascii="Times New Roman" w:eastAsia="Arial Unicode MS" w:hAnsi="Times New Roman" w:cs="Times New Roman"/>
          <w:sz w:val="24"/>
          <w:szCs w:val="24"/>
        </w:rPr>
        <w:t>obejmujące więcej niż jedno państwo członkowskie</w:t>
      </w:r>
    </w:p>
    <w:p w:rsidR="001959F4" w:rsidRPr="001959F4" w:rsidRDefault="001959F4" w:rsidP="001959F4">
      <w:pPr>
        <w:spacing w:after="0" w:line="264" w:lineRule="auto"/>
        <w:jc w:val="both"/>
        <w:rPr>
          <w:rFonts w:ascii="Times New Roman" w:eastAsia="Arial Unicode MS" w:hAnsi="Times New Roman" w:cs="Times New Roman"/>
          <w:bCs/>
          <w:sz w:val="24"/>
          <w:szCs w:val="24"/>
        </w:rPr>
      </w:pPr>
      <w:r w:rsidRPr="001959F4">
        <w:rPr>
          <w:rFonts w:ascii="Times New Roman" w:eastAsia="Arial Unicode MS" w:hAnsi="Times New Roman" w:cs="Times New Roman"/>
          <w:b/>
          <w:bCs/>
          <w:sz w:val="24"/>
          <w:szCs w:val="24"/>
        </w:rPr>
        <w:t xml:space="preserve">7SP7 </w:t>
      </w:r>
      <w:r w:rsidRPr="001959F4">
        <w:rPr>
          <w:rFonts w:ascii="Times New Roman" w:eastAsia="Arial Unicode MS" w:hAnsi="Times New Roman" w:cs="Times New Roman"/>
          <w:sz w:val="24"/>
          <w:szCs w:val="24"/>
        </w:rPr>
        <w:t xml:space="preserve">– </w:t>
      </w:r>
      <w:r w:rsidRPr="001959F4">
        <w:rPr>
          <w:rFonts w:ascii="Times New Roman" w:eastAsia="Arial Unicode MS" w:hAnsi="Times New Roman" w:cs="Times New Roman"/>
          <w:bCs/>
          <w:sz w:val="24"/>
          <w:szCs w:val="24"/>
        </w:rPr>
        <w:t xml:space="preserve">pozwolenie wsteczne na stosowanie procedury końcowego przeznaczenia (end-use). Pozwolenie wsteczne jest pozwoleniem zwykłym bądź </w:t>
      </w:r>
      <w:r w:rsidRPr="001959F4">
        <w:rPr>
          <w:rFonts w:ascii="Times New Roman" w:eastAsia="Arial Unicode MS" w:hAnsi="Times New Roman" w:cs="Times New Roman"/>
          <w:sz w:val="24"/>
          <w:szCs w:val="24"/>
        </w:rPr>
        <w:t>obejmującym więcej niż jedno państwo członkowskie.</w:t>
      </w:r>
    </w:p>
    <w:p w:rsidR="001959F4" w:rsidRPr="001959F4" w:rsidRDefault="001959F4" w:rsidP="0021224E">
      <w:pPr>
        <w:numPr>
          <w:ilvl w:val="0"/>
          <w:numId w:val="62"/>
        </w:num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 xml:space="preserve">W zgłoszeniach celnych składanych do sytemu AES o objęcie procedurą uszlachetniania biernego należy podawać poniższy kod pozwolenia i strukturę numeru takiego pozwolenia według reguł określonych poniżej: </w:t>
      </w:r>
    </w:p>
    <w:p w:rsidR="001959F4" w:rsidRPr="001959F4" w:rsidRDefault="001959F4" w:rsidP="001959F4">
      <w:pPr>
        <w:spacing w:after="0" w:line="264" w:lineRule="auto"/>
        <w:ind w:firstLine="720"/>
        <w:jc w:val="both"/>
        <w:rPr>
          <w:rFonts w:ascii="Times New Roman" w:hAnsi="Times New Roman" w:cs="Times New Roman"/>
          <w:sz w:val="24"/>
          <w:szCs w:val="24"/>
        </w:rPr>
      </w:pPr>
      <w:r w:rsidRPr="001959F4">
        <w:rPr>
          <w:rFonts w:ascii="Times New Roman" w:hAnsi="Times New Roman" w:cs="Times New Roman"/>
          <w:b/>
          <w:sz w:val="24"/>
          <w:szCs w:val="24"/>
        </w:rPr>
        <w:t>C019</w:t>
      </w:r>
      <w:r w:rsidRPr="001959F4">
        <w:rPr>
          <w:rFonts w:ascii="Times New Roman" w:hAnsi="Times New Roman" w:cs="Times New Roman"/>
          <w:sz w:val="24"/>
          <w:szCs w:val="24"/>
        </w:rPr>
        <w:t xml:space="preserve"> </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pozwolenie na stosowanie procedury uszlachetniania biernego,</w:t>
      </w:r>
    </w:p>
    <w:p w:rsidR="001959F4" w:rsidRPr="001959F4" w:rsidRDefault="001959F4" w:rsidP="001959F4">
      <w:pPr>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Zasady dotyczące pozwoleń na stosowanie procedur specjalnych wydanych do dnia 11 stycznia 2017 r. (włącznie) są następujące:</w:t>
      </w: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Na strukturę numeru ww. pozwoleń (an15) składają się kolejno następujące po sobie elementy:</w:t>
      </w:r>
    </w:p>
    <w:p w:rsidR="001959F4" w:rsidRPr="001959F4" w:rsidRDefault="001959F4" w:rsidP="0021224E">
      <w:pPr>
        <w:numPr>
          <w:ilvl w:val="0"/>
          <w:numId w:val="47"/>
        </w:numPr>
        <w:spacing w:after="0" w:line="264" w:lineRule="auto"/>
        <w:rPr>
          <w:rFonts w:ascii="Times New Roman" w:hAnsi="Times New Roman" w:cs="Times New Roman"/>
          <w:bCs/>
          <w:sz w:val="24"/>
          <w:szCs w:val="24"/>
        </w:rPr>
      </w:pPr>
      <w:r w:rsidRPr="001959F4">
        <w:rPr>
          <w:rFonts w:ascii="Times New Roman" w:hAnsi="Times New Roman" w:cs="Times New Roman"/>
          <w:sz w:val="24"/>
          <w:szCs w:val="24"/>
        </w:rPr>
        <w:t>rok wydania pozwolenia (n2) np. rok 2004 należy wpisać „04”,</w:t>
      </w:r>
    </w:p>
    <w:p w:rsidR="001959F4" w:rsidRPr="001959F4" w:rsidRDefault="001959F4" w:rsidP="0021224E">
      <w:pPr>
        <w:numPr>
          <w:ilvl w:val="0"/>
          <w:numId w:val="47"/>
        </w:numPr>
        <w:spacing w:after="0" w:line="264" w:lineRule="auto"/>
        <w:rPr>
          <w:rFonts w:ascii="Times New Roman" w:hAnsi="Times New Roman" w:cs="Times New Roman"/>
          <w:sz w:val="24"/>
          <w:szCs w:val="24"/>
          <w:lang w:val="en-US"/>
        </w:rPr>
      </w:pPr>
      <w:r w:rsidRPr="001959F4">
        <w:rPr>
          <w:rFonts w:ascii="Times New Roman" w:hAnsi="Times New Roman" w:cs="Times New Roman"/>
          <w:sz w:val="24"/>
          <w:szCs w:val="24"/>
          <w:lang w:val="en-US"/>
        </w:rPr>
        <w:t>symbol PL (a2),</w:t>
      </w:r>
    </w:p>
    <w:p w:rsidR="001959F4" w:rsidRPr="001959F4" w:rsidRDefault="001959F4" w:rsidP="0021224E">
      <w:pPr>
        <w:numPr>
          <w:ilvl w:val="0"/>
          <w:numId w:val="47"/>
        </w:numPr>
        <w:spacing w:after="0" w:line="264" w:lineRule="auto"/>
        <w:rPr>
          <w:rFonts w:ascii="Times New Roman" w:hAnsi="Times New Roman" w:cs="Times New Roman"/>
          <w:bCs/>
          <w:sz w:val="24"/>
          <w:szCs w:val="24"/>
        </w:rPr>
      </w:pPr>
      <w:r w:rsidRPr="001959F4">
        <w:rPr>
          <w:rFonts w:ascii="Times New Roman" w:hAnsi="Times New Roman" w:cs="Times New Roman"/>
          <w:sz w:val="24"/>
          <w:szCs w:val="24"/>
        </w:rPr>
        <w:t>kod organu celnego, który wydał pozwolenie (n6),</w:t>
      </w:r>
    </w:p>
    <w:p w:rsidR="001959F4" w:rsidRPr="001959F4" w:rsidRDefault="001959F4" w:rsidP="0021224E">
      <w:pPr>
        <w:numPr>
          <w:ilvl w:val="0"/>
          <w:numId w:val="47"/>
        </w:numPr>
        <w:spacing w:after="0" w:line="264" w:lineRule="auto"/>
        <w:rPr>
          <w:rFonts w:ascii="Times New Roman" w:hAnsi="Times New Roman" w:cs="Times New Roman"/>
          <w:bCs/>
          <w:sz w:val="24"/>
          <w:szCs w:val="24"/>
        </w:rPr>
      </w:pPr>
      <w:r w:rsidRPr="001959F4">
        <w:rPr>
          <w:rFonts w:ascii="Times New Roman" w:hAnsi="Times New Roman" w:cs="Times New Roman"/>
          <w:bCs/>
          <w:sz w:val="24"/>
          <w:szCs w:val="24"/>
        </w:rPr>
        <w:t>kod procedury celnej, dla której wydane zostało pozwolenie (a1), gdzie:</w:t>
      </w:r>
    </w:p>
    <w:p w:rsidR="001959F4" w:rsidRPr="001959F4" w:rsidRDefault="001959F4" w:rsidP="001959F4">
      <w:pPr>
        <w:widowControl w:val="0"/>
        <w:tabs>
          <w:tab w:val="num" w:pos="851"/>
        </w:tabs>
        <w:spacing w:after="0" w:line="264" w:lineRule="auto"/>
        <w:jc w:val="both"/>
        <w:rPr>
          <w:rFonts w:ascii="Times New Roman" w:hAnsi="Times New Roman" w:cs="Times New Roman"/>
          <w:bCs/>
          <w:sz w:val="24"/>
          <w:szCs w:val="24"/>
        </w:rPr>
      </w:pPr>
    </w:p>
    <w:p w:rsidR="001959F4" w:rsidRPr="001959F4" w:rsidRDefault="001959F4" w:rsidP="001959F4">
      <w:pPr>
        <w:widowControl w:val="0"/>
        <w:tabs>
          <w:tab w:val="left" w:pos="851"/>
        </w:tabs>
        <w:spacing w:after="0" w:line="264" w:lineRule="auto"/>
        <w:ind w:left="851"/>
        <w:jc w:val="both"/>
        <w:rPr>
          <w:rFonts w:ascii="Times New Roman" w:hAnsi="Times New Roman" w:cs="Times New Roman"/>
          <w:bCs/>
          <w:sz w:val="24"/>
          <w:szCs w:val="24"/>
        </w:rPr>
      </w:pPr>
      <w:r w:rsidRPr="001959F4">
        <w:rPr>
          <w:rFonts w:ascii="Times New Roman" w:hAnsi="Times New Roman" w:cs="Times New Roman"/>
          <w:b/>
          <w:sz w:val="24"/>
          <w:szCs w:val="24"/>
        </w:rPr>
        <w:t xml:space="preserve">D </w:t>
      </w:r>
      <w:r w:rsidRPr="001959F4">
        <w:rPr>
          <w:rFonts w:ascii="Times New Roman" w:hAnsi="Times New Roman" w:cs="Times New Roman"/>
          <w:bCs/>
          <w:sz w:val="24"/>
          <w:szCs w:val="24"/>
        </w:rPr>
        <w:t>– procedura uszlachetniania czynnego (do dnia 30.04.2016 r. - w systemie zawieszeń),</w:t>
      </w:r>
    </w:p>
    <w:p w:rsidR="001959F4" w:rsidRPr="001959F4" w:rsidRDefault="001959F4" w:rsidP="001959F4">
      <w:pPr>
        <w:widowControl w:val="0"/>
        <w:tabs>
          <w:tab w:val="left" w:pos="851"/>
        </w:tabs>
        <w:spacing w:after="0" w:line="264" w:lineRule="auto"/>
        <w:ind w:left="851"/>
        <w:jc w:val="both"/>
        <w:rPr>
          <w:rFonts w:ascii="Times New Roman" w:hAnsi="Times New Roman" w:cs="Times New Roman"/>
          <w:bCs/>
          <w:sz w:val="24"/>
          <w:szCs w:val="24"/>
        </w:rPr>
      </w:pPr>
      <w:r w:rsidRPr="001959F4">
        <w:rPr>
          <w:rFonts w:ascii="Times New Roman" w:hAnsi="Times New Roman" w:cs="Times New Roman"/>
          <w:b/>
          <w:sz w:val="24"/>
          <w:szCs w:val="24"/>
        </w:rPr>
        <w:t>E</w:t>
      </w:r>
      <w:r w:rsidRPr="001959F4">
        <w:rPr>
          <w:rFonts w:ascii="Times New Roman" w:hAnsi="Times New Roman" w:cs="Times New Roman"/>
          <w:bCs/>
          <w:sz w:val="24"/>
          <w:szCs w:val="24"/>
        </w:rPr>
        <w:t xml:space="preserve"> - procedura uszlachetniania czynnego w systemie ceł zwrotnych (pozwolenia wydane przed dniem 1.05.2016 r.),</w:t>
      </w:r>
    </w:p>
    <w:p w:rsidR="001959F4" w:rsidRPr="001959F4" w:rsidRDefault="001959F4" w:rsidP="001959F4">
      <w:pPr>
        <w:widowControl w:val="0"/>
        <w:tabs>
          <w:tab w:val="left" w:pos="851"/>
        </w:tabs>
        <w:spacing w:after="0" w:line="264" w:lineRule="auto"/>
        <w:ind w:left="851"/>
        <w:jc w:val="both"/>
        <w:rPr>
          <w:rFonts w:ascii="Times New Roman" w:hAnsi="Times New Roman" w:cs="Times New Roman"/>
          <w:bCs/>
          <w:sz w:val="24"/>
          <w:szCs w:val="24"/>
        </w:rPr>
      </w:pPr>
      <w:r w:rsidRPr="001959F4">
        <w:rPr>
          <w:rFonts w:ascii="Times New Roman" w:hAnsi="Times New Roman" w:cs="Times New Roman"/>
          <w:b/>
          <w:sz w:val="24"/>
          <w:szCs w:val="24"/>
        </w:rPr>
        <w:t xml:space="preserve">F </w:t>
      </w:r>
      <w:r w:rsidRPr="001959F4">
        <w:rPr>
          <w:rFonts w:ascii="Times New Roman" w:hAnsi="Times New Roman" w:cs="Times New Roman"/>
          <w:bCs/>
          <w:sz w:val="24"/>
          <w:szCs w:val="24"/>
        </w:rPr>
        <w:t>– procedura odprawy czasowej,</w:t>
      </w:r>
    </w:p>
    <w:p w:rsidR="001959F4" w:rsidRPr="001959F4" w:rsidRDefault="001959F4" w:rsidP="001959F4">
      <w:pPr>
        <w:widowControl w:val="0"/>
        <w:tabs>
          <w:tab w:val="num" w:pos="851"/>
        </w:tabs>
        <w:spacing w:after="0" w:line="264" w:lineRule="auto"/>
        <w:ind w:left="851"/>
        <w:jc w:val="both"/>
        <w:rPr>
          <w:rFonts w:ascii="Times New Roman" w:hAnsi="Times New Roman" w:cs="Times New Roman"/>
          <w:sz w:val="24"/>
          <w:szCs w:val="24"/>
        </w:rPr>
      </w:pPr>
      <w:r w:rsidRPr="001959F4">
        <w:rPr>
          <w:rFonts w:ascii="Times New Roman" w:hAnsi="Times New Roman" w:cs="Times New Roman"/>
          <w:b/>
          <w:bCs/>
          <w:sz w:val="24"/>
          <w:szCs w:val="24"/>
        </w:rPr>
        <w:t>G</w:t>
      </w:r>
      <w:r w:rsidRPr="001959F4">
        <w:rPr>
          <w:rFonts w:ascii="Times New Roman" w:hAnsi="Times New Roman" w:cs="Times New Roman"/>
          <w:sz w:val="24"/>
          <w:szCs w:val="24"/>
        </w:rPr>
        <w:t xml:space="preserve"> – procedura przetwarzania pod kontrolą celną </w:t>
      </w:r>
      <w:r w:rsidRPr="001959F4">
        <w:rPr>
          <w:rFonts w:ascii="Times New Roman" w:hAnsi="Times New Roman" w:cs="Times New Roman"/>
          <w:bCs/>
          <w:sz w:val="24"/>
          <w:szCs w:val="24"/>
        </w:rPr>
        <w:t>(pozwolenia wydane przed dniem 1.05.2016 r.)</w:t>
      </w:r>
      <w:r w:rsidRPr="001959F4">
        <w:rPr>
          <w:rFonts w:ascii="Times New Roman" w:hAnsi="Times New Roman" w:cs="Times New Roman"/>
          <w:sz w:val="24"/>
          <w:szCs w:val="24"/>
        </w:rPr>
        <w:t>,</w:t>
      </w:r>
    </w:p>
    <w:p w:rsidR="001959F4" w:rsidRPr="001959F4" w:rsidRDefault="001959F4" w:rsidP="001959F4">
      <w:pPr>
        <w:widowControl w:val="0"/>
        <w:tabs>
          <w:tab w:val="num" w:pos="851"/>
        </w:tabs>
        <w:spacing w:after="0" w:line="264" w:lineRule="auto"/>
        <w:ind w:left="851"/>
        <w:jc w:val="both"/>
        <w:rPr>
          <w:rFonts w:ascii="Times New Roman" w:hAnsi="Times New Roman" w:cs="Times New Roman"/>
          <w:bCs/>
          <w:sz w:val="24"/>
          <w:szCs w:val="24"/>
        </w:rPr>
      </w:pPr>
      <w:r w:rsidRPr="001959F4">
        <w:rPr>
          <w:rFonts w:ascii="Times New Roman" w:hAnsi="Times New Roman" w:cs="Times New Roman"/>
          <w:b/>
          <w:sz w:val="24"/>
          <w:szCs w:val="24"/>
        </w:rPr>
        <w:t xml:space="preserve">H </w:t>
      </w:r>
      <w:r w:rsidRPr="001959F4">
        <w:rPr>
          <w:rFonts w:ascii="Times New Roman" w:hAnsi="Times New Roman" w:cs="Times New Roman"/>
          <w:bCs/>
          <w:sz w:val="24"/>
          <w:szCs w:val="24"/>
        </w:rPr>
        <w:t>– procedura uszlachetniania biernego.</w:t>
      </w:r>
    </w:p>
    <w:p w:rsidR="001959F4" w:rsidRPr="001959F4" w:rsidRDefault="001959F4" w:rsidP="001959F4">
      <w:pPr>
        <w:widowControl w:val="0"/>
        <w:tabs>
          <w:tab w:val="num" w:pos="851"/>
        </w:tabs>
        <w:spacing w:after="0" w:line="264" w:lineRule="auto"/>
        <w:ind w:left="851"/>
        <w:jc w:val="both"/>
        <w:rPr>
          <w:rFonts w:ascii="Times New Roman" w:hAnsi="Times New Roman" w:cs="Times New Roman"/>
          <w:bCs/>
          <w:sz w:val="24"/>
          <w:szCs w:val="24"/>
        </w:rPr>
      </w:pPr>
      <w:r w:rsidRPr="001959F4">
        <w:rPr>
          <w:rFonts w:ascii="Times New Roman" w:hAnsi="Times New Roman" w:cs="Times New Roman"/>
          <w:b/>
          <w:sz w:val="24"/>
          <w:szCs w:val="24"/>
        </w:rPr>
        <w:t xml:space="preserve">J - </w:t>
      </w:r>
      <w:r w:rsidRPr="001959F4">
        <w:rPr>
          <w:rFonts w:ascii="Times New Roman" w:hAnsi="Times New Roman" w:cs="Times New Roman"/>
          <w:bCs/>
          <w:sz w:val="24"/>
          <w:szCs w:val="24"/>
        </w:rPr>
        <w:t xml:space="preserve">procedura końcowego przeznaczenia (end-use) </w:t>
      </w:r>
      <w:r w:rsidRPr="001959F4">
        <w:rPr>
          <w:rFonts w:ascii="Times New Roman" w:hAnsi="Times New Roman" w:cs="Times New Roman"/>
          <w:sz w:val="24"/>
          <w:szCs w:val="24"/>
        </w:rPr>
        <w:t>obejmująca więcej niż jedno państwo członkowskie,</w:t>
      </w:r>
    </w:p>
    <w:p w:rsidR="001959F4" w:rsidRPr="001959F4" w:rsidRDefault="001959F4" w:rsidP="001959F4">
      <w:pPr>
        <w:widowControl w:val="0"/>
        <w:tabs>
          <w:tab w:val="num" w:pos="851"/>
        </w:tabs>
        <w:spacing w:after="0" w:line="264" w:lineRule="auto"/>
        <w:ind w:left="851"/>
        <w:jc w:val="both"/>
        <w:rPr>
          <w:rFonts w:ascii="Times New Roman" w:hAnsi="Times New Roman" w:cs="Times New Roman"/>
          <w:bCs/>
          <w:sz w:val="24"/>
          <w:szCs w:val="24"/>
        </w:rPr>
      </w:pPr>
      <w:r w:rsidRPr="001959F4">
        <w:rPr>
          <w:rFonts w:ascii="Times New Roman" w:hAnsi="Times New Roman" w:cs="Times New Roman"/>
          <w:b/>
          <w:sz w:val="24"/>
          <w:szCs w:val="24"/>
        </w:rPr>
        <w:t xml:space="preserve">L </w:t>
      </w:r>
      <w:r w:rsidRPr="001959F4">
        <w:rPr>
          <w:rFonts w:ascii="Times New Roman" w:hAnsi="Times New Roman" w:cs="Times New Roman"/>
          <w:bCs/>
          <w:sz w:val="24"/>
          <w:szCs w:val="24"/>
        </w:rPr>
        <w:t xml:space="preserve">– procedura końcowego przeznaczenia (end-use) – pozwolenie zwykłe. </w:t>
      </w:r>
    </w:p>
    <w:p w:rsidR="001959F4" w:rsidRPr="001959F4" w:rsidRDefault="001959F4" w:rsidP="001959F4">
      <w:pPr>
        <w:widowControl w:val="0"/>
        <w:tabs>
          <w:tab w:val="left" w:pos="851"/>
        </w:tabs>
        <w:spacing w:after="0" w:line="264" w:lineRule="auto"/>
        <w:ind w:left="851"/>
        <w:jc w:val="both"/>
        <w:rPr>
          <w:rFonts w:ascii="Times New Roman" w:hAnsi="Times New Roman" w:cs="Times New Roman"/>
          <w:bCs/>
          <w:sz w:val="24"/>
          <w:szCs w:val="24"/>
        </w:rPr>
      </w:pPr>
      <w:r w:rsidRPr="001959F4">
        <w:rPr>
          <w:rFonts w:ascii="Times New Roman" w:hAnsi="Times New Roman" w:cs="Times New Roman"/>
          <w:b/>
          <w:sz w:val="24"/>
          <w:szCs w:val="24"/>
        </w:rPr>
        <w:lastRenderedPageBreak/>
        <w:t>Uwaga</w:t>
      </w:r>
      <w:r w:rsidRPr="001959F4">
        <w:rPr>
          <w:rFonts w:ascii="Times New Roman" w:hAnsi="Times New Roman" w:cs="Times New Roman"/>
          <w:bCs/>
          <w:sz w:val="24"/>
          <w:szCs w:val="24"/>
        </w:rPr>
        <w:t xml:space="preserve">! Od dnia 1 maja 2016 r. </w:t>
      </w:r>
      <w:r w:rsidRPr="001959F4">
        <w:rPr>
          <w:rFonts w:ascii="Times New Roman" w:hAnsi="Times New Roman" w:cs="Times New Roman"/>
          <w:sz w:val="24"/>
          <w:szCs w:val="24"/>
        </w:rPr>
        <w:t>pozwolenia na stosowanie procedury uszlachetniania czynnego w systemie ceł zwrotnych oraz procedury przetwarzania pod kontrolą celną, wydane na podstawie dotychczasowych przepisów (WKC, RWKC), które obowiązują w dniu 1 maja 2016 r. pozostają ważne do końca danego okresu ważności (terminu ważności) lub do dnia 1 maja 2019 r., w zależności od tego, co nastąpi wcześniej, natomiast przywóz towarów nieunijnych na mocy takich pozwoleń po dniu 30.04.2016r. możliwy będzie wyłącznie na podstawie przepisów nowego prawa unijnego dotyczących procedury uszlachetniania czynnego. W polu 44 zgłoszenia należy podać numer pozwolenia na procedurę uszlachetniania czynnego w systemie ceł zwrotnych albo procedury przetwarzania pod kontrolą celną, ale w polu 37 zgłoszenia, jako procedurę wnioskowaną, należy wpisać kod „51”.</w:t>
      </w:r>
    </w:p>
    <w:p w:rsidR="001959F4" w:rsidRPr="001959F4" w:rsidRDefault="001959F4" w:rsidP="001959F4">
      <w:pPr>
        <w:widowControl w:val="0"/>
        <w:tabs>
          <w:tab w:val="num" w:pos="851"/>
        </w:tabs>
        <w:spacing w:after="0" w:line="264" w:lineRule="auto"/>
        <w:jc w:val="both"/>
        <w:rPr>
          <w:rFonts w:ascii="Times New Roman" w:hAnsi="Times New Roman" w:cs="Times New Roman"/>
          <w:bCs/>
          <w:sz w:val="24"/>
          <w:szCs w:val="24"/>
        </w:rPr>
      </w:pPr>
    </w:p>
    <w:p w:rsidR="001959F4" w:rsidRPr="001959F4" w:rsidRDefault="001959F4" w:rsidP="001959F4">
      <w:pPr>
        <w:widowControl w:val="0"/>
        <w:tabs>
          <w:tab w:val="num" w:pos="851"/>
        </w:tabs>
        <w:spacing w:after="0" w:line="264" w:lineRule="auto"/>
        <w:ind w:left="851"/>
        <w:jc w:val="both"/>
        <w:rPr>
          <w:rFonts w:ascii="Times New Roman" w:hAnsi="Times New Roman" w:cs="Times New Roman"/>
          <w:bCs/>
          <w:sz w:val="24"/>
          <w:szCs w:val="24"/>
        </w:rPr>
      </w:pPr>
      <w:r w:rsidRPr="001959F4">
        <w:rPr>
          <w:rFonts w:ascii="Times New Roman" w:hAnsi="Times New Roman" w:cs="Times New Roman"/>
          <w:b/>
          <w:sz w:val="24"/>
          <w:szCs w:val="24"/>
        </w:rPr>
        <w:t>Uwaga !</w:t>
      </w:r>
      <w:r w:rsidRPr="001959F4">
        <w:rPr>
          <w:rFonts w:ascii="Times New Roman" w:hAnsi="Times New Roman" w:cs="Times New Roman"/>
          <w:bCs/>
          <w:sz w:val="24"/>
          <w:szCs w:val="24"/>
        </w:rPr>
        <w:t xml:space="preserve"> W przypadku pozwolenia </w:t>
      </w:r>
      <w:r w:rsidRPr="001959F4">
        <w:rPr>
          <w:rFonts w:ascii="Times New Roman" w:hAnsi="Times New Roman" w:cs="Times New Roman"/>
          <w:sz w:val="24"/>
          <w:szCs w:val="24"/>
        </w:rPr>
        <w:t>obejmującego więcej niż jedno państwo członkowskie</w:t>
      </w:r>
      <w:r w:rsidRPr="001959F4">
        <w:rPr>
          <w:rFonts w:ascii="Times New Roman" w:hAnsi="Times New Roman" w:cs="Times New Roman"/>
          <w:bCs/>
          <w:sz w:val="24"/>
          <w:szCs w:val="24"/>
        </w:rPr>
        <w:t xml:space="preserve"> w miejscu przeznaczonym dla kodu procedury należy wpisać literę </w:t>
      </w:r>
      <w:r w:rsidRPr="001959F4">
        <w:rPr>
          <w:rFonts w:ascii="Times New Roman" w:hAnsi="Times New Roman" w:cs="Times New Roman"/>
          <w:b/>
          <w:sz w:val="24"/>
          <w:szCs w:val="24"/>
        </w:rPr>
        <w:t>„P”</w:t>
      </w:r>
      <w:r w:rsidRPr="001959F4">
        <w:rPr>
          <w:rFonts w:ascii="Times New Roman" w:hAnsi="Times New Roman" w:cs="Times New Roman"/>
          <w:bCs/>
          <w:sz w:val="24"/>
          <w:szCs w:val="24"/>
        </w:rPr>
        <w:t xml:space="preserve">. </w:t>
      </w:r>
      <w:r w:rsidRPr="001959F4">
        <w:rPr>
          <w:rFonts w:ascii="Times New Roman" w:hAnsi="Times New Roman" w:cs="Times New Roman"/>
          <w:i/>
          <w:iCs/>
          <w:sz w:val="24"/>
          <w:szCs w:val="24"/>
        </w:rPr>
        <w:t>Przykład: 04PL440000P0001.</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widowControl w:val="0"/>
        <w:numPr>
          <w:ilvl w:val="0"/>
          <w:numId w:val="12"/>
        </w:numPr>
        <w:tabs>
          <w:tab w:val="num" w:pos="142"/>
          <w:tab w:val="num" w:pos="861"/>
        </w:tabs>
        <w:spacing w:after="0" w:line="264" w:lineRule="auto"/>
        <w:ind w:left="709" w:hanging="425"/>
        <w:jc w:val="both"/>
        <w:rPr>
          <w:rFonts w:ascii="Times New Roman" w:hAnsi="Times New Roman" w:cs="Times New Roman"/>
          <w:sz w:val="24"/>
          <w:szCs w:val="24"/>
        </w:rPr>
      </w:pPr>
      <w:r w:rsidRPr="001959F4">
        <w:rPr>
          <w:rFonts w:ascii="Times New Roman" w:hAnsi="Times New Roman" w:cs="Times New Roman"/>
          <w:b/>
          <w:bCs/>
          <w:sz w:val="24"/>
          <w:szCs w:val="24"/>
        </w:rPr>
        <w:t xml:space="preserve">wyróżnik cyfrowy </w:t>
      </w:r>
      <w:r w:rsidRPr="001959F4">
        <w:rPr>
          <w:rFonts w:ascii="Times New Roman" w:hAnsi="Times New Roman" w:cs="Times New Roman"/>
          <w:bCs/>
          <w:sz w:val="24"/>
          <w:szCs w:val="24"/>
        </w:rPr>
        <w:t>(numer ewidencyjny) pozwoleń wydawanych przez dany urząd celny (n4).</w:t>
      </w:r>
      <w:r w:rsidRPr="001959F4">
        <w:rPr>
          <w:rFonts w:ascii="Times New Roman" w:hAnsi="Times New Roman" w:cs="Times New Roman"/>
          <w:sz w:val="24"/>
          <w:szCs w:val="24"/>
        </w:rPr>
        <w:t xml:space="preserve"> </w:t>
      </w:r>
      <w:r w:rsidRPr="001959F4">
        <w:rPr>
          <w:rFonts w:ascii="Times New Roman" w:hAnsi="Times New Roman" w:cs="Times New Roman"/>
          <w:b/>
          <w:sz w:val="24"/>
          <w:szCs w:val="24"/>
        </w:rPr>
        <w:t xml:space="preserve">W przypadku </w:t>
      </w:r>
      <w:r w:rsidRPr="001959F4">
        <w:rPr>
          <w:rFonts w:ascii="Times New Roman" w:hAnsi="Times New Roman" w:cs="Times New Roman"/>
          <w:b/>
          <w:bCs/>
          <w:sz w:val="24"/>
          <w:szCs w:val="24"/>
        </w:rPr>
        <w:t xml:space="preserve">pozwolenia </w:t>
      </w:r>
      <w:r w:rsidRPr="001959F4">
        <w:rPr>
          <w:rFonts w:ascii="Times New Roman" w:hAnsi="Times New Roman" w:cs="Times New Roman"/>
          <w:b/>
          <w:sz w:val="24"/>
          <w:szCs w:val="24"/>
        </w:rPr>
        <w:t>obejmującego więcej niż jedno państwo członkowskie</w:t>
      </w:r>
      <w:r w:rsidRPr="001959F4">
        <w:rPr>
          <w:rFonts w:ascii="Times New Roman" w:hAnsi="Times New Roman" w:cs="Times New Roman"/>
          <w:bCs/>
          <w:sz w:val="24"/>
          <w:szCs w:val="24"/>
        </w:rPr>
        <w:t xml:space="preserve"> </w:t>
      </w:r>
      <w:r w:rsidRPr="001959F4">
        <w:rPr>
          <w:rFonts w:ascii="Times New Roman" w:hAnsi="Times New Roman" w:cs="Times New Roman"/>
          <w:sz w:val="24"/>
          <w:szCs w:val="24"/>
        </w:rPr>
        <w:t>ewidencja prowadzona jest przez izbę celną w sposób ciągły tj. kolejne pozwolenie otrzymuje kolejny numer ewidencyjny bez podziału na poszczególne procedury</w:t>
      </w:r>
      <w:r w:rsidRPr="001959F4">
        <w:rPr>
          <w:rFonts w:ascii="Times New Roman" w:hAnsi="Times New Roman" w:cs="Times New Roman"/>
          <w:bCs/>
          <w:sz w:val="24"/>
          <w:szCs w:val="24"/>
        </w:rPr>
        <w:t>.</w:t>
      </w:r>
      <w:r w:rsidRPr="001959F4">
        <w:rPr>
          <w:rFonts w:ascii="Times New Roman" w:hAnsi="Times New Roman" w:cs="Times New Roman"/>
          <w:sz w:val="24"/>
          <w:szCs w:val="24"/>
        </w:rPr>
        <w:t xml:space="preserve"> Natomiast w przypadku pozwolenia zwykłego ewidencja prowadzona jest przez urząd celny odrębnie dla każdej procedury. </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 xml:space="preserve">Uwaga ! W zgłoszeniu celnym dokonywanym w formie pisemnej numer pozwolenia wpisuje się bez użycia ukośników.  </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tabs>
          <w:tab w:val="num" w:pos="0"/>
        </w:tabs>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 xml:space="preserve">Przykład: 04PL445000D0001 – pozwolenie na stosowanie procedury specjalnej w postaci </w:t>
      </w:r>
      <w:r w:rsidRPr="001959F4">
        <w:rPr>
          <w:rFonts w:ascii="Times New Roman" w:hAnsi="Times New Roman" w:cs="Times New Roman"/>
          <w:bCs/>
          <w:i/>
          <w:iCs/>
          <w:sz w:val="24"/>
          <w:szCs w:val="24"/>
        </w:rPr>
        <w:t xml:space="preserve">uszlachetniania czynnego, </w:t>
      </w:r>
      <w:r w:rsidRPr="001959F4">
        <w:rPr>
          <w:rFonts w:ascii="Times New Roman" w:hAnsi="Times New Roman" w:cs="Times New Roman"/>
          <w:i/>
          <w:iCs/>
          <w:sz w:val="24"/>
          <w:szCs w:val="24"/>
        </w:rPr>
        <w:t>wydane przez Naczelnika Urzędu Celnego w Pruszkowie, któremu przydzielił on wyróżnik cyfrowy 0001.</w:t>
      </w:r>
    </w:p>
    <w:p w:rsidR="001959F4" w:rsidRPr="001959F4" w:rsidRDefault="001959F4" w:rsidP="001959F4">
      <w:pPr>
        <w:spacing w:after="0" w:line="264" w:lineRule="auto"/>
        <w:jc w:val="both"/>
        <w:rPr>
          <w:rFonts w:ascii="Times New Roman" w:hAnsi="Times New Roman" w:cs="Times New Roman"/>
          <w:b/>
          <w:bCs/>
          <w:sz w:val="24"/>
          <w:szCs w:val="24"/>
        </w:rPr>
      </w:pPr>
    </w:p>
    <w:p w:rsidR="001959F4" w:rsidRPr="001959F4" w:rsidRDefault="001959F4" w:rsidP="001959F4">
      <w:pPr>
        <w:spacing w:after="0" w:line="264" w:lineRule="auto"/>
        <w:jc w:val="both"/>
        <w:rPr>
          <w:rFonts w:ascii="Times New Roman" w:hAnsi="Times New Roman" w:cs="Times New Roman"/>
          <w:b/>
          <w:bCs/>
          <w:sz w:val="24"/>
          <w:szCs w:val="24"/>
        </w:rPr>
      </w:pPr>
    </w:p>
    <w:p w:rsidR="001959F4" w:rsidRPr="001959F4" w:rsidRDefault="001959F4" w:rsidP="001959F4">
      <w:pPr>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 xml:space="preserve">Zasady dotyczące pozwoleń na stosowanie </w:t>
      </w:r>
      <w:r w:rsidRPr="001959F4">
        <w:rPr>
          <w:rFonts w:ascii="Times New Roman" w:hAnsi="Times New Roman" w:cs="Times New Roman"/>
          <w:b/>
          <w:sz w:val="24"/>
          <w:szCs w:val="24"/>
        </w:rPr>
        <w:t xml:space="preserve">procedur specjalnych </w:t>
      </w:r>
      <w:r w:rsidRPr="001959F4">
        <w:rPr>
          <w:rFonts w:ascii="Times New Roman" w:hAnsi="Times New Roman" w:cs="Times New Roman"/>
          <w:b/>
          <w:bCs/>
          <w:sz w:val="24"/>
          <w:szCs w:val="24"/>
        </w:rPr>
        <w:t>wydanych od dnia 12 stycznia 2017 r. są następujące:</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Na strukturę numeru pozwolenia (an17) składają się kolejno następujące po sobie elementy:</w:t>
      </w:r>
    </w:p>
    <w:p w:rsidR="001959F4" w:rsidRPr="001959F4" w:rsidRDefault="001959F4" w:rsidP="0021224E">
      <w:pPr>
        <w:numPr>
          <w:ilvl w:val="0"/>
          <w:numId w:val="64"/>
        </w:numPr>
        <w:spacing w:after="0" w:line="264" w:lineRule="auto"/>
        <w:ind w:left="714" w:hanging="357"/>
        <w:jc w:val="both"/>
        <w:rPr>
          <w:rFonts w:ascii="Times New Roman" w:eastAsia="Calibri" w:hAnsi="Times New Roman" w:cs="Times New Roman"/>
          <w:bCs/>
          <w:sz w:val="24"/>
          <w:szCs w:val="24"/>
          <w:lang w:bidi="pl-PL"/>
        </w:rPr>
      </w:pPr>
      <w:r w:rsidRPr="001959F4">
        <w:rPr>
          <w:rFonts w:ascii="Times New Roman" w:eastAsia="Calibri" w:hAnsi="Times New Roman" w:cs="Times New Roman"/>
          <w:bCs/>
          <w:sz w:val="24"/>
          <w:szCs w:val="24"/>
          <w:lang w:bidi="pl-PL"/>
        </w:rPr>
        <w:t>kod kraju – PL (a2);</w:t>
      </w:r>
    </w:p>
    <w:p w:rsidR="001959F4" w:rsidRPr="001959F4" w:rsidRDefault="001959F4" w:rsidP="0021224E">
      <w:pPr>
        <w:numPr>
          <w:ilvl w:val="0"/>
          <w:numId w:val="64"/>
        </w:numPr>
        <w:spacing w:after="0" w:line="264" w:lineRule="auto"/>
        <w:ind w:left="714" w:hanging="357"/>
        <w:jc w:val="both"/>
        <w:rPr>
          <w:rFonts w:ascii="Times New Roman" w:eastAsia="Calibri" w:hAnsi="Times New Roman" w:cs="Times New Roman"/>
          <w:bCs/>
          <w:sz w:val="24"/>
          <w:szCs w:val="24"/>
          <w:lang w:bidi="pl-PL"/>
        </w:rPr>
      </w:pPr>
      <w:r w:rsidRPr="001959F4">
        <w:rPr>
          <w:rFonts w:ascii="Times New Roman" w:eastAsia="Calibri" w:hAnsi="Times New Roman" w:cs="Times New Roman"/>
          <w:bCs/>
          <w:sz w:val="24"/>
          <w:szCs w:val="24"/>
          <w:lang w:bidi="pl-PL"/>
        </w:rPr>
        <w:t xml:space="preserve">typ decyzji – odpowiednio: </w:t>
      </w:r>
    </w:p>
    <w:p w:rsidR="001959F4" w:rsidRPr="001959F4" w:rsidRDefault="001959F4" w:rsidP="0021224E">
      <w:pPr>
        <w:numPr>
          <w:ilvl w:val="0"/>
          <w:numId w:val="92"/>
        </w:numPr>
        <w:spacing w:after="0" w:line="264" w:lineRule="auto"/>
        <w:jc w:val="both"/>
        <w:rPr>
          <w:rFonts w:ascii="Times New Roman" w:eastAsia="Calibri" w:hAnsi="Times New Roman" w:cs="Times New Roman"/>
          <w:bCs/>
          <w:sz w:val="24"/>
          <w:szCs w:val="24"/>
          <w:lang w:bidi="pl-PL"/>
        </w:rPr>
      </w:pPr>
      <w:r w:rsidRPr="001959F4">
        <w:rPr>
          <w:rFonts w:ascii="Times New Roman" w:eastAsia="Calibri" w:hAnsi="Times New Roman" w:cs="Times New Roman"/>
          <w:bCs/>
          <w:sz w:val="24"/>
          <w:szCs w:val="24"/>
          <w:lang w:bidi="pl-PL"/>
        </w:rPr>
        <w:t xml:space="preserve">IPO – dla uszlachetniania czynnego, </w:t>
      </w:r>
    </w:p>
    <w:p w:rsidR="001959F4" w:rsidRPr="001959F4" w:rsidRDefault="001959F4" w:rsidP="0021224E">
      <w:pPr>
        <w:numPr>
          <w:ilvl w:val="0"/>
          <w:numId w:val="92"/>
        </w:numPr>
        <w:spacing w:after="0" w:line="264" w:lineRule="auto"/>
        <w:jc w:val="both"/>
        <w:rPr>
          <w:rFonts w:ascii="Times New Roman" w:eastAsia="Calibri" w:hAnsi="Times New Roman" w:cs="Times New Roman"/>
          <w:bCs/>
          <w:sz w:val="24"/>
          <w:szCs w:val="24"/>
          <w:lang w:bidi="pl-PL"/>
        </w:rPr>
      </w:pPr>
      <w:r w:rsidRPr="001959F4">
        <w:rPr>
          <w:rFonts w:ascii="Times New Roman" w:eastAsia="Calibri" w:hAnsi="Times New Roman" w:cs="Times New Roman"/>
          <w:bCs/>
          <w:sz w:val="24"/>
          <w:szCs w:val="24"/>
          <w:lang w:bidi="pl-PL"/>
        </w:rPr>
        <w:t xml:space="preserve">OPO – dla uszlachetniania biernego, </w:t>
      </w:r>
    </w:p>
    <w:p w:rsidR="001959F4" w:rsidRPr="001959F4" w:rsidRDefault="001959F4" w:rsidP="0021224E">
      <w:pPr>
        <w:numPr>
          <w:ilvl w:val="0"/>
          <w:numId w:val="92"/>
        </w:numPr>
        <w:spacing w:after="0" w:line="264" w:lineRule="auto"/>
        <w:jc w:val="both"/>
        <w:rPr>
          <w:rFonts w:ascii="Times New Roman" w:eastAsia="Calibri" w:hAnsi="Times New Roman" w:cs="Times New Roman"/>
          <w:bCs/>
          <w:sz w:val="24"/>
          <w:szCs w:val="24"/>
          <w:lang w:bidi="pl-PL"/>
        </w:rPr>
      </w:pPr>
      <w:r w:rsidRPr="001959F4">
        <w:rPr>
          <w:rFonts w:ascii="Times New Roman" w:eastAsia="Calibri" w:hAnsi="Times New Roman" w:cs="Times New Roman"/>
          <w:bCs/>
          <w:sz w:val="24"/>
          <w:szCs w:val="24"/>
          <w:lang w:bidi="pl-PL"/>
        </w:rPr>
        <w:t xml:space="preserve">TEA – dla odprawy czasowej, </w:t>
      </w:r>
    </w:p>
    <w:p w:rsidR="001959F4" w:rsidRPr="001959F4" w:rsidRDefault="001959F4" w:rsidP="0021224E">
      <w:pPr>
        <w:numPr>
          <w:ilvl w:val="0"/>
          <w:numId w:val="92"/>
        </w:numPr>
        <w:spacing w:after="0" w:line="264" w:lineRule="auto"/>
        <w:jc w:val="both"/>
        <w:rPr>
          <w:rFonts w:ascii="Times New Roman" w:eastAsia="Calibri" w:hAnsi="Times New Roman" w:cs="Times New Roman"/>
          <w:bCs/>
          <w:sz w:val="24"/>
          <w:szCs w:val="24"/>
          <w:lang w:bidi="pl-PL"/>
        </w:rPr>
      </w:pPr>
      <w:r w:rsidRPr="001959F4">
        <w:rPr>
          <w:rFonts w:ascii="Times New Roman" w:eastAsia="Calibri" w:hAnsi="Times New Roman" w:cs="Times New Roman"/>
          <w:bCs/>
          <w:sz w:val="24"/>
          <w:szCs w:val="24"/>
          <w:lang w:bidi="pl-PL"/>
        </w:rPr>
        <w:t>EUS – dla procedury końcowego przeznaczenia (a3);</w:t>
      </w:r>
    </w:p>
    <w:p w:rsidR="001959F4" w:rsidRPr="001959F4" w:rsidRDefault="001959F4" w:rsidP="0021224E">
      <w:pPr>
        <w:numPr>
          <w:ilvl w:val="0"/>
          <w:numId w:val="64"/>
        </w:numPr>
        <w:spacing w:after="0" w:line="264" w:lineRule="auto"/>
        <w:ind w:left="714" w:hanging="357"/>
        <w:contextualSpacing/>
        <w:jc w:val="both"/>
        <w:rPr>
          <w:rFonts w:ascii="Times New Roman" w:eastAsia="Calibri" w:hAnsi="Times New Roman" w:cs="Times New Roman"/>
          <w:bCs/>
          <w:sz w:val="24"/>
          <w:szCs w:val="24"/>
          <w:lang w:bidi="pl-PL"/>
        </w:rPr>
      </w:pPr>
      <w:r w:rsidRPr="001959F4">
        <w:rPr>
          <w:rFonts w:ascii="Times New Roman" w:eastAsia="Calibri" w:hAnsi="Times New Roman" w:cs="Times New Roman"/>
          <w:bCs/>
          <w:sz w:val="24"/>
          <w:szCs w:val="24"/>
          <w:lang w:bidi="pl-PL"/>
        </w:rPr>
        <w:t>kod urzędu celnego, który wydał pozwolenie (n6);</w:t>
      </w:r>
    </w:p>
    <w:p w:rsidR="001959F4" w:rsidRPr="001959F4" w:rsidRDefault="001959F4" w:rsidP="0021224E">
      <w:pPr>
        <w:numPr>
          <w:ilvl w:val="0"/>
          <w:numId w:val="64"/>
        </w:numPr>
        <w:spacing w:after="0" w:line="264" w:lineRule="auto"/>
        <w:ind w:left="714" w:hanging="357"/>
        <w:contextualSpacing/>
        <w:jc w:val="both"/>
        <w:rPr>
          <w:rFonts w:ascii="Times New Roman" w:eastAsia="Calibri" w:hAnsi="Times New Roman" w:cs="Times New Roman"/>
          <w:bCs/>
          <w:sz w:val="24"/>
          <w:szCs w:val="24"/>
          <w:lang w:bidi="pl-PL"/>
        </w:rPr>
      </w:pPr>
      <w:r w:rsidRPr="001959F4">
        <w:rPr>
          <w:rFonts w:ascii="Times New Roman" w:eastAsia="Calibri" w:hAnsi="Times New Roman" w:cs="Times New Roman"/>
          <w:bCs/>
          <w:sz w:val="24"/>
          <w:szCs w:val="24"/>
          <w:lang w:bidi="pl-PL"/>
        </w:rPr>
        <w:t xml:space="preserve">rok wydania pozwolenia (n2) </w:t>
      </w:r>
      <w:r w:rsidRPr="001959F4">
        <w:rPr>
          <w:rFonts w:ascii="Times New Roman" w:hAnsi="Times New Roman" w:cs="Times New Roman"/>
          <w:sz w:val="24"/>
          <w:szCs w:val="24"/>
        </w:rPr>
        <w:t>np. dla roku 2017 należy wpisać „17”</w:t>
      </w:r>
      <w:r w:rsidRPr="001959F4">
        <w:rPr>
          <w:rFonts w:ascii="Times New Roman" w:eastAsia="Calibri" w:hAnsi="Times New Roman" w:cs="Times New Roman"/>
          <w:bCs/>
          <w:sz w:val="24"/>
          <w:szCs w:val="24"/>
          <w:lang w:bidi="pl-PL"/>
        </w:rPr>
        <w:t>;</w:t>
      </w:r>
    </w:p>
    <w:p w:rsidR="001959F4" w:rsidRPr="001959F4" w:rsidRDefault="001959F4" w:rsidP="0021224E">
      <w:pPr>
        <w:numPr>
          <w:ilvl w:val="0"/>
          <w:numId w:val="64"/>
        </w:numPr>
        <w:spacing w:after="0" w:line="264" w:lineRule="auto"/>
        <w:contextualSpacing/>
        <w:jc w:val="both"/>
        <w:rPr>
          <w:rFonts w:ascii="Times New Roman" w:hAnsi="Times New Roman" w:cs="Times New Roman"/>
          <w:sz w:val="24"/>
          <w:szCs w:val="24"/>
        </w:rPr>
      </w:pPr>
      <w:r w:rsidRPr="001959F4">
        <w:rPr>
          <w:rFonts w:ascii="Times New Roman" w:hAnsi="Times New Roman" w:cs="Times New Roman"/>
          <w:sz w:val="24"/>
          <w:szCs w:val="24"/>
        </w:rPr>
        <w:t>wyróżnik cyfrowy (numer</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ewidencyjny) pozwoleń wydanych przez dany urząd celny (n4).</w:t>
      </w:r>
    </w:p>
    <w:p w:rsidR="001959F4" w:rsidRPr="001959F4" w:rsidRDefault="001959F4" w:rsidP="001959F4">
      <w:pPr>
        <w:widowControl w:val="0"/>
        <w:spacing w:after="0" w:line="264" w:lineRule="auto"/>
        <w:ind w:left="720"/>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 xml:space="preserve">Uwaga ! </w:t>
      </w:r>
      <w:r w:rsidRPr="001959F4">
        <w:rPr>
          <w:rFonts w:ascii="Times New Roman" w:hAnsi="Times New Roman" w:cs="Times New Roman"/>
          <w:bCs/>
          <w:sz w:val="24"/>
          <w:szCs w:val="24"/>
        </w:rPr>
        <w:t>W zgłoszeniu celnym numer pozwolenia wpisuje się jako ciąg znaków alfanumerycznych (bez użycia ukośników, kropek, itp.).”.</w:t>
      </w:r>
    </w:p>
    <w:p w:rsidR="001959F4" w:rsidRPr="001959F4" w:rsidRDefault="001959F4" w:rsidP="001959F4">
      <w:pPr>
        <w:widowControl w:val="0"/>
        <w:spacing w:after="0" w:line="264" w:lineRule="auto"/>
        <w:ind w:left="720"/>
        <w:contextualSpacing/>
        <w:jc w:val="both"/>
        <w:rPr>
          <w:rFonts w:ascii="Times New Roman" w:eastAsia="Calibri"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i/>
          <w:iCs/>
          <w:sz w:val="24"/>
          <w:szCs w:val="24"/>
        </w:rPr>
        <w:t xml:space="preserve">Przykład: PLIPO445000170001 – pozwolenie na stosowanie procedury </w:t>
      </w:r>
      <w:r w:rsidRPr="001959F4">
        <w:rPr>
          <w:rFonts w:ascii="Times New Roman" w:hAnsi="Times New Roman" w:cs="Times New Roman"/>
          <w:bCs/>
          <w:i/>
          <w:iCs/>
          <w:sz w:val="24"/>
          <w:szCs w:val="24"/>
        </w:rPr>
        <w:t xml:space="preserve">uszlachetniania czynnego </w:t>
      </w:r>
      <w:r w:rsidRPr="001959F4">
        <w:rPr>
          <w:rFonts w:ascii="Times New Roman" w:hAnsi="Times New Roman" w:cs="Times New Roman"/>
          <w:i/>
          <w:iCs/>
          <w:sz w:val="24"/>
          <w:szCs w:val="24"/>
        </w:rPr>
        <w:t>wydane przez Naczelnika Urzędu Celnego w Pruszkowie, któremu przydzielił on wyróżnik cyfrowy 0001.</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ind w:left="360" w:hanging="360"/>
        <w:jc w:val="both"/>
        <w:rPr>
          <w:rFonts w:ascii="Times New Roman" w:hAnsi="Times New Roman" w:cs="Times New Roman"/>
          <w:b/>
          <w:bCs/>
          <w:sz w:val="24"/>
          <w:szCs w:val="24"/>
        </w:rPr>
      </w:pPr>
      <w:r w:rsidRPr="001959F4">
        <w:rPr>
          <w:rFonts w:ascii="Times New Roman" w:hAnsi="Times New Roman" w:cs="Times New Roman"/>
          <w:b/>
          <w:bCs/>
          <w:sz w:val="24"/>
          <w:szCs w:val="24"/>
        </w:rPr>
        <w:t xml:space="preserve">c) </w:t>
      </w:r>
      <w:r w:rsidRPr="001959F4">
        <w:rPr>
          <w:rFonts w:ascii="Times New Roman" w:hAnsi="Times New Roman" w:cs="Times New Roman"/>
          <w:b/>
          <w:bCs/>
          <w:sz w:val="24"/>
          <w:szCs w:val="24"/>
        </w:rPr>
        <w:tab/>
        <w:t>Numery pozwoleń na stosowanie procedur specjalnych wiążących więcej niż jedno państwo członkowskie wydane od dnia 2 października 2017 r. w systemie CD mają następującą strukturę:</w:t>
      </w:r>
    </w:p>
    <w:p w:rsidR="001959F4" w:rsidRPr="001959F4" w:rsidRDefault="001959F4" w:rsidP="001959F4">
      <w:pPr>
        <w:spacing w:after="0" w:line="264" w:lineRule="auto"/>
        <w:ind w:left="360" w:hanging="360"/>
        <w:jc w:val="both"/>
        <w:rPr>
          <w:rFonts w:ascii="Times New Roman" w:hAnsi="Times New Roman" w:cs="Times New Roman"/>
          <w:b/>
          <w:bCs/>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Na strukturę numeru pozwolenia (an34) składają się kolejno następujące po sobie elementy:</w:t>
      </w:r>
    </w:p>
    <w:p w:rsidR="001959F4" w:rsidRPr="001959F4" w:rsidRDefault="001959F4" w:rsidP="0021224E">
      <w:pPr>
        <w:numPr>
          <w:ilvl w:val="0"/>
          <w:numId w:val="64"/>
        </w:numPr>
        <w:spacing w:after="0" w:line="264" w:lineRule="auto"/>
        <w:ind w:left="714" w:hanging="357"/>
        <w:jc w:val="both"/>
        <w:rPr>
          <w:rFonts w:ascii="Times New Roman" w:hAnsi="Times New Roman" w:cs="Times New Roman"/>
          <w:sz w:val="24"/>
          <w:szCs w:val="24"/>
        </w:rPr>
      </w:pPr>
      <w:r w:rsidRPr="001959F4">
        <w:rPr>
          <w:rFonts w:ascii="Times New Roman" w:hAnsi="Times New Roman" w:cs="Times New Roman"/>
          <w:sz w:val="24"/>
          <w:szCs w:val="24"/>
        </w:rPr>
        <w:t>kod kraju – PL (a2);</w:t>
      </w:r>
    </w:p>
    <w:p w:rsidR="001959F4" w:rsidRPr="001959F4" w:rsidRDefault="001959F4" w:rsidP="0021224E">
      <w:pPr>
        <w:numPr>
          <w:ilvl w:val="0"/>
          <w:numId w:val="64"/>
        </w:numPr>
        <w:spacing w:after="0" w:line="264" w:lineRule="auto"/>
        <w:ind w:left="714" w:hanging="357"/>
        <w:jc w:val="both"/>
        <w:rPr>
          <w:rFonts w:ascii="Times New Roman" w:hAnsi="Times New Roman" w:cs="Times New Roman"/>
          <w:sz w:val="24"/>
          <w:szCs w:val="24"/>
        </w:rPr>
      </w:pPr>
      <w:r w:rsidRPr="001959F4">
        <w:rPr>
          <w:rFonts w:ascii="Times New Roman" w:hAnsi="Times New Roman" w:cs="Times New Roman"/>
          <w:sz w:val="24"/>
          <w:szCs w:val="24"/>
        </w:rPr>
        <w:t xml:space="preserve">typ decyzji – odpowiednio: </w:t>
      </w:r>
    </w:p>
    <w:p w:rsidR="001959F4" w:rsidRPr="001959F4" w:rsidRDefault="001959F4" w:rsidP="0021224E">
      <w:pPr>
        <w:numPr>
          <w:ilvl w:val="0"/>
          <w:numId w:val="92"/>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IPO – dla uszlachetniania czynnego, </w:t>
      </w:r>
    </w:p>
    <w:p w:rsidR="001959F4" w:rsidRPr="001959F4" w:rsidRDefault="001959F4" w:rsidP="0021224E">
      <w:pPr>
        <w:numPr>
          <w:ilvl w:val="0"/>
          <w:numId w:val="92"/>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OPO – dla uszlachetniania biernego, </w:t>
      </w:r>
    </w:p>
    <w:p w:rsidR="001959F4" w:rsidRPr="001959F4" w:rsidRDefault="001959F4" w:rsidP="0021224E">
      <w:pPr>
        <w:numPr>
          <w:ilvl w:val="0"/>
          <w:numId w:val="92"/>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TEA – dla odprawy czasowej, </w:t>
      </w:r>
    </w:p>
    <w:p w:rsidR="001959F4" w:rsidRPr="001959F4" w:rsidRDefault="001959F4" w:rsidP="0021224E">
      <w:pPr>
        <w:numPr>
          <w:ilvl w:val="0"/>
          <w:numId w:val="92"/>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EUS – dla procedury końcowego przeznaczenia (a3);</w:t>
      </w:r>
    </w:p>
    <w:p w:rsidR="001959F4" w:rsidRPr="001959F4" w:rsidRDefault="001959F4" w:rsidP="0021224E">
      <w:pPr>
        <w:numPr>
          <w:ilvl w:val="0"/>
          <w:numId w:val="64"/>
        </w:numPr>
        <w:spacing w:after="0" w:line="264" w:lineRule="auto"/>
        <w:ind w:left="714" w:hanging="357"/>
        <w:contextualSpacing/>
        <w:jc w:val="both"/>
        <w:rPr>
          <w:rFonts w:ascii="Times New Roman" w:hAnsi="Times New Roman" w:cs="Times New Roman"/>
          <w:sz w:val="24"/>
          <w:szCs w:val="24"/>
        </w:rPr>
      </w:pPr>
      <w:r w:rsidRPr="001959F4">
        <w:rPr>
          <w:rFonts w:ascii="Times New Roman" w:hAnsi="Times New Roman" w:cs="Times New Roman"/>
          <w:sz w:val="24"/>
          <w:szCs w:val="24"/>
        </w:rPr>
        <w:t>kod urzędu celno-skarbowego, który wydał pozwolenie (an8);</w:t>
      </w:r>
    </w:p>
    <w:p w:rsidR="001959F4" w:rsidRPr="001959F4" w:rsidRDefault="001959F4" w:rsidP="0021224E">
      <w:pPr>
        <w:numPr>
          <w:ilvl w:val="0"/>
          <w:numId w:val="64"/>
        </w:numPr>
        <w:spacing w:after="0" w:line="264" w:lineRule="auto"/>
        <w:ind w:left="714" w:hanging="357"/>
        <w:contextualSpacing/>
        <w:jc w:val="both"/>
        <w:rPr>
          <w:rFonts w:ascii="Times New Roman" w:hAnsi="Times New Roman" w:cs="Times New Roman"/>
          <w:sz w:val="24"/>
          <w:szCs w:val="24"/>
        </w:rPr>
      </w:pPr>
      <w:r w:rsidRPr="001959F4">
        <w:rPr>
          <w:rFonts w:ascii="Times New Roman" w:hAnsi="Times New Roman" w:cs="Times New Roman"/>
          <w:sz w:val="24"/>
          <w:szCs w:val="24"/>
        </w:rPr>
        <w:t>myślnik (-) rozdzielający kod urzędu celno-skarbowego z rokiem wydania pozwolenia;</w:t>
      </w:r>
    </w:p>
    <w:p w:rsidR="001959F4" w:rsidRPr="001959F4" w:rsidRDefault="001959F4" w:rsidP="0021224E">
      <w:pPr>
        <w:numPr>
          <w:ilvl w:val="0"/>
          <w:numId w:val="64"/>
        </w:numPr>
        <w:spacing w:after="0" w:line="264" w:lineRule="auto"/>
        <w:ind w:left="714" w:hanging="357"/>
        <w:contextualSpacing/>
        <w:jc w:val="both"/>
        <w:rPr>
          <w:rFonts w:ascii="Times New Roman" w:hAnsi="Times New Roman" w:cs="Times New Roman"/>
          <w:sz w:val="24"/>
          <w:szCs w:val="24"/>
        </w:rPr>
      </w:pPr>
      <w:r w:rsidRPr="001959F4">
        <w:rPr>
          <w:rFonts w:ascii="Times New Roman" w:hAnsi="Times New Roman" w:cs="Times New Roman"/>
          <w:sz w:val="24"/>
          <w:szCs w:val="24"/>
        </w:rPr>
        <w:t xml:space="preserve">rok wydania pozwolenia (n4) np. dla roku 2017 należy wpisać „2017”; </w:t>
      </w:r>
    </w:p>
    <w:p w:rsidR="001959F4" w:rsidRPr="001959F4" w:rsidRDefault="001959F4" w:rsidP="0021224E">
      <w:pPr>
        <w:numPr>
          <w:ilvl w:val="0"/>
          <w:numId w:val="64"/>
        </w:numPr>
        <w:spacing w:after="0" w:line="264" w:lineRule="auto"/>
        <w:ind w:left="714" w:hanging="357"/>
        <w:contextualSpacing/>
        <w:jc w:val="both"/>
        <w:rPr>
          <w:rFonts w:ascii="Times New Roman" w:hAnsi="Times New Roman" w:cs="Times New Roman"/>
          <w:sz w:val="24"/>
          <w:szCs w:val="24"/>
        </w:rPr>
      </w:pPr>
      <w:r w:rsidRPr="001959F4">
        <w:rPr>
          <w:rFonts w:ascii="Times New Roman" w:hAnsi="Times New Roman" w:cs="Times New Roman"/>
          <w:sz w:val="24"/>
          <w:szCs w:val="24"/>
        </w:rPr>
        <w:t>myślnik (-) rozdzielający rok wydania z wyróżnikiem cyfrowym (numerem ewidencyjnym);</w:t>
      </w:r>
    </w:p>
    <w:p w:rsidR="001959F4" w:rsidRPr="001959F4" w:rsidRDefault="001959F4" w:rsidP="0021224E">
      <w:pPr>
        <w:numPr>
          <w:ilvl w:val="0"/>
          <w:numId w:val="64"/>
        </w:numPr>
        <w:spacing w:after="0" w:line="264" w:lineRule="auto"/>
        <w:contextualSpacing/>
        <w:jc w:val="both"/>
        <w:rPr>
          <w:rFonts w:ascii="Times New Roman" w:hAnsi="Times New Roman" w:cs="Times New Roman"/>
          <w:sz w:val="24"/>
          <w:szCs w:val="24"/>
        </w:rPr>
      </w:pPr>
      <w:r w:rsidRPr="001959F4">
        <w:rPr>
          <w:rFonts w:ascii="Times New Roman" w:hAnsi="Times New Roman" w:cs="Times New Roman"/>
          <w:sz w:val="24"/>
          <w:szCs w:val="24"/>
        </w:rPr>
        <w:t>wyróżnik cyfrowy (numer</w:t>
      </w:r>
      <w:r w:rsidRPr="001959F4">
        <w:rPr>
          <w:rFonts w:ascii="Times New Roman" w:hAnsi="Times New Roman" w:cs="Times New Roman"/>
          <w:b/>
          <w:bCs/>
          <w:sz w:val="24"/>
          <w:szCs w:val="24"/>
        </w:rPr>
        <w:t xml:space="preserve"> </w:t>
      </w:r>
      <w:r w:rsidRPr="001959F4">
        <w:rPr>
          <w:rFonts w:ascii="Times New Roman" w:hAnsi="Times New Roman" w:cs="Times New Roman"/>
          <w:sz w:val="24"/>
          <w:szCs w:val="24"/>
        </w:rPr>
        <w:t xml:space="preserve">ewidencyjny) pozwoleń nadany automatycznie przez unijny system CD, na który to numer składają się dwa elementy: </w:t>
      </w:r>
      <w:r w:rsidRPr="001959F4">
        <w:rPr>
          <w:rFonts w:ascii="Times New Roman" w:hAnsi="Times New Roman" w:cs="Times New Roman"/>
          <w:color w:val="000000"/>
          <w:sz w:val="24"/>
          <w:szCs w:val="24"/>
          <w:shd w:val="clear" w:color="auto" w:fill="FFFFFF"/>
        </w:rPr>
        <w:t>przypadkowe znaki (ang. „</w:t>
      </w:r>
      <w:r w:rsidRPr="001959F4">
        <w:rPr>
          <w:rFonts w:ascii="Times New Roman" w:hAnsi="Times New Roman" w:cs="Times New Roman"/>
          <w:i/>
          <w:iCs/>
          <w:color w:val="000000"/>
          <w:sz w:val="24"/>
          <w:szCs w:val="24"/>
          <w:shd w:val="clear" w:color="auto" w:fill="FFFFFF"/>
        </w:rPr>
        <w:t>random characters</w:t>
      </w:r>
      <w:r w:rsidRPr="001959F4">
        <w:rPr>
          <w:rFonts w:ascii="Times New Roman" w:hAnsi="Times New Roman" w:cs="Times New Roman"/>
          <w:color w:val="000000"/>
          <w:sz w:val="24"/>
          <w:szCs w:val="24"/>
          <w:shd w:val="clear" w:color="auto" w:fill="FFFFFF"/>
        </w:rPr>
        <w:t xml:space="preserve">”) (a3) </w:t>
      </w:r>
      <w:r w:rsidRPr="001959F4">
        <w:rPr>
          <w:rFonts w:ascii="Times New Roman" w:hAnsi="Times New Roman" w:cs="Times New Roman"/>
          <w:sz w:val="24"/>
          <w:szCs w:val="24"/>
        </w:rPr>
        <w:t>oraz wyróżnik cyfrowy (n..12).</w:t>
      </w:r>
    </w:p>
    <w:p w:rsidR="001959F4" w:rsidRPr="001959F4" w:rsidRDefault="001959F4" w:rsidP="001959F4">
      <w:pPr>
        <w:spacing w:after="0" w:line="264" w:lineRule="auto"/>
        <w:ind w:left="360"/>
        <w:jc w:val="both"/>
        <w:rPr>
          <w:rFonts w:ascii="Times New Roman" w:hAnsi="Times New Roman" w:cs="Times New Roman"/>
          <w:b/>
          <w:bCs/>
          <w:sz w:val="24"/>
          <w:szCs w:val="24"/>
        </w:rPr>
      </w:pPr>
    </w:p>
    <w:p w:rsidR="001959F4" w:rsidRPr="001959F4" w:rsidRDefault="001959F4" w:rsidP="001959F4">
      <w:pPr>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 xml:space="preserve">Uwaga ! </w:t>
      </w:r>
      <w:r w:rsidRPr="001959F4">
        <w:rPr>
          <w:rFonts w:ascii="Times New Roman" w:hAnsi="Times New Roman" w:cs="Times New Roman"/>
          <w:sz w:val="24"/>
          <w:szCs w:val="24"/>
        </w:rPr>
        <w:t>W zgłoszeniu celnym numer pozwolenia wpisuje się jako ciąg znaków alfanumerycznych (bez użycia ukośników, myślników, kropek, itp.).”.</w:t>
      </w:r>
    </w:p>
    <w:p w:rsidR="001959F4" w:rsidRPr="001959F4" w:rsidRDefault="001959F4" w:rsidP="001959F4">
      <w:pPr>
        <w:spacing w:after="0" w:line="264" w:lineRule="auto"/>
        <w:ind w:left="720"/>
        <w:contextualSpacing/>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Przykład: PLIPOPL445000-2017-ABC123 – pozwolenie na stosowanie procedury uszlachetniania czynnego wydane przez Naczelnika Urzędu Celno-Skarbowego, któremu system CDS przydzielił wyróżnik cyfrowy ABC123.</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bCs/>
          <w:sz w:val="24"/>
          <w:szCs w:val="24"/>
        </w:rPr>
      </w:pPr>
    </w:p>
    <w:p w:rsidR="001959F4" w:rsidRPr="001959F4" w:rsidRDefault="001959F4" w:rsidP="001959F4">
      <w:pPr>
        <w:widowControl w:val="0"/>
        <w:tabs>
          <w:tab w:val="left" w:pos="709"/>
          <w:tab w:val="left" w:pos="1134"/>
          <w:tab w:val="left" w:pos="1701"/>
          <w:tab w:val="left" w:pos="2268"/>
        </w:tabs>
        <w:spacing w:after="0" w:line="264" w:lineRule="auto"/>
        <w:jc w:val="both"/>
        <w:rPr>
          <w:rFonts w:ascii="Times New Roman" w:hAnsi="Times New Roman" w:cs="Times New Roman"/>
          <w:bCs/>
          <w:sz w:val="24"/>
          <w:szCs w:val="24"/>
        </w:rPr>
      </w:pPr>
      <w:r w:rsidRPr="001959F4">
        <w:rPr>
          <w:rFonts w:ascii="Times New Roman" w:hAnsi="Times New Roman" w:cs="Times New Roman"/>
          <w:b/>
          <w:sz w:val="24"/>
          <w:szCs w:val="24"/>
        </w:rPr>
        <w:t xml:space="preserve">2. </w:t>
      </w:r>
      <w:r w:rsidRPr="001959F4">
        <w:rPr>
          <w:rFonts w:ascii="Times New Roman" w:hAnsi="Times New Roman" w:cs="Times New Roman"/>
          <w:b/>
          <w:bCs/>
          <w:sz w:val="24"/>
          <w:szCs w:val="24"/>
        </w:rPr>
        <w:t>Pozwolenia na korzystanie ze statusu upoważnionego nadawcy/upoważnionego odbiorcy w procedurze tranzytu</w:t>
      </w:r>
    </w:p>
    <w:p w:rsidR="001959F4" w:rsidRPr="001959F4" w:rsidRDefault="001959F4" w:rsidP="001959F4">
      <w:pPr>
        <w:spacing w:after="0" w:line="264" w:lineRule="auto"/>
        <w:jc w:val="both"/>
        <w:rPr>
          <w:rFonts w:ascii="Times New Roman" w:hAnsi="Times New Roman" w:cs="Times New Roman"/>
          <w:b/>
          <w:bCs/>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2UP2</w:t>
      </w:r>
      <w:r w:rsidRPr="001959F4">
        <w:rPr>
          <w:rFonts w:ascii="Times New Roman" w:hAnsi="Times New Roman" w:cs="Times New Roman"/>
          <w:sz w:val="24"/>
          <w:szCs w:val="24"/>
        </w:rPr>
        <w:t xml:space="preserve"> – kod pozwolenia na stosowanie procedury uproszczonej</w:t>
      </w:r>
    </w:p>
    <w:p w:rsidR="001959F4" w:rsidRPr="001959F4" w:rsidRDefault="001959F4" w:rsidP="001959F4">
      <w:pPr>
        <w:spacing w:after="0" w:line="264" w:lineRule="auto"/>
        <w:jc w:val="both"/>
        <w:rPr>
          <w:rFonts w:ascii="Times New Roman" w:hAnsi="Times New Roman" w:cs="Times New Roman"/>
          <w:b/>
          <w:bCs/>
          <w:sz w:val="24"/>
          <w:szCs w:val="24"/>
        </w:rPr>
      </w:pP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 xml:space="preserve">Na strukturę numeru pozwolenia (an17) na stosowanie procedury uproszczonej przy obejmowaniu towarów procedurą tranzytu/zamykaniu procedury tranzytu, wydanego </w:t>
      </w:r>
      <w:r w:rsidRPr="001959F4">
        <w:rPr>
          <w:rFonts w:ascii="Times New Roman" w:hAnsi="Times New Roman" w:cs="Times New Roman"/>
          <w:b/>
          <w:bCs/>
          <w:sz w:val="24"/>
          <w:szCs w:val="24"/>
        </w:rPr>
        <w:t>do dnia 11 stycznia 2017 r. (włącznie)</w:t>
      </w:r>
      <w:r w:rsidRPr="001959F4">
        <w:rPr>
          <w:rFonts w:ascii="Times New Roman" w:hAnsi="Times New Roman" w:cs="Times New Roman"/>
          <w:bCs/>
          <w:sz w:val="24"/>
          <w:szCs w:val="24"/>
        </w:rPr>
        <w:t xml:space="preserve"> oraz </w:t>
      </w:r>
      <w:r w:rsidRPr="001959F4">
        <w:rPr>
          <w:rFonts w:ascii="Times New Roman" w:hAnsi="Times New Roman" w:cs="Times New Roman"/>
          <w:b/>
          <w:bCs/>
          <w:sz w:val="24"/>
          <w:szCs w:val="24"/>
        </w:rPr>
        <w:t>na korzystanie ze statusu upoważnionego nadawcy</w:t>
      </w:r>
      <w:r w:rsidRPr="001959F4" w:rsidDel="002D3BEE">
        <w:rPr>
          <w:rFonts w:ascii="Times New Roman" w:hAnsi="Times New Roman" w:cs="Times New Roman"/>
          <w:b/>
          <w:bCs/>
          <w:sz w:val="24"/>
          <w:szCs w:val="24"/>
        </w:rPr>
        <w:t xml:space="preserve"> </w:t>
      </w:r>
      <w:r w:rsidRPr="001959F4">
        <w:rPr>
          <w:rFonts w:ascii="Times New Roman" w:hAnsi="Times New Roman" w:cs="Times New Roman"/>
          <w:b/>
          <w:bCs/>
          <w:sz w:val="24"/>
          <w:szCs w:val="24"/>
        </w:rPr>
        <w:t>w procedurze TIR wydanego po ww. dniu</w:t>
      </w:r>
      <w:r w:rsidRPr="001959F4">
        <w:rPr>
          <w:rFonts w:ascii="Times New Roman" w:hAnsi="Times New Roman" w:cs="Times New Roman"/>
          <w:bCs/>
          <w:sz w:val="24"/>
          <w:szCs w:val="24"/>
        </w:rPr>
        <w:t>, składają się kolejno następujące po sobie elementy:</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21224E">
      <w:pPr>
        <w:numPr>
          <w:ilvl w:val="0"/>
          <w:numId w:val="45"/>
        </w:numPr>
        <w:tabs>
          <w:tab w:val="num" w:pos="600"/>
        </w:tabs>
        <w:spacing w:after="0" w:line="264" w:lineRule="auto"/>
        <w:ind w:left="896" w:hanging="357"/>
        <w:jc w:val="both"/>
        <w:rPr>
          <w:rFonts w:ascii="Times New Roman" w:hAnsi="Times New Roman" w:cs="Times New Roman"/>
          <w:bCs/>
          <w:sz w:val="24"/>
          <w:szCs w:val="24"/>
        </w:rPr>
      </w:pPr>
      <w:r w:rsidRPr="001959F4">
        <w:rPr>
          <w:rFonts w:ascii="Times New Roman" w:hAnsi="Times New Roman" w:cs="Times New Roman"/>
          <w:sz w:val="24"/>
          <w:szCs w:val="24"/>
        </w:rPr>
        <w:t>rok wydania pozwolenia (n2) np. rok 2004 należy wpisać „04”,</w:t>
      </w:r>
    </w:p>
    <w:p w:rsidR="001959F4" w:rsidRPr="001959F4" w:rsidRDefault="001959F4" w:rsidP="0021224E">
      <w:pPr>
        <w:numPr>
          <w:ilvl w:val="0"/>
          <w:numId w:val="45"/>
        </w:numPr>
        <w:tabs>
          <w:tab w:val="num" w:pos="600"/>
        </w:tabs>
        <w:spacing w:after="0" w:line="264" w:lineRule="auto"/>
        <w:ind w:left="896" w:hanging="357"/>
        <w:jc w:val="both"/>
        <w:rPr>
          <w:rFonts w:ascii="Times New Roman" w:hAnsi="Times New Roman" w:cs="Times New Roman"/>
          <w:bCs/>
          <w:sz w:val="24"/>
          <w:szCs w:val="24"/>
        </w:rPr>
      </w:pPr>
      <w:r w:rsidRPr="001959F4">
        <w:rPr>
          <w:rFonts w:ascii="Times New Roman" w:hAnsi="Times New Roman" w:cs="Times New Roman"/>
          <w:bCs/>
          <w:sz w:val="24"/>
          <w:szCs w:val="24"/>
        </w:rPr>
        <w:t>symbol PL (a2),</w:t>
      </w:r>
    </w:p>
    <w:p w:rsidR="001959F4" w:rsidRPr="001959F4" w:rsidRDefault="001959F4" w:rsidP="0021224E">
      <w:pPr>
        <w:numPr>
          <w:ilvl w:val="0"/>
          <w:numId w:val="45"/>
        </w:numPr>
        <w:tabs>
          <w:tab w:val="num" w:pos="600"/>
        </w:tabs>
        <w:spacing w:after="0" w:line="264" w:lineRule="auto"/>
        <w:ind w:left="896" w:hanging="357"/>
        <w:jc w:val="both"/>
        <w:rPr>
          <w:rFonts w:ascii="Times New Roman" w:hAnsi="Times New Roman" w:cs="Times New Roman"/>
          <w:bCs/>
          <w:sz w:val="24"/>
          <w:szCs w:val="24"/>
        </w:rPr>
      </w:pPr>
      <w:r w:rsidRPr="001959F4">
        <w:rPr>
          <w:rFonts w:ascii="Times New Roman" w:hAnsi="Times New Roman" w:cs="Times New Roman"/>
          <w:bCs/>
          <w:sz w:val="24"/>
          <w:szCs w:val="24"/>
        </w:rPr>
        <w:t>kod izby celnej, która wydała pozwolenie  (n6),</w:t>
      </w:r>
    </w:p>
    <w:p w:rsidR="001959F4" w:rsidRPr="001959F4" w:rsidRDefault="001959F4" w:rsidP="0021224E">
      <w:pPr>
        <w:numPr>
          <w:ilvl w:val="0"/>
          <w:numId w:val="45"/>
        </w:numPr>
        <w:tabs>
          <w:tab w:val="num" w:pos="600"/>
        </w:tabs>
        <w:spacing w:after="0" w:line="264" w:lineRule="auto"/>
        <w:ind w:left="896" w:hanging="357"/>
        <w:jc w:val="both"/>
        <w:rPr>
          <w:rFonts w:ascii="Times New Roman" w:hAnsi="Times New Roman" w:cs="Times New Roman"/>
          <w:bCs/>
          <w:sz w:val="24"/>
          <w:szCs w:val="24"/>
        </w:rPr>
      </w:pPr>
      <w:r w:rsidRPr="001959F4">
        <w:rPr>
          <w:rFonts w:ascii="Times New Roman" w:hAnsi="Times New Roman" w:cs="Times New Roman"/>
          <w:bCs/>
          <w:sz w:val="24"/>
          <w:szCs w:val="24"/>
        </w:rPr>
        <w:t>kod procedury celnej, dla której wydane zostało pozwolenie (I) oraz następujący po nim kod informacji o osobie, dla której wydane zostało pozwolenie (n1), połączone w jeden dwuskładnikowy kod (an2), gdzie:</w:t>
      </w:r>
    </w:p>
    <w:p w:rsidR="001959F4" w:rsidRPr="001959F4" w:rsidRDefault="001959F4" w:rsidP="001959F4">
      <w:pPr>
        <w:spacing w:after="0" w:line="264" w:lineRule="auto"/>
        <w:jc w:val="both"/>
        <w:rPr>
          <w:rFonts w:ascii="Times New Roman" w:hAnsi="Times New Roman" w:cs="Times New Roman"/>
          <w:b/>
          <w:bCs/>
          <w:sz w:val="24"/>
          <w:szCs w:val="24"/>
        </w:rPr>
      </w:pPr>
    </w:p>
    <w:p w:rsidR="001959F4" w:rsidRPr="001959F4" w:rsidRDefault="001959F4" w:rsidP="001959F4">
      <w:pPr>
        <w:spacing w:after="0" w:line="264" w:lineRule="auto"/>
        <w:ind w:left="176" w:firstLine="720"/>
        <w:jc w:val="both"/>
        <w:rPr>
          <w:rFonts w:ascii="Times New Roman" w:hAnsi="Times New Roman" w:cs="Times New Roman"/>
          <w:sz w:val="24"/>
          <w:szCs w:val="24"/>
        </w:rPr>
      </w:pPr>
      <w:r w:rsidRPr="001959F4">
        <w:rPr>
          <w:rFonts w:ascii="Times New Roman" w:hAnsi="Times New Roman" w:cs="Times New Roman"/>
          <w:sz w:val="24"/>
          <w:szCs w:val="24"/>
        </w:rPr>
        <w:t xml:space="preserve">Kod procedury celnej: </w:t>
      </w:r>
      <w:r w:rsidRPr="001959F4">
        <w:rPr>
          <w:rFonts w:ascii="Times New Roman" w:hAnsi="Times New Roman" w:cs="Times New Roman"/>
          <w:b/>
          <w:bCs/>
          <w:sz w:val="24"/>
          <w:szCs w:val="24"/>
        </w:rPr>
        <w:t>I</w:t>
      </w:r>
      <w:r w:rsidRPr="001959F4">
        <w:rPr>
          <w:rFonts w:ascii="Times New Roman" w:hAnsi="Times New Roman" w:cs="Times New Roman"/>
          <w:sz w:val="24"/>
          <w:szCs w:val="24"/>
        </w:rPr>
        <w:t xml:space="preserve"> – tranzyt.</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ind w:left="176" w:firstLine="720"/>
        <w:jc w:val="both"/>
        <w:rPr>
          <w:rFonts w:ascii="Times New Roman" w:hAnsi="Times New Roman" w:cs="Times New Roman"/>
          <w:sz w:val="24"/>
          <w:szCs w:val="24"/>
          <w:u w:val="single"/>
        </w:rPr>
      </w:pPr>
      <w:r w:rsidRPr="001959F4">
        <w:rPr>
          <w:rFonts w:ascii="Times New Roman" w:hAnsi="Times New Roman" w:cs="Times New Roman"/>
          <w:sz w:val="24"/>
          <w:szCs w:val="24"/>
          <w:u w:val="single"/>
        </w:rPr>
        <w:t>Kody informacji o osobie są następujące:</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ind w:left="717"/>
        <w:jc w:val="both"/>
        <w:rPr>
          <w:rFonts w:ascii="Times New Roman" w:hAnsi="Times New Roman" w:cs="Times New Roman"/>
          <w:b/>
          <w:bCs/>
          <w:sz w:val="24"/>
          <w:szCs w:val="24"/>
        </w:rPr>
      </w:pPr>
      <w:r w:rsidRPr="001959F4">
        <w:rPr>
          <w:rFonts w:ascii="Times New Roman" w:hAnsi="Times New Roman" w:cs="Times New Roman"/>
          <w:b/>
          <w:bCs/>
          <w:sz w:val="24"/>
          <w:szCs w:val="24"/>
        </w:rPr>
        <w:t>1</w:t>
      </w:r>
      <w:r w:rsidRPr="001959F4">
        <w:rPr>
          <w:rFonts w:ascii="Times New Roman" w:hAnsi="Times New Roman" w:cs="Times New Roman"/>
          <w:sz w:val="24"/>
          <w:szCs w:val="24"/>
        </w:rPr>
        <w:t xml:space="preserve"> - pozwolenie wydane osobie, która będzie stosowała procedurę uproszczoną we własnym imieniu,</w:t>
      </w:r>
      <w:r w:rsidRPr="001959F4">
        <w:rPr>
          <w:rFonts w:ascii="Times New Roman" w:hAnsi="Times New Roman" w:cs="Times New Roman"/>
          <w:b/>
          <w:bCs/>
          <w:sz w:val="24"/>
          <w:szCs w:val="24"/>
        </w:rPr>
        <w:t xml:space="preserve"> </w:t>
      </w:r>
    </w:p>
    <w:p w:rsidR="001959F4" w:rsidRPr="001959F4" w:rsidRDefault="001959F4" w:rsidP="001959F4">
      <w:pPr>
        <w:spacing w:after="0" w:line="264" w:lineRule="auto"/>
        <w:jc w:val="both"/>
        <w:rPr>
          <w:rFonts w:ascii="Times New Roman" w:hAnsi="Times New Roman" w:cs="Times New Roman"/>
          <w:b/>
          <w:bCs/>
          <w:sz w:val="24"/>
          <w:szCs w:val="24"/>
        </w:rPr>
      </w:pPr>
    </w:p>
    <w:p w:rsidR="001959F4" w:rsidRPr="001959F4" w:rsidRDefault="001959F4" w:rsidP="001959F4">
      <w:pPr>
        <w:spacing w:after="0" w:line="264" w:lineRule="auto"/>
        <w:ind w:left="717"/>
        <w:jc w:val="both"/>
        <w:rPr>
          <w:rFonts w:ascii="Times New Roman" w:hAnsi="Times New Roman" w:cs="Times New Roman"/>
          <w:sz w:val="24"/>
          <w:szCs w:val="24"/>
        </w:rPr>
      </w:pPr>
      <w:r w:rsidRPr="001959F4">
        <w:rPr>
          <w:rFonts w:ascii="Times New Roman" w:hAnsi="Times New Roman" w:cs="Times New Roman"/>
          <w:b/>
          <w:bCs/>
          <w:sz w:val="24"/>
          <w:szCs w:val="24"/>
        </w:rPr>
        <w:t>2</w:t>
      </w:r>
      <w:r w:rsidRPr="001959F4">
        <w:rPr>
          <w:rFonts w:ascii="Times New Roman" w:hAnsi="Times New Roman" w:cs="Times New Roman"/>
          <w:sz w:val="24"/>
          <w:szCs w:val="24"/>
        </w:rPr>
        <w:t xml:space="preserve"> – pozwolenie wydane osobie, która będzie dokonywała zgłoszeń celnych w procedurze uproszczonej jako przedstawiciel pośredni (w pozwoleniu jako uprawniony zawsze figuruje przedstawiciel pośredni),</w:t>
      </w:r>
    </w:p>
    <w:p w:rsidR="001959F4" w:rsidRPr="001959F4" w:rsidRDefault="001959F4" w:rsidP="001959F4">
      <w:pPr>
        <w:widowControl w:val="0"/>
        <w:spacing w:after="0" w:line="264" w:lineRule="auto"/>
        <w:jc w:val="both"/>
        <w:rPr>
          <w:rFonts w:ascii="Times New Roman" w:hAnsi="Times New Roman" w:cs="Times New Roman"/>
          <w:b/>
          <w:bCs/>
          <w:sz w:val="24"/>
          <w:szCs w:val="24"/>
        </w:rPr>
      </w:pPr>
    </w:p>
    <w:p w:rsidR="001959F4" w:rsidRPr="001959F4" w:rsidRDefault="001959F4" w:rsidP="0021224E">
      <w:pPr>
        <w:numPr>
          <w:ilvl w:val="0"/>
          <w:numId w:val="96"/>
        </w:numPr>
        <w:spacing w:after="0" w:line="264" w:lineRule="auto"/>
        <w:jc w:val="both"/>
        <w:rPr>
          <w:rFonts w:ascii="Times New Roman" w:hAnsi="Times New Roman" w:cs="Times New Roman"/>
          <w:sz w:val="24"/>
          <w:szCs w:val="24"/>
        </w:rPr>
      </w:pPr>
      <w:r w:rsidRPr="001959F4">
        <w:rPr>
          <w:rFonts w:ascii="Times New Roman" w:hAnsi="Times New Roman" w:cs="Times New Roman"/>
          <w:bCs/>
          <w:sz w:val="24"/>
          <w:szCs w:val="24"/>
        </w:rPr>
        <w:t>kod wskazujący na formę procedury uproszczonej (a1),  gdzie „T”</w:t>
      </w:r>
      <w:r w:rsidRPr="001959F4">
        <w:rPr>
          <w:rFonts w:ascii="Times New Roman" w:hAnsi="Times New Roman" w:cs="Times New Roman"/>
          <w:sz w:val="24"/>
          <w:szCs w:val="24"/>
        </w:rPr>
        <w:t xml:space="preserve"> oznacza   uproszczenia w procedurach tranzytowych,</w:t>
      </w:r>
    </w:p>
    <w:p w:rsidR="001959F4" w:rsidRPr="001959F4" w:rsidRDefault="001959F4" w:rsidP="001959F4">
      <w:pPr>
        <w:spacing w:after="0" w:line="264" w:lineRule="auto"/>
        <w:ind w:left="1418"/>
        <w:jc w:val="both"/>
        <w:rPr>
          <w:rFonts w:ascii="Times New Roman" w:hAnsi="Times New Roman" w:cs="Times New Roman"/>
          <w:sz w:val="24"/>
          <w:szCs w:val="24"/>
        </w:rPr>
      </w:pPr>
    </w:p>
    <w:p w:rsidR="001959F4" w:rsidRPr="001959F4" w:rsidRDefault="001959F4" w:rsidP="0021224E">
      <w:pPr>
        <w:numPr>
          <w:ilvl w:val="0"/>
          <w:numId w:val="96"/>
        </w:numPr>
        <w:spacing w:after="0" w:line="264" w:lineRule="auto"/>
        <w:jc w:val="both"/>
        <w:rPr>
          <w:rFonts w:ascii="Times New Roman" w:hAnsi="Times New Roman" w:cs="Times New Roman"/>
          <w:sz w:val="24"/>
          <w:szCs w:val="24"/>
        </w:rPr>
      </w:pPr>
      <w:r w:rsidRPr="001959F4">
        <w:rPr>
          <w:rFonts w:ascii="Times New Roman" w:hAnsi="Times New Roman" w:cs="Times New Roman"/>
          <w:bCs/>
          <w:sz w:val="24"/>
          <w:szCs w:val="24"/>
        </w:rPr>
        <w:t>wyróżnik cyfrowy</w:t>
      </w:r>
      <w:r w:rsidRPr="001959F4">
        <w:rPr>
          <w:rFonts w:ascii="Times New Roman" w:hAnsi="Times New Roman" w:cs="Times New Roman"/>
          <w:sz w:val="24"/>
          <w:szCs w:val="24"/>
        </w:rPr>
        <w:t xml:space="preserve"> (numer ewidencyjny) pozwoleń wydawanych przez daną izbę celną (n4).</w:t>
      </w:r>
    </w:p>
    <w:p w:rsidR="001959F4" w:rsidRPr="001959F4" w:rsidRDefault="001959F4" w:rsidP="001959F4">
      <w:pPr>
        <w:spacing w:after="0" w:line="264" w:lineRule="auto"/>
        <w:ind w:left="720"/>
        <w:jc w:val="both"/>
        <w:rPr>
          <w:rFonts w:ascii="Times New Roman" w:hAnsi="Times New Roman" w:cs="Times New Roman"/>
          <w:sz w:val="24"/>
          <w:szCs w:val="24"/>
        </w:rPr>
      </w:pPr>
      <w:r w:rsidRPr="001959F4">
        <w:rPr>
          <w:rFonts w:ascii="Times New Roman" w:hAnsi="Times New Roman" w:cs="Times New Roman"/>
          <w:sz w:val="24"/>
          <w:szCs w:val="24"/>
        </w:rPr>
        <w:t>Ewidencja prowadzona jest przez izbę celną odrębnie dla każdej procedury, bez względu na formę procedury uproszczonej i kod informacji o osobie.</w:t>
      </w:r>
    </w:p>
    <w:p w:rsidR="001959F4" w:rsidRPr="001959F4" w:rsidRDefault="001959F4" w:rsidP="001959F4">
      <w:pPr>
        <w:spacing w:after="0" w:line="264" w:lineRule="auto"/>
        <w:ind w:left="567"/>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Cs/>
          <w:i/>
          <w:iCs/>
          <w:sz w:val="24"/>
          <w:szCs w:val="24"/>
        </w:rPr>
      </w:pPr>
      <w:r w:rsidRPr="001959F4">
        <w:rPr>
          <w:rFonts w:ascii="Times New Roman" w:hAnsi="Times New Roman" w:cs="Times New Roman"/>
          <w:bCs/>
          <w:i/>
          <w:iCs/>
          <w:sz w:val="24"/>
          <w:szCs w:val="24"/>
        </w:rPr>
        <w:t>Przykład: 04PL440000I2T0001 – pozwolenie na stosowanie procedury uproszczonej w procedurze tranzytu  wydane dla agencji celnej przez Dyrektora Izby Celnej w Warszawie, któremu przydzielił on wyróżnik cyfrowy 0001.”.</w:t>
      </w:r>
    </w:p>
    <w:p w:rsidR="001959F4" w:rsidRPr="001959F4" w:rsidRDefault="001959F4" w:rsidP="001959F4">
      <w:pPr>
        <w:spacing w:after="0" w:line="264" w:lineRule="auto"/>
        <w:jc w:val="both"/>
        <w:rPr>
          <w:rFonts w:ascii="Times New Roman" w:hAnsi="Times New Roman" w:cs="Times New Roman"/>
          <w:bCs/>
          <w:i/>
          <w:iCs/>
          <w:sz w:val="24"/>
          <w:szCs w:val="24"/>
        </w:rPr>
      </w:pPr>
    </w:p>
    <w:p w:rsidR="001959F4" w:rsidRPr="001959F4" w:rsidRDefault="001959F4" w:rsidP="001959F4">
      <w:pPr>
        <w:spacing w:after="0" w:line="264" w:lineRule="auto"/>
        <w:jc w:val="both"/>
        <w:rPr>
          <w:rFonts w:ascii="Times New Roman" w:hAnsi="Times New Roman" w:cs="Times New Roman"/>
          <w:bCs/>
          <w:i/>
          <w:iCs/>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Struktura numeru pozwoleń (an17</w:t>
      </w:r>
      <w:r w:rsidRPr="001959F4">
        <w:rPr>
          <w:rFonts w:ascii="Times New Roman" w:hAnsi="Times New Roman" w:cs="Times New Roman"/>
          <w:b/>
          <w:sz w:val="24"/>
          <w:szCs w:val="24"/>
        </w:rPr>
        <w:t>) na korzystanie z uproszczenia przy obejmowaniu towarów procedurą TIR wydanych</w:t>
      </w:r>
      <w:r w:rsidRPr="001959F4">
        <w:rPr>
          <w:rFonts w:ascii="Times New Roman" w:hAnsi="Times New Roman" w:cs="Times New Roman"/>
          <w:sz w:val="24"/>
          <w:szCs w:val="24"/>
        </w:rPr>
        <w:t xml:space="preserve"> </w:t>
      </w:r>
      <w:r w:rsidRPr="001959F4">
        <w:rPr>
          <w:rFonts w:ascii="Times New Roman" w:hAnsi="Times New Roman" w:cs="Times New Roman"/>
          <w:b/>
          <w:sz w:val="24"/>
          <w:szCs w:val="24"/>
          <w:u w:val="single"/>
        </w:rPr>
        <w:t>od dnia 12 stycznia 2017 r.</w:t>
      </w:r>
      <w:r w:rsidRPr="001959F4">
        <w:rPr>
          <w:rFonts w:ascii="Times New Roman" w:hAnsi="Times New Roman" w:cs="Times New Roman"/>
          <w:sz w:val="24"/>
          <w:szCs w:val="24"/>
        </w:rPr>
        <w:t xml:space="preserve"> pozostaje jak powyżej, przy czym dodany zostaje kod informacji o osobie:</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ind w:left="720"/>
        <w:jc w:val="both"/>
        <w:rPr>
          <w:rFonts w:ascii="Times New Roman" w:hAnsi="Times New Roman" w:cs="Times New Roman"/>
          <w:sz w:val="24"/>
          <w:szCs w:val="24"/>
        </w:rPr>
      </w:pPr>
      <w:r w:rsidRPr="001959F4">
        <w:rPr>
          <w:rFonts w:ascii="Times New Roman" w:hAnsi="Times New Roman" w:cs="Times New Roman"/>
          <w:b/>
          <w:sz w:val="24"/>
          <w:szCs w:val="24"/>
        </w:rPr>
        <w:t>3 -</w:t>
      </w:r>
      <w:r w:rsidRPr="001959F4">
        <w:rPr>
          <w:rFonts w:ascii="Times New Roman" w:hAnsi="Times New Roman" w:cs="Times New Roman"/>
          <w:sz w:val="24"/>
          <w:szCs w:val="24"/>
        </w:rPr>
        <w:t xml:space="preserve"> pozwolenie wydane osobie, która będzie stosowała procedurę uproszczoną we własnym imieniu oraz jako przedstawiciel pośredni.</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Przykłady: 16PL440000I1T0001</w:t>
      </w:r>
    </w:p>
    <w:p w:rsidR="001959F4" w:rsidRPr="001959F4" w:rsidRDefault="001959F4" w:rsidP="001959F4">
      <w:pPr>
        <w:spacing w:after="0" w:line="264" w:lineRule="auto"/>
        <w:ind w:left="708"/>
        <w:jc w:val="both"/>
        <w:rPr>
          <w:rFonts w:ascii="Times New Roman" w:hAnsi="Times New Roman" w:cs="Times New Roman"/>
          <w:i/>
          <w:sz w:val="24"/>
          <w:szCs w:val="24"/>
        </w:rPr>
      </w:pPr>
      <w:r w:rsidRPr="001959F4">
        <w:rPr>
          <w:rFonts w:ascii="Times New Roman" w:hAnsi="Times New Roman" w:cs="Times New Roman"/>
          <w:i/>
          <w:sz w:val="24"/>
          <w:szCs w:val="24"/>
        </w:rPr>
        <w:t xml:space="preserve">       16PL440000I2T0001</w:t>
      </w:r>
    </w:p>
    <w:p w:rsidR="001959F4" w:rsidRPr="001959F4" w:rsidRDefault="001959F4" w:rsidP="001959F4">
      <w:pPr>
        <w:spacing w:after="0" w:line="264" w:lineRule="auto"/>
        <w:ind w:firstLine="708"/>
        <w:jc w:val="both"/>
        <w:rPr>
          <w:rFonts w:ascii="Times New Roman" w:hAnsi="Times New Roman" w:cs="Times New Roman"/>
          <w:i/>
          <w:sz w:val="24"/>
          <w:szCs w:val="24"/>
        </w:rPr>
      </w:pPr>
      <w:r w:rsidRPr="001959F4">
        <w:rPr>
          <w:rFonts w:ascii="Times New Roman" w:hAnsi="Times New Roman" w:cs="Times New Roman"/>
          <w:i/>
          <w:sz w:val="24"/>
          <w:szCs w:val="24"/>
        </w:rPr>
        <w:t xml:space="preserve">       16PL440000I3T0001</w:t>
      </w:r>
    </w:p>
    <w:p w:rsidR="001959F4" w:rsidRPr="001959F4" w:rsidRDefault="001959F4" w:rsidP="001959F4">
      <w:pPr>
        <w:spacing w:after="0" w:line="264" w:lineRule="auto"/>
        <w:jc w:val="both"/>
        <w:rPr>
          <w:rFonts w:ascii="Times New Roman" w:hAnsi="Times New Roman" w:cs="Times New Roman"/>
          <w:bCs/>
          <w:iCs/>
          <w:sz w:val="24"/>
          <w:szCs w:val="24"/>
        </w:rPr>
      </w:pPr>
    </w:p>
    <w:p w:rsidR="001959F4" w:rsidRPr="001959F4" w:rsidRDefault="001959F4" w:rsidP="001959F4">
      <w:pPr>
        <w:spacing w:after="0" w:line="264" w:lineRule="auto"/>
        <w:jc w:val="both"/>
        <w:rPr>
          <w:rFonts w:ascii="Times New Roman" w:hAnsi="Times New Roman" w:cs="Times New Roman"/>
          <w:bCs/>
          <w:iCs/>
          <w:sz w:val="24"/>
          <w:szCs w:val="24"/>
        </w:rPr>
      </w:pPr>
    </w:p>
    <w:p w:rsidR="001959F4" w:rsidRPr="001959F4" w:rsidRDefault="001959F4" w:rsidP="001959F4">
      <w:pPr>
        <w:spacing w:after="0" w:line="264" w:lineRule="auto"/>
        <w:jc w:val="both"/>
        <w:rPr>
          <w:rFonts w:ascii="Times New Roman" w:hAnsi="Times New Roman" w:cs="Times New Roman"/>
          <w:bCs/>
          <w:iCs/>
          <w:sz w:val="24"/>
          <w:szCs w:val="24"/>
        </w:rPr>
      </w:pPr>
      <w:r w:rsidRPr="001959F4">
        <w:rPr>
          <w:rFonts w:ascii="Times New Roman" w:hAnsi="Times New Roman" w:cs="Times New Roman"/>
          <w:bCs/>
          <w:iCs/>
          <w:sz w:val="24"/>
          <w:szCs w:val="24"/>
        </w:rPr>
        <w:lastRenderedPageBreak/>
        <w:t xml:space="preserve">Na strukturę numeru pozwolenia (an17) na korzystanie ze statusu upoważnionego odbiorcy w procedurze TIR wydanego </w:t>
      </w:r>
      <w:r w:rsidRPr="001959F4">
        <w:rPr>
          <w:rFonts w:ascii="Times New Roman" w:hAnsi="Times New Roman" w:cs="Times New Roman"/>
          <w:b/>
          <w:bCs/>
          <w:iCs/>
          <w:sz w:val="24"/>
          <w:szCs w:val="24"/>
          <w:u w:val="single"/>
        </w:rPr>
        <w:t>od dnia 12 stycznia 2017 r.</w:t>
      </w:r>
      <w:r w:rsidRPr="001959F4">
        <w:rPr>
          <w:rFonts w:ascii="Times New Roman" w:hAnsi="Times New Roman" w:cs="Times New Roman"/>
          <w:bCs/>
          <w:iCs/>
          <w:sz w:val="24"/>
          <w:szCs w:val="24"/>
        </w:rPr>
        <w:t xml:space="preserve"> składają się kolejno następujące po sobie elementy:</w:t>
      </w:r>
    </w:p>
    <w:p w:rsidR="001959F4" w:rsidRPr="001959F4" w:rsidRDefault="001959F4" w:rsidP="0021224E">
      <w:pPr>
        <w:numPr>
          <w:ilvl w:val="0"/>
          <w:numId w:val="93"/>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symbol PL (a2),</w:t>
      </w:r>
    </w:p>
    <w:p w:rsidR="001959F4" w:rsidRPr="001959F4" w:rsidRDefault="001959F4" w:rsidP="0021224E">
      <w:pPr>
        <w:numPr>
          <w:ilvl w:val="0"/>
          <w:numId w:val="93"/>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 rodzaju decyzji - ACT (a3),</w:t>
      </w:r>
    </w:p>
    <w:p w:rsidR="001959F4" w:rsidRPr="001959F4" w:rsidRDefault="001959F4" w:rsidP="0021224E">
      <w:pPr>
        <w:numPr>
          <w:ilvl w:val="0"/>
          <w:numId w:val="93"/>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 izby celnej, która wydała pozwolenie (n6),</w:t>
      </w:r>
    </w:p>
    <w:p w:rsidR="001959F4" w:rsidRPr="001959F4" w:rsidRDefault="001959F4" w:rsidP="0021224E">
      <w:pPr>
        <w:numPr>
          <w:ilvl w:val="0"/>
          <w:numId w:val="93"/>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rok wydania pozwolenia (n2) np. rok 2016 należy wpisać „16”,</w:t>
      </w:r>
    </w:p>
    <w:p w:rsidR="001959F4" w:rsidRPr="001959F4" w:rsidRDefault="001959F4" w:rsidP="0021224E">
      <w:pPr>
        <w:numPr>
          <w:ilvl w:val="0"/>
          <w:numId w:val="93"/>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wyróżnik cyfrowy (numer ewidencyjny) pozwoleń wydawanych przez daną izbę celną (n4). Ewidencja prowadzona jest przez izbę celną odrębnie dla każdej procedury, bez względu na formę procedury uproszczonej i kod informacji o osobie.</w:t>
      </w:r>
    </w:p>
    <w:p w:rsidR="001959F4" w:rsidRPr="001959F4" w:rsidRDefault="001959F4" w:rsidP="001959F4">
      <w:pPr>
        <w:spacing w:after="0" w:line="264" w:lineRule="auto"/>
        <w:ind w:firstLine="720"/>
        <w:jc w:val="both"/>
        <w:rPr>
          <w:rFonts w:ascii="Times New Roman" w:hAnsi="Times New Roman" w:cs="Times New Roman"/>
          <w:sz w:val="24"/>
          <w:szCs w:val="24"/>
        </w:rPr>
      </w:pPr>
    </w:p>
    <w:p w:rsidR="001959F4" w:rsidRPr="001959F4" w:rsidRDefault="001959F4" w:rsidP="001959F4">
      <w:pPr>
        <w:spacing w:after="0" w:line="264" w:lineRule="auto"/>
        <w:ind w:firstLine="720"/>
        <w:jc w:val="both"/>
        <w:rPr>
          <w:rFonts w:ascii="Times New Roman" w:hAnsi="Times New Roman" w:cs="Times New Roman"/>
          <w:i/>
          <w:sz w:val="24"/>
          <w:szCs w:val="24"/>
        </w:rPr>
      </w:pPr>
      <w:r w:rsidRPr="001959F4">
        <w:rPr>
          <w:rFonts w:ascii="Times New Roman" w:hAnsi="Times New Roman" w:cs="Times New Roman"/>
          <w:i/>
          <w:sz w:val="24"/>
          <w:szCs w:val="24"/>
        </w:rPr>
        <w:t>Przykład: PLACT400000160001</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Na strukturę numeru pozwolenia (an17) na korzystanie ze statusu upoważnionego nadawcy w procedurze tranzytu unijnego wydanego </w:t>
      </w:r>
      <w:r w:rsidRPr="001959F4">
        <w:rPr>
          <w:rFonts w:ascii="Times New Roman" w:hAnsi="Times New Roman" w:cs="Times New Roman"/>
          <w:b/>
          <w:sz w:val="24"/>
          <w:szCs w:val="24"/>
          <w:u w:val="single"/>
        </w:rPr>
        <w:t>od dnia 12 stycznia 2017 r.</w:t>
      </w:r>
      <w:r w:rsidRPr="001959F4">
        <w:rPr>
          <w:rFonts w:ascii="Times New Roman" w:hAnsi="Times New Roman" w:cs="Times New Roman"/>
          <w:sz w:val="24"/>
          <w:szCs w:val="24"/>
        </w:rPr>
        <w:t xml:space="preserve"> składają się kolejno następujące po sobie elementy:</w:t>
      </w:r>
    </w:p>
    <w:p w:rsidR="001959F4" w:rsidRPr="001959F4" w:rsidRDefault="001959F4" w:rsidP="0021224E">
      <w:pPr>
        <w:numPr>
          <w:ilvl w:val="0"/>
          <w:numId w:val="94"/>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symbol PL (a2),</w:t>
      </w:r>
    </w:p>
    <w:p w:rsidR="001959F4" w:rsidRPr="001959F4" w:rsidRDefault="001959F4" w:rsidP="0021224E">
      <w:pPr>
        <w:numPr>
          <w:ilvl w:val="0"/>
          <w:numId w:val="94"/>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 rodzaju decyzji - ACR (a3),</w:t>
      </w:r>
    </w:p>
    <w:p w:rsidR="001959F4" w:rsidRPr="001959F4" w:rsidRDefault="001959F4" w:rsidP="0021224E">
      <w:pPr>
        <w:numPr>
          <w:ilvl w:val="0"/>
          <w:numId w:val="94"/>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 izby celnej, która wydała pozwolenie (n6),</w:t>
      </w:r>
    </w:p>
    <w:p w:rsidR="001959F4" w:rsidRPr="001959F4" w:rsidRDefault="001959F4" w:rsidP="0021224E">
      <w:pPr>
        <w:numPr>
          <w:ilvl w:val="0"/>
          <w:numId w:val="94"/>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rok wydania pozwolenia (n2) np. rok 2016 należy wpisać „16”,</w:t>
      </w:r>
    </w:p>
    <w:p w:rsidR="001959F4" w:rsidRPr="001959F4" w:rsidRDefault="001959F4" w:rsidP="0021224E">
      <w:pPr>
        <w:numPr>
          <w:ilvl w:val="0"/>
          <w:numId w:val="94"/>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wyróżnik cyfrowy (numer ewidencyjny) pozwoleń wydawanych przez daną izbę celną (n4). Ewidencja prowadzona jest przez izbę celną odrębnie dla każdej procedury, bez względu na formę procedury uproszczonej i kod informacji o osobie.</w:t>
      </w:r>
    </w:p>
    <w:p w:rsidR="001959F4" w:rsidRPr="001959F4" w:rsidRDefault="001959F4" w:rsidP="001959F4">
      <w:pPr>
        <w:spacing w:after="0" w:line="264" w:lineRule="auto"/>
        <w:ind w:firstLine="720"/>
        <w:jc w:val="both"/>
        <w:rPr>
          <w:rFonts w:ascii="Times New Roman" w:hAnsi="Times New Roman" w:cs="Times New Roman"/>
          <w:sz w:val="24"/>
          <w:szCs w:val="24"/>
        </w:rPr>
      </w:pPr>
    </w:p>
    <w:p w:rsidR="001959F4" w:rsidRPr="001959F4" w:rsidRDefault="001959F4" w:rsidP="001959F4">
      <w:pPr>
        <w:spacing w:after="0" w:line="264" w:lineRule="auto"/>
        <w:ind w:firstLine="720"/>
        <w:jc w:val="both"/>
        <w:rPr>
          <w:rFonts w:ascii="Times New Roman" w:hAnsi="Times New Roman" w:cs="Times New Roman"/>
          <w:i/>
          <w:sz w:val="24"/>
          <w:szCs w:val="24"/>
        </w:rPr>
      </w:pPr>
      <w:r w:rsidRPr="001959F4">
        <w:rPr>
          <w:rFonts w:ascii="Times New Roman" w:hAnsi="Times New Roman" w:cs="Times New Roman"/>
          <w:i/>
          <w:sz w:val="24"/>
          <w:szCs w:val="24"/>
        </w:rPr>
        <w:t>Przykład: PLACR400000160001</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Na strukturę numeru pozwolenia (an17) na korzystanie ze statusu upoważnionego odbiorcy w procedurze tranzytu unijnego wydanego </w:t>
      </w:r>
      <w:r w:rsidRPr="001959F4">
        <w:rPr>
          <w:rFonts w:ascii="Times New Roman" w:hAnsi="Times New Roman" w:cs="Times New Roman"/>
          <w:b/>
          <w:sz w:val="24"/>
          <w:szCs w:val="24"/>
          <w:u w:val="single"/>
        </w:rPr>
        <w:t>od dnia 12 stycznia 2017 r.</w:t>
      </w:r>
      <w:r w:rsidRPr="001959F4">
        <w:rPr>
          <w:rFonts w:ascii="Times New Roman" w:hAnsi="Times New Roman" w:cs="Times New Roman"/>
          <w:sz w:val="24"/>
          <w:szCs w:val="24"/>
        </w:rPr>
        <w:t xml:space="preserve"> składają się kolejno następujące po sobie elementy:</w:t>
      </w:r>
    </w:p>
    <w:p w:rsidR="001959F4" w:rsidRPr="001959F4" w:rsidRDefault="001959F4" w:rsidP="0021224E">
      <w:pPr>
        <w:numPr>
          <w:ilvl w:val="0"/>
          <w:numId w:val="95"/>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symbol PL (a2),</w:t>
      </w:r>
    </w:p>
    <w:p w:rsidR="001959F4" w:rsidRPr="001959F4" w:rsidRDefault="001959F4" w:rsidP="0021224E">
      <w:pPr>
        <w:numPr>
          <w:ilvl w:val="0"/>
          <w:numId w:val="95"/>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 rodzaju decyzji – ACE (a3),</w:t>
      </w:r>
    </w:p>
    <w:p w:rsidR="001959F4" w:rsidRPr="001959F4" w:rsidRDefault="001959F4" w:rsidP="0021224E">
      <w:pPr>
        <w:numPr>
          <w:ilvl w:val="0"/>
          <w:numId w:val="95"/>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 izby celnej, która wydała pozwolenie (n6),</w:t>
      </w:r>
    </w:p>
    <w:p w:rsidR="001959F4" w:rsidRPr="001959F4" w:rsidRDefault="001959F4" w:rsidP="0021224E">
      <w:pPr>
        <w:numPr>
          <w:ilvl w:val="0"/>
          <w:numId w:val="95"/>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rok wydania pozwolenia (n2) np. rok 2016 należy wpisać „16”,</w:t>
      </w:r>
    </w:p>
    <w:p w:rsidR="001959F4" w:rsidRPr="001959F4" w:rsidRDefault="001959F4" w:rsidP="0021224E">
      <w:pPr>
        <w:numPr>
          <w:ilvl w:val="0"/>
          <w:numId w:val="95"/>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wyróżnik cyfrowy (numer ewidencyjny) pozwoleń wydawanych przez daną izbę celną (n4). Ewidencja prowadzona jest przez izbę celną odrębnie dla każdej procedury, bez względu na formę procedury uproszczonej i kod informacji o osobie.</w:t>
      </w:r>
    </w:p>
    <w:p w:rsidR="001959F4" w:rsidRPr="001959F4" w:rsidRDefault="001959F4" w:rsidP="001959F4">
      <w:pPr>
        <w:spacing w:after="0" w:line="264" w:lineRule="auto"/>
        <w:ind w:firstLine="720"/>
        <w:jc w:val="both"/>
        <w:rPr>
          <w:rFonts w:ascii="Times New Roman" w:hAnsi="Times New Roman" w:cs="Times New Roman"/>
          <w:sz w:val="24"/>
          <w:szCs w:val="24"/>
        </w:rPr>
      </w:pPr>
    </w:p>
    <w:p w:rsidR="001959F4" w:rsidRPr="001959F4" w:rsidRDefault="001959F4" w:rsidP="001959F4">
      <w:pPr>
        <w:spacing w:after="0" w:line="264" w:lineRule="auto"/>
        <w:ind w:firstLine="720"/>
        <w:jc w:val="both"/>
        <w:rPr>
          <w:rFonts w:ascii="Times New Roman" w:hAnsi="Times New Roman" w:cs="Times New Roman"/>
          <w:i/>
          <w:sz w:val="24"/>
          <w:szCs w:val="24"/>
        </w:rPr>
      </w:pPr>
      <w:r w:rsidRPr="001959F4">
        <w:rPr>
          <w:rFonts w:ascii="Times New Roman" w:hAnsi="Times New Roman" w:cs="Times New Roman"/>
          <w:i/>
          <w:sz w:val="24"/>
          <w:szCs w:val="24"/>
        </w:rPr>
        <w:t>Przykład: PLACE400000160001</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eastAsia="Cambria" w:hAnsi="Times New Roman" w:cs="Times New Roman"/>
          <w:b/>
          <w:bCs/>
          <w:sz w:val="24"/>
          <w:szCs w:val="24"/>
        </w:rPr>
      </w:pPr>
      <w:r w:rsidRPr="001959F4">
        <w:rPr>
          <w:rFonts w:ascii="Times New Roman" w:eastAsia="Cambria" w:hAnsi="Times New Roman" w:cs="Times New Roman"/>
          <w:b/>
          <w:bCs/>
          <w:sz w:val="24"/>
          <w:szCs w:val="24"/>
        </w:rPr>
        <w:t xml:space="preserve">Uwaga ! </w:t>
      </w:r>
      <w:r w:rsidRPr="001959F4">
        <w:rPr>
          <w:rFonts w:ascii="Times New Roman" w:eastAsia="Cambria" w:hAnsi="Times New Roman" w:cs="Times New Roman"/>
          <w:bCs/>
          <w:sz w:val="24"/>
          <w:szCs w:val="24"/>
        </w:rPr>
        <w:t>W zgłoszeniu celnym numer pozwolenia wpisuje się jako ciąg znaków alfanumerycznych (bez użycia ukośników, kropek, itp.).”.</w:t>
      </w:r>
    </w:p>
    <w:p w:rsidR="001959F4" w:rsidRPr="001959F4" w:rsidRDefault="001959F4" w:rsidP="001959F4">
      <w:pPr>
        <w:widowControl w:val="0"/>
        <w:spacing w:after="0" w:line="264" w:lineRule="auto"/>
        <w:jc w:val="both"/>
        <w:rPr>
          <w:rFonts w:ascii="Times New Roman" w:hAnsi="Times New Roman" w:cs="Times New Roman"/>
          <w:i/>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3. Pozwolenia na stosowanie uproszczeń, o których mowa w art. 166 ust. 2 i art. 182 UKC</w:t>
      </w:r>
    </w:p>
    <w:p w:rsidR="001959F4" w:rsidRPr="001959F4" w:rsidRDefault="001959F4" w:rsidP="001959F4">
      <w:pPr>
        <w:spacing w:after="0" w:line="264" w:lineRule="auto"/>
        <w:jc w:val="both"/>
        <w:rPr>
          <w:rFonts w:ascii="Times New Roman" w:hAnsi="Times New Roman" w:cs="Times New Roman"/>
          <w:b/>
          <w:bCs/>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3UP3</w:t>
      </w:r>
      <w:r w:rsidRPr="001959F4">
        <w:rPr>
          <w:rFonts w:ascii="Times New Roman" w:hAnsi="Times New Roman" w:cs="Times New Roman"/>
          <w:b/>
          <w:sz w:val="24"/>
          <w:szCs w:val="24"/>
        </w:rPr>
        <w:t xml:space="preserve"> – </w:t>
      </w:r>
      <w:r w:rsidRPr="001959F4">
        <w:rPr>
          <w:rFonts w:ascii="Times New Roman" w:hAnsi="Times New Roman" w:cs="Times New Roman"/>
          <w:sz w:val="24"/>
          <w:szCs w:val="24"/>
        </w:rPr>
        <w:t>kod pozwolenia na stosowanie procedury uproszczonej</w:t>
      </w:r>
    </w:p>
    <w:p w:rsidR="001959F4" w:rsidRPr="001959F4" w:rsidRDefault="001959F4" w:rsidP="001959F4">
      <w:pPr>
        <w:spacing w:after="0" w:line="264" w:lineRule="auto"/>
        <w:jc w:val="both"/>
        <w:rPr>
          <w:rFonts w:ascii="Times New Roman" w:hAnsi="Times New Roman" w:cs="Times New Roman"/>
          <w:bCs/>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Cs/>
          <w:sz w:val="24"/>
          <w:szCs w:val="24"/>
        </w:rPr>
        <w:t xml:space="preserve">Na strukturę numeru pozwolenia (an17) na korzystanie ze zgłoszenia uproszczonego lub na korzystanie z wpisu do rejestru zgłaszającego wydanych </w:t>
      </w:r>
      <w:r w:rsidRPr="001959F4">
        <w:rPr>
          <w:rFonts w:ascii="Times New Roman" w:hAnsi="Times New Roman" w:cs="Times New Roman"/>
          <w:b/>
          <w:bCs/>
          <w:sz w:val="24"/>
          <w:szCs w:val="24"/>
        </w:rPr>
        <w:t>do dnia 11 stycznia 2017 r. (włącznie)</w:t>
      </w:r>
      <w:r w:rsidRPr="001959F4">
        <w:rPr>
          <w:rFonts w:ascii="Times New Roman" w:hAnsi="Times New Roman" w:cs="Times New Roman"/>
          <w:bCs/>
          <w:sz w:val="24"/>
          <w:szCs w:val="24"/>
        </w:rPr>
        <w:t xml:space="preserve">, oraz </w:t>
      </w:r>
      <w:r w:rsidRPr="001959F4">
        <w:rPr>
          <w:rFonts w:ascii="Times New Roman" w:hAnsi="Times New Roman" w:cs="Times New Roman"/>
          <w:b/>
          <w:bCs/>
          <w:sz w:val="24"/>
          <w:szCs w:val="24"/>
          <w:u w:val="single"/>
        </w:rPr>
        <w:t>na korzystanie z ww. ułatwień w procedurach wywozowych wydanych po tym dniu</w:t>
      </w:r>
      <w:r w:rsidRPr="001959F4">
        <w:rPr>
          <w:rFonts w:ascii="Times New Roman" w:hAnsi="Times New Roman" w:cs="Times New Roman"/>
          <w:bCs/>
          <w:sz w:val="24"/>
          <w:szCs w:val="24"/>
        </w:rPr>
        <w:t>, składają się kolejno następujące po sobie elementy (sześć elementów):</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21224E">
      <w:pPr>
        <w:numPr>
          <w:ilvl w:val="0"/>
          <w:numId w:val="48"/>
        </w:numPr>
        <w:spacing w:after="0" w:line="264" w:lineRule="auto"/>
        <w:ind w:left="714" w:hanging="357"/>
        <w:rPr>
          <w:rFonts w:ascii="Times New Roman" w:hAnsi="Times New Roman" w:cs="Times New Roman"/>
          <w:sz w:val="24"/>
          <w:szCs w:val="24"/>
        </w:rPr>
      </w:pPr>
      <w:r w:rsidRPr="001959F4">
        <w:rPr>
          <w:rFonts w:ascii="Times New Roman" w:hAnsi="Times New Roman" w:cs="Times New Roman"/>
          <w:sz w:val="24"/>
          <w:szCs w:val="24"/>
        </w:rPr>
        <w:t>rok wydania pozwolenia (n2) np. rok 2009 należy wpisać „09”,</w:t>
      </w:r>
    </w:p>
    <w:p w:rsidR="001959F4" w:rsidRPr="001959F4" w:rsidRDefault="001959F4" w:rsidP="0021224E">
      <w:pPr>
        <w:numPr>
          <w:ilvl w:val="0"/>
          <w:numId w:val="48"/>
        </w:numPr>
        <w:spacing w:after="0" w:line="264" w:lineRule="auto"/>
        <w:ind w:left="714" w:hanging="357"/>
        <w:rPr>
          <w:rFonts w:ascii="Times New Roman" w:hAnsi="Times New Roman" w:cs="Times New Roman"/>
          <w:sz w:val="24"/>
          <w:szCs w:val="24"/>
          <w:lang w:val="en-US"/>
        </w:rPr>
      </w:pPr>
      <w:r w:rsidRPr="001959F4">
        <w:rPr>
          <w:rFonts w:ascii="Times New Roman" w:hAnsi="Times New Roman" w:cs="Times New Roman"/>
          <w:sz w:val="24"/>
          <w:szCs w:val="24"/>
          <w:lang w:val="en-US"/>
        </w:rPr>
        <w:t>symbol PL (a2),</w:t>
      </w:r>
    </w:p>
    <w:p w:rsidR="001959F4" w:rsidRPr="001959F4" w:rsidRDefault="001959F4" w:rsidP="0021224E">
      <w:pPr>
        <w:numPr>
          <w:ilvl w:val="0"/>
          <w:numId w:val="48"/>
        </w:numPr>
        <w:spacing w:after="0" w:line="264" w:lineRule="auto"/>
        <w:ind w:left="714" w:hanging="357"/>
        <w:rPr>
          <w:rFonts w:ascii="Times New Roman" w:hAnsi="Times New Roman" w:cs="Times New Roman"/>
          <w:sz w:val="24"/>
          <w:szCs w:val="24"/>
        </w:rPr>
      </w:pPr>
      <w:r w:rsidRPr="001959F4">
        <w:rPr>
          <w:rFonts w:ascii="Times New Roman" w:hAnsi="Times New Roman" w:cs="Times New Roman"/>
          <w:sz w:val="24"/>
          <w:szCs w:val="24"/>
        </w:rPr>
        <w:t>kod izby celnej, która wydała pozwolenie  (n6),</w:t>
      </w:r>
    </w:p>
    <w:p w:rsidR="001959F4" w:rsidRPr="001959F4" w:rsidRDefault="001959F4" w:rsidP="0021224E">
      <w:pPr>
        <w:numPr>
          <w:ilvl w:val="0"/>
          <w:numId w:val="48"/>
        </w:numPr>
        <w:spacing w:after="0" w:line="264" w:lineRule="auto"/>
        <w:ind w:left="714" w:hanging="357"/>
        <w:jc w:val="both"/>
        <w:rPr>
          <w:rFonts w:ascii="Times New Roman" w:hAnsi="Times New Roman" w:cs="Times New Roman"/>
          <w:bCs/>
          <w:sz w:val="24"/>
          <w:szCs w:val="24"/>
        </w:rPr>
      </w:pPr>
      <w:r w:rsidRPr="001959F4">
        <w:rPr>
          <w:rFonts w:ascii="Times New Roman" w:hAnsi="Times New Roman" w:cs="Times New Roman"/>
          <w:bCs/>
          <w:sz w:val="24"/>
          <w:szCs w:val="24"/>
        </w:rPr>
        <w:t xml:space="preserve">forma procedury uproszczonej (a2) </w:t>
      </w:r>
    </w:p>
    <w:p w:rsidR="001959F4" w:rsidRPr="001959F4" w:rsidRDefault="001959F4" w:rsidP="001959F4">
      <w:pPr>
        <w:spacing w:after="0" w:line="264" w:lineRule="auto"/>
        <w:ind w:firstLine="714"/>
        <w:rPr>
          <w:rFonts w:ascii="Times New Roman" w:hAnsi="Times New Roman" w:cs="Times New Roman"/>
          <w:sz w:val="24"/>
          <w:szCs w:val="24"/>
          <w:u w:val="single"/>
        </w:rPr>
      </w:pPr>
      <w:r w:rsidRPr="001959F4">
        <w:rPr>
          <w:rFonts w:ascii="Times New Roman" w:hAnsi="Times New Roman" w:cs="Times New Roman"/>
          <w:sz w:val="24"/>
          <w:szCs w:val="24"/>
          <w:u w:val="single"/>
        </w:rPr>
        <w:t>Kody form procedury uproszczonej są  następujące:</w:t>
      </w:r>
    </w:p>
    <w:p w:rsidR="001959F4" w:rsidRPr="001959F4" w:rsidRDefault="001959F4" w:rsidP="001959F4">
      <w:pPr>
        <w:spacing w:after="0" w:line="264" w:lineRule="auto"/>
        <w:ind w:firstLine="714"/>
        <w:rPr>
          <w:rFonts w:ascii="Times New Roman" w:hAnsi="Times New Roman" w:cs="Times New Roman"/>
          <w:sz w:val="24"/>
          <w:szCs w:val="24"/>
        </w:rPr>
      </w:pPr>
      <w:r w:rsidRPr="001959F4">
        <w:rPr>
          <w:rFonts w:ascii="Times New Roman" w:hAnsi="Times New Roman" w:cs="Times New Roman"/>
          <w:b/>
          <w:sz w:val="24"/>
          <w:szCs w:val="24"/>
        </w:rPr>
        <w:t>RW</w:t>
      </w:r>
      <w:r w:rsidRPr="001959F4">
        <w:rPr>
          <w:rFonts w:ascii="Times New Roman" w:hAnsi="Times New Roman" w:cs="Times New Roman"/>
          <w:sz w:val="24"/>
          <w:szCs w:val="24"/>
        </w:rPr>
        <w:t xml:space="preserve"> – wpis do rejestru zgłaszającego,</w:t>
      </w:r>
    </w:p>
    <w:p w:rsidR="001959F4" w:rsidRPr="001959F4" w:rsidRDefault="001959F4" w:rsidP="001959F4">
      <w:pPr>
        <w:spacing w:after="0" w:line="264" w:lineRule="auto"/>
        <w:ind w:firstLine="709"/>
        <w:rPr>
          <w:rFonts w:ascii="Times New Roman" w:hAnsi="Times New Roman" w:cs="Times New Roman"/>
          <w:sz w:val="24"/>
          <w:szCs w:val="24"/>
        </w:rPr>
      </w:pPr>
      <w:r w:rsidRPr="001959F4">
        <w:rPr>
          <w:rFonts w:ascii="Times New Roman" w:hAnsi="Times New Roman" w:cs="Times New Roman"/>
          <w:b/>
          <w:sz w:val="24"/>
          <w:szCs w:val="24"/>
        </w:rPr>
        <w:t>ZW</w:t>
      </w:r>
      <w:r w:rsidRPr="001959F4">
        <w:rPr>
          <w:rFonts w:ascii="Times New Roman" w:hAnsi="Times New Roman" w:cs="Times New Roman"/>
          <w:sz w:val="24"/>
          <w:szCs w:val="24"/>
        </w:rPr>
        <w:t xml:space="preserve"> – procedura zgłoszenia uproszczonego. </w:t>
      </w:r>
    </w:p>
    <w:p w:rsidR="001959F4" w:rsidRPr="001959F4" w:rsidRDefault="001959F4" w:rsidP="001959F4">
      <w:pPr>
        <w:spacing w:after="0" w:line="264" w:lineRule="auto"/>
        <w:rPr>
          <w:rFonts w:ascii="Times New Roman" w:hAnsi="Times New Roman" w:cs="Times New Roman"/>
          <w:b/>
          <w:sz w:val="24"/>
          <w:szCs w:val="24"/>
        </w:rPr>
      </w:pPr>
    </w:p>
    <w:p w:rsidR="001959F4" w:rsidRPr="001959F4" w:rsidRDefault="001959F4" w:rsidP="0021224E">
      <w:pPr>
        <w:numPr>
          <w:ilvl w:val="0"/>
          <w:numId w:val="49"/>
        </w:numPr>
        <w:spacing w:after="0" w:line="264" w:lineRule="auto"/>
        <w:ind w:left="709"/>
        <w:rPr>
          <w:rFonts w:ascii="Times New Roman" w:hAnsi="Times New Roman" w:cs="Times New Roman"/>
          <w:sz w:val="24"/>
          <w:szCs w:val="24"/>
        </w:rPr>
      </w:pPr>
      <w:r w:rsidRPr="001959F4">
        <w:rPr>
          <w:rFonts w:ascii="Times New Roman" w:hAnsi="Times New Roman" w:cs="Times New Roman"/>
          <w:sz w:val="24"/>
          <w:szCs w:val="24"/>
        </w:rPr>
        <w:t>kod informacji o osobie</w:t>
      </w:r>
      <w:r w:rsidRPr="001959F4">
        <w:rPr>
          <w:rFonts w:ascii="Times New Roman" w:hAnsi="Times New Roman" w:cs="Times New Roman"/>
          <w:bCs/>
          <w:sz w:val="24"/>
          <w:szCs w:val="24"/>
        </w:rPr>
        <w:t>, dla której wydane zostało pozwolenie</w:t>
      </w:r>
      <w:r w:rsidRPr="001959F4">
        <w:rPr>
          <w:rFonts w:ascii="Times New Roman" w:hAnsi="Times New Roman" w:cs="Times New Roman"/>
          <w:sz w:val="24"/>
          <w:szCs w:val="24"/>
        </w:rPr>
        <w:t xml:space="preserve"> (a1),</w:t>
      </w:r>
    </w:p>
    <w:p w:rsidR="001959F4" w:rsidRPr="001959F4" w:rsidRDefault="001959F4" w:rsidP="001959F4">
      <w:pPr>
        <w:spacing w:after="0" w:line="264" w:lineRule="auto"/>
        <w:ind w:firstLine="709"/>
        <w:rPr>
          <w:rFonts w:ascii="Times New Roman" w:hAnsi="Times New Roman" w:cs="Times New Roman"/>
          <w:bCs/>
          <w:sz w:val="24"/>
          <w:szCs w:val="24"/>
          <w:u w:val="single"/>
        </w:rPr>
      </w:pPr>
      <w:r w:rsidRPr="001959F4">
        <w:rPr>
          <w:rFonts w:ascii="Times New Roman" w:hAnsi="Times New Roman" w:cs="Times New Roman"/>
          <w:bCs/>
          <w:sz w:val="24"/>
          <w:szCs w:val="24"/>
          <w:u w:val="single"/>
        </w:rPr>
        <w:t>Kody informacji o osobie są następujące:</w:t>
      </w:r>
    </w:p>
    <w:p w:rsidR="001959F4" w:rsidRPr="001959F4" w:rsidRDefault="001959F4" w:rsidP="001959F4">
      <w:pPr>
        <w:spacing w:after="0" w:line="264" w:lineRule="auto"/>
        <w:ind w:left="709"/>
        <w:jc w:val="both"/>
        <w:rPr>
          <w:rFonts w:ascii="Times New Roman" w:hAnsi="Times New Roman" w:cs="Times New Roman"/>
          <w:sz w:val="24"/>
          <w:szCs w:val="24"/>
        </w:rPr>
      </w:pPr>
      <w:r w:rsidRPr="001959F4">
        <w:rPr>
          <w:rFonts w:ascii="Times New Roman" w:hAnsi="Times New Roman" w:cs="Times New Roman"/>
          <w:b/>
          <w:bCs/>
          <w:sz w:val="24"/>
          <w:szCs w:val="24"/>
        </w:rPr>
        <w:t>A</w:t>
      </w:r>
      <w:r w:rsidRPr="001959F4">
        <w:rPr>
          <w:rFonts w:ascii="Times New Roman" w:hAnsi="Times New Roman" w:cs="Times New Roman"/>
          <w:sz w:val="24"/>
          <w:szCs w:val="24"/>
        </w:rPr>
        <w:t xml:space="preserve"> - pozwolenie wydane osobie, która zamierza stosować procedurę uproszczoną we własnym imieniu</w:t>
      </w:r>
    </w:p>
    <w:p w:rsidR="001959F4" w:rsidRPr="001959F4" w:rsidRDefault="001959F4" w:rsidP="001959F4">
      <w:pPr>
        <w:spacing w:after="0" w:line="264" w:lineRule="auto"/>
        <w:ind w:left="709"/>
        <w:jc w:val="both"/>
        <w:rPr>
          <w:rFonts w:ascii="Times New Roman" w:hAnsi="Times New Roman" w:cs="Times New Roman"/>
          <w:sz w:val="24"/>
          <w:szCs w:val="24"/>
        </w:rPr>
      </w:pPr>
      <w:r w:rsidRPr="001959F4">
        <w:rPr>
          <w:rFonts w:ascii="Times New Roman" w:hAnsi="Times New Roman" w:cs="Times New Roman"/>
          <w:b/>
          <w:bCs/>
          <w:sz w:val="24"/>
          <w:szCs w:val="24"/>
        </w:rPr>
        <w:t>B</w:t>
      </w:r>
      <w:r w:rsidRPr="001959F4">
        <w:rPr>
          <w:rFonts w:ascii="Times New Roman" w:hAnsi="Times New Roman" w:cs="Times New Roman"/>
          <w:sz w:val="24"/>
          <w:szCs w:val="24"/>
        </w:rPr>
        <w:t xml:space="preserve"> – pozwolenie wydane osobie, która zamierza dokonywać zgłoszeń celnych w procedurze uproszczonej jako przedstawiciel pośredni (w pozwoleniu jako uprawniony zawsze figuruje przedstawiciel pośredni)</w:t>
      </w:r>
    </w:p>
    <w:p w:rsidR="001959F4" w:rsidRPr="001959F4" w:rsidRDefault="001959F4" w:rsidP="001959F4">
      <w:pPr>
        <w:spacing w:after="0" w:line="264" w:lineRule="auto"/>
        <w:ind w:left="709"/>
        <w:jc w:val="both"/>
        <w:rPr>
          <w:rFonts w:ascii="Times New Roman" w:hAnsi="Times New Roman" w:cs="Times New Roman"/>
          <w:sz w:val="24"/>
          <w:szCs w:val="24"/>
        </w:rPr>
      </w:pPr>
      <w:r w:rsidRPr="001959F4">
        <w:rPr>
          <w:rFonts w:ascii="Times New Roman" w:hAnsi="Times New Roman" w:cs="Times New Roman"/>
          <w:b/>
          <w:sz w:val="24"/>
          <w:szCs w:val="24"/>
        </w:rPr>
        <w:t>C</w:t>
      </w:r>
      <w:r w:rsidRPr="001959F4">
        <w:rPr>
          <w:rFonts w:ascii="Times New Roman" w:hAnsi="Times New Roman" w:cs="Times New Roman"/>
          <w:sz w:val="24"/>
          <w:szCs w:val="24"/>
        </w:rPr>
        <w:t xml:space="preserve"> - pozwolenie wydane osobie, która zamierza dokonywać zgłoszeń celnych w procedurze uproszczonej jako przedstawiciel bezpośredni (w pozwoleniu jako uprawniony zawsze figuruje przedstawiciel bezpośredni)</w:t>
      </w:r>
    </w:p>
    <w:p w:rsidR="001959F4" w:rsidRPr="001959F4" w:rsidRDefault="001959F4" w:rsidP="001959F4">
      <w:pPr>
        <w:spacing w:after="0" w:line="264" w:lineRule="auto"/>
        <w:ind w:left="709"/>
        <w:jc w:val="both"/>
        <w:rPr>
          <w:rFonts w:ascii="Times New Roman" w:hAnsi="Times New Roman" w:cs="Times New Roman"/>
          <w:sz w:val="24"/>
          <w:szCs w:val="24"/>
        </w:rPr>
      </w:pPr>
      <w:r w:rsidRPr="001959F4">
        <w:rPr>
          <w:rFonts w:ascii="Times New Roman" w:hAnsi="Times New Roman" w:cs="Times New Roman"/>
          <w:b/>
          <w:sz w:val="24"/>
          <w:szCs w:val="24"/>
        </w:rPr>
        <w:t xml:space="preserve">D </w:t>
      </w:r>
      <w:r w:rsidRPr="001959F4">
        <w:rPr>
          <w:rFonts w:ascii="Times New Roman" w:hAnsi="Times New Roman" w:cs="Times New Roman"/>
          <w:sz w:val="24"/>
          <w:szCs w:val="24"/>
        </w:rPr>
        <w:t>- pozwolenie wydane osobie, która zamierza dokonywać zgłoszeń celnych w  procedurze uproszczonej we własnym imieniu lub jako przedstawiciel pośredni</w:t>
      </w:r>
    </w:p>
    <w:p w:rsidR="001959F4" w:rsidRPr="001959F4" w:rsidRDefault="001959F4" w:rsidP="001959F4">
      <w:pPr>
        <w:spacing w:after="0" w:line="264" w:lineRule="auto"/>
        <w:ind w:left="709"/>
        <w:jc w:val="both"/>
        <w:rPr>
          <w:rFonts w:ascii="Times New Roman" w:hAnsi="Times New Roman" w:cs="Times New Roman"/>
          <w:sz w:val="24"/>
          <w:szCs w:val="24"/>
        </w:rPr>
      </w:pPr>
      <w:r w:rsidRPr="001959F4">
        <w:rPr>
          <w:rFonts w:ascii="Times New Roman" w:hAnsi="Times New Roman" w:cs="Times New Roman"/>
          <w:b/>
          <w:sz w:val="24"/>
          <w:szCs w:val="24"/>
        </w:rPr>
        <w:t xml:space="preserve">E </w:t>
      </w:r>
      <w:r w:rsidRPr="001959F4">
        <w:rPr>
          <w:rFonts w:ascii="Times New Roman" w:hAnsi="Times New Roman" w:cs="Times New Roman"/>
          <w:sz w:val="24"/>
          <w:szCs w:val="24"/>
        </w:rPr>
        <w:t>- pozwolenie wydane osobie, która zamierza dokonywać zgłoszeń celnych we własnym imieniu lub jako przedstawiciel bezpośredni</w:t>
      </w:r>
    </w:p>
    <w:p w:rsidR="001959F4" w:rsidRPr="001959F4" w:rsidRDefault="001959F4" w:rsidP="001959F4">
      <w:pPr>
        <w:spacing w:after="0" w:line="264" w:lineRule="auto"/>
        <w:ind w:left="709"/>
        <w:jc w:val="both"/>
        <w:rPr>
          <w:rFonts w:ascii="Times New Roman" w:hAnsi="Times New Roman" w:cs="Times New Roman"/>
          <w:sz w:val="24"/>
          <w:szCs w:val="24"/>
        </w:rPr>
      </w:pPr>
      <w:r w:rsidRPr="001959F4">
        <w:rPr>
          <w:rFonts w:ascii="Times New Roman" w:hAnsi="Times New Roman" w:cs="Times New Roman"/>
          <w:b/>
          <w:sz w:val="24"/>
          <w:szCs w:val="24"/>
        </w:rPr>
        <w:t xml:space="preserve">F - </w:t>
      </w:r>
      <w:r w:rsidRPr="001959F4">
        <w:rPr>
          <w:rFonts w:ascii="Times New Roman" w:hAnsi="Times New Roman" w:cs="Times New Roman"/>
          <w:sz w:val="24"/>
          <w:szCs w:val="24"/>
        </w:rPr>
        <w:t>pozwolenie wydane osobie, która zamierza dokonywać zgłoszeń celnych w procedurze uproszczonej jako przedstawiciel pośredni lub jako przedstawiciel bezpośredni</w:t>
      </w:r>
    </w:p>
    <w:p w:rsidR="001959F4" w:rsidRPr="001959F4" w:rsidRDefault="001959F4" w:rsidP="001959F4">
      <w:pPr>
        <w:spacing w:after="0" w:line="264" w:lineRule="auto"/>
        <w:ind w:left="709"/>
        <w:jc w:val="both"/>
        <w:rPr>
          <w:rFonts w:ascii="Times New Roman" w:hAnsi="Times New Roman" w:cs="Times New Roman"/>
          <w:sz w:val="24"/>
          <w:szCs w:val="24"/>
        </w:rPr>
      </w:pPr>
      <w:r w:rsidRPr="001959F4">
        <w:rPr>
          <w:rFonts w:ascii="Times New Roman" w:hAnsi="Times New Roman" w:cs="Times New Roman"/>
          <w:b/>
          <w:sz w:val="24"/>
          <w:szCs w:val="24"/>
        </w:rPr>
        <w:t>G</w:t>
      </w:r>
      <w:r w:rsidRPr="001959F4">
        <w:rPr>
          <w:rFonts w:ascii="Times New Roman" w:hAnsi="Times New Roman" w:cs="Times New Roman"/>
          <w:sz w:val="24"/>
          <w:szCs w:val="24"/>
        </w:rPr>
        <w:t xml:space="preserve"> - pozwolenie wydane osobie, która zamierza dokonywać zgłoszeń celnych w procedurze uproszczonej we własnym imieniu,</w:t>
      </w:r>
      <w:r w:rsidRPr="001959F4">
        <w:rPr>
          <w:rFonts w:ascii="Times New Roman" w:hAnsi="Times New Roman" w:cs="Times New Roman"/>
          <w:b/>
          <w:bCs/>
          <w:sz w:val="24"/>
          <w:szCs w:val="24"/>
        </w:rPr>
        <w:t xml:space="preserve"> </w:t>
      </w:r>
      <w:r w:rsidRPr="001959F4">
        <w:rPr>
          <w:rFonts w:ascii="Times New Roman" w:hAnsi="Times New Roman" w:cs="Times New Roman"/>
          <w:sz w:val="24"/>
          <w:szCs w:val="24"/>
        </w:rPr>
        <w:t>jak również jako przedstawiciel pośredni lub jako przedstawiciel bezpośredni</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21224E">
      <w:pPr>
        <w:numPr>
          <w:ilvl w:val="0"/>
          <w:numId w:val="49"/>
        </w:numPr>
        <w:spacing w:after="0" w:line="264" w:lineRule="auto"/>
        <w:ind w:left="709"/>
        <w:rPr>
          <w:rFonts w:ascii="Times New Roman" w:hAnsi="Times New Roman" w:cs="Times New Roman"/>
          <w:sz w:val="24"/>
          <w:szCs w:val="24"/>
        </w:rPr>
      </w:pPr>
      <w:r w:rsidRPr="001959F4">
        <w:rPr>
          <w:rFonts w:ascii="Times New Roman" w:hAnsi="Times New Roman" w:cs="Times New Roman"/>
          <w:sz w:val="24"/>
          <w:szCs w:val="24"/>
        </w:rPr>
        <w:t>wyróżnik cyfrowy (numer ewidencyjny) pozwoleń wydanych przez daną izbę celną (n4).</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Ewidencja prowadzona jest przez izbę celną począwszy od 2009 r. w sposób ciągły odrębnie dla każdej z wymienionych powyżej form procedury uproszczonej (tj. odrębnie dla RW, ZW). </w:t>
      </w:r>
    </w:p>
    <w:p w:rsidR="001959F4" w:rsidRPr="001959F4" w:rsidRDefault="001959F4" w:rsidP="001959F4">
      <w:pPr>
        <w:widowControl w:val="0"/>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eastAsia="Cambria" w:hAnsi="Times New Roman" w:cs="Times New Roman"/>
          <w:bCs/>
          <w:sz w:val="24"/>
          <w:szCs w:val="24"/>
        </w:rPr>
      </w:pPr>
      <w:r w:rsidRPr="001959F4">
        <w:rPr>
          <w:rFonts w:ascii="Times New Roman" w:eastAsia="Cambria" w:hAnsi="Times New Roman" w:cs="Times New Roman"/>
          <w:b/>
          <w:bCs/>
          <w:sz w:val="24"/>
          <w:szCs w:val="24"/>
        </w:rPr>
        <w:t xml:space="preserve">Uwaga ! </w:t>
      </w:r>
      <w:r w:rsidRPr="001959F4">
        <w:rPr>
          <w:rFonts w:ascii="Times New Roman" w:eastAsia="Cambria" w:hAnsi="Times New Roman" w:cs="Times New Roman"/>
          <w:bCs/>
          <w:sz w:val="24"/>
          <w:szCs w:val="24"/>
        </w:rPr>
        <w:t>W zgłoszeniu celnym numer pozwolenia wpisuje się jako ciąg znaków alfanumerycznych (bez użycia ukośników, kropek, itp.).”.</w:t>
      </w:r>
    </w:p>
    <w:p w:rsidR="001959F4" w:rsidRPr="001959F4" w:rsidRDefault="001959F4" w:rsidP="001959F4">
      <w:pPr>
        <w:spacing w:after="0" w:line="264" w:lineRule="auto"/>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 xml:space="preserve">Przykład: 09PL440000RWG0001- pozwolenie na stosowanie wpisu do rejestru, któremu przydzielono wyróżnik cyfrowy 0001 wydane przez Dyrektora IC w Warszawie  osobie, która </w:t>
      </w:r>
      <w:r w:rsidRPr="001959F4">
        <w:rPr>
          <w:rFonts w:ascii="Times New Roman" w:hAnsi="Times New Roman" w:cs="Times New Roman"/>
          <w:i/>
          <w:sz w:val="24"/>
          <w:szCs w:val="24"/>
        </w:rPr>
        <w:lastRenderedPageBreak/>
        <w:t>zamierza dokonywać zgłoszeń celnych we własnym imieniu,</w:t>
      </w:r>
      <w:r w:rsidRPr="001959F4">
        <w:rPr>
          <w:rFonts w:ascii="Times New Roman" w:hAnsi="Times New Roman" w:cs="Times New Roman"/>
          <w:b/>
          <w:bCs/>
          <w:i/>
          <w:sz w:val="24"/>
          <w:szCs w:val="24"/>
        </w:rPr>
        <w:t xml:space="preserve"> </w:t>
      </w:r>
      <w:r w:rsidRPr="001959F4">
        <w:rPr>
          <w:rFonts w:ascii="Times New Roman" w:hAnsi="Times New Roman" w:cs="Times New Roman"/>
          <w:i/>
          <w:sz w:val="24"/>
          <w:szCs w:val="24"/>
        </w:rPr>
        <w:t>jako przedstawiciel pośredni lub jako przedstawiciel bezpośredni.</w:t>
      </w:r>
    </w:p>
    <w:p w:rsidR="001959F4" w:rsidRPr="001959F4" w:rsidRDefault="001959F4" w:rsidP="001959F4">
      <w:pPr>
        <w:spacing w:after="0" w:line="264" w:lineRule="auto"/>
        <w:jc w:val="both"/>
        <w:rPr>
          <w:rFonts w:ascii="Times New Roman" w:hAnsi="Times New Roman" w:cs="Times New Roman"/>
          <w:i/>
          <w:sz w:val="24"/>
          <w:szCs w:val="24"/>
        </w:rPr>
      </w:pPr>
    </w:p>
    <w:p w:rsidR="001959F4" w:rsidRPr="001959F4" w:rsidRDefault="001959F4" w:rsidP="001959F4">
      <w:pPr>
        <w:spacing w:after="0" w:line="264" w:lineRule="auto"/>
        <w:jc w:val="both"/>
        <w:rPr>
          <w:rFonts w:ascii="Times New Roman" w:hAnsi="Times New Roman" w:cs="Times New Roman"/>
          <w:bCs/>
          <w:iCs/>
          <w:sz w:val="24"/>
          <w:szCs w:val="24"/>
        </w:rPr>
      </w:pPr>
      <w:r w:rsidRPr="001959F4">
        <w:rPr>
          <w:rFonts w:ascii="Times New Roman" w:hAnsi="Times New Roman" w:cs="Times New Roman"/>
          <w:bCs/>
          <w:iCs/>
          <w:sz w:val="24"/>
          <w:szCs w:val="24"/>
        </w:rPr>
        <w:t xml:space="preserve">Na strukturę numeru pozwolenia (an17) na korzystanie </w:t>
      </w:r>
      <w:r w:rsidRPr="001959F4">
        <w:rPr>
          <w:rFonts w:ascii="Times New Roman" w:hAnsi="Times New Roman" w:cs="Times New Roman"/>
          <w:bCs/>
          <w:sz w:val="24"/>
          <w:szCs w:val="24"/>
        </w:rPr>
        <w:t xml:space="preserve">ze zgłoszenia uproszczonego lub na korzystanie z wpisu do rejestru zgłaszającego wydanych </w:t>
      </w:r>
      <w:r w:rsidRPr="001959F4">
        <w:rPr>
          <w:rFonts w:ascii="Times New Roman" w:hAnsi="Times New Roman" w:cs="Times New Roman"/>
          <w:b/>
          <w:bCs/>
          <w:sz w:val="24"/>
          <w:szCs w:val="24"/>
          <w:u w:val="single"/>
        </w:rPr>
        <w:t>od dnia 12 stycznia 2017 r</w:t>
      </w:r>
      <w:r w:rsidRPr="001959F4">
        <w:rPr>
          <w:rFonts w:ascii="Times New Roman" w:hAnsi="Times New Roman" w:cs="Times New Roman"/>
          <w:bCs/>
          <w:sz w:val="24"/>
          <w:szCs w:val="24"/>
        </w:rPr>
        <w:t xml:space="preserve">. </w:t>
      </w:r>
      <w:r w:rsidRPr="001959F4">
        <w:rPr>
          <w:rFonts w:ascii="Times New Roman" w:hAnsi="Times New Roman" w:cs="Times New Roman"/>
          <w:b/>
          <w:bCs/>
          <w:sz w:val="24"/>
          <w:szCs w:val="24"/>
          <w:u w:val="single"/>
        </w:rPr>
        <w:t xml:space="preserve">w procedurach przywozowych </w:t>
      </w:r>
      <w:r w:rsidRPr="001959F4">
        <w:rPr>
          <w:rFonts w:ascii="Times New Roman" w:hAnsi="Times New Roman" w:cs="Times New Roman"/>
          <w:bCs/>
          <w:iCs/>
          <w:sz w:val="24"/>
          <w:szCs w:val="24"/>
        </w:rPr>
        <w:t xml:space="preserve"> składają się kolejno następujące po sobie elementy:</w:t>
      </w:r>
    </w:p>
    <w:p w:rsidR="001959F4" w:rsidRPr="001959F4" w:rsidRDefault="001959F4" w:rsidP="001959F4">
      <w:pPr>
        <w:spacing w:after="0" w:line="264" w:lineRule="auto"/>
        <w:rPr>
          <w:rFonts w:ascii="Times New Roman" w:hAnsi="Times New Roman" w:cs="Times New Roman"/>
          <w:i/>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Numer referencyjny decyzji na uproszczenia ma następującą strukturę:</w:t>
      </w:r>
    </w:p>
    <w:p w:rsidR="001959F4" w:rsidRPr="001959F4" w:rsidRDefault="001959F4" w:rsidP="0021224E">
      <w:pPr>
        <w:numPr>
          <w:ilvl w:val="0"/>
          <w:numId w:val="97"/>
        </w:numPr>
        <w:spacing w:after="0" w:line="264" w:lineRule="auto"/>
        <w:ind w:hanging="357"/>
        <w:rPr>
          <w:rFonts w:ascii="Times New Roman" w:hAnsi="Times New Roman" w:cs="Times New Roman"/>
          <w:sz w:val="24"/>
          <w:szCs w:val="24"/>
        </w:rPr>
      </w:pPr>
      <w:r w:rsidRPr="001959F4">
        <w:rPr>
          <w:rFonts w:ascii="Times New Roman" w:hAnsi="Times New Roman" w:cs="Times New Roman"/>
          <w:sz w:val="24"/>
          <w:szCs w:val="24"/>
        </w:rPr>
        <w:t>oznaczenie państwa, które wydało pozwolenie (a2) – symbol stały „PL”,</w:t>
      </w:r>
    </w:p>
    <w:p w:rsidR="001959F4" w:rsidRPr="001959F4" w:rsidRDefault="001959F4" w:rsidP="0021224E">
      <w:pPr>
        <w:numPr>
          <w:ilvl w:val="0"/>
          <w:numId w:val="97"/>
        </w:numPr>
        <w:spacing w:after="0" w:line="264" w:lineRule="auto"/>
        <w:ind w:hanging="357"/>
        <w:rPr>
          <w:rFonts w:ascii="Times New Roman" w:hAnsi="Times New Roman" w:cs="Times New Roman"/>
          <w:bCs/>
          <w:sz w:val="24"/>
          <w:szCs w:val="24"/>
        </w:rPr>
      </w:pPr>
      <w:r w:rsidRPr="001959F4">
        <w:rPr>
          <w:rFonts w:ascii="Times New Roman" w:hAnsi="Times New Roman" w:cs="Times New Roman"/>
          <w:sz w:val="24"/>
          <w:szCs w:val="24"/>
        </w:rPr>
        <w:t>kod rodzaju decyzji  (a3)</w:t>
      </w:r>
    </w:p>
    <w:p w:rsidR="001959F4" w:rsidRPr="001959F4" w:rsidRDefault="001959F4" w:rsidP="0021224E">
      <w:pPr>
        <w:numPr>
          <w:ilvl w:val="0"/>
          <w:numId w:val="98"/>
        </w:numPr>
        <w:spacing w:after="0" w:line="264" w:lineRule="auto"/>
        <w:ind w:hanging="357"/>
        <w:rPr>
          <w:rFonts w:ascii="Times New Roman" w:hAnsi="Times New Roman" w:cs="Times New Roman"/>
          <w:bCs/>
          <w:sz w:val="24"/>
          <w:szCs w:val="24"/>
        </w:rPr>
      </w:pPr>
      <w:r w:rsidRPr="001959F4">
        <w:rPr>
          <w:rFonts w:ascii="Times New Roman" w:hAnsi="Times New Roman" w:cs="Times New Roman"/>
          <w:b/>
          <w:sz w:val="24"/>
          <w:szCs w:val="24"/>
        </w:rPr>
        <w:t>SDE</w:t>
      </w:r>
      <w:r w:rsidRPr="001959F4">
        <w:rPr>
          <w:rFonts w:ascii="Times New Roman" w:hAnsi="Times New Roman" w:cs="Times New Roman"/>
          <w:sz w:val="24"/>
          <w:szCs w:val="24"/>
        </w:rPr>
        <w:t xml:space="preserve"> – zgłoszenie uproszczone,</w:t>
      </w:r>
    </w:p>
    <w:p w:rsidR="001959F4" w:rsidRPr="001959F4" w:rsidRDefault="001959F4" w:rsidP="0021224E">
      <w:pPr>
        <w:numPr>
          <w:ilvl w:val="0"/>
          <w:numId w:val="98"/>
        </w:numPr>
        <w:spacing w:after="0" w:line="264" w:lineRule="auto"/>
        <w:ind w:hanging="357"/>
        <w:rPr>
          <w:rFonts w:ascii="Times New Roman" w:hAnsi="Times New Roman" w:cs="Times New Roman"/>
          <w:bCs/>
          <w:sz w:val="24"/>
          <w:szCs w:val="24"/>
        </w:rPr>
      </w:pPr>
      <w:r w:rsidRPr="001959F4">
        <w:rPr>
          <w:rFonts w:ascii="Times New Roman" w:hAnsi="Times New Roman" w:cs="Times New Roman"/>
          <w:b/>
          <w:sz w:val="24"/>
          <w:szCs w:val="24"/>
        </w:rPr>
        <w:t>EIR</w:t>
      </w:r>
      <w:r w:rsidRPr="001959F4">
        <w:rPr>
          <w:rFonts w:ascii="Times New Roman" w:hAnsi="Times New Roman" w:cs="Times New Roman"/>
          <w:sz w:val="24"/>
          <w:szCs w:val="24"/>
        </w:rPr>
        <w:t xml:space="preserve"> – wpis do rejestru zgłaszającego</w:t>
      </w:r>
    </w:p>
    <w:p w:rsidR="001959F4" w:rsidRPr="001959F4" w:rsidRDefault="001959F4" w:rsidP="0021224E">
      <w:pPr>
        <w:numPr>
          <w:ilvl w:val="0"/>
          <w:numId w:val="97"/>
        </w:numPr>
        <w:spacing w:after="0" w:line="264" w:lineRule="auto"/>
        <w:ind w:hanging="357"/>
        <w:jc w:val="both"/>
        <w:rPr>
          <w:rFonts w:ascii="Times New Roman" w:hAnsi="Times New Roman" w:cs="Times New Roman"/>
          <w:sz w:val="24"/>
          <w:szCs w:val="24"/>
        </w:rPr>
      </w:pPr>
      <w:r w:rsidRPr="001959F4">
        <w:rPr>
          <w:rFonts w:ascii="Times New Roman" w:hAnsi="Times New Roman" w:cs="Times New Roman"/>
          <w:sz w:val="24"/>
          <w:szCs w:val="24"/>
        </w:rPr>
        <w:t>kod izby celnej, która wydała pozwolenie (n6)</w:t>
      </w:r>
    </w:p>
    <w:p w:rsidR="001959F4" w:rsidRPr="001959F4" w:rsidRDefault="001959F4" w:rsidP="0021224E">
      <w:pPr>
        <w:numPr>
          <w:ilvl w:val="0"/>
          <w:numId w:val="97"/>
        </w:numPr>
        <w:spacing w:after="0" w:line="264" w:lineRule="auto"/>
        <w:ind w:hanging="357"/>
        <w:jc w:val="both"/>
        <w:rPr>
          <w:rFonts w:ascii="Times New Roman" w:hAnsi="Times New Roman" w:cs="Times New Roman"/>
          <w:sz w:val="24"/>
          <w:szCs w:val="24"/>
        </w:rPr>
      </w:pPr>
      <w:r w:rsidRPr="001959F4">
        <w:rPr>
          <w:rFonts w:ascii="Times New Roman" w:hAnsi="Times New Roman" w:cs="Times New Roman"/>
          <w:sz w:val="24"/>
          <w:szCs w:val="24"/>
        </w:rPr>
        <w:t>rok wydania pozwolenia (n2),</w:t>
      </w:r>
    </w:p>
    <w:p w:rsidR="001959F4" w:rsidRPr="001959F4" w:rsidRDefault="001959F4" w:rsidP="0021224E">
      <w:pPr>
        <w:numPr>
          <w:ilvl w:val="0"/>
          <w:numId w:val="97"/>
        </w:numPr>
        <w:spacing w:after="0" w:line="264" w:lineRule="auto"/>
        <w:ind w:hanging="357"/>
        <w:jc w:val="both"/>
        <w:rPr>
          <w:rFonts w:ascii="Times New Roman" w:hAnsi="Times New Roman" w:cs="Times New Roman"/>
          <w:sz w:val="24"/>
          <w:szCs w:val="24"/>
        </w:rPr>
      </w:pPr>
      <w:r w:rsidRPr="001959F4">
        <w:rPr>
          <w:rFonts w:ascii="Times New Roman" w:hAnsi="Times New Roman" w:cs="Times New Roman"/>
          <w:sz w:val="24"/>
          <w:szCs w:val="24"/>
        </w:rPr>
        <w:t>wyróżnik cyfrowy (numer ewidencyjny – numer własny pozwolenia) pozwoleń wydanych przez daną izbę celną (n4).</w:t>
      </w:r>
    </w:p>
    <w:p w:rsidR="001959F4" w:rsidRPr="001959F4" w:rsidRDefault="001959F4" w:rsidP="001959F4">
      <w:pPr>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 xml:space="preserve">Przykład: </w:t>
      </w:r>
      <w:r w:rsidRPr="001959F4">
        <w:rPr>
          <w:rFonts w:ascii="Times New Roman" w:hAnsi="Times New Roman" w:cs="Times New Roman"/>
          <w:b/>
          <w:sz w:val="24"/>
          <w:szCs w:val="24"/>
        </w:rPr>
        <w:t xml:space="preserve">PLEIR400000160001 </w:t>
      </w:r>
      <w:r w:rsidRPr="001959F4">
        <w:rPr>
          <w:rFonts w:ascii="Times New Roman" w:hAnsi="Times New Roman" w:cs="Times New Roman"/>
          <w:i/>
          <w:sz w:val="24"/>
          <w:szCs w:val="24"/>
        </w:rPr>
        <w:t>- pozwolenie na stosowanie wpisu do rejestru, któremu przydzielono wyróżnik cyfrowy 0001 wydane przez Dyrektora IC w Warszawie  w 2016 roku</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Ewidencja wydanych pozwoleń przez izbę celną począwszy od 2016 r. powinna być prowadzona w sposób ciągły odrębnie dla każdej z form procedury uproszczonej, tj. odrębnie dla EIR, SDE.</w:t>
      </w:r>
    </w:p>
    <w:p w:rsidR="001959F4" w:rsidRPr="001959F4" w:rsidRDefault="001959F4" w:rsidP="001959F4">
      <w:pPr>
        <w:spacing w:after="0" w:line="264" w:lineRule="auto"/>
        <w:jc w:val="both"/>
        <w:rPr>
          <w:rFonts w:ascii="Times New Roman" w:eastAsia="Cambria" w:hAnsi="Times New Roman" w:cs="Times New Roman"/>
          <w:b/>
          <w:bCs/>
          <w:sz w:val="24"/>
          <w:szCs w:val="24"/>
        </w:rPr>
      </w:pPr>
      <w:r w:rsidRPr="001959F4">
        <w:rPr>
          <w:rFonts w:ascii="Times New Roman" w:eastAsia="Cambria" w:hAnsi="Times New Roman" w:cs="Times New Roman"/>
          <w:b/>
          <w:bCs/>
          <w:sz w:val="24"/>
          <w:szCs w:val="24"/>
        </w:rPr>
        <w:t>Uwaga ! W zgłoszeniu celnym numer pozwolenia wpisuje się jako ciąg znaków alfanumerycznych (bez użycia ukośników, kropek, itp.).”.</w:t>
      </w:r>
    </w:p>
    <w:p w:rsidR="001959F4" w:rsidRPr="001959F4" w:rsidRDefault="001959F4" w:rsidP="001959F4">
      <w:pPr>
        <w:widowControl w:val="0"/>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rPr>
          <w:rFonts w:ascii="Times New Roman" w:hAnsi="Times New Roman" w:cs="Times New Roman"/>
          <w:i/>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 xml:space="preserve">4. Pozwolenie na stosowanie pojedynczego pozwolenia na stosowanie procedury uproszczonej SASP. </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Uwaga! Poniższy kod i struktura pozwolenia stosowana jest wyłącznie w wywozie w systemie AES</w:t>
      </w: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 xml:space="preserve">2SA2 – </w:t>
      </w:r>
      <w:r w:rsidRPr="001959F4">
        <w:rPr>
          <w:rFonts w:ascii="Times New Roman" w:hAnsi="Times New Roman" w:cs="Times New Roman"/>
          <w:sz w:val="24"/>
          <w:szCs w:val="24"/>
        </w:rPr>
        <w:t>kod  pojedynczego pozwolenia na stosowanie procedury uproszczonej SASP.</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Na strukturę numeru pozwolenia SASP (an17)  składają się kolejno następujące po sobie elementy:</w:t>
      </w:r>
    </w:p>
    <w:p w:rsidR="001959F4" w:rsidRPr="001959F4" w:rsidRDefault="001959F4" w:rsidP="0021224E">
      <w:pPr>
        <w:numPr>
          <w:ilvl w:val="0"/>
          <w:numId w:val="49"/>
        </w:numPr>
        <w:spacing w:after="0" w:line="264" w:lineRule="auto"/>
        <w:ind w:hanging="357"/>
        <w:jc w:val="both"/>
        <w:rPr>
          <w:rFonts w:ascii="Times New Roman" w:hAnsi="Times New Roman" w:cs="Times New Roman"/>
          <w:sz w:val="24"/>
          <w:szCs w:val="24"/>
        </w:rPr>
      </w:pPr>
      <w:r w:rsidRPr="001959F4">
        <w:rPr>
          <w:rFonts w:ascii="Times New Roman" w:hAnsi="Times New Roman" w:cs="Times New Roman"/>
          <w:sz w:val="24"/>
          <w:szCs w:val="24"/>
        </w:rPr>
        <w:t>rok wydania pozwolenia (n2),</w:t>
      </w:r>
    </w:p>
    <w:p w:rsidR="001959F4" w:rsidRPr="001959F4" w:rsidRDefault="001959F4" w:rsidP="0021224E">
      <w:pPr>
        <w:numPr>
          <w:ilvl w:val="0"/>
          <w:numId w:val="49"/>
        </w:numPr>
        <w:spacing w:after="0" w:line="264" w:lineRule="auto"/>
        <w:ind w:hanging="357"/>
        <w:jc w:val="both"/>
        <w:rPr>
          <w:rFonts w:ascii="Times New Roman" w:hAnsi="Times New Roman" w:cs="Times New Roman"/>
          <w:sz w:val="24"/>
          <w:szCs w:val="24"/>
        </w:rPr>
      </w:pPr>
      <w:r w:rsidRPr="001959F4">
        <w:rPr>
          <w:rFonts w:ascii="Times New Roman" w:hAnsi="Times New Roman" w:cs="Times New Roman"/>
          <w:sz w:val="24"/>
          <w:szCs w:val="24"/>
        </w:rPr>
        <w:t>symbol PL (a2),</w:t>
      </w:r>
    </w:p>
    <w:p w:rsidR="001959F4" w:rsidRPr="001959F4" w:rsidRDefault="001959F4" w:rsidP="0021224E">
      <w:pPr>
        <w:numPr>
          <w:ilvl w:val="0"/>
          <w:numId w:val="49"/>
        </w:numPr>
        <w:spacing w:after="0" w:line="264" w:lineRule="auto"/>
        <w:ind w:hanging="357"/>
        <w:jc w:val="both"/>
        <w:rPr>
          <w:rFonts w:ascii="Times New Roman" w:hAnsi="Times New Roman" w:cs="Times New Roman"/>
          <w:sz w:val="24"/>
          <w:szCs w:val="24"/>
        </w:rPr>
      </w:pPr>
      <w:r w:rsidRPr="001959F4">
        <w:rPr>
          <w:rFonts w:ascii="Times New Roman" w:hAnsi="Times New Roman" w:cs="Times New Roman"/>
          <w:sz w:val="24"/>
          <w:szCs w:val="24"/>
        </w:rPr>
        <w:t>kod izby celnej, która wydała pozwolenie (n6),</w:t>
      </w:r>
    </w:p>
    <w:p w:rsidR="001959F4" w:rsidRPr="001959F4" w:rsidRDefault="001959F4" w:rsidP="0021224E">
      <w:pPr>
        <w:numPr>
          <w:ilvl w:val="0"/>
          <w:numId w:val="49"/>
        </w:numPr>
        <w:spacing w:after="0" w:line="264" w:lineRule="auto"/>
        <w:ind w:hanging="357"/>
        <w:jc w:val="both"/>
        <w:rPr>
          <w:rFonts w:ascii="Times New Roman" w:hAnsi="Times New Roman" w:cs="Times New Roman"/>
          <w:sz w:val="24"/>
          <w:szCs w:val="24"/>
        </w:rPr>
      </w:pPr>
      <w:r w:rsidRPr="001959F4">
        <w:rPr>
          <w:rFonts w:ascii="Times New Roman" w:hAnsi="Times New Roman" w:cs="Times New Roman"/>
          <w:sz w:val="24"/>
          <w:szCs w:val="24"/>
        </w:rPr>
        <w:t xml:space="preserve">forma uproszczeń, na która zostało wydane pojedyncze pozwolenie (a2) </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center"/>
        <w:rPr>
          <w:rFonts w:ascii="Times New Roman" w:hAnsi="Times New Roman" w:cs="Times New Roman"/>
          <w:sz w:val="24"/>
          <w:szCs w:val="24"/>
          <w:u w:val="single"/>
        </w:rPr>
      </w:pPr>
      <w:r w:rsidRPr="001959F4">
        <w:rPr>
          <w:rFonts w:ascii="Times New Roman" w:hAnsi="Times New Roman" w:cs="Times New Roman"/>
          <w:sz w:val="24"/>
          <w:szCs w:val="24"/>
          <w:u w:val="single"/>
        </w:rPr>
        <w:t>Kody formy procedury uproszczonej są  następujące:</w:t>
      </w: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SM</w:t>
      </w:r>
      <w:r w:rsidRPr="001959F4">
        <w:rPr>
          <w:rFonts w:ascii="Times New Roman" w:hAnsi="Times New Roman" w:cs="Times New Roman"/>
          <w:sz w:val="24"/>
          <w:szCs w:val="24"/>
        </w:rPr>
        <w:t xml:space="preserve"> –pozwolenie na stosowanie wpisu do rejestru zgłaszającego obejmujące więcej niż jedno państwo członkowskie </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SN</w:t>
      </w:r>
      <w:r w:rsidRPr="001959F4">
        <w:rPr>
          <w:rFonts w:ascii="Times New Roman" w:hAnsi="Times New Roman" w:cs="Times New Roman"/>
          <w:sz w:val="24"/>
          <w:szCs w:val="24"/>
        </w:rPr>
        <w:t xml:space="preserve"> –pozwolenie na stosowanie procedury zgłoszenia uproszczonego obejmujące więcej niż jedno państwo członkowskie</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21224E">
      <w:pPr>
        <w:numPr>
          <w:ilvl w:val="0"/>
          <w:numId w:val="50"/>
        </w:numPr>
        <w:tabs>
          <w:tab w:val="num" w:pos="1560"/>
        </w:tabs>
        <w:spacing w:after="0" w:line="264" w:lineRule="auto"/>
        <w:ind w:left="1418"/>
        <w:rPr>
          <w:rFonts w:ascii="Times New Roman" w:hAnsi="Times New Roman" w:cs="Times New Roman"/>
          <w:b/>
          <w:sz w:val="24"/>
          <w:szCs w:val="24"/>
        </w:rPr>
      </w:pPr>
      <w:r w:rsidRPr="001959F4">
        <w:rPr>
          <w:rFonts w:ascii="Times New Roman" w:hAnsi="Times New Roman" w:cs="Times New Roman"/>
          <w:b/>
          <w:sz w:val="24"/>
          <w:szCs w:val="24"/>
        </w:rPr>
        <w:lastRenderedPageBreak/>
        <w:t>kod informacji o osobie</w:t>
      </w:r>
      <w:r w:rsidRPr="001959F4">
        <w:rPr>
          <w:rFonts w:ascii="Times New Roman" w:hAnsi="Times New Roman" w:cs="Times New Roman"/>
          <w:b/>
          <w:bCs/>
          <w:sz w:val="24"/>
          <w:szCs w:val="24"/>
        </w:rPr>
        <w:t>, dla której wydane zostało pozwolenie</w:t>
      </w:r>
      <w:r w:rsidRPr="001959F4">
        <w:rPr>
          <w:rFonts w:ascii="Times New Roman" w:hAnsi="Times New Roman" w:cs="Times New Roman"/>
          <w:b/>
          <w:sz w:val="24"/>
          <w:szCs w:val="24"/>
        </w:rPr>
        <w:t xml:space="preserve"> (a1),</w:t>
      </w:r>
    </w:p>
    <w:p w:rsidR="001959F4" w:rsidRPr="001959F4" w:rsidRDefault="001959F4" w:rsidP="001959F4">
      <w:pPr>
        <w:widowControl w:val="0"/>
        <w:tabs>
          <w:tab w:val="num" w:pos="851"/>
        </w:tabs>
        <w:spacing w:after="0" w:line="264" w:lineRule="auto"/>
        <w:jc w:val="both"/>
        <w:rPr>
          <w:rFonts w:ascii="Times New Roman" w:hAnsi="Times New Roman" w:cs="Times New Roman"/>
          <w:bCs/>
          <w:sz w:val="24"/>
          <w:szCs w:val="24"/>
        </w:rPr>
      </w:pPr>
    </w:p>
    <w:p w:rsidR="001959F4" w:rsidRPr="001959F4" w:rsidRDefault="001959F4" w:rsidP="001959F4">
      <w:pPr>
        <w:spacing w:after="0" w:line="264" w:lineRule="auto"/>
        <w:jc w:val="center"/>
        <w:rPr>
          <w:rFonts w:ascii="Times New Roman" w:hAnsi="Times New Roman" w:cs="Times New Roman"/>
          <w:bCs/>
          <w:sz w:val="24"/>
          <w:szCs w:val="24"/>
        </w:rPr>
      </w:pPr>
      <w:r w:rsidRPr="001959F4">
        <w:rPr>
          <w:rFonts w:ascii="Times New Roman" w:hAnsi="Times New Roman" w:cs="Times New Roman"/>
          <w:bCs/>
          <w:sz w:val="24"/>
          <w:szCs w:val="24"/>
          <w:u w:val="single"/>
        </w:rPr>
        <w:t>Kody informacji o osobie są następujące</w:t>
      </w:r>
      <w:r w:rsidRPr="001959F4">
        <w:rPr>
          <w:rFonts w:ascii="Times New Roman" w:hAnsi="Times New Roman" w:cs="Times New Roman"/>
          <w:bCs/>
          <w:sz w:val="24"/>
          <w:szCs w:val="24"/>
        </w:rPr>
        <w:t>:</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A</w:t>
      </w:r>
      <w:r w:rsidRPr="001959F4">
        <w:rPr>
          <w:rFonts w:ascii="Times New Roman" w:hAnsi="Times New Roman" w:cs="Times New Roman"/>
          <w:sz w:val="24"/>
          <w:szCs w:val="24"/>
        </w:rPr>
        <w:t xml:space="preserve"> - pozwolenie wydane osobie, która zamierza stosować procedurę uproszczoną we własnym imieniu,</w:t>
      </w:r>
      <w:r w:rsidRPr="001959F4">
        <w:rPr>
          <w:rFonts w:ascii="Times New Roman" w:hAnsi="Times New Roman" w:cs="Times New Roman"/>
          <w:b/>
          <w:bCs/>
          <w:sz w:val="24"/>
          <w:szCs w:val="24"/>
        </w:rPr>
        <w:t xml:space="preserve"> </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B</w:t>
      </w:r>
      <w:r w:rsidRPr="001959F4">
        <w:rPr>
          <w:rFonts w:ascii="Times New Roman" w:hAnsi="Times New Roman" w:cs="Times New Roman"/>
          <w:sz w:val="24"/>
          <w:szCs w:val="24"/>
        </w:rPr>
        <w:t xml:space="preserve"> – pozwolenie wydane osobie, która zamierza dokonywać zgłoszeń celnych w procedurze uproszczonej jako przedstawiciel pośredni (w pozwoleniu jako uprawniony zawsze figuruje przedstawiciel pośredni),</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C</w:t>
      </w:r>
      <w:r w:rsidRPr="001959F4">
        <w:rPr>
          <w:rFonts w:ascii="Times New Roman" w:hAnsi="Times New Roman" w:cs="Times New Roman"/>
          <w:sz w:val="24"/>
          <w:szCs w:val="24"/>
        </w:rPr>
        <w:t xml:space="preserve"> - pozwolenie wydane osobie, która zamierza dokonywać zgłoszeń celnych w procedurze uproszczonej jako przedstawiciel bezpośredni (w pozwoleniu jako uprawniony zawsze figuruje przedstawiciel bezpośredni),</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 xml:space="preserve">D </w:t>
      </w:r>
      <w:r w:rsidRPr="001959F4">
        <w:rPr>
          <w:rFonts w:ascii="Times New Roman" w:hAnsi="Times New Roman" w:cs="Times New Roman"/>
          <w:sz w:val="24"/>
          <w:szCs w:val="24"/>
        </w:rPr>
        <w:t>- pozwolenie wydane osobie, która zamierza dokonywać zgłoszeń celnych w  procedurze uproszczonej we własnym imieniu lub jako przedstawiciel pośredni,</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 xml:space="preserve">E </w:t>
      </w:r>
      <w:r w:rsidRPr="001959F4">
        <w:rPr>
          <w:rFonts w:ascii="Times New Roman" w:hAnsi="Times New Roman" w:cs="Times New Roman"/>
          <w:sz w:val="24"/>
          <w:szCs w:val="24"/>
        </w:rPr>
        <w:t>- pozwolenie wydane osobie, która zamierza dokonywać zgłoszeń celnych we własnym imieniu lub jako przedstawiciel bezpośredni,</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 xml:space="preserve">F - </w:t>
      </w:r>
      <w:r w:rsidRPr="001959F4">
        <w:rPr>
          <w:rFonts w:ascii="Times New Roman" w:hAnsi="Times New Roman" w:cs="Times New Roman"/>
          <w:sz w:val="24"/>
          <w:szCs w:val="24"/>
        </w:rPr>
        <w:t>pozwolenie wydane osobie, która zamierza dokonywać zgłoszeń celnych w procedurze uproszczonej jako przedstawiciel pośredni lub jako przedstawiciel bezpośredni,</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G</w:t>
      </w:r>
      <w:r w:rsidRPr="001959F4">
        <w:rPr>
          <w:rFonts w:ascii="Times New Roman" w:hAnsi="Times New Roman" w:cs="Times New Roman"/>
          <w:sz w:val="24"/>
          <w:szCs w:val="24"/>
        </w:rPr>
        <w:t xml:space="preserve"> - pozwolenie wydane osobie, która zamierza dokonywać zgłoszeń celnych w procedurze uproszczonej tak we własnym imieniu,</w:t>
      </w:r>
      <w:r w:rsidRPr="001959F4">
        <w:rPr>
          <w:rFonts w:ascii="Times New Roman" w:hAnsi="Times New Roman" w:cs="Times New Roman"/>
          <w:b/>
          <w:bCs/>
          <w:sz w:val="24"/>
          <w:szCs w:val="24"/>
        </w:rPr>
        <w:t xml:space="preserve"> </w:t>
      </w:r>
      <w:r w:rsidRPr="001959F4">
        <w:rPr>
          <w:rFonts w:ascii="Times New Roman" w:hAnsi="Times New Roman" w:cs="Times New Roman"/>
          <w:sz w:val="24"/>
          <w:szCs w:val="24"/>
        </w:rPr>
        <w:t>jak również jako przedstawiciel pośredni lub jako przedstawiciel bezpośredni.</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21224E">
      <w:pPr>
        <w:numPr>
          <w:ilvl w:val="0"/>
          <w:numId w:val="50"/>
        </w:numPr>
        <w:tabs>
          <w:tab w:val="num" w:pos="851"/>
        </w:tabs>
        <w:spacing w:after="0" w:line="264" w:lineRule="auto"/>
        <w:ind w:left="851"/>
        <w:rPr>
          <w:rFonts w:ascii="Times New Roman" w:hAnsi="Times New Roman" w:cs="Times New Roman"/>
          <w:sz w:val="24"/>
          <w:szCs w:val="24"/>
        </w:rPr>
      </w:pPr>
      <w:r w:rsidRPr="001959F4">
        <w:rPr>
          <w:rFonts w:ascii="Times New Roman" w:hAnsi="Times New Roman" w:cs="Times New Roman"/>
          <w:b/>
          <w:sz w:val="24"/>
          <w:szCs w:val="24"/>
        </w:rPr>
        <w:t>wyróżnik cyfrowy (numer ewidencyjny) pozwoleń wydanych przez daną izbę celną (n4)</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Ewidencja prowadzona jest przez izbę celną począwszy od 2009 r. w sposób ciągły bez podziału na  ww. formy procedury uproszczonej. </w:t>
      </w:r>
    </w:p>
    <w:p w:rsidR="001959F4" w:rsidRPr="001959F4" w:rsidRDefault="001959F4" w:rsidP="001959F4">
      <w:pPr>
        <w:spacing w:after="0" w:line="264" w:lineRule="auto"/>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 xml:space="preserve">Przykład: 09PL440000SMA0001- pozwolenie obejmujące więcej niż jedno państwo członkowskie na stosowanie wpisu do rejestru, któremu przydzielono wyróżnik cyfrowy 0001,  wydane przez Dyrektora IC w Warszawie osobie, która zamierza dokonywać zgłoszeń celnych we własnym imieniu i na własną rzecz. </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eastAsia="Calibri" w:hAnsi="Times New Roman" w:cs="Times New Roman"/>
          <w:b/>
          <w:bCs/>
          <w:sz w:val="24"/>
          <w:szCs w:val="24"/>
          <w:lang w:bidi="pl-PL"/>
        </w:rPr>
      </w:pPr>
      <w:r w:rsidRPr="001959F4">
        <w:rPr>
          <w:rFonts w:ascii="Times New Roman" w:eastAsia="Calibri" w:hAnsi="Times New Roman" w:cs="Times New Roman"/>
          <w:b/>
          <w:bCs/>
          <w:sz w:val="24"/>
          <w:szCs w:val="24"/>
          <w:lang w:bidi="pl-PL"/>
        </w:rPr>
        <w:t>5. Pozwolenie na korzystanie z odprawy scentralizowanej</w:t>
      </w:r>
    </w:p>
    <w:p w:rsidR="001959F4" w:rsidRPr="001959F4" w:rsidRDefault="001959F4" w:rsidP="001959F4">
      <w:pPr>
        <w:spacing w:after="0" w:line="264" w:lineRule="auto"/>
        <w:jc w:val="both"/>
        <w:rPr>
          <w:rFonts w:ascii="Times New Roman" w:eastAsia="Calibri" w:hAnsi="Times New Roman" w:cs="Times New Roman"/>
          <w:bCs/>
          <w:sz w:val="24"/>
          <w:szCs w:val="24"/>
          <w:lang w:bidi="pl-PL"/>
        </w:rPr>
      </w:pPr>
      <w:r w:rsidRPr="001959F4">
        <w:rPr>
          <w:rFonts w:ascii="Times New Roman" w:eastAsia="Calibri" w:hAnsi="Times New Roman" w:cs="Times New Roman"/>
          <w:b/>
          <w:bCs/>
          <w:sz w:val="24"/>
          <w:szCs w:val="24"/>
          <w:lang w:bidi="pl-PL"/>
        </w:rPr>
        <w:t>C513</w:t>
      </w:r>
      <w:r w:rsidRPr="001959F4">
        <w:rPr>
          <w:rFonts w:ascii="Times New Roman" w:eastAsia="Calibri" w:hAnsi="Times New Roman" w:cs="Times New Roman"/>
          <w:bCs/>
          <w:sz w:val="24"/>
          <w:szCs w:val="24"/>
          <w:lang w:bidi="pl-PL"/>
        </w:rPr>
        <w:t xml:space="preserve"> - pozwolenie na korzystanie z odprawy scentralizowanej realizowanej na terenie kraju oraz pomiędzy co najmniej dwoma państwami UE (pozwolenia wydane na podstawie UKC obowiązujące po dniu 30 kwietnia 2016 r.)</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Na strukturę numeru pozwolenia (an17) składają się kolejno następujące po sobie elementy:</w:t>
      </w:r>
    </w:p>
    <w:p w:rsidR="001959F4" w:rsidRPr="001959F4" w:rsidRDefault="001959F4" w:rsidP="0021224E">
      <w:pPr>
        <w:numPr>
          <w:ilvl w:val="0"/>
          <w:numId w:val="64"/>
        </w:numPr>
        <w:spacing w:after="0" w:line="264" w:lineRule="auto"/>
        <w:ind w:left="714" w:hanging="357"/>
        <w:jc w:val="both"/>
        <w:rPr>
          <w:rFonts w:ascii="Times New Roman" w:eastAsia="Calibri" w:hAnsi="Times New Roman" w:cs="Times New Roman"/>
          <w:bCs/>
          <w:sz w:val="24"/>
          <w:szCs w:val="24"/>
          <w:lang w:bidi="pl-PL"/>
        </w:rPr>
      </w:pPr>
      <w:r w:rsidRPr="001959F4">
        <w:rPr>
          <w:rFonts w:ascii="Times New Roman" w:eastAsia="Calibri" w:hAnsi="Times New Roman" w:cs="Times New Roman"/>
          <w:bCs/>
          <w:sz w:val="24"/>
          <w:szCs w:val="24"/>
          <w:lang w:bidi="pl-PL"/>
        </w:rPr>
        <w:t>kod kraju – PL (a2)</w:t>
      </w:r>
    </w:p>
    <w:p w:rsidR="001959F4" w:rsidRPr="001959F4" w:rsidRDefault="001959F4" w:rsidP="0021224E">
      <w:pPr>
        <w:numPr>
          <w:ilvl w:val="0"/>
          <w:numId w:val="64"/>
        </w:numPr>
        <w:spacing w:after="0" w:line="264" w:lineRule="auto"/>
        <w:ind w:left="714" w:hanging="357"/>
        <w:jc w:val="both"/>
        <w:rPr>
          <w:rFonts w:ascii="Times New Roman" w:eastAsia="Calibri" w:hAnsi="Times New Roman" w:cs="Times New Roman"/>
          <w:bCs/>
          <w:sz w:val="24"/>
          <w:szCs w:val="24"/>
          <w:lang w:bidi="pl-PL"/>
        </w:rPr>
      </w:pPr>
      <w:r w:rsidRPr="001959F4">
        <w:rPr>
          <w:rFonts w:ascii="Times New Roman" w:eastAsia="Calibri" w:hAnsi="Times New Roman" w:cs="Times New Roman"/>
          <w:bCs/>
          <w:sz w:val="24"/>
          <w:szCs w:val="24"/>
          <w:lang w:bidi="pl-PL"/>
        </w:rPr>
        <w:t>typ decyzji – CCL (an3)</w:t>
      </w:r>
    </w:p>
    <w:p w:rsidR="001959F4" w:rsidRPr="001959F4" w:rsidRDefault="001959F4" w:rsidP="0021224E">
      <w:pPr>
        <w:numPr>
          <w:ilvl w:val="0"/>
          <w:numId w:val="64"/>
        </w:numPr>
        <w:spacing w:after="0" w:line="264" w:lineRule="auto"/>
        <w:ind w:left="714" w:hanging="357"/>
        <w:contextualSpacing/>
        <w:jc w:val="both"/>
        <w:rPr>
          <w:rFonts w:ascii="Times New Roman" w:eastAsia="Calibri" w:hAnsi="Times New Roman" w:cs="Times New Roman"/>
          <w:bCs/>
          <w:sz w:val="24"/>
          <w:szCs w:val="24"/>
          <w:lang w:bidi="pl-PL"/>
        </w:rPr>
      </w:pPr>
      <w:r w:rsidRPr="001959F4">
        <w:rPr>
          <w:rFonts w:ascii="Times New Roman" w:eastAsia="Calibri" w:hAnsi="Times New Roman" w:cs="Times New Roman"/>
          <w:bCs/>
          <w:sz w:val="24"/>
          <w:szCs w:val="24"/>
          <w:lang w:bidi="pl-PL"/>
        </w:rPr>
        <w:t>kod izby celnej, która wydała pozwolenie (n6);</w:t>
      </w:r>
    </w:p>
    <w:p w:rsidR="001959F4" w:rsidRPr="001959F4" w:rsidRDefault="001959F4" w:rsidP="0021224E">
      <w:pPr>
        <w:numPr>
          <w:ilvl w:val="0"/>
          <w:numId w:val="64"/>
        </w:numPr>
        <w:spacing w:after="0" w:line="264" w:lineRule="auto"/>
        <w:ind w:left="714" w:hanging="357"/>
        <w:contextualSpacing/>
        <w:jc w:val="both"/>
        <w:rPr>
          <w:rFonts w:ascii="Times New Roman" w:eastAsia="Calibri" w:hAnsi="Times New Roman" w:cs="Times New Roman"/>
          <w:bCs/>
          <w:sz w:val="24"/>
          <w:szCs w:val="24"/>
          <w:lang w:bidi="pl-PL"/>
        </w:rPr>
      </w:pPr>
      <w:r w:rsidRPr="001959F4">
        <w:rPr>
          <w:rFonts w:ascii="Times New Roman" w:eastAsia="Calibri" w:hAnsi="Times New Roman" w:cs="Times New Roman"/>
          <w:bCs/>
          <w:sz w:val="24"/>
          <w:szCs w:val="24"/>
          <w:lang w:bidi="pl-PL"/>
        </w:rPr>
        <w:t>rok wydania pozwolenia (n2);</w:t>
      </w:r>
    </w:p>
    <w:p w:rsidR="001959F4" w:rsidRPr="001959F4" w:rsidRDefault="001959F4" w:rsidP="0021224E">
      <w:pPr>
        <w:numPr>
          <w:ilvl w:val="0"/>
          <w:numId w:val="64"/>
        </w:numPr>
        <w:spacing w:after="0" w:line="264" w:lineRule="auto"/>
        <w:contextualSpacing/>
        <w:jc w:val="both"/>
        <w:rPr>
          <w:rFonts w:ascii="Times New Roman" w:hAnsi="Times New Roman" w:cs="Times New Roman"/>
          <w:sz w:val="24"/>
          <w:szCs w:val="24"/>
        </w:rPr>
      </w:pPr>
      <w:r w:rsidRPr="001959F4">
        <w:rPr>
          <w:rFonts w:ascii="Times New Roman" w:hAnsi="Times New Roman" w:cs="Times New Roman"/>
          <w:sz w:val="24"/>
          <w:szCs w:val="24"/>
        </w:rPr>
        <w:t>wyróżnik cyfrowy (numer</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ewidencyjny) pozwoleń wydanych przez daną izbę celną (n4)</w:t>
      </w:r>
    </w:p>
    <w:p w:rsidR="001959F4" w:rsidRPr="001959F4" w:rsidRDefault="001959F4" w:rsidP="001959F4">
      <w:pPr>
        <w:spacing w:after="0" w:line="264" w:lineRule="auto"/>
        <w:ind w:left="480"/>
        <w:contextualSpacing/>
        <w:jc w:val="both"/>
        <w:rPr>
          <w:rFonts w:ascii="Times New Roman" w:hAnsi="Times New Roman" w:cs="Times New Roman"/>
          <w:sz w:val="24"/>
          <w:szCs w:val="24"/>
        </w:rPr>
      </w:pPr>
    </w:p>
    <w:p w:rsidR="001959F4" w:rsidRPr="001959F4" w:rsidRDefault="001959F4" w:rsidP="001959F4">
      <w:pPr>
        <w:spacing w:after="0" w:line="264" w:lineRule="auto"/>
        <w:rPr>
          <w:rFonts w:ascii="Times New Roman" w:eastAsia="Calibri" w:hAnsi="Times New Roman" w:cs="Times New Roman"/>
          <w:sz w:val="24"/>
          <w:szCs w:val="24"/>
        </w:rPr>
      </w:pPr>
      <w:r w:rsidRPr="001959F4">
        <w:rPr>
          <w:rFonts w:ascii="Times New Roman" w:eastAsia="Calibri" w:hAnsi="Times New Roman" w:cs="Times New Roman"/>
          <w:sz w:val="24"/>
          <w:szCs w:val="24"/>
        </w:rPr>
        <w:t xml:space="preserve">Ewidencja prowadzona jest przez izbę celną począwszy od 2016 r. w sposób ciągły. </w:t>
      </w:r>
    </w:p>
    <w:p w:rsidR="001959F4" w:rsidRPr="001959F4" w:rsidRDefault="001959F4" w:rsidP="001959F4">
      <w:pPr>
        <w:spacing w:after="0" w:line="264" w:lineRule="auto"/>
        <w:jc w:val="both"/>
        <w:rPr>
          <w:rFonts w:ascii="Times New Roman" w:eastAsia="Calibri" w:hAnsi="Times New Roman" w:cs="Times New Roman"/>
          <w:b/>
          <w:sz w:val="24"/>
          <w:szCs w:val="24"/>
        </w:rPr>
      </w:pPr>
    </w:p>
    <w:p w:rsidR="001959F4" w:rsidRPr="001959F4" w:rsidRDefault="001959F4" w:rsidP="001959F4">
      <w:pPr>
        <w:spacing w:after="0" w:line="264" w:lineRule="auto"/>
        <w:jc w:val="both"/>
        <w:rPr>
          <w:rFonts w:ascii="Times New Roman" w:eastAsia="Calibri" w:hAnsi="Times New Roman" w:cs="Times New Roman"/>
          <w:sz w:val="24"/>
          <w:szCs w:val="24"/>
        </w:rPr>
      </w:pPr>
      <w:r w:rsidRPr="001959F4">
        <w:rPr>
          <w:rFonts w:ascii="Times New Roman" w:eastAsia="Calibri" w:hAnsi="Times New Roman" w:cs="Times New Roman"/>
          <w:b/>
          <w:sz w:val="24"/>
          <w:szCs w:val="24"/>
        </w:rPr>
        <w:lastRenderedPageBreak/>
        <w:t xml:space="preserve">Uwaga: </w:t>
      </w:r>
      <w:r w:rsidRPr="001959F4">
        <w:rPr>
          <w:rFonts w:ascii="Times New Roman" w:eastAsia="Calibri" w:hAnsi="Times New Roman" w:cs="Times New Roman"/>
          <w:sz w:val="24"/>
          <w:szCs w:val="24"/>
        </w:rPr>
        <w:t>W systemie CELINA w zgłoszeniach  celnych i PWD w ramach odprawy  scentralizowanej należy w polu 44 podać następujące dane:</w:t>
      </w:r>
    </w:p>
    <w:p w:rsidR="001959F4" w:rsidRPr="001959F4" w:rsidRDefault="001959F4" w:rsidP="001959F4">
      <w:pPr>
        <w:spacing w:after="0" w:line="264" w:lineRule="auto"/>
        <w:jc w:val="both"/>
        <w:rPr>
          <w:rFonts w:ascii="Times New Roman" w:eastAsia="Calibri" w:hAnsi="Times New Roman" w:cs="Times New Roman"/>
          <w:sz w:val="24"/>
          <w:szCs w:val="24"/>
        </w:rPr>
      </w:pPr>
    </w:p>
    <w:p w:rsidR="001959F4" w:rsidRPr="001959F4" w:rsidRDefault="001959F4" w:rsidP="001959F4">
      <w:pPr>
        <w:spacing w:after="0" w:line="264" w:lineRule="auto"/>
        <w:jc w:val="both"/>
        <w:rPr>
          <w:rFonts w:ascii="Times New Roman" w:eastAsia="Calibri" w:hAnsi="Times New Roman" w:cs="Times New Roman"/>
          <w:sz w:val="24"/>
          <w:szCs w:val="24"/>
        </w:rPr>
      </w:pPr>
      <w:r w:rsidRPr="001959F4">
        <w:rPr>
          <w:rFonts w:ascii="Times New Roman" w:eastAsia="Calibri" w:hAnsi="Times New Roman" w:cs="Times New Roman"/>
          <w:bCs/>
          <w:sz w:val="24"/>
          <w:szCs w:val="24"/>
        </w:rPr>
        <w:t>a) w PWD oraz zgłoszeniu uzupełniającym (kod Z w drugiej części pola 1) -</w:t>
      </w:r>
      <w:r w:rsidRPr="001959F4">
        <w:rPr>
          <w:rFonts w:ascii="Times New Roman" w:eastAsia="Calibri" w:hAnsi="Times New Roman" w:cs="Times New Roman"/>
          <w:sz w:val="24"/>
          <w:szCs w:val="24"/>
        </w:rPr>
        <w:t xml:space="preserve"> numer pozwolenia na odprawę scentralizowaną podwójnie z dwoma kodami: 3UP3 oraz C513.</w:t>
      </w:r>
    </w:p>
    <w:p w:rsidR="001959F4" w:rsidRPr="001959F4" w:rsidRDefault="001959F4" w:rsidP="001959F4">
      <w:pPr>
        <w:spacing w:after="0" w:line="264" w:lineRule="auto"/>
        <w:jc w:val="both"/>
        <w:rPr>
          <w:rFonts w:ascii="Times New Roman" w:eastAsia="Calibri" w:hAnsi="Times New Roman" w:cs="Times New Roman"/>
          <w:i/>
          <w:sz w:val="24"/>
          <w:szCs w:val="24"/>
          <w:lang w:val="en-US"/>
        </w:rPr>
      </w:pPr>
      <w:r w:rsidRPr="001959F4">
        <w:rPr>
          <w:rFonts w:ascii="Times New Roman" w:eastAsia="Calibri" w:hAnsi="Times New Roman" w:cs="Times New Roman"/>
          <w:i/>
          <w:sz w:val="24"/>
          <w:szCs w:val="24"/>
          <w:lang w:val="en-US"/>
        </w:rPr>
        <w:t>Np. 3UP3PLCCL40000016001, C513PLCCL40000016001</w:t>
      </w:r>
    </w:p>
    <w:p w:rsidR="001959F4" w:rsidRPr="001959F4" w:rsidRDefault="001959F4" w:rsidP="001959F4">
      <w:pPr>
        <w:spacing w:after="0" w:line="264" w:lineRule="auto"/>
        <w:jc w:val="both"/>
        <w:rPr>
          <w:rFonts w:ascii="Times New Roman" w:eastAsia="Calibri" w:hAnsi="Times New Roman" w:cs="Times New Roman"/>
          <w:sz w:val="24"/>
          <w:szCs w:val="24"/>
          <w:lang w:val="en-US"/>
        </w:rPr>
      </w:pPr>
    </w:p>
    <w:p w:rsidR="001959F4" w:rsidRPr="001959F4" w:rsidRDefault="001959F4" w:rsidP="001959F4">
      <w:pPr>
        <w:spacing w:after="0" w:line="264" w:lineRule="auto"/>
        <w:jc w:val="both"/>
        <w:rPr>
          <w:rFonts w:ascii="Times New Roman" w:eastAsia="Calibri" w:hAnsi="Times New Roman" w:cs="Times New Roman"/>
          <w:sz w:val="24"/>
          <w:szCs w:val="24"/>
        </w:rPr>
      </w:pPr>
      <w:r w:rsidRPr="001959F4">
        <w:rPr>
          <w:rFonts w:ascii="Times New Roman" w:eastAsia="Calibri" w:hAnsi="Times New Roman" w:cs="Times New Roman"/>
          <w:bCs/>
          <w:sz w:val="24"/>
          <w:szCs w:val="24"/>
        </w:rPr>
        <w:t xml:space="preserve">b) w zgłoszeniach uproszczonych (kod C oraz zgłoszenie uzupełniające – kod Y w drugiej części pola 1) - </w:t>
      </w:r>
      <w:r w:rsidRPr="001959F4">
        <w:rPr>
          <w:rFonts w:ascii="Times New Roman" w:eastAsia="Calibri" w:hAnsi="Times New Roman" w:cs="Times New Roman"/>
          <w:sz w:val="24"/>
          <w:szCs w:val="24"/>
        </w:rPr>
        <w:t xml:space="preserve"> numer pozwolenia na odprawę scentralizowaną z kodem C513.</w:t>
      </w:r>
    </w:p>
    <w:p w:rsidR="001959F4" w:rsidRPr="001959F4" w:rsidRDefault="001959F4" w:rsidP="001959F4">
      <w:pPr>
        <w:spacing w:after="0" w:line="264" w:lineRule="auto"/>
        <w:jc w:val="both"/>
        <w:rPr>
          <w:rFonts w:ascii="Times New Roman" w:eastAsia="Calibri" w:hAnsi="Times New Roman" w:cs="Times New Roman"/>
          <w:i/>
          <w:sz w:val="24"/>
          <w:szCs w:val="24"/>
        </w:rPr>
      </w:pPr>
      <w:r w:rsidRPr="001959F4">
        <w:rPr>
          <w:rFonts w:ascii="Times New Roman" w:eastAsia="Calibri" w:hAnsi="Times New Roman" w:cs="Times New Roman"/>
          <w:i/>
          <w:sz w:val="24"/>
          <w:szCs w:val="24"/>
        </w:rPr>
        <w:t>Np. C513PLCCL40000016001</w:t>
      </w:r>
    </w:p>
    <w:p w:rsidR="001959F4" w:rsidRPr="001959F4" w:rsidRDefault="001959F4" w:rsidP="001959F4">
      <w:pPr>
        <w:spacing w:after="0" w:line="264" w:lineRule="auto"/>
        <w:jc w:val="both"/>
        <w:rPr>
          <w:rFonts w:ascii="Times New Roman" w:eastAsia="Calibri" w:hAnsi="Times New Roman" w:cs="Times New Roman"/>
          <w:sz w:val="24"/>
          <w:szCs w:val="24"/>
        </w:rPr>
      </w:pPr>
    </w:p>
    <w:p w:rsidR="001959F4" w:rsidRPr="001959F4" w:rsidRDefault="001959F4" w:rsidP="001959F4">
      <w:pPr>
        <w:spacing w:after="0" w:line="264" w:lineRule="auto"/>
        <w:jc w:val="both"/>
        <w:rPr>
          <w:rFonts w:ascii="Times New Roman" w:eastAsia="Calibri" w:hAnsi="Times New Roman" w:cs="Times New Roman"/>
          <w:sz w:val="24"/>
          <w:szCs w:val="24"/>
        </w:rPr>
      </w:pPr>
      <w:r w:rsidRPr="001959F4">
        <w:rPr>
          <w:rFonts w:ascii="Times New Roman" w:eastAsia="Calibri" w:hAnsi="Times New Roman" w:cs="Times New Roman"/>
          <w:bCs/>
          <w:sz w:val="24"/>
          <w:szCs w:val="24"/>
        </w:rPr>
        <w:t xml:space="preserve">c) dla zgłoszeń standardowych (kod A albo D w drugiej części pola 1) - </w:t>
      </w:r>
      <w:r w:rsidRPr="001959F4">
        <w:rPr>
          <w:rFonts w:ascii="Times New Roman" w:eastAsia="Calibri" w:hAnsi="Times New Roman" w:cs="Times New Roman"/>
          <w:sz w:val="24"/>
          <w:szCs w:val="24"/>
        </w:rPr>
        <w:t xml:space="preserve"> numer pozwolenia na odprawę scentralizowaną z kodem C513.</w:t>
      </w:r>
    </w:p>
    <w:p w:rsidR="001959F4" w:rsidRPr="001959F4" w:rsidRDefault="001959F4" w:rsidP="001959F4">
      <w:pPr>
        <w:spacing w:after="0" w:line="264" w:lineRule="auto"/>
        <w:rPr>
          <w:rFonts w:ascii="Times New Roman" w:eastAsia="Calibri" w:hAnsi="Times New Roman" w:cs="Times New Roman"/>
          <w:sz w:val="24"/>
          <w:szCs w:val="24"/>
        </w:rPr>
      </w:pPr>
      <w:r w:rsidRPr="001959F4">
        <w:rPr>
          <w:rFonts w:ascii="Times New Roman" w:eastAsia="Calibri" w:hAnsi="Times New Roman" w:cs="Times New Roman"/>
          <w:i/>
          <w:sz w:val="24"/>
          <w:szCs w:val="24"/>
        </w:rPr>
        <w:t>Np. C513PLCCL40000016001</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eastAsia="Calibri" w:hAnsi="Times New Roman" w:cs="Times New Roman"/>
          <w:b/>
          <w:bCs/>
          <w:sz w:val="24"/>
          <w:szCs w:val="24"/>
          <w:lang w:bidi="pl-PL"/>
        </w:rPr>
      </w:pPr>
      <w:r w:rsidRPr="001959F4">
        <w:rPr>
          <w:rFonts w:ascii="Times New Roman" w:eastAsia="Calibri" w:hAnsi="Times New Roman" w:cs="Times New Roman"/>
          <w:b/>
          <w:bCs/>
          <w:sz w:val="24"/>
          <w:szCs w:val="24"/>
          <w:lang w:bidi="pl-PL"/>
        </w:rPr>
        <w:t>6. Pozwolenie na korzystanie z samoobsługi celnej</w:t>
      </w:r>
    </w:p>
    <w:p w:rsidR="001959F4" w:rsidRPr="001959F4" w:rsidRDefault="001959F4" w:rsidP="001959F4">
      <w:pPr>
        <w:spacing w:after="0" w:line="264" w:lineRule="auto"/>
        <w:jc w:val="both"/>
        <w:rPr>
          <w:rFonts w:ascii="Times New Roman" w:eastAsia="Calibri" w:hAnsi="Times New Roman" w:cs="Times New Roman"/>
          <w:bCs/>
          <w:sz w:val="24"/>
          <w:szCs w:val="24"/>
          <w:lang w:bidi="pl-PL"/>
        </w:rPr>
      </w:pPr>
      <w:r w:rsidRPr="001959F4">
        <w:rPr>
          <w:rFonts w:ascii="Times New Roman" w:eastAsia="Calibri" w:hAnsi="Times New Roman" w:cs="Times New Roman"/>
          <w:b/>
          <w:bCs/>
          <w:sz w:val="24"/>
          <w:szCs w:val="24"/>
          <w:lang w:bidi="pl-PL"/>
        </w:rPr>
        <w:t xml:space="preserve">C515 - </w:t>
      </w:r>
      <w:r w:rsidRPr="001959F4">
        <w:rPr>
          <w:rFonts w:ascii="Times New Roman" w:eastAsia="Calibri" w:hAnsi="Times New Roman" w:cs="Times New Roman"/>
          <w:bCs/>
          <w:sz w:val="24"/>
          <w:szCs w:val="24"/>
          <w:lang w:bidi="pl-PL"/>
        </w:rPr>
        <w:t xml:space="preserve">pozwolenie na korzystanie </w:t>
      </w:r>
      <w:r w:rsidRPr="001959F4">
        <w:rPr>
          <w:rFonts w:ascii="Times New Roman" w:eastAsia="Calibri" w:hAnsi="Times New Roman" w:cs="Times New Roman"/>
          <w:sz w:val="24"/>
          <w:szCs w:val="24"/>
        </w:rPr>
        <w:t>z samoobsługi celnej</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Na strukturę numeru pozwolenia (an17) składają się kolejno następujące po sobie elementy:</w:t>
      </w:r>
    </w:p>
    <w:p w:rsidR="001959F4" w:rsidRPr="001959F4" w:rsidRDefault="001959F4" w:rsidP="0021224E">
      <w:pPr>
        <w:numPr>
          <w:ilvl w:val="0"/>
          <w:numId w:val="64"/>
        </w:numPr>
        <w:spacing w:after="0" w:line="264" w:lineRule="auto"/>
        <w:ind w:left="714" w:hanging="357"/>
        <w:jc w:val="both"/>
        <w:rPr>
          <w:rFonts w:ascii="Times New Roman" w:eastAsia="Calibri" w:hAnsi="Times New Roman" w:cs="Times New Roman"/>
          <w:bCs/>
          <w:sz w:val="24"/>
          <w:szCs w:val="24"/>
          <w:lang w:bidi="pl-PL"/>
        </w:rPr>
      </w:pPr>
      <w:r w:rsidRPr="001959F4">
        <w:rPr>
          <w:rFonts w:ascii="Times New Roman" w:eastAsia="Calibri" w:hAnsi="Times New Roman" w:cs="Times New Roman"/>
          <w:bCs/>
          <w:sz w:val="24"/>
          <w:szCs w:val="24"/>
          <w:lang w:bidi="pl-PL"/>
        </w:rPr>
        <w:t>kod kraju – PL (a2)</w:t>
      </w:r>
    </w:p>
    <w:p w:rsidR="001959F4" w:rsidRPr="001959F4" w:rsidRDefault="001959F4" w:rsidP="0021224E">
      <w:pPr>
        <w:numPr>
          <w:ilvl w:val="0"/>
          <w:numId w:val="64"/>
        </w:numPr>
        <w:spacing w:after="0" w:line="264" w:lineRule="auto"/>
        <w:ind w:left="714" w:hanging="357"/>
        <w:jc w:val="both"/>
        <w:rPr>
          <w:rFonts w:ascii="Times New Roman" w:eastAsia="Calibri" w:hAnsi="Times New Roman" w:cs="Times New Roman"/>
          <w:bCs/>
          <w:sz w:val="24"/>
          <w:szCs w:val="24"/>
          <w:lang w:bidi="pl-PL"/>
        </w:rPr>
      </w:pPr>
      <w:r w:rsidRPr="001959F4">
        <w:rPr>
          <w:rFonts w:ascii="Times New Roman" w:eastAsia="Calibri" w:hAnsi="Times New Roman" w:cs="Times New Roman"/>
          <w:bCs/>
          <w:sz w:val="24"/>
          <w:szCs w:val="24"/>
          <w:lang w:bidi="pl-PL"/>
        </w:rPr>
        <w:t>typ decyzji – SAS (a3)</w:t>
      </w:r>
    </w:p>
    <w:p w:rsidR="001959F4" w:rsidRPr="001959F4" w:rsidRDefault="001959F4" w:rsidP="0021224E">
      <w:pPr>
        <w:numPr>
          <w:ilvl w:val="0"/>
          <w:numId w:val="64"/>
        </w:numPr>
        <w:spacing w:after="0" w:line="264" w:lineRule="auto"/>
        <w:ind w:left="714" w:hanging="357"/>
        <w:contextualSpacing/>
        <w:jc w:val="both"/>
        <w:rPr>
          <w:rFonts w:ascii="Times New Roman" w:eastAsia="Calibri" w:hAnsi="Times New Roman" w:cs="Times New Roman"/>
          <w:bCs/>
          <w:sz w:val="24"/>
          <w:szCs w:val="24"/>
          <w:lang w:bidi="pl-PL"/>
        </w:rPr>
      </w:pPr>
      <w:r w:rsidRPr="001959F4">
        <w:rPr>
          <w:rFonts w:ascii="Times New Roman" w:eastAsia="Calibri" w:hAnsi="Times New Roman" w:cs="Times New Roman"/>
          <w:bCs/>
          <w:sz w:val="24"/>
          <w:szCs w:val="24"/>
          <w:lang w:bidi="pl-PL"/>
        </w:rPr>
        <w:t>kod izby celnej, która wydała pozwolenie (n6);</w:t>
      </w:r>
    </w:p>
    <w:p w:rsidR="001959F4" w:rsidRPr="001959F4" w:rsidRDefault="001959F4" w:rsidP="0021224E">
      <w:pPr>
        <w:numPr>
          <w:ilvl w:val="0"/>
          <w:numId w:val="64"/>
        </w:numPr>
        <w:spacing w:after="0" w:line="264" w:lineRule="auto"/>
        <w:ind w:left="714" w:hanging="357"/>
        <w:contextualSpacing/>
        <w:jc w:val="both"/>
        <w:rPr>
          <w:rFonts w:ascii="Times New Roman" w:eastAsia="Calibri" w:hAnsi="Times New Roman" w:cs="Times New Roman"/>
          <w:bCs/>
          <w:sz w:val="24"/>
          <w:szCs w:val="24"/>
          <w:lang w:bidi="pl-PL"/>
        </w:rPr>
      </w:pPr>
      <w:r w:rsidRPr="001959F4">
        <w:rPr>
          <w:rFonts w:ascii="Times New Roman" w:eastAsia="Calibri" w:hAnsi="Times New Roman" w:cs="Times New Roman"/>
          <w:bCs/>
          <w:sz w:val="24"/>
          <w:szCs w:val="24"/>
          <w:lang w:bidi="pl-PL"/>
        </w:rPr>
        <w:t>rok wydania pozwolenia (n2);</w:t>
      </w:r>
    </w:p>
    <w:p w:rsidR="001959F4" w:rsidRPr="001959F4" w:rsidRDefault="001959F4" w:rsidP="0021224E">
      <w:pPr>
        <w:numPr>
          <w:ilvl w:val="0"/>
          <w:numId w:val="64"/>
        </w:numPr>
        <w:spacing w:after="0" w:line="264" w:lineRule="auto"/>
        <w:contextualSpacing/>
        <w:jc w:val="both"/>
        <w:rPr>
          <w:rFonts w:ascii="Times New Roman" w:hAnsi="Times New Roman" w:cs="Times New Roman"/>
          <w:sz w:val="24"/>
          <w:szCs w:val="24"/>
        </w:rPr>
      </w:pPr>
      <w:r w:rsidRPr="001959F4">
        <w:rPr>
          <w:rFonts w:ascii="Times New Roman" w:hAnsi="Times New Roman" w:cs="Times New Roman"/>
          <w:sz w:val="24"/>
          <w:szCs w:val="24"/>
        </w:rPr>
        <w:t>wyróżnik cyfrowy (numer</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ewidencyjny) pozwoleń wydanych przez daną izbę celną (n4)</w:t>
      </w:r>
    </w:p>
    <w:p w:rsidR="001959F4" w:rsidRPr="001959F4" w:rsidRDefault="001959F4" w:rsidP="001959F4">
      <w:pPr>
        <w:spacing w:after="0" w:line="264" w:lineRule="auto"/>
        <w:ind w:left="480"/>
        <w:contextualSpacing/>
        <w:jc w:val="both"/>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bCs/>
          <w:sz w:val="24"/>
          <w:szCs w:val="24"/>
        </w:rPr>
      </w:pPr>
      <w:r w:rsidRPr="001959F4">
        <w:rPr>
          <w:rFonts w:ascii="Times New Roman" w:eastAsia="Calibri" w:hAnsi="Times New Roman" w:cs="Times New Roman"/>
          <w:sz w:val="24"/>
          <w:szCs w:val="24"/>
        </w:rPr>
        <w:t>Ewidencja prowadzona jest przez izbę celną począwszy od 2016 r. w sposób ciągły.</w:t>
      </w:r>
    </w:p>
    <w:p w:rsidR="001959F4" w:rsidRPr="001959F4" w:rsidRDefault="001959F4" w:rsidP="001959F4">
      <w:pPr>
        <w:spacing w:after="0" w:line="264" w:lineRule="auto"/>
        <w:jc w:val="both"/>
        <w:rPr>
          <w:rFonts w:ascii="Times New Roman" w:eastAsia="Arial Unicode MS" w:hAnsi="Times New Roman" w:cs="Times New Roman"/>
          <w:bCs/>
          <w:sz w:val="24"/>
          <w:szCs w:val="24"/>
        </w:rPr>
      </w:pPr>
    </w:p>
    <w:p w:rsidR="001959F4" w:rsidRPr="001959F4" w:rsidRDefault="001959F4" w:rsidP="001959F4">
      <w:pPr>
        <w:keepNext/>
        <w:spacing w:after="0" w:line="264" w:lineRule="auto"/>
        <w:jc w:val="both"/>
        <w:outlineLvl w:val="1"/>
        <w:rPr>
          <w:rFonts w:ascii="Times New Roman" w:hAnsi="Times New Roman" w:cs="Times New Roman"/>
          <w:b/>
          <w:sz w:val="24"/>
          <w:szCs w:val="24"/>
        </w:rPr>
      </w:pPr>
      <w:r w:rsidRPr="001959F4">
        <w:rPr>
          <w:rFonts w:ascii="Times New Roman" w:hAnsi="Times New Roman" w:cs="Times New Roman"/>
          <w:b/>
          <w:sz w:val="24"/>
          <w:szCs w:val="24"/>
        </w:rPr>
        <w:t xml:space="preserve">7. Pozwolenie </w:t>
      </w:r>
      <w:r w:rsidRPr="001959F4">
        <w:rPr>
          <w:rFonts w:ascii="Times New Roman" w:hAnsi="Times New Roman" w:cs="Times New Roman"/>
          <w:b/>
          <w:bCs/>
          <w:sz w:val="24"/>
          <w:szCs w:val="24"/>
        </w:rPr>
        <w:t>na uproszczone określanie elementów wartości celnej towarów na podstawie art. 73 UKC oraz art. 71 rozporządzenia delegowanego (UE) 2015/2446.</w:t>
      </w:r>
      <w:r w:rsidRPr="001959F4" w:rsidDel="000048C8">
        <w:rPr>
          <w:rFonts w:ascii="Times New Roman" w:hAnsi="Times New Roman" w:cs="Times New Roman"/>
          <w:b/>
          <w:sz w:val="24"/>
          <w:szCs w:val="24"/>
        </w:rPr>
        <w:t xml:space="preserve"> </w:t>
      </w:r>
    </w:p>
    <w:p w:rsidR="001959F4" w:rsidRPr="001959F4" w:rsidRDefault="001959F4" w:rsidP="001959F4">
      <w:pPr>
        <w:keepNext/>
        <w:spacing w:after="0" w:line="264" w:lineRule="auto"/>
        <w:jc w:val="both"/>
        <w:outlineLvl w:val="1"/>
        <w:rPr>
          <w:rFonts w:ascii="Times New Roman" w:hAnsi="Times New Roman" w:cs="Times New Roman"/>
          <w:b/>
          <w:bCs/>
          <w:sz w:val="24"/>
          <w:szCs w:val="24"/>
        </w:rPr>
      </w:pPr>
      <w:r w:rsidRPr="001959F4">
        <w:rPr>
          <w:rFonts w:ascii="Times New Roman" w:hAnsi="Times New Roman" w:cs="Times New Roman"/>
          <w:b/>
          <w:sz w:val="24"/>
          <w:szCs w:val="24"/>
        </w:rPr>
        <w:t xml:space="preserve">a) 5SP5 – </w:t>
      </w:r>
      <w:r w:rsidRPr="001959F4">
        <w:rPr>
          <w:rFonts w:ascii="Times New Roman" w:hAnsi="Times New Roman" w:cs="Times New Roman"/>
          <w:bCs/>
          <w:sz w:val="24"/>
          <w:szCs w:val="24"/>
        </w:rPr>
        <w:t xml:space="preserve">pozwolenie </w:t>
      </w:r>
      <w:r w:rsidRPr="001959F4">
        <w:rPr>
          <w:rFonts w:ascii="Times New Roman" w:hAnsi="Times New Roman" w:cs="Times New Roman"/>
          <w:sz w:val="24"/>
          <w:szCs w:val="24"/>
        </w:rPr>
        <w:t>na uproszczone określanie elementów wartości celnej towarów (tzw. pozwolenie ryczałtowe)</w:t>
      </w:r>
      <w:r w:rsidRPr="001959F4">
        <w:rPr>
          <w:rFonts w:ascii="Times New Roman" w:hAnsi="Times New Roman" w:cs="Times New Roman"/>
          <w:bCs/>
          <w:sz w:val="24"/>
          <w:szCs w:val="24"/>
        </w:rPr>
        <w:t xml:space="preserve"> wydane przed 1 maja 2016 r. na podstawie art. 156a RWKC.</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widowControl w:val="0"/>
        <w:tabs>
          <w:tab w:val="num" w:pos="0"/>
        </w:tabs>
        <w:spacing w:after="0" w:line="264" w:lineRule="auto"/>
        <w:jc w:val="both"/>
        <w:rPr>
          <w:rFonts w:ascii="Times New Roman" w:hAnsi="Times New Roman" w:cs="Times New Roman"/>
          <w:bCs/>
          <w:sz w:val="24"/>
          <w:szCs w:val="24"/>
        </w:rPr>
      </w:pPr>
      <w:r w:rsidRPr="001959F4">
        <w:rPr>
          <w:rFonts w:ascii="Times New Roman" w:hAnsi="Times New Roman" w:cs="Times New Roman"/>
          <w:sz w:val="24"/>
          <w:szCs w:val="24"/>
        </w:rPr>
        <w:t xml:space="preserve">Struktura numeru identyczna jak przy pozwoleniach na stosowanie procedur specjalnych z tym, że </w:t>
      </w:r>
      <w:r w:rsidRPr="001959F4">
        <w:rPr>
          <w:rFonts w:ascii="Times New Roman" w:hAnsi="Times New Roman" w:cs="Times New Roman"/>
          <w:bCs/>
          <w:sz w:val="24"/>
          <w:szCs w:val="24"/>
        </w:rPr>
        <w:t xml:space="preserve">w miejscu przeznaczonym dla kodu procedury należy wpisać literę </w:t>
      </w:r>
      <w:r w:rsidRPr="001959F4">
        <w:rPr>
          <w:rFonts w:ascii="Times New Roman" w:hAnsi="Times New Roman" w:cs="Times New Roman"/>
          <w:b/>
          <w:sz w:val="24"/>
          <w:szCs w:val="24"/>
        </w:rPr>
        <w:t>„R”</w:t>
      </w:r>
      <w:r w:rsidRPr="001959F4">
        <w:rPr>
          <w:rFonts w:ascii="Times New Roman" w:hAnsi="Times New Roman" w:cs="Times New Roman"/>
          <w:bCs/>
          <w:sz w:val="24"/>
          <w:szCs w:val="24"/>
        </w:rPr>
        <w:t xml:space="preserve">. </w:t>
      </w:r>
      <w:r w:rsidRPr="001959F4">
        <w:rPr>
          <w:rFonts w:ascii="Times New Roman" w:hAnsi="Times New Roman" w:cs="Times New Roman"/>
          <w:i/>
          <w:iCs/>
          <w:sz w:val="24"/>
          <w:szCs w:val="24"/>
        </w:rPr>
        <w:t>Przykład: 04PL445000R0001.</w:t>
      </w:r>
    </w:p>
    <w:p w:rsidR="001959F4" w:rsidRPr="001959F4" w:rsidRDefault="001959F4" w:rsidP="001959F4">
      <w:pPr>
        <w:spacing w:after="0" w:line="264" w:lineRule="auto"/>
        <w:jc w:val="both"/>
        <w:rPr>
          <w:rFonts w:ascii="Times New Roman" w:hAnsi="Times New Roman" w:cs="Times New Roman"/>
          <w:b/>
          <w:bCs/>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 przypadku pozwolenia na uproszczone określanie elementów wartości celnej towarów ewidencja prowadzona jest przez urząd celny w sposób ciągły tj. kolejne pozwolenie otrzymuje kolejny numer ewidencyjny. </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
          <w:sz w:val="24"/>
          <w:szCs w:val="24"/>
        </w:rPr>
        <w:t>b)</w:t>
      </w:r>
      <w:r w:rsidRPr="001959F4">
        <w:rPr>
          <w:rFonts w:ascii="Times New Roman" w:hAnsi="Times New Roman" w:cs="Times New Roman"/>
          <w:sz w:val="24"/>
          <w:szCs w:val="24"/>
        </w:rPr>
        <w:t xml:space="preserve"> </w:t>
      </w:r>
      <w:r w:rsidRPr="001959F4">
        <w:rPr>
          <w:rFonts w:ascii="Times New Roman" w:hAnsi="Times New Roman" w:cs="Times New Roman"/>
          <w:b/>
          <w:sz w:val="24"/>
          <w:szCs w:val="24"/>
        </w:rPr>
        <w:t>C504 –</w:t>
      </w:r>
      <w:r w:rsidRPr="001959F4">
        <w:rPr>
          <w:rFonts w:ascii="Times New Roman" w:hAnsi="Times New Roman" w:cs="Times New Roman"/>
          <w:sz w:val="24"/>
          <w:szCs w:val="24"/>
        </w:rPr>
        <w:t xml:space="preserve"> pozwolenie na uproszczone określanie elementów wartości celnej towarów na podstawie art. </w:t>
      </w:r>
      <w:r w:rsidRPr="001959F4">
        <w:rPr>
          <w:rFonts w:ascii="Times New Roman" w:hAnsi="Times New Roman" w:cs="Times New Roman"/>
          <w:bCs/>
          <w:sz w:val="24"/>
          <w:szCs w:val="24"/>
        </w:rPr>
        <w:t>73</w:t>
      </w:r>
      <w:r w:rsidRPr="001959F4">
        <w:rPr>
          <w:rFonts w:ascii="Times New Roman" w:hAnsi="Times New Roman" w:cs="Times New Roman"/>
          <w:b/>
          <w:bCs/>
          <w:sz w:val="24"/>
          <w:szCs w:val="24"/>
        </w:rPr>
        <w:t xml:space="preserve"> </w:t>
      </w:r>
      <w:r w:rsidRPr="001959F4">
        <w:rPr>
          <w:rFonts w:ascii="Times New Roman" w:hAnsi="Times New Roman" w:cs="Times New Roman"/>
          <w:bCs/>
          <w:sz w:val="24"/>
          <w:szCs w:val="24"/>
        </w:rPr>
        <w:t>UKC</w:t>
      </w:r>
      <w:r w:rsidRPr="001959F4">
        <w:rPr>
          <w:rFonts w:ascii="Times New Roman" w:hAnsi="Times New Roman" w:cs="Times New Roman"/>
          <w:sz w:val="24"/>
          <w:szCs w:val="24"/>
        </w:rPr>
        <w:t xml:space="preserve"> oraz art. 71 rozporządzenia delegowanego (UE) 2015/2446</w:t>
      </w:r>
      <w:r w:rsidRPr="001959F4">
        <w:rPr>
          <w:rFonts w:ascii="Times New Roman" w:hAnsi="Times New Roman" w:cs="Times New Roman"/>
          <w:b/>
          <w:bCs/>
          <w:sz w:val="24"/>
          <w:szCs w:val="24"/>
        </w:rPr>
        <w:t>.</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Cs/>
          <w:sz w:val="24"/>
          <w:szCs w:val="24"/>
        </w:rPr>
      </w:pP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Na strukturę numeru pozwolenia, składają się kolejno następujące po sobie elementy:</w:t>
      </w:r>
    </w:p>
    <w:p w:rsidR="001959F4" w:rsidRPr="001959F4" w:rsidRDefault="001959F4" w:rsidP="001959F4">
      <w:pPr>
        <w:spacing w:after="0" w:line="264" w:lineRule="auto"/>
        <w:jc w:val="both"/>
        <w:rPr>
          <w:rFonts w:ascii="Times New Roman" w:hAnsi="Times New Roman" w:cs="Times New Roman"/>
          <w:bCs/>
          <w:sz w:val="24"/>
          <w:szCs w:val="24"/>
        </w:rPr>
      </w:pPr>
    </w:p>
    <w:p w:rsidR="001959F4" w:rsidRPr="001959F4" w:rsidRDefault="001959F4" w:rsidP="0021224E">
      <w:pPr>
        <w:pStyle w:val="Akapitzlist"/>
        <w:numPr>
          <w:ilvl w:val="0"/>
          <w:numId w:val="108"/>
        </w:numPr>
        <w:spacing w:after="0" w:line="264" w:lineRule="auto"/>
        <w:jc w:val="both"/>
        <w:rPr>
          <w:rFonts w:ascii="Times New Roman" w:hAnsi="Times New Roman"/>
          <w:sz w:val="24"/>
          <w:szCs w:val="24"/>
        </w:rPr>
      </w:pPr>
      <w:r w:rsidRPr="001959F4">
        <w:rPr>
          <w:rFonts w:ascii="Times New Roman" w:hAnsi="Times New Roman"/>
          <w:sz w:val="24"/>
          <w:szCs w:val="24"/>
        </w:rPr>
        <w:t xml:space="preserve">dla pozwoleń wydanych przed wdrożeniem </w:t>
      </w:r>
      <w:r w:rsidRPr="001959F4">
        <w:rPr>
          <w:rFonts w:ascii="Times New Roman" w:hAnsi="Times New Roman"/>
          <w:i/>
          <w:sz w:val="24"/>
          <w:szCs w:val="24"/>
        </w:rPr>
        <w:t>systemu decyzji celnych w ramach UKC</w:t>
      </w:r>
      <w:r w:rsidRPr="001959F4">
        <w:rPr>
          <w:rFonts w:ascii="Times New Roman" w:hAnsi="Times New Roman"/>
          <w:sz w:val="24"/>
          <w:szCs w:val="24"/>
        </w:rPr>
        <w:t xml:space="preserve"> (CDS), czyli </w:t>
      </w:r>
      <w:r w:rsidRPr="001959F4">
        <w:rPr>
          <w:rFonts w:ascii="Times New Roman" w:hAnsi="Times New Roman"/>
          <w:b/>
          <w:sz w:val="24"/>
          <w:szCs w:val="24"/>
        </w:rPr>
        <w:t>przed dniem 2 października 2017 r.</w:t>
      </w:r>
    </w:p>
    <w:p w:rsidR="001959F4" w:rsidRPr="001959F4" w:rsidRDefault="001959F4" w:rsidP="001959F4">
      <w:pPr>
        <w:pStyle w:val="Akapitzlist"/>
        <w:spacing w:after="0" w:line="264" w:lineRule="auto"/>
        <w:jc w:val="both"/>
        <w:rPr>
          <w:rFonts w:ascii="Times New Roman" w:hAnsi="Times New Roman"/>
          <w:sz w:val="24"/>
          <w:szCs w:val="24"/>
        </w:rPr>
      </w:pPr>
    </w:p>
    <w:p w:rsidR="001959F4" w:rsidRPr="001959F4" w:rsidRDefault="001959F4" w:rsidP="0021224E">
      <w:pPr>
        <w:pStyle w:val="Akapitzlist"/>
        <w:numPr>
          <w:ilvl w:val="0"/>
          <w:numId w:val="109"/>
        </w:numPr>
        <w:spacing w:after="0" w:line="264" w:lineRule="auto"/>
        <w:ind w:left="1276"/>
        <w:rPr>
          <w:rFonts w:ascii="Times New Roman" w:hAnsi="Times New Roman"/>
          <w:bCs/>
          <w:sz w:val="24"/>
          <w:szCs w:val="24"/>
        </w:rPr>
      </w:pPr>
      <w:r w:rsidRPr="001959F4">
        <w:rPr>
          <w:rFonts w:ascii="Times New Roman" w:hAnsi="Times New Roman"/>
          <w:bCs/>
          <w:sz w:val="24"/>
          <w:szCs w:val="24"/>
        </w:rPr>
        <w:t>symbol PL (a2);</w:t>
      </w:r>
    </w:p>
    <w:p w:rsidR="001959F4" w:rsidRPr="001959F4" w:rsidRDefault="001959F4" w:rsidP="0021224E">
      <w:pPr>
        <w:pStyle w:val="Akapitzlist"/>
        <w:numPr>
          <w:ilvl w:val="0"/>
          <w:numId w:val="109"/>
        </w:numPr>
        <w:spacing w:after="0" w:line="264" w:lineRule="auto"/>
        <w:ind w:left="1276"/>
        <w:rPr>
          <w:rFonts w:ascii="Times New Roman" w:hAnsi="Times New Roman"/>
          <w:bCs/>
          <w:sz w:val="24"/>
          <w:szCs w:val="24"/>
        </w:rPr>
      </w:pPr>
      <w:r w:rsidRPr="001959F4">
        <w:rPr>
          <w:rFonts w:ascii="Times New Roman" w:hAnsi="Times New Roman"/>
          <w:bCs/>
          <w:sz w:val="24"/>
          <w:szCs w:val="24"/>
        </w:rPr>
        <w:t>kod rodzaju decyzji – CVA (a3);</w:t>
      </w:r>
    </w:p>
    <w:p w:rsidR="001959F4" w:rsidRPr="001959F4" w:rsidRDefault="001959F4" w:rsidP="0021224E">
      <w:pPr>
        <w:pStyle w:val="Akapitzlist"/>
        <w:numPr>
          <w:ilvl w:val="0"/>
          <w:numId w:val="109"/>
        </w:numPr>
        <w:spacing w:after="0" w:line="264" w:lineRule="auto"/>
        <w:ind w:left="1276"/>
        <w:rPr>
          <w:rFonts w:ascii="Times New Roman" w:hAnsi="Times New Roman"/>
          <w:bCs/>
          <w:sz w:val="24"/>
          <w:szCs w:val="24"/>
        </w:rPr>
      </w:pPr>
      <w:r w:rsidRPr="001959F4">
        <w:rPr>
          <w:rFonts w:ascii="Times New Roman" w:hAnsi="Times New Roman"/>
          <w:bCs/>
          <w:sz w:val="24"/>
          <w:szCs w:val="24"/>
        </w:rPr>
        <w:t xml:space="preserve">kod urzędu celnego, który wydał decyzję (n6); </w:t>
      </w:r>
    </w:p>
    <w:p w:rsidR="001959F4" w:rsidRPr="001959F4" w:rsidRDefault="001959F4" w:rsidP="0021224E">
      <w:pPr>
        <w:pStyle w:val="Akapitzlist"/>
        <w:numPr>
          <w:ilvl w:val="0"/>
          <w:numId w:val="109"/>
        </w:numPr>
        <w:spacing w:after="0" w:line="264" w:lineRule="auto"/>
        <w:ind w:left="1276"/>
        <w:rPr>
          <w:rFonts w:ascii="Times New Roman" w:hAnsi="Times New Roman"/>
          <w:bCs/>
          <w:sz w:val="24"/>
          <w:szCs w:val="24"/>
        </w:rPr>
      </w:pPr>
      <w:r w:rsidRPr="001959F4">
        <w:rPr>
          <w:rFonts w:ascii="Times New Roman" w:hAnsi="Times New Roman"/>
          <w:bCs/>
          <w:sz w:val="24"/>
          <w:szCs w:val="24"/>
        </w:rPr>
        <w:t>rok wydania decyzji (n2);</w:t>
      </w:r>
    </w:p>
    <w:p w:rsidR="001959F4" w:rsidRPr="001959F4" w:rsidRDefault="001959F4" w:rsidP="0021224E">
      <w:pPr>
        <w:pStyle w:val="Akapitzlist"/>
        <w:numPr>
          <w:ilvl w:val="0"/>
          <w:numId w:val="109"/>
        </w:numPr>
        <w:spacing w:after="0" w:line="264" w:lineRule="auto"/>
        <w:ind w:left="1276"/>
        <w:rPr>
          <w:rFonts w:ascii="Times New Roman" w:hAnsi="Times New Roman"/>
          <w:bCs/>
          <w:sz w:val="24"/>
          <w:szCs w:val="24"/>
        </w:rPr>
      </w:pPr>
      <w:r w:rsidRPr="001959F4">
        <w:rPr>
          <w:rFonts w:ascii="Times New Roman" w:hAnsi="Times New Roman"/>
          <w:bCs/>
          <w:sz w:val="24"/>
          <w:szCs w:val="24"/>
        </w:rPr>
        <w:t>wyróżnik cyfrowy (numer ewidencyjny) decyzji wydanych przez daną izbę celną (n4)</w:t>
      </w:r>
    </w:p>
    <w:p w:rsidR="001959F4" w:rsidRPr="001959F4" w:rsidRDefault="001959F4" w:rsidP="001959F4">
      <w:pPr>
        <w:spacing w:after="0" w:line="264" w:lineRule="auto"/>
        <w:ind w:left="840" w:firstLine="436"/>
        <w:rPr>
          <w:rFonts w:ascii="Times New Roman" w:hAnsi="Times New Roman" w:cs="Times New Roman"/>
          <w:i/>
          <w:sz w:val="24"/>
          <w:szCs w:val="24"/>
        </w:rPr>
      </w:pPr>
      <w:r w:rsidRPr="001959F4">
        <w:rPr>
          <w:rFonts w:ascii="Times New Roman" w:hAnsi="Times New Roman" w:cs="Times New Roman"/>
          <w:i/>
          <w:iCs/>
          <w:sz w:val="24"/>
          <w:szCs w:val="24"/>
        </w:rPr>
        <w:t xml:space="preserve">Przykład: </w:t>
      </w:r>
      <w:r w:rsidRPr="001959F4">
        <w:rPr>
          <w:rFonts w:ascii="Times New Roman" w:hAnsi="Times New Roman" w:cs="Times New Roman"/>
          <w:bCs/>
          <w:i/>
          <w:sz w:val="24"/>
          <w:szCs w:val="24"/>
        </w:rPr>
        <w:t>PLCVA400000160001</w:t>
      </w:r>
    </w:p>
    <w:p w:rsidR="001959F4" w:rsidRPr="001959F4" w:rsidRDefault="001959F4" w:rsidP="001959F4">
      <w:pPr>
        <w:spacing w:after="0" w:line="264" w:lineRule="auto"/>
        <w:jc w:val="both"/>
        <w:rPr>
          <w:rFonts w:ascii="Times New Roman" w:hAnsi="Times New Roman" w:cs="Times New Roman"/>
          <w:i/>
          <w:sz w:val="24"/>
          <w:szCs w:val="24"/>
        </w:rPr>
      </w:pPr>
    </w:p>
    <w:p w:rsidR="001959F4" w:rsidRPr="001959F4" w:rsidRDefault="001959F4" w:rsidP="0021224E">
      <w:pPr>
        <w:pStyle w:val="Akapitzlist"/>
        <w:numPr>
          <w:ilvl w:val="0"/>
          <w:numId w:val="108"/>
        </w:numPr>
        <w:spacing w:after="0" w:line="264" w:lineRule="auto"/>
        <w:ind w:left="714" w:hanging="357"/>
        <w:jc w:val="both"/>
        <w:rPr>
          <w:rFonts w:ascii="Times New Roman" w:eastAsia="Times New Roman" w:hAnsi="Times New Roman"/>
          <w:b/>
          <w:sz w:val="24"/>
          <w:szCs w:val="24"/>
        </w:rPr>
      </w:pPr>
      <w:r w:rsidRPr="001959F4">
        <w:rPr>
          <w:rFonts w:ascii="Times New Roman" w:eastAsia="Times New Roman" w:hAnsi="Times New Roman"/>
          <w:sz w:val="24"/>
          <w:szCs w:val="24"/>
        </w:rPr>
        <w:t xml:space="preserve">dla pozwoleń wydanych </w:t>
      </w:r>
      <w:r w:rsidRPr="001959F4">
        <w:rPr>
          <w:rFonts w:ascii="Times New Roman" w:hAnsi="Times New Roman"/>
          <w:b/>
          <w:bCs/>
          <w:sz w:val="24"/>
          <w:szCs w:val="24"/>
        </w:rPr>
        <w:t xml:space="preserve">po dniu 2 października 2017 r. w </w:t>
      </w:r>
      <w:r w:rsidRPr="001959F4">
        <w:rPr>
          <w:rFonts w:ascii="Times New Roman" w:eastAsia="Times New Roman" w:hAnsi="Times New Roman"/>
          <w:b/>
          <w:i/>
          <w:sz w:val="24"/>
          <w:szCs w:val="24"/>
        </w:rPr>
        <w:t xml:space="preserve">systemie decyzji celnych w ramach UKC </w:t>
      </w:r>
      <w:r w:rsidRPr="001959F4">
        <w:rPr>
          <w:rFonts w:ascii="Times New Roman" w:eastAsia="Times New Roman" w:hAnsi="Times New Roman"/>
          <w:b/>
          <w:sz w:val="24"/>
          <w:szCs w:val="24"/>
        </w:rPr>
        <w:t>(</w:t>
      </w:r>
      <w:r w:rsidRPr="001959F4">
        <w:rPr>
          <w:rFonts w:ascii="Times New Roman" w:hAnsi="Times New Roman"/>
          <w:b/>
          <w:bCs/>
          <w:sz w:val="24"/>
          <w:szCs w:val="24"/>
        </w:rPr>
        <w:t>CDS)</w:t>
      </w:r>
    </w:p>
    <w:p w:rsidR="001959F4" w:rsidRPr="001959F4" w:rsidRDefault="001959F4" w:rsidP="001959F4">
      <w:pPr>
        <w:spacing w:after="0" w:line="264" w:lineRule="auto"/>
        <w:jc w:val="both"/>
        <w:rPr>
          <w:rFonts w:ascii="Times New Roman" w:hAnsi="Times New Roman" w:cs="Times New Roman"/>
          <w:b/>
          <w:i/>
          <w:sz w:val="24"/>
          <w:szCs w:val="24"/>
        </w:rPr>
      </w:pPr>
    </w:p>
    <w:p w:rsidR="001959F4" w:rsidRPr="001959F4" w:rsidRDefault="001959F4" w:rsidP="0021224E">
      <w:pPr>
        <w:pStyle w:val="Akapitzlist"/>
        <w:numPr>
          <w:ilvl w:val="0"/>
          <w:numId w:val="110"/>
        </w:numPr>
        <w:spacing w:after="0" w:line="264" w:lineRule="auto"/>
        <w:ind w:left="1276"/>
        <w:jc w:val="both"/>
        <w:rPr>
          <w:rFonts w:ascii="Times New Roman" w:eastAsia="Times New Roman" w:hAnsi="Times New Roman"/>
          <w:sz w:val="24"/>
          <w:szCs w:val="24"/>
        </w:rPr>
      </w:pPr>
      <w:r w:rsidRPr="001959F4">
        <w:rPr>
          <w:rFonts w:ascii="Times New Roman" w:eastAsia="Times New Roman" w:hAnsi="Times New Roman"/>
          <w:sz w:val="24"/>
          <w:szCs w:val="24"/>
        </w:rPr>
        <w:t>kod kraju - PL (a2);</w:t>
      </w:r>
    </w:p>
    <w:p w:rsidR="001959F4" w:rsidRPr="001959F4" w:rsidRDefault="001959F4" w:rsidP="0021224E">
      <w:pPr>
        <w:pStyle w:val="Akapitzlist"/>
        <w:numPr>
          <w:ilvl w:val="0"/>
          <w:numId w:val="110"/>
        </w:numPr>
        <w:spacing w:after="0" w:line="264" w:lineRule="auto"/>
        <w:ind w:left="1276"/>
        <w:jc w:val="both"/>
        <w:rPr>
          <w:rFonts w:ascii="Times New Roman" w:eastAsia="Times New Roman" w:hAnsi="Times New Roman"/>
          <w:sz w:val="24"/>
          <w:szCs w:val="24"/>
        </w:rPr>
      </w:pPr>
      <w:r w:rsidRPr="001959F4">
        <w:rPr>
          <w:rFonts w:ascii="Times New Roman" w:eastAsia="Times New Roman" w:hAnsi="Times New Roman"/>
          <w:sz w:val="24"/>
          <w:szCs w:val="24"/>
        </w:rPr>
        <w:t>kod rodzaju decyzji – CVA (a3);</w:t>
      </w:r>
    </w:p>
    <w:p w:rsidR="001959F4" w:rsidRPr="001959F4" w:rsidRDefault="001959F4" w:rsidP="0021224E">
      <w:pPr>
        <w:pStyle w:val="Akapitzlist"/>
        <w:numPr>
          <w:ilvl w:val="0"/>
          <w:numId w:val="110"/>
        </w:numPr>
        <w:spacing w:after="0" w:line="264" w:lineRule="auto"/>
        <w:ind w:left="1276"/>
        <w:jc w:val="both"/>
        <w:rPr>
          <w:rFonts w:ascii="Times New Roman" w:eastAsia="Times New Roman" w:hAnsi="Times New Roman"/>
          <w:sz w:val="24"/>
          <w:szCs w:val="24"/>
        </w:rPr>
      </w:pPr>
      <w:r w:rsidRPr="001959F4">
        <w:rPr>
          <w:rFonts w:ascii="Times New Roman" w:eastAsia="Times New Roman" w:hAnsi="Times New Roman"/>
          <w:sz w:val="24"/>
          <w:szCs w:val="24"/>
        </w:rPr>
        <w:t>kod urzędu celno-skarbowego, który wydał pozwolenie (an8);</w:t>
      </w:r>
    </w:p>
    <w:p w:rsidR="001959F4" w:rsidRPr="001959F4" w:rsidRDefault="001959F4" w:rsidP="0021224E">
      <w:pPr>
        <w:pStyle w:val="Akapitzlist"/>
        <w:numPr>
          <w:ilvl w:val="0"/>
          <w:numId w:val="110"/>
        </w:numPr>
        <w:spacing w:after="0" w:line="264" w:lineRule="auto"/>
        <w:ind w:left="1276"/>
        <w:jc w:val="both"/>
        <w:rPr>
          <w:rFonts w:ascii="Times New Roman" w:eastAsia="Times New Roman" w:hAnsi="Times New Roman"/>
          <w:sz w:val="24"/>
          <w:szCs w:val="24"/>
        </w:rPr>
      </w:pPr>
      <w:r w:rsidRPr="001959F4">
        <w:rPr>
          <w:rFonts w:ascii="Times New Roman" w:eastAsia="Times New Roman" w:hAnsi="Times New Roman"/>
          <w:sz w:val="24"/>
          <w:szCs w:val="24"/>
        </w:rPr>
        <w:t xml:space="preserve">myślnik (-) rozdzielający kod urzędu celno-skarbowego i rok wydania pozwolenia; </w:t>
      </w:r>
    </w:p>
    <w:p w:rsidR="001959F4" w:rsidRPr="001959F4" w:rsidRDefault="001959F4" w:rsidP="0021224E">
      <w:pPr>
        <w:pStyle w:val="Akapitzlist"/>
        <w:numPr>
          <w:ilvl w:val="0"/>
          <w:numId w:val="110"/>
        </w:numPr>
        <w:spacing w:after="0" w:line="264" w:lineRule="auto"/>
        <w:ind w:left="1276"/>
        <w:jc w:val="both"/>
        <w:rPr>
          <w:rFonts w:ascii="Times New Roman" w:eastAsia="Times New Roman" w:hAnsi="Times New Roman"/>
          <w:sz w:val="24"/>
          <w:szCs w:val="24"/>
        </w:rPr>
      </w:pPr>
      <w:r w:rsidRPr="001959F4">
        <w:rPr>
          <w:rFonts w:ascii="Times New Roman" w:eastAsia="Times New Roman" w:hAnsi="Times New Roman"/>
          <w:sz w:val="24"/>
          <w:szCs w:val="24"/>
        </w:rPr>
        <w:t>rok wydania pozwolenia (n4);</w:t>
      </w:r>
    </w:p>
    <w:p w:rsidR="001959F4" w:rsidRPr="001959F4" w:rsidRDefault="001959F4" w:rsidP="0021224E">
      <w:pPr>
        <w:pStyle w:val="Akapitzlist"/>
        <w:numPr>
          <w:ilvl w:val="0"/>
          <w:numId w:val="110"/>
        </w:numPr>
        <w:spacing w:after="0" w:line="264" w:lineRule="auto"/>
        <w:ind w:left="1276"/>
        <w:rPr>
          <w:rFonts w:ascii="Times New Roman" w:eastAsia="Times New Roman" w:hAnsi="Times New Roman"/>
          <w:sz w:val="24"/>
          <w:szCs w:val="24"/>
        </w:rPr>
      </w:pPr>
      <w:r w:rsidRPr="001959F4">
        <w:rPr>
          <w:rFonts w:ascii="Times New Roman" w:eastAsia="Times New Roman" w:hAnsi="Times New Roman"/>
          <w:sz w:val="24"/>
          <w:szCs w:val="24"/>
        </w:rPr>
        <w:t xml:space="preserve">myślnik (-) rozdzielający rok wydania pozwolenia i wyróżnik cyfrowy (numer ewidencyjny); </w:t>
      </w:r>
    </w:p>
    <w:p w:rsidR="001959F4" w:rsidRPr="001959F4" w:rsidRDefault="001959F4" w:rsidP="0021224E">
      <w:pPr>
        <w:pStyle w:val="Akapitzlist"/>
        <w:numPr>
          <w:ilvl w:val="0"/>
          <w:numId w:val="110"/>
        </w:numPr>
        <w:spacing w:after="0" w:line="264" w:lineRule="auto"/>
        <w:ind w:left="1276"/>
        <w:rPr>
          <w:rFonts w:ascii="Times New Roman" w:eastAsia="Times New Roman" w:hAnsi="Times New Roman"/>
          <w:sz w:val="24"/>
          <w:szCs w:val="24"/>
        </w:rPr>
      </w:pPr>
      <w:r w:rsidRPr="001959F4">
        <w:rPr>
          <w:rFonts w:ascii="Times New Roman" w:eastAsia="Times New Roman" w:hAnsi="Times New Roman"/>
          <w:sz w:val="24"/>
          <w:szCs w:val="24"/>
        </w:rPr>
        <w:t xml:space="preserve">wyróżnik cyfrowy (numer ewidencyjny) pozwolenia nadany automatycznie przez unijny system CDS. Na ten wyróżnik cyfrowy składają się dwa elementy: przypadkowe znaki/ang. random characters (a3) oraz wyróżnik cyfrowy cyfry (n..12).  </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ind w:left="556" w:firstLine="720"/>
        <w:jc w:val="both"/>
        <w:rPr>
          <w:rFonts w:ascii="Times New Roman" w:hAnsi="Times New Roman" w:cs="Times New Roman"/>
          <w:b/>
          <w:sz w:val="24"/>
          <w:szCs w:val="24"/>
        </w:rPr>
      </w:pPr>
      <w:r w:rsidRPr="001959F4">
        <w:rPr>
          <w:rFonts w:ascii="Times New Roman" w:hAnsi="Times New Roman" w:cs="Times New Roman"/>
          <w:i/>
          <w:iCs/>
          <w:sz w:val="24"/>
          <w:szCs w:val="24"/>
        </w:rPr>
        <w:t>Przykład:</w:t>
      </w:r>
      <w:r w:rsidRPr="001959F4">
        <w:rPr>
          <w:rFonts w:ascii="Times New Roman" w:hAnsi="Times New Roman" w:cs="Times New Roman"/>
          <w:iCs/>
          <w:sz w:val="24"/>
          <w:szCs w:val="24"/>
        </w:rPr>
        <w:t xml:space="preserve"> </w:t>
      </w:r>
      <w:r w:rsidRPr="001959F4">
        <w:rPr>
          <w:rFonts w:ascii="Times New Roman" w:hAnsi="Times New Roman" w:cs="Times New Roman"/>
          <w:bCs/>
          <w:sz w:val="24"/>
          <w:szCs w:val="24"/>
        </w:rPr>
        <w:t>PLCVAPL400000-2017-xwy1243</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 xml:space="preserve">Uwaga! </w:t>
      </w:r>
      <w:r w:rsidRPr="001959F4">
        <w:rPr>
          <w:rFonts w:ascii="Times New Roman" w:hAnsi="Times New Roman" w:cs="Times New Roman"/>
          <w:sz w:val="24"/>
          <w:szCs w:val="24"/>
        </w:rPr>
        <w:t>W zgłoszeniu celnym numer pozwolenia wpisuje się jako ciąg znaków alfanumerycznych (bez użycia ukośników, myślników, kropek, itp.).</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i/>
          <w:iCs/>
          <w:sz w:val="24"/>
          <w:szCs w:val="24"/>
        </w:rPr>
      </w:pPr>
      <w:r w:rsidRPr="001959F4">
        <w:rPr>
          <w:rFonts w:ascii="Times New Roman" w:hAnsi="Times New Roman" w:cs="Times New Roman"/>
          <w:b/>
          <w:sz w:val="24"/>
          <w:szCs w:val="24"/>
        </w:rPr>
        <w:t xml:space="preserve">8. Pozwolenie na potwierdzenie unijnego statusu celnego towarów wydane przez upoważnionego wystawcę </w:t>
      </w:r>
    </w:p>
    <w:p w:rsidR="001959F4" w:rsidRPr="001959F4" w:rsidRDefault="001959F4" w:rsidP="001959F4">
      <w:pPr>
        <w:spacing w:after="0" w:line="264" w:lineRule="auto"/>
        <w:jc w:val="both"/>
        <w:rPr>
          <w:rFonts w:ascii="Times New Roman" w:hAnsi="Times New Roman" w:cs="Times New Roman"/>
          <w:b/>
          <w:bCs/>
          <w:sz w:val="24"/>
          <w:szCs w:val="24"/>
        </w:rPr>
      </w:pPr>
      <w:r w:rsidRPr="001959F4">
        <w:rPr>
          <w:rFonts w:ascii="Times New Roman" w:hAnsi="Times New Roman" w:cs="Times New Roman"/>
          <w:color w:val="000000"/>
          <w:sz w:val="24"/>
          <w:szCs w:val="24"/>
        </w:rPr>
        <w:br/>
      </w:r>
      <w:r w:rsidRPr="001959F4">
        <w:rPr>
          <w:rFonts w:ascii="Times New Roman" w:hAnsi="Times New Roman" w:cs="Times New Roman"/>
          <w:b/>
          <w:bCs/>
          <w:sz w:val="24"/>
          <w:szCs w:val="24"/>
        </w:rPr>
        <w:t>C511 -</w:t>
      </w:r>
      <w:r w:rsidRPr="001959F4">
        <w:rPr>
          <w:rFonts w:ascii="Times New Roman" w:hAnsi="Times New Roman" w:cs="Times New Roman"/>
          <w:sz w:val="24"/>
          <w:szCs w:val="24"/>
        </w:rPr>
        <w:t xml:space="preserve"> Pozwolenie na potwierdzenie unijnego statusu celnego towarów wydane przez upoważnionego wystawcę (art. 128 rozporządzenie delegowane (UE) 2015/2446).</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Dla pozwoleń wydanych na podstawie UKC, obowiązujących po dniu 1 maja 2016 r. na strukturę numeru pozwolenia (an17) składają się kolejno następujące po sobie elementy:</w:t>
      </w:r>
    </w:p>
    <w:p w:rsidR="001959F4" w:rsidRPr="001959F4" w:rsidRDefault="001959F4" w:rsidP="001959F4">
      <w:pPr>
        <w:spacing w:after="0" w:line="264" w:lineRule="auto"/>
        <w:ind w:left="714" w:hanging="357"/>
        <w:jc w:val="both"/>
        <w:rPr>
          <w:rFonts w:ascii="Times New Roman" w:hAnsi="Times New Roman" w:cs="Times New Roman"/>
          <w:sz w:val="24"/>
          <w:szCs w:val="24"/>
        </w:rPr>
      </w:pPr>
      <w:r w:rsidRPr="001959F4">
        <w:rPr>
          <w:rFonts w:ascii="Times New Roman" w:hAnsi="Times New Roman" w:cs="Times New Roman"/>
          <w:sz w:val="24"/>
          <w:szCs w:val="24"/>
        </w:rPr>
        <w:t>– kod kraju – PL (a2)</w:t>
      </w:r>
    </w:p>
    <w:p w:rsidR="001959F4" w:rsidRPr="001959F4" w:rsidRDefault="001959F4" w:rsidP="001959F4">
      <w:pPr>
        <w:spacing w:after="0" w:line="264" w:lineRule="auto"/>
        <w:ind w:left="714" w:hanging="357"/>
        <w:jc w:val="both"/>
        <w:rPr>
          <w:rFonts w:ascii="Times New Roman" w:hAnsi="Times New Roman" w:cs="Times New Roman"/>
          <w:sz w:val="24"/>
          <w:szCs w:val="24"/>
        </w:rPr>
      </w:pPr>
      <w:r w:rsidRPr="001959F4">
        <w:rPr>
          <w:rFonts w:ascii="Times New Roman" w:hAnsi="Times New Roman" w:cs="Times New Roman"/>
          <w:sz w:val="24"/>
          <w:szCs w:val="24"/>
        </w:rPr>
        <w:t>– typ decyzji – ACP (an3)</w:t>
      </w:r>
    </w:p>
    <w:p w:rsidR="001959F4" w:rsidRPr="001959F4" w:rsidRDefault="001959F4" w:rsidP="001959F4">
      <w:pPr>
        <w:spacing w:after="0" w:line="264" w:lineRule="auto"/>
        <w:ind w:left="720" w:hanging="360"/>
        <w:contextualSpacing/>
        <w:jc w:val="both"/>
        <w:rPr>
          <w:rFonts w:ascii="Times New Roman" w:hAnsi="Times New Roman" w:cs="Times New Roman"/>
          <w:sz w:val="24"/>
          <w:szCs w:val="24"/>
        </w:rPr>
      </w:pPr>
      <w:r w:rsidRPr="001959F4">
        <w:rPr>
          <w:rFonts w:ascii="Times New Roman" w:hAnsi="Times New Roman" w:cs="Times New Roman"/>
          <w:sz w:val="24"/>
          <w:szCs w:val="24"/>
        </w:rPr>
        <w:t>– kod izby celnej, która wydała pozwolenie (n6);</w:t>
      </w:r>
    </w:p>
    <w:p w:rsidR="001959F4" w:rsidRPr="001959F4" w:rsidRDefault="001959F4" w:rsidP="001959F4">
      <w:pPr>
        <w:spacing w:after="0" w:line="264" w:lineRule="auto"/>
        <w:ind w:left="720" w:hanging="360"/>
        <w:contextualSpacing/>
        <w:jc w:val="both"/>
        <w:rPr>
          <w:rFonts w:ascii="Times New Roman" w:hAnsi="Times New Roman" w:cs="Times New Roman"/>
          <w:sz w:val="24"/>
          <w:szCs w:val="24"/>
        </w:rPr>
      </w:pPr>
      <w:r w:rsidRPr="001959F4">
        <w:rPr>
          <w:rFonts w:ascii="Times New Roman" w:hAnsi="Times New Roman" w:cs="Times New Roman"/>
          <w:sz w:val="24"/>
          <w:szCs w:val="24"/>
        </w:rPr>
        <w:t>– rok wydania pozwolenia (n2);</w:t>
      </w:r>
    </w:p>
    <w:p w:rsidR="001959F4" w:rsidRPr="001959F4" w:rsidRDefault="001959F4" w:rsidP="001959F4">
      <w:pPr>
        <w:spacing w:after="0" w:line="264" w:lineRule="auto"/>
        <w:ind w:left="720" w:hanging="360"/>
        <w:contextualSpacing/>
        <w:jc w:val="both"/>
        <w:rPr>
          <w:rFonts w:ascii="Times New Roman" w:hAnsi="Times New Roman" w:cs="Times New Roman"/>
          <w:sz w:val="24"/>
          <w:szCs w:val="24"/>
        </w:rPr>
      </w:pPr>
      <w:r w:rsidRPr="001959F4">
        <w:rPr>
          <w:rFonts w:ascii="Times New Roman" w:hAnsi="Times New Roman" w:cs="Times New Roman"/>
          <w:sz w:val="24"/>
          <w:szCs w:val="24"/>
        </w:rPr>
        <w:t>– wyróżnik cyfrowy (numer</w:t>
      </w:r>
      <w:r w:rsidRPr="001959F4">
        <w:rPr>
          <w:rFonts w:ascii="Times New Roman" w:hAnsi="Times New Roman" w:cs="Times New Roman"/>
          <w:b/>
          <w:bCs/>
          <w:sz w:val="24"/>
          <w:szCs w:val="24"/>
        </w:rPr>
        <w:t xml:space="preserve"> </w:t>
      </w:r>
      <w:r w:rsidRPr="001959F4">
        <w:rPr>
          <w:rFonts w:ascii="Times New Roman" w:hAnsi="Times New Roman" w:cs="Times New Roman"/>
          <w:sz w:val="24"/>
          <w:szCs w:val="24"/>
        </w:rPr>
        <w:t>ewidencyjny) pozwoleń wydanych przez daną izbę celną (n4)</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lastRenderedPageBreak/>
        <w:t>Przykład: PLACP400000160001.</w:t>
      </w: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iCs/>
          <w:color w:val="000000"/>
          <w:sz w:val="24"/>
          <w:szCs w:val="24"/>
        </w:rPr>
        <w:t>Dla pozwoleń wydanych na podstawie WKC obowiązują dotychczasowe zasady, czyli s</w:t>
      </w:r>
      <w:r w:rsidRPr="001959F4">
        <w:rPr>
          <w:rFonts w:ascii="Times New Roman" w:hAnsi="Times New Roman" w:cs="Times New Roman"/>
          <w:sz w:val="24"/>
          <w:szCs w:val="24"/>
        </w:rPr>
        <w:t xml:space="preserve">truktura numeru identyczna jak przy pozwoleniach na stosowanie procedur specjalnych, z tym że </w:t>
      </w:r>
      <w:r w:rsidRPr="001959F4">
        <w:rPr>
          <w:rFonts w:ascii="Times New Roman" w:hAnsi="Times New Roman" w:cs="Times New Roman"/>
          <w:bCs/>
          <w:sz w:val="24"/>
          <w:szCs w:val="24"/>
        </w:rPr>
        <w:t xml:space="preserve">w miejscu przeznaczonym dla kodu procedury należy wpisać literę </w:t>
      </w:r>
      <w:r w:rsidRPr="001959F4">
        <w:rPr>
          <w:rFonts w:ascii="Times New Roman" w:hAnsi="Times New Roman" w:cs="Times New Roman"/>
          <w:b/>
          <w:sz w:val="24"/>
          <w:szCs w:val="24"/>
        </w:rPr>
        <w:t>„S”</w:t>
      </w:r>
      <w:r w:rsidRPr="001959F4">
        <w:rPr>
          <w:rFonts w:ascii="Times New Roman" w:hAnsi="Times New Roman" w:cs="Times New Roman"/>
          <w:bCs/>
          <w:sz w:val="24"/>
          <w:szCs w:val="24"/>
        </w:rPr>
        <w:t>, a  zamiast kodu urzędu celnego, kod izby celnej, która pozwolenie wydała.</w:t>
      </w:r>
    </w:p>
    <w:p w:rsidR="001959F4" w:rsidRPr="001959F4" w:rsidRDefault="001959F4" w:rsidP="001959F4">
      <w:pPr>
        <w:widowControl w:val="0"/>
        <w:tabs>
          <w:tab w:val="num" w:pos="0"/>
        </w:tabs>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Przykład: 06PL440000S0001.</w:t>
      </w:r>
    </w:p>
    <w:p w:rsidR="001959F4" w:rsidRPr="001959F4" w:rsidRDefault="001959F4" w:rsidP="001959F4">
      <w:pPr>
        <w:widowControl w:val="0"/>
        <w:tabs>
          <w:tab w:val="num" w:pos="0"/>
        </w:tabs>
        <w:spacing w:after="0" w:line="264" w:lineRule="auto"/>
        <w:jc w:val="both"/>
        <w:rPr>
          <w:rFonts w:ascii="Times New Roman" w:hAnsi="Times New Roman" w:cs="Times New Roman"/>
          <w:i/>
          <w:iCs/>
          <w:sz w:val="24"/>
          <w:szCs w:val="24"/>
        </w:rPr>
      </w:pPr>
    </w:p>
    <w:p w:rsidR="001959F4" w:rsidRPr="001959F4" w:rsidRDefault="001959F4" w:rsidP="001959F4">
      <w:pPr>
        <w:widowControl w:val="0"/>
        <w:tabs>
          <w:tab w:val="num" w:pos="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 przypadku przedmiotowego pozwolenia ewidencja prowadzona jest przez izbę celną w sposób ciągły tj. kolejne pozwolenie otrzymuje kolejny numer ewidencyjny. </w:t>
      </w:r>
    </w:p>
    <w:p w:rsidR="001959F4" w:rsidRPr="001959F4" w:rsidRDefault="001959F4" w:rsidP="001959F4">
      <w:pPr>
        <w:widowControl w:val="0"/>
        <w:tabs>
          <w:tab w:val="num" w:pos="0"/>
        </w:tabs>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9. Zasady wykazywania pozwoleń w zgłoszeniu celnym na stosowanie procedury specjalnej oraz zgłoszenie celne jako pozwolenie na stosowanie procedury specjalnej</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procedur specjalnych (uszlachetnianie czynne, uszlachetnianie bierne, odprawa czasowa, końcowe przeznaczenie) zgłaszający nie dołącza do zgłoszenia celnego pozwolenia na korzystanie z procedury.</w:t>
      </w:r>
    </w:p>
    <w:p w:rsidR="001959F4" w:rsidRPr="001959F4" w:rsidRDefault="001959F4" w:rsidP="001959F4">
      <w:pPr>
        <w:tabs>
          <w:tab w:val="left" w:pos="540"/>
        </w:tabs>
        <w:spacing w:after="0" w:line="264" w:lineRule="auto"/>
        <w:jc w:val="both"/>
        <w:rPr>
          <w:rFonts w:ascii="Times New Roman" w:hAnsi="Times New Roman" w:cs="Times New Roman"/>
          <w:color w:val="000000"/>
          <w:sz w:val="24"/>
          <w:szCs w:val="24"/>
        </w:rPr>
      </w:pPr>
    </w:p>
    <w:p w:rsidR="001959F4" w:rsidRPr="001959F4" w:rsidRDefault="001959F4" w:rsidP="001959F4">
      <w:pPr>
        <w:tabs>
          <w:tab w:val="left" w:pos="54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zależności od formy pozwolenia, w Polu 44 zgłoszenia powinny zostać wpisane następujące dane:</w:t>
      </w:r>
    </w:p>
    <w:p w:rsidR="001959F4" w:rsidRPr="001959F4" w:rsidRDefault="001959F4" w:rsidP="0021224E">
      <w:pPr>
        <w:numPr>
          <w:ilvl w:val="0"/>
          <w:numId w:val="53"/>
        </w:numPr>
        <w:autoSpaceDE w:val="0"/>
        <w:autoSpaceDN w:val="0"/>
        <w:adjustRightInd w:val="0"/>
        <w:spacing w:after="0" w:line="264" w:lineRule="auto"/>
        <w:ind w:left="720"/>
        <w:jc w:val="both"/>
        <w:rPr>
          <w:rFonts w:ascii="Times New Roman" w:hAnsi="Times New Roman" w:cs="Times New Roman"/>
          <w:sz w:val="24"/>
          <w:szCs w:val="24"/>
        </w:rPr>
      </w:pPr>
      <w:r w:rsidRPr="001959F4">
        <w:rPr>
          <w:rFonts w:ascii="Times New Roman" w:hAnsi="Times New Roman" w:cs="Times New Roman"/>
          <w:sz w:val="24"/>
          <w:szCs w:val="24"/>
        </w:rPr>
        <w:t xml:space="preserve">w przypadku gdy pozwolenie zostało wydane z wykorzystaniem wzoru z załącznika nr 12 do przejściowego rozporządzenia delegowanego (UE) 2016/341, konieczne jest podanie w Polu 44 zgłoszenia </w:t>
      </w:r>
      <w:r w:rsidRPr="001959F4">
        <w:rPr>
          <w:rFonts w:ascii="Times New Roman" w:hAnsi="Times New Roman" w:cs="Times New Roman"/>
          <w:b/>
          <w:sz w:val="24"/>
          <w:szCs w:val="24"/>
          <w:u w:val="single"/>
        </w:rPr>
        <w:t>składanego do systemu CELINA</w:t>
      </w:r>
      <w:r w:rsidRPr="001959F4">
        <w:rPr>
          <w:rFonts w:ascii="Times New Roman" w:hAnsi="Times New Roman" w:cs="Times New Roman"/>
          <w:sz w:val="24"/>
          <w:szCs w:val="24"/>
        </w:rPr>
        <w:t xml:space="preserve">, zarówno unijnego kodu pozwolenia właściwego dla konkretnej procedury (o ile taki istnieje), jak i krajowego kodu przewidzianego dla poszczególnych rodzajów pozwoleń. </w:t>
      </w:r>
    </w:p>
    <w:p w:rsidR="001959F4" w:rsidRPr="001959F4" w:rsidRDefault="001959F4" w:rsidP="001959F4">
      <w:pPr>
        <w:autoSpaceDE w:val="0"/>
        <w:autoSpaceDN w:val="0"/>
        <w:adjustRightInd w:val="0"/>
        <w:spacing w:after="0" w:line="264" w:lineRule="auto"/>
        <w:ind w:left="720"/>
        <w:jc w:val="both"/>
        <w:rPr>
          <w:rFonts w:ascii="Times New Roman" w:hAnsi="Times New Roman" w:cs="Times New Roman"/>
          <w:sz w:val="24"/>
          <w:szCs w:val="24"/>
        </w:rPr>
      </w:pPr>
      <w:r w:rsidRPr="001959F4">
        <w:rPr>
          <w:rFonts w:ascii="Times New Roman" w:hAnsi="Times New Roman" w:cs="Times New Roman"/>
          <w:sz w:val="24"/>
          <w:szCs w:val="24"/>
        </w:rPr>
        <w:t xml:space="preserve">Kody unijne zostały przewidziane dla pozwoleń na stosowanie procedury: </w:t>
      </w:r>
    </w:p>
    <w:p w:rsidR="001959F4" w:rsidRPr="001959F4" w:rsidRDefault="001959F4" w:rsidP="001959F4">
      <w:pPr>
        <w:autoSpaceDE w:val="0"/>
        <w:autoSpaceDN w:val="0"/>
        <w:adjustRightInd w:val="0"/>
        <w:spacing w:after="0" w:line="264" w:lineRule="auto"/>
        <w:ind w:left="1134"/>
        <w:jc w:val="both"/>
        <w:rPr>
          <w:rFonts w:ascii="Times New Roman" w:hAnsi="Times New Roman" w:cs="Times New Roman"/>
          <w:sz w:val="24"/>
          <w:szCs w:val="24"/>
        </w:rPr>
      </w:pPr>
      <w:r w:rsidRPr="001959F4">
        <w:rPr>
          <w:rFonts w:ascii="Times New Roman" w:hAnsi="Times New Roman" w:cs="Times New Roman"/>
          <w:sz w:val="24"/>
          <w:szCs w:val="24"/>
        </w:rPr>
        <w:t xml:space="preserve">- uszlachetniania biernego - kod C019, </w:t>
      </w:r>
    </w:p>
    <w:p w:rsidR="001959F4" w:rsidRPr="001959F4" w:rsidRDefault="001959F4" w:rsidP="001959F4">
      <w:pPr>
        <w:autoSpaceDE w:val="0"/>
        <w:autoSpaceDN w:val="0"/>
        <w:adjustRightInd w:val="0"/>
        <w:spacing w:after="0" w:line="264" w:lineRule="auto"/>
        <w:ind w:left="1134"/>
        <w:jc w:val="both"/>
        <w:rPr>
          <w:rFonts w:ascii="Times New Roman" w:hAnsi="Times New Roman" w:cs="Times New Roman"/>
          <w:sz w:val="24"/>
          <w:szCs w:val="24"/>
        </w:rPr>
      </w:pPr>
      <w:r w:rsidRPr="001959F4">
        <w:rPr>
          <w:rFonts w:ascii="Times New Roman" w:hAnsi="Times New Roman" w:cs="Times New Roman"/>
          <w:sz w:val="24"/>
          <w:szCs w:val="24"/>
        </w:rPr>
        <w:t xml:space="preserve">- uszlachetniania czynnego – kod C601, </w:t>
      </w:r>
    </w:p>
    <w:p w:rsidR="001959F4" w:rsidRPr="001959F4" w:rsidRDefault="001959F4" w:rsidP="001959F4">
      <w:pPr>
        <w:autoSpaceDE w:val="0"/>
        <w:autoSpaceDN w:val="0"/>
        <w:adjustRightInd w:val="0"/>
        <w:spacing w:after="0" w:line="264" w:lineRule="auto"/>
        <w:ind w:left="1134"/>
        <w:jc w:val="both"/>
        <w:rPr>
          <w:rFonts w:ascii="Times New Roman" w:hAnsi="Times New Roman" w:cs="Times New Roman"/>
          <w:sz w:val="24"/>
          <w:szCs w:val="24"/>
        </w:rPr>
      </w:pPr>
      <w:r w:rsidRPr="001959F4">
        <w:rPr>
          <w:rFonts w:ascii="Times New Roman" w:hAnsi="Times New Roman" w:cs="Times New Roman"/>
          <w:sz w:val="24"/>
          <w:szCs w:val="24"/>
        </w:rPr>
        <w:t>- odprawy czasowej – kod C516</w:t>
      </w:r>
    </w:p>
    <w:p w:rsidR="001959F4" w:rsidRPr="001959F4" w:rsidRDefault="001959F4" w:rsidP="001959F4">
      <w:pPr>
        <w:autoSpaceDE w:val="0"/>
        <w:autoSpaceDN w:val="0"/>
        <w:adjustRightInd w:val="0"/>
        <w:spacing w:after="0" w:line="264" w:lineRule="auto"/>
        <w:ind w:left="1134"/>
        <w:jc w:val="both"/>
        <w:rPr>
          <w:rFonts w:ascii="Times New Roman" w:hAnsi="Times New Roman" w:cs="Times New Roman"/>
          <w:sz w:val="24"/>
          <w:szCs w:val="24"/>
        </w:rPr>
      </w:pPr>
      <w:r w:rsidRPr="001959F4">
        <w:rPr>
          <w:rFonts w:ascii="Times New Roman" w:hAnsi="Times New Roman" w:cs="Times New Roman"/>
          <w:sz w:val="24"/>
          <w:szCs w:val="24"/>
        </w:rPr>
        <w:t xml:space="preserve">- procedury końcowego przeznaczenia (end-use) - kod N990. </w:t>
      </w:r>
    </w:p>
    <w:p w:rsidR="001959F4" w:rsidRPr="001959F4" w:rsidRDefault="001959F4" w:rsidP="001959F4">
      <w:pPr>
        <w:autoSpaceDE w:val="0"/>
        <w:autoSpaceDN w:val="0"/>
        <w:adjustRightInd w:val="0"/>
        <w:spacing w:after="0" w:line="264" w:lineRule="auto"/>
        <w:ind w:left="720"/>
        <w:jc w:val="both"/>
        <w:rPr>
          <w:rFonts w:ascii="Times New Roman" w:hAnsi="Times New Roman" w:cs="Times New Roman"/>
          <w:sz w:val="24"/>
          <w:szCs w:val="24"/>
        </w:rPr>
      </w:pPr>
    </w:p>
    <w:p w:rsidR="001959F4" w:rsidRPr="001959F4" w:rsidRDefault="001959F4" w:rsidP="001959F4">
      <w:pPr>
        <w:autoSpaceDE w:val="0"/>
        <w:autoSpaceDN w:val="0"/>
        <w:adjustRightInd w:val="0"/>
        <w:spacing w:after="0" w:line="264" w:lineRule="auto"/>
        <w:ind w:left="720"/>
        <w:jc w:val="both"/>
        <w:rPr>
          <w:rFonts w:ascii="Times New Roman" w:hAnsi="Times New Roman" w:cs="Times New Roman"/>
          <w:sz w:val="24"/>
          <w:szCs w:val="24"/>
        </w:rPr>
      </w:pPr>
      <w:r w:rsidRPr="001959F4">
        <w:rPr>
          <w:rFonts w:ascii="Times New Roman" w:hAnsi="Times New Roman" w:cs="Times New Roman"/>
          <w:sz w:val="24"/>
          <w:szCs w:val="24"/>
        </w:rPr>
        <w:t>W związku z powyższym, jeżeli zgłoszenie celne dotyczy objęcia towaru jedną z ww. procedur celnych lub zakończenia jednej z ww. procedur, to w Polu 44 powinien wystąpić jeden z kodów dokumentu unijnego: C019, C601, C516 lub N990 w następującej konfiguracji z kodami krajowymi:</w:t>
      </w:r>
    </w:p>
    <w:p w:rsidR="001959F4" w:rsidRPr="001959F4" w:rsidRDefault="001959F4" w:rsidP="001959F4">
      <w:pPr>
        <w:spacing w:after="0" w:line="264" w:lineRule="auto"/>
        <w:ind w:left="720"/>
        <w:jc w:val="both"/>
        <w:rPr>
          <w:rFonts w:ascii="Times New Roman" w:hAnsi="Times New Roman" w:cs="Times New Roman"/>
          <w:sz w:val="24"/>
          <w:szCs w:val="24"/>
        </w:rPr>
      </w:pPr>
    </w:p>
    <w:p w:rsidR="001959F4" w:rsidRPr="001959F4" w:rsidRDefault="001959F4" w:rsidP="001959F4">
      <w:pPr>
        <w:spacing w:after="0" w:line="264" w:lineRule="auto"/>
        <w:ind w:left="720"/>
        <w:jc w:val="both"/>
        <w:rPr>
          <w:rFonts w:ascii="Times New Roman" w:hAnsi="Times New Roman" w:cs="Times New Roman"/>
          <w:sz w:val="24"/>
          <w:szCs w:val="24"/>
        </w:rPr>
      </w:pPr>
      <w:r w:rsidRPr="001959F4">
        <w:rPr>
          <w:rFonts w:ascii="Times New Roman" w:hAnsi="Times New Roman" w:cs="Times New Roman"/>
          <w:sz w:val="24"/>
          <w:szCs w:val="24"/>
        </w:rPr>
        <w:t xml:space="preserve">C019 - jeden z kodów 1PG1, 1PG2, 1PG4, </w:t>
      </w:r>
    </w:p>
    <w:p w:rsidR="001959F4" w:rsidRPr="001959F4" w:rsidRDefault="001959F4" w:rsidP="001959F4">
      <w:pPr>
        <w:spacing w:after="0" w:line="264" w:lineRule="auto"/>
        <w:ind w:left="720"/>
        <w:jc w:val="both"/>
        <w:rPr>
          <w:rFonts w:ascii="Times New Roman" w:hAnsi="Times New Roman" w:cs="Times New Roman"/>
          <w:sz w:val="24"/>
          <w:szCs w:val="24"/>
        </w:rPr>
      </w:pPr>
      <w:r w:rsidRPr="001959F4">
        <w:rPr>
          <w:rFonts w:ascii="Times New Roman" w:hAnsi="Times New Roman" w:cs="Times New Roman"/>
          <w:sz w:val="24"/>
          <w:szCs w:val="24"/>
        </w:rPr>
        <w:t xml:space="preserve">C600 - jeden z kodów 1PG1, 1PG2, 1PG4, </w:t>
      </w:r>
    </w:p>
    <w:p w:rsidR="001959F4" w:rsidRPr="001959F4" w:rsidRDefault="001959F4" w:rsidP="001959F4">
      <w:pPr>
        <w:spacing w:after="0" w:line="264" w:lineRule="auto"/>
        <w:ind w:left="720"/>
        <w:jc w:val="both"/>
        <w:rPr>
          <w:rFonts w:ascii="Times New Roman" w:hAnsi="Times New Roman" w:cs="Times New Roman"/>
          <w:sz w:val="24"/>
          <w:szCs w:val="24"/>
        </w:rPr>
      </w:pPr>
      <w:r w:rsidRPr="001959F4">
        <w:rPr>
          <w:rFonts w:ascii="Times New Roman" w:hAnsi="Times New Roman" w:cs="Times New Roman"/>
          <w:sz w:val="24"/>
          <w:szCs w:val="24"/>
        </w:rPr>
        <w:t xml:space="preserve">C601 - jeden z kodów 1PG1, 1PG2, 1PG4, </w:t>
      </w:r>
    </w:p>
    <w:p w:rsidR="001959F4" w:rsidRPr="001959F4" w:rsidRDefault="001959F4" w:rsidP="001959F4">
      <w:pPr>
        <w:spacing w:after="0" w:line="264" w:lineRule="auto"/>
        <w:ind w:left="720"/>
        <w:jc w:val="both"/>
        <w:rPr>
          <w:rFonts w:ascii="Times New Roman" w:hAnsi="Times New Roman" w:cs="Times New Roman"/>
          <w:sz w:val="24"/>
          <w:szCs w:val="24"/>
        </w:rPr>
      </w:pPr>
      <w:r w:rsidRPr="001959F4">
        <w:rPr>
          <w:rFonts w:ascii="Times New Roman" w:hAnsi="Times New Roman" w:cs="Times New Roman"/>
          <w:sz w:val="24"/>
          <w:szCs w:val="24"/>
        </w:rPr>
        <w:t>C516 - jeden z kodów 1PG1, 1PG2, 1PG4,</w:t>
      </w:r>
    </w:p>
    <w:p w:rsidR="001959F4" w:rsidRPr="001959F4" w:rsidRDefault="001959F4" w:rsidP="001959F4">
      <w:pPr>
        <w:spacing w:after="0" w:line="264" w:lineRule="auto"/>
        <w:ind w:left="720"/>
        <w:jc w:val="both"/>
        <w:rPr>
          <w:rFonts w:ascii="Times New Roman" w:hAnsi="Times New Roman" w:cs="Times New Roman"/>
          <w:sz w:val="24"/>
          <w:szCs w:val="24"/>
        </w:rPr>
      </w:pPr>
      <w:r w:rsidRPr="001959F4">
        <w:rPr>
          <w:rFonts w:ascii="Times New Roman" w:hAnsi="Times New Roman" w:cs="Times New Roman"/>
          <w:sz w:val="24"/>
          <w:szCs w:val="24"/>
        </w:rPr>
        <w:t>N990 – jeden z kodów 3SP3, 4SP4, 7SP7.</w:t>
      </w:r>
    </w:p>
    <w:p w:rsidR="001959F4" w:rsidRPr="001959F4" w:rsidRDefault="001959F4" w:rsidP="001959F4">
      <w:pPr>
        <w:spacing w:after="0" w:line="264" w:lineRule="auto"/>
        <w:ind w:left="720"/>
        <w:jc w:val="both"/>
        <w:rPr>
          <w:rFonts w:ascii="Times New Roman" w:hAnsi="Times New Roman" w:cs="Times New Roman"/>
          <w:sz w:val="24"/>
          <w:szCs w:val="24"/>
        </w:rPr>
      </w:pPr>
      <w:r w:rsidRPr="001959F4">
        <w:rPr>
          <w:rFonts w:ascii="Times New Roman" w:hAnsi="Times New Roman" w:cs="Times New Roman"/>
          <w:sz w:val="24"/>
          <w:szCs w:val="24"/>
        </w:rPr>
        <w:t>Jednocześnie po kodzie krajowym musi zostać podany numer pozwolenia.</w:t>
      </w:r>
    </w:p>
    <w:p w:rsidR="001959F4" w:rsidRPr="001959F4" w:rsidRDefault="001959F4" w:rsidP="001959F4">
      <w:pPr>
        <w:spacing w:after="0" w:line="264" w:lineRule="auto"/>
        <w:ind w:left="720"/>
        <w:jc w:val="both"/>
        <w:rPr>
          <w:rFonts w:ascii="Times New Roman" w:hAnsi="Times New Roman" w:cs="Times New Roman"/>
          <w:i/>
          <w:sz w:val="24"/>
          <w:szCs w:val="24"/>
        </w:rPr>
      </w:pPr>
    </w:p>
    <w:p w:rsidR="001959F4" w:rsidRPr="001959F4" w:rsidRDefault="001959F4" w:rsidP="001959F4">
      <w:pPr>
        <w:spacing w:after="0" w:line="264" w:lineRule="auto"/>
        <w:ind w:left="720"/>
        <w:jc w:val="both"/>
        <w:rPr>
          <w:rFonts w:ascii="Times New Roman" w:hAnsi="Times New Roman" w:cs="Times New Roman"/>
          <w:i/>
          <w:sz w:val="24"/>
          <w:szCs w:val="24"/>
        </w:rPr>
      </w:pPr>
      <w:r w:rsidRPr="001959F4">
        <w:rPr>
          <w:rFonts w:ascii="Times New Roman" w:hAnsi="Times New Roman" w:cs="Times New Roman"/>
          <w:i/>
          <w:sz w:val="24"/>
          <w:szCs w:val="24"/>
        </w:rPr>
        <w:t>Przykładowy zapis w Polu 44:</w:t>
      </w:r>
    </w:p>
    <w:p w:rsidR="001959F4" w:rsidRPr="001959F4" w:rsidRDefault="001959F4" w:rsidP="001959F4">
      <w:pPr>
        <w:spacing w:after="0" w:line="264" w:lineRule="auto"/>
        <w:ind w:left="720"/>
        <w:jc w:val="both"/>
        <w:rPr>
          <w:rFonts w:ascii="Times New Roman" w:hAnsi="Times New Roman" w:cs="Times New Roman"/>
          <w:i/>
          <w:sz w:val="24"/>
          <w:szCs w:val="24"/>
        </w:rPr>
      </w:pPr>
      <w:r w:rsidRPr="001959F4">
        <w:rPr>
          <w:rFonts w:ascii="Times New Roman" w:hAnsi="Times New Roman" w:cs="Times New Roman"/>
          <w:i/>
          <w:sz w:val="24"/>
          <w:szCs w:val="24"/>
        </w:rPr>
        <w:t>„C019 – 1PG1”</w:t>
      </w:r>
    </w:p>
    <w:p w:rsidR="001959F4" w:rsidRPr="001959F4" w:rsidRDefault="001959F4" w:rsidP="001959F4">
      <w:pPr>
        <w:widowControl w:val="0"/>
        <w:tabs>
          <w:tab w:val="num" w:pos="0"/>
        </w:tabs>
        <w:spacing w:after="0" w:line="264" w:lineRule="auto"/>
        <w:ind w:left="720"/>
        <w:jc w:val="both"/>
        <w:rPr>
          <w:rFonts w:ascii="Times New Roman" w:hAnsi="Times New Roman" w:cs="Times New Roman"/>
          <w:i/>
          <w:sz w:val="24"/>
          <w:szCs w:val="24"/>
        </w:rPr>
      </w:pPr>
      <w:r w:rsidRPr="001959F4">
        <w:rPr>
          <w:rFonts w:ascii="Times New Roman" w:hAnsi="Times New Roman" w:cs="Times New Roman"/>
          <w:i/>
          <w:sz w:val="24"/>
          <w:szCs w:val="24"/>
        </w:rPr>
        <w:t>„1PG1-XXXXXXXXXXXXXXX”, gdzie XXXXXXXXXXXXXXX to numer pozwolenia.</w:t>
      </w:r>
    </w:p>
    <w:p w:rsidR="001959F4" w:rsidRPr="001959F4" w:rsidRDefault="001959F4" w:rsidP="001959F4">
      <w:pPr>
        <w:spacing w:after="0" w:line="264" w:lineRule="auto"/>
        <w:ind w:left="720"/>
        <w:jc w:val="both"/>
        <w:rPr>
          <w:rFonts w:ascii="Times New Roman" w:hAnsi="Times New Roman" w:cs="Times New Roman"/>
          <w:i/>
          <w:sz w:val="24"/>
          <w:szCs w:val="24"/>
        </w:rPr>
      </w:pPr>
    </w:p>
    <w:p w:rsidR="001959F4" w:rsidRPr="001959F4" w:rsidRDefault="001959F4" w:rsidP="001959F4">
      <w:pPr>
        <w:tabs>
          <w:tab w:val="left" w:pos="2160"/>
        </w:tabs>
        <w:spacing w:after="0" w:line="264" w:lineRule="auto"/>
        <w:ind w:left="720"/>
        <w:jc w:val="both"/>
        <w:rPr>
          <w:rFonts w:ascii="Times New Roman" w:hAnsi="Times New Roman" w:cs="Times New Roman"/>
          <w:sz w:val="24"/>
          <w:szCs w:val="24"/>
        </w:rPr>
      </w:pPr>
    </w:p>
    <w:p w:rsidR="001959F4" w:rsidRPr="001959F4" w:rsidRDefault="001959F4" w:rsidP="001959F4">
      <w:pPr>
        <w:tabs>
          <w:tab w:val="left" w:pos="2160"/>
        </w:tabs>
        <w:spacing w:after="0" w:line="264" w:lineRule="auto"/>
        <w:ind w:left="720"/>
        <w:jc w:val="both"/>
        <w:rPr>
          <w:rFonts w:ascii="Times New Roman" w:hAnsi="Times New Roman" w:cs="Times New Roman"/>
          <w:sz w:val="24"/>
          <w:szCs w:val="24"/>
        </w:rPr>
      </w:pPr>
      <w:r w:rsidRPr="001959F4">
        <w:rPr>
          <w:rFonts w:ascii="Times New Roman" w:hAnsi="Times New Roman" w:cs="Times New Roman"/>
          <w:sz w:val="24"/>
          <w:szCs w:val="24"/>
        </w:rPr>
        <w:t xml:space="preserve">2) W sytuacji, gdy wniosek o udzielenie pozwolenia na stosowanie procedur specjalnych, o których mowa w art. 211 ust. 1 UKC  ma formę zgłoszenia celnego (tj. wniosek skrócony), przyjęcie tego zgłoszenia przez organ celny jest jednoznaczne z udzieleniem pozwolenia skróconego. </w:t>
      </w:r>
    </w:p>
    <w:p w:rsidR="001959F4" w:rsidRPr="001959F4" w:rsidRDefault="001959F4" w:rsidP="001959F4">
      <w:pPr>
        <w:tabs>
          <w:tab w:val="left" w:pos="2160"/>
        </w:tabs>
        <w:spacing w:after="0" w:line="264" w:lineRule="auto"/>
        <w:ind w:left="720"/>
        <w:jc w:val="both"/>
        <w:rPr>
          <w:rFonts w:ascii="Times New Roman" w:hAnsi="Times New Roman" w:cs="Times New Roman"/>
          <w:sz w:val="24"/>
          <w:szCs w:val="24"/>
        </w:rPr>
      </w:pPr>
      <w:r w:rsidRPr="001959F4">
        <w:rPr>
          <w:rFonts w:ascii="Times New Roman" w:hAnsi="Times New Roman" w:cs="Times New Roman"/>
          <w:sz w:val="24"/>
          <w:szCs w:val="24"/>
        </w:rPr>
        <w:t xml:space="preserve">W przypadku wniosku skróconego dla procedury końcowego przeznaczenia (end-use) w Polu 44 należy podać kod „N990 - OGL” oraz krajowy kod „2DK1 – Pozwolenie uproszczone” (w specyfikacji XML opisy „OGL” i „Pozwolenie uproszczone” wpisywane są w atrybucie  przeznaczonym dla numeru dokumentu). Należy przy tym pamiętać, że podanie kodu 2DK1 skutkuje koniecznością zadeklarowania co najmniej jednego z krajowych kodów informacji dodatkowej 0PL05 – 0PL10. </w:t>
      </w:r>
    </w:p>
    <w:p w:rsidR="001959F4" w:rsidRPr="001959F4" w:rsidRDefault="001959F4" w:rsidP="001959F4">
      <w:pPr>
        <w:tabs>
          <w:tab w:val="left" w:pos="2160"/>
        </w:tabs>
        <w:spacing w:after="0" w:line="264" w:lineRule="auto"/>
        <w:ind w:left="720"/>
        <w:jc w:val="both"/>
        <w:rPr>
          <w:rFonts w:ascii="Times New Roman" w:hAnsi="Times New Roman" w:cs="Times New Roman"/>
          <w:sz w:val="24"/>
          <w:szCs w:val="24"/>
        </w:rPr>
      </w:pPr>
      <w:r w:rsidRPr="001959F4">
        <w:rPr>
          <w:rFonts w:ascii="Times New Roman" w:hAnsi="Times New Roman" w:cs="Times New Roman"/>
          <w:sz w:val="24"/>
          <w:szCs w:val="24"/>
        </w:rPr>
        <w:t>Natomiast w przypadku wniosku skróconego dla procedury uszlachetniania czynnego, uszlachetniania biernego lub odprawy czasowej należy podać kod informacji dodatkowej: „00100 – Pozwolenie uproszczone”. Należy przy tym pamiętać, że podanie kodu „00100” w zgłoszeniach składanych do systemu CELINA skutkuje koniecznością zadeklarowania co najmniej jednego z krajowych kodów informacji dodatkowej 0PL05 – 0PL10, natomiast w zgłoszeniach składanych do systemu AES o objęcie procedurą uszlachetniania biernego należy podać wszystkie kody od 0PL05 do 0PL09.</w:t>
      </w:r>
    </w:p>
    <w:p w:rsidR="001959F4" w:rsidRPr="001959F4" w:rsidRDefault="001959F4" w:rsidP="001959F4">
      <w:pPr>
        <w:widowControl w:val="0"/>
        <w:tabs>
          <w:tab w:val="left" w:pos="2160"/>
        </w:tabs>
        <w:spacing w:after="0" w:line="264" w:lineRule="auto"/>
        <w:ind w:left="720"/>
        <w:jc w:val="both"/>
        <w:rPr>
          <w:rFonts w:ascii="Times New Roman" w:hAnsi="Times New Roman" w:cs="Times New Roman"/>
          <w:iCs/>
          <w:sz w:val="24"/>
          <w:szCs w:val="24"/>
        </w:rPr>
      </w:pPr>
      <w:r w:rsidRPr="001959F4">
        <w:rPr>
          <w:rFonts w:ascii="Times New Roman" w:hAnsi="Times New Roman" w:cs="Times New Roman"/>
          <w:iCs/>
          <w:sz w:val="24"/>
          <w:szCs w:val="24"/>
        </w:rPr>
        <w:t xml:space="preserve">Mając na uwadze, że przyjęte zgłoszenie jest jednocześnie pozwoleniem na stosowanie procedury, przyjmuje się, że numerem pozwolenia </w:t>
      </w:r>
      <w:r w:rsidRPr="001959F4">
        <w:rPr>
          <w:rFonts w:ascii="Times New Roman" w:hAnsi="Times New Roman" w:cs="Times New Roman"/>
          <w:bCs/>
          <w:sz w:val="24"/>
          <w:szCs w:val="24"/>
        </w:rPr>
        <w:t>udzielanego</w:t>
      </w:r>
      <w:r w:rsidRPr="001959F4">
        <w:rPr>
          <w:rFonts w:ascii="Times New Roman" w:hAnsi="Times New Roman" w:cs="Times New Roman"/>
          <w:sz w:val="24"/>
          <w:szCs w:val="24"/>
        </w:rPr>
        <w:t xml:space="preserve"> </w:t>
      </w:r>
      <w:r w:rsidRPr="001959F4">
        <w:rPr>
          <w:rFonts w:ascii="Times New Roman" w:hAnsi="Times New Roman" w:cs="Times New Roman"/>
          <w:bCs/>
          <w:sz w:val="24"/>
          <w:szCs w:val="24"/>
        </w:rPr>
        <w:t>na podstawie zgłoszenia celnego</w:t>
      </w:r>
      <w:r w:rsidRPr="001959F4">
        <w:rPr>
          <w:rFonts w:ascii="Times New Roman" w:hAnsi="Times New Roman" w:cs="Times New Roman"/>
          <w:sz w:val="24"/>
          <w:szCs w:val="24"/>
        </w:rPr>
        <w:t xml:space="preserve"> </w:t>
      </w:r>
      <w:r w:rsidRPr="001959F4">
        <w:rPr>
          <w:rFonts w:ascii="Times New Roman" w:hAnsi="Times New Roman" w:cs="Times New Roman"/>
          <w:iCs/>
          <w:sz w:val="24"/>
          <w:szCs w:val="24"/>
        </w:rPr>
        <w:t xml:space="preserve">jest nr OGL (system CELINA) albo MRN (AES) zgłoszenia. Tak więc dla celów ewidencyjnych należy przyjąć, iż numer pozwolenia </w:t>
      </w:r>
      <w:r w:rsidRPr="001959F4">
        <w:rPr>
          <w:rFonts w:ascii="Times New Roman" w:hAnsi="Times New Roman" w:cs="Times New Roman"/>
          <w:bCs/>
          <w:sz w:val="24"/>
          <w:szCs w:val="24"/>
        </w:rPr>
        <w:t>udzielanego</w:t>
      </w:r>
      <w:r w:rsidRPr="001959F4">
        <w:rPr>
          <w:rFonts w:ascii="Times New Roman" w:hAnsi="Times New Roman" w:cs="Times New Roman"/>
          <w:sz w:val="24"/>
          <w:szCs w:val="24"/>
        </w:rPr>
        <w:t xml:space="preserve"> </w:t>
      </w:r>
      <w:r w:rsidRPr="001959F4">
        <w:rPr>
          <w:rFonts w:ascii="Times New Roman" w:hAnsi="Times New Roman" w:cs="Times New Roman"/>
          <w:bCs/>
          <w:sz w:val="24"/>
          <w:szCs w:val="24"/>
        </w:rPr>
        <w:t>na podstawie zgłoszenia celnego</w:t>
      </w:r>
      <w:r w:rsidRPr="001959F4">
        <w:rPr>
          <w:rFonts w:ascii="Times New Roman" w:hAnsi="Times New Roman" w:cs="Times New Roman"/>
          <w:iCs/>
          <w:sz w:val="24"/>
          <w:szCs w:val="24"/>
        </w:rPr>
        <w:t>, to: N990 albo 00100 + nr OGL/MRN nadany zgłoszeniu, które stanowiło wniosek skrócony np. „N990OGL/351010/00/123456/2012”, bądź „00100OGL/351010/00/123456/2012” albo w AES „00100MRN</w:t>
      </w:r>
      <w:r w:rsidRPr="001959F4">
        <w:rPr>
          <w:rFonts w:ascii="Times New Roman" w:hAnsi="Times New Roman" w:cs="Times New Roman"/>
          <w:sz w:val="24"/>
          <w:szCs w:val="24"/>
        </w:rPr>
        <w:t>18PL311010E00078510”</w:t>
      </w:r>
      <w:r w:rsidRPr="001959F4">
        <w:rPr>
          <w:rFonts w:ascii="Times New Roman" w:hAnsi="Times New Roman" w:cs="Times New Roman"/>
          <w:iCs/>
          <w:sz w:val="24"/>
          <w:szCs w:val="24"/>
        </w:rPr>
        <w:t xml:space="preserve">. </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iCs/>
          <w:sz w:val="24"/>
          <w:szCs w:val="24"/>
        </w:rPr>
      </w:pPr>
      <w:r w:rsidRPr="001959F4">
        <w:rPr>
          <w:rFonts w:ascii="Times New Roman" w:hAnsi="Times New Roman" w:cs="Times New Roman"/>
          <w:b/>
          <w:iCs/>
          <w:sz w:val="24"/>
          <w:szCs w:val="24"/>
        </w:rPr>
        <w:t>B. Kody dokumentów, których obowiązek dołączenia do zgłoszenia wynika z przepisów dotyczących środków i ograniczeń pozataryfowych:</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7P01</w:t>
      </w:r>
      <w:r w:rsidRPr="001959F4">
        <w:rPr>
          <w:rFonts w:ascii="Times New Roman" w:hAnsi="Times New Roman" w:cs="Times New Roman"/>
          <w:sz w:val="24"/>
          <w:szCs w:val="24"/>
        </w:rPr>
        <w:t xml:space="preserve"> – dokumenty wymagane w obrocie z krajami trzecimi na podstawie przepisów o jakości handlowej artykułów rolno-spożywczych;</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7P02</w:t>
      </w:r>
      <w:r w:rsidRPr="001959F4">
        <w:rPr>
          <w:rFonts w:ascii="Times New Roman" w:hAnsi="Times New Roman" w:cs="Times New Roman"/>
          <w:sz w:val="24"/>
          <w:szCs w:val="24"/>
        </w:rPr>
        <w:t xml:space="preserve"> - dokumenty wymagane w obrocie z krajami trzecimi na podstawie przepisów o warunkach zdrowotnych żywności i żywienia;</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7P03</w:t>
      </w:r>
      <w:r w:rsidRPr="001959F4">
        <w:rPr>
          <w:rFonts w:ascii="Times New Roman" w:hAnsi="Times New Roman" w:cs="Times New Roman"/>
          <w:sz w:val="24"/>
          <w:szCs w:val="24"/>
        </w:rPr>
        <w:t xml:space="preserve"> - dokumenty wymagane w obrocie z krajami trzecimi na podstawie przepisów o środkach odurzających, substancjach psychotropowych i prekursorach;</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7P04</w:t>
      </w:r>
      <w:r w:rsidRPr="001959F4">
        <w:rPr>
          <w:rFonts w:ascii="Times New Roman" w:hAnsi="Times New Roman" w:cs="Times New Roman"/>
          <w:sz w:val="24"/>
          <w:szCs w:val="24"/>
        </w:rPr>
        <w:t xml:space="preserve"> - dokumenty wymagane w obrocie z krajami trzecimi na podstawie przepisów o nawozach;</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7P05</w:t>
      </w:r>
      <w:r w:rsidRPr="001959F4">
        <w:rPr>
          <w:rFonts w:ascii="Times New Roman" w:hAnsi="Times New Roman" w:cs="Times New Roman"/>
          <w:sz w:val="24"/>
          <w:szCs w:val="24"/>
        </w:rPr>
        <w:t xml:space="preserve"> - dokumenty wymagane w obrocie z krajami trzecimi na podstawie przepisów o broni i amunicji;</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lastRenderedPageBreak/>
        <w:t>7P06</w:t>
      </w:r>
      <w:r w:rsidRPr="001959F4">
        <w:rPr>
          <w:rFonts w:ascii="Times New Roman" w:hAnsi="Times New Roman" w:cs="Times New Roman"/>
          <w:sz w:val="24"/>
          <w:szCs w:val="24"/>
        </w:rPr>
        <w:t xml:space="preserve"> - dokumenty wymagane w obrocie z krajami trzecimi na podstawie przepisów weterynaryjnych;</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7P07</w:t>
      </w:r>
      <w:r w:rsidRPr="001959F4">
        <w:rPr>
          <w:rFonts w:ascii="Times New Roman" w:hAnsi="Times New Roman" w:cs="Times New Roman"/>
          <w:sz w:val="24"/>
          <w:szCs w:val="24"/>
        </w:rPr>
        <w:t xml:space="preserve"> - dokumenty wymagane w obrocie z krajami trzecimi na podstawie przepisów fitosanitarnych;</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7P08</w:t>
      </w:r>
      <w:r w:rsidRPr="001959F4">
        <w:rPr>
          <w:rFonts w:ascii="Times New Roman" w:hAnsi="Times New Roman" w:cs="Times New Roman"/>
          <w:sz w:val="24"/>
          <w:szCs w:val="24"/>
        </w:rPr>
        <w:t xml:space="preserve"> - dokumenty wymagane w obrocie z krajami trzecimi na podstawie przepisów o dozorze technicznym;</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7P09</w:t>
      </w:r>
      <w:r w:rsidRPr="001959F4">
        <w:rPr>
          <w:rFonts w:ascii="Times New Roman" w:hAnsi="Times New Roman" w:cs="Times New Roman"/>
          <w:sz w:val="24"/>
          <w:szCs w:val="24"/>
        </w:rPr>
        <w:t xml:space="preserve"> - dokumenty wymagane w obrocie z krajami trzecimi na podstawie przepisów o odpadach;</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7P10</w:t>
      </w:r>
      <w:r w:rsidRPr="001959F4">
        <w:rPr>
          <w:rFonts w:ascii="Times New Roman" w:hAnsi="Times New Roman" w:cs="Times New Roman"/>
          <w:sz w:val="24"/>
          <w:szCs w:val="24"/>
        </w:rPr>
        <w:t xml:space="preserve"> - dokumenty wymagane w obrocie z krajami trzecimi na podstawie przepisów o zabytkach (dobrach kultury);</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7P11</w:t>
      </w:r>
      <w:r w:rsidRPr="001959F4">
        <w:rPr>
          <w:rFonts w:ascii="Times New Roman" w:hAnsi="Times New Roman" w:cs="Times New Roman"/>
          <w:sz w:val="24"/>
          <w:szCs w:val="24"/>
        </w:rPr>
        <w:t xml:space="preserve"> - dokumenty wymagane w obrocie z krajami trzecimi na podstawie przepisów o substancjach zubożających warstwę ozonową;</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7P12</w:t>
      </w:r>
      <w:r w:rsidRPr="001959F4">
        <w:rPr>
          <w:rFonts w:ascii="Times New Roman" w:hAnsi="Times New Roman" w:cs="Times New Roman"/>
          <w:sz w:val="24"/>
          <w:szCs w:val="24"/>
        </w:rPr>
        <w:t xml:space="preserve"> - dokumenty wymagane w obrocie z krajami trzecimi na podstawie przepisów o substancjach i preparatach chemicznych;</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7P13</w:t>
      </w:r>
      <w:r w:rsidRPr="001959F4">
        <w:rPr>
          <w:rFonts w:ascii="Times New Roman" w:hAnsi="Times New Roman" w:cs="Times New Roman"/>
          <w:sz w:val="24"/>
          <w:szCs w:val="24"/>
        </w:rPr>
        <w:t xml:space="preserve"> - dokumenty wymagane w obrocie z krajami trzecimi na podstawie przepisów o farmaceutykach;</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 xml:space="preserve">7P14 </w:t>
      </w:r>
      <w:r w:rsidRPr="001959F4">
        <w:rPr>
          <w:rFonts w:ascii="Times New Roman" w:hAnsi="Times New Roman" w:cs="Times New Roman"/>
          <w:sz w:val="24"/>
          <w:szCs w:val="24"/>
        </w:rPr>
        <w:t>- dokumenty wymagane w obrocie z krajami trzecimi na podstawie przepisów o środkach żywienia zwierząt;</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7P15</w:t>
      </w:r>
      <w:r w:rsidRPr="001959F4">
        <w:rPr>
          <w:rFonts w:ascii="Times New Roman" w:hAnsi="Times New Roman" w:cs="Times New Roman"/>
          <w:sz w:val="24"/>
          <w:szCs w:val="24"/>
        </w:rPr>
        <w:t xml:space="preserve"> - dokumenty wymagane w obrocie z krajami trzecimi na podstawie przepisów o administrowaniu obrotem towarowym z zagranicą.</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7P16</w:t>
      </w:r>
      <w:r w:rsidRPr="001959F4">
        <w:rPr>
          <w:rFonts w:ascii="Times New Roman" w:hAnsi="Times New Roman" w:cs="Times New Roman"/>
          <w:sz w:val="24"/>
          <w:szCs w:val="24"/>
        </w:rPr>
        <w:t xml:space="preserve"> – zezwolenia na obrót towarami z Wykazu uzbrojenia na podstawie przepisów ustawy o obrocie z zagranicą towarami, technologiami i usługami o znaczeniu strategicznym obejmujące zezwolenia indywidualne, wydawane na wniosek przedsiębiorcy, oraz zezwolenia generalne krajowe ZG-PL-U-2, ZG-PL-U-3, ZG-PL-U-4, ZG-PL-U-5, ZG-PL-U-6, ZG-PL-U-7 wydane w formie rozporządzenia ministra właściwego do spraw gospodarki. </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Uwaga! W przypadku korzystania z krajowego zezwolenia generalnego przedsiębiorca obowiązany jest złożyć z wyprzedzeniem stosowne oświadczenie. Informacje odnośnie dopełnienia tego obowiązku znajdują się na stronie Ministerstwa Rozwoju.</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 xml:space="preserve">7P17 </w:t>
      </w:r>
      <w:r w:rsidRPr="001959F4">
        <w:rPr>
          <w:rFonts w:ascii="Times New Roman" w:hAnsi="Times New Roman" w:cs="Times New Roman"/>
          <w:sz w:val="24"/>
          <w:szCs w:val="24"/>
        </w:rPr>
        <w:t>- Dokumenty wymagane w obrocie z krajami trzecimi na podstawie przepisów o kontroli zgodności z normami handlowymi.</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7P18</w:t>
      </w:r>
      <w:r w:rsidRPr="001959F4">
        <w:rPr>
          <w:rFonts w:ascii="Times New Roman" w:hAnsi="Times New Roman" w:cs="Times New Roman"/>
          <w:sz w:val="24"/>
          <w:szCs w:val="24"/>
        </w:rPr>
        <w:t xml:space="preserve"> - dokumenty wymagane w związku z obrotem komórkami, tkankami i narządami,</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lastRenderedPageBreak/>
        <w:t xml:space="preserve">7P19 </w:t>
      </w:r>
      <w:r w:rsidRPr="001959F4">
        <w:rPr>
          <w:rFonts w:ascii="Times New Roman" w:hAnsi="Times New Roman" w:cs="Times New Roman"/>
          <w:sz w:val="24"/>
          <w:szCs w:val="24"/>
        </w:rPr>
        <w:t>- dokumenty wymagane w obrocie materiałami jądrowymi, źródłami promieniotwórczymi i urządzeniami zawierającymi takie źródła, odpadami promieniotwórczymi i wypalonym paliwem jądrowym,</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7P20</w:t>
      </w:r>
      <w:r w:rsidRPr="001959F4">
        <w:rPr>
          <w:rFonts w:ascii="Times New Roman" w:hAnsi="Times New Roman" w:cs="Times New Roman"/>
          <w:sz w:val="24"/>
          <w:szCs w:val="24"/>
        </w:rPr>
        <w:t xml:space="preserve"> - dokumenty związane z obrotem środkami ochrony roślin,</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7P21</w:t>
      </w:r>
      <w:r w:rsidRPr="001959F4">
        <w:rPr>
          <w:rFonts w:ascii="Times New Roman" w:hAnsi="Times New Roman" w:cs="Times New Roman"/>
          <w:sz w:val="24"/>
          <w:szCs w:val="24"/>
        </w:rPr>
        <w:t xml:space="preserve"> - deklaracja/certyfikat zgodności.</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7P22</w:t>
      </w:r>
      <w:r w:rsidRPr="001959F4">
        <w:rPr>
          <w:rFonts w:ascii="Times New Roman" w:hAnsi="Times New Roman" w:cs="Times New Roman"/>
          <w:sz w:val="24"/>
          <w:szCs w:val="24"/>
        </w:rPr>
        <w:t xml:space="preserve"> - koncesja MSWiA na wykonywanie działalności gospodarczej w zakresie obrotu materiałami wybuchowymi, bronią, amunicją oraz wyrobami i technologiami o przeznaczeniu wojskowym lub policyjnym w przypadku, gdy brak wymogu uzyskania zezwolenia ministra właściwego ds. gospodarki na obrót tego rodzaju towarami.</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keepNext/>
        <w:spacing w:after="0" w:line="264" w:lineRule="auto"/>
        <w:jc w:val="both"/>
        <w:outlineLvl w:val="0"/>
        <w:rPr>
          <w:rFonts w:ascii="Times New Roman" w:hAnsi="Times New Roman" w:cs="Times New Roman"/>
          <w:b/>
          <w:bCs/>
          <w:sz w:val="24"/>
          <w:szCs w:val="24"/>
        </w:rPr>
      </w:pPr>
      <w:r w:rsidRPr="001959F4">
        <w:rPr>
          <w:rFonts w:ascii="Times New Roman" w:hAnsi="Times New Roman" w:cs="Times New Roman"/>
          <w:b/>
          <w:bCs/>
          <w:sz w:val="24"/>
          <w:szCs w:val="24"/>
        </w:rPr>
        <w:t>C. Inne dokumenty:</w:t>
      </w:r>
    </w:p>
    <w:p w:rsidR="001959F4" w:rsidRPr="001959F4" w:rsidRDefault="001959F4" w:rsidP="001959F4">
      <w:pPr>
        <w:spacing w:after="0" w:line="264" w:lineRule="auto"/>
        <w:ind w:left="1080"/>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b/>
          <w:bCs/>
          <w:sz w:val="24"/>
          <w:szCs w:val="24"/>
        </w:rPr>
      </w:pP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b/>
          <w:bCs/>
          <w:sz w:val="24"/>
          <w:szCs w:val="24"/>
        </w:rPr>
        <w:t xml:space="preserve">1DK7 – </w:t>
      </w:r>
      <w:r w:rsidRPr="001959F4">
        <w:rPr>
          <w:rFonts w:ascii="Times New Roman" w:hAnsi="Times New Roman" w:cs="Times New Roman"/>
          <w:sz w:val="24"/>
          <w:szCs w:val="24"/>
        </w:rPr>
        <w:t>faktura za transport,</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1ZC1</w:t>
      </w:r>
      <w:r w:rsidRPr="001959F4">
        <w:rPr>
          <w:rFonts w:ascii="Times New Roman" w:hAnsi="Times New Roman" w:cs="Times New Roman"/>
          <w:sz w:val="24"/>
          <w:szCs w:val="24"/>
        </w:rPr>
        <w:t xml:space="preserve"> – dokumenty wymagane do zastosowania zwolnienia towarów z należności celnych przywozowych jako mienie osobiste na podstawie art. 3-11 rozporządzenia Rady nr 1186/2009 ustanawiającego wspólnotowy system zwolnień celnych,</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1ZC2</w:t>
      </w:r>
      <w:r w:rsidRPr="001959F4">
        <w:rPr>
          <w:rFonts w:ascii="Times New Roman" w:hAnsi="Times New Roman" w:cs="Times New Roman"/>
          <w:sz w:val="24"/>
          <w:szCs w:val="24"/>
        </w:rPr>
        <w:t xml:space="preserve"> - dokumenty wymagane do zastosowania zwolnienia towarów z należności celnych przywozowych jako przyrządy i aparatura naukowa na podstawie art. 44 ust. 1 rozporządzenia Rady nr 1186/2009 ustanawiającego wspólnotowy system zwolnień celnych lub jako części zamienne składniki i akcesoria do tej aparatury na podstawie art. 45 tego rozporządzenia,</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1ZC3</w:t>
      </w:r>
      <w:r w:rsidRPr="001959F4">
        <w:rPr>
          <w:rFonts w:ascii="Times New Roman" w:hAnsi="Times New Roman" w:cs="Times New Roman"/>
          <w:sz w:val="24"/>
          <w:szCs w:val="24"/>
        </w:rPr>
        <w:t xml:space="preserve"> - dokumenty wymagane do zastosowania zwolnienia towarów z należności celnych przywozowych jako towary przeznaczone dla organizacji charytatywnych lub dobroczynnych oraz jako artykuły przeznaczone dla niewidomych i innych osób niepełnosprawnych na podatnie art. 61 – 73 rozporządzenia Rady nr 1186/2009 ustanawiającego wspólnotowy system zwolnień celnych,</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ind w:right="145"/>
        <w:jc w:val="both"/>
        <w:rPr>
          <w:rFonts w:ascii="Times New Roman" w:hAnsi="Times New Roman" w:cs="Times New Roman"/>
          <w:sz w:val="24"/>
          <w:szCs w:val="24"/>
        </w:rPr>
      </w:pPr>
      <w:r w:rsidRPr="001959F4">
        <w:rPr>
          <w:rFonts w:ascii="Times New Roman" w:hAnsi="Times New Roman" w:cs="Times New Roman"/>
          <w:b/>
          <w:sz w:val="24"/>
          <w:szCs w:val="24"/>
        </w:rPr>
        <w:t>1ZC4</w:t>
      </w:r>
      <w:r w:rsidRPr="001959F4">
        <w:rPr>
          <w:rFonts w:ascii="Times New Roman" w:hAnsi="Times New Roman" w:cs="Times New Roman"/>
          <w:sz w:val="24"/>
          <w:szCs w:val="24"/>
        </w:rPr>
        <w:t xml:space="preserve"> – dokumenty wymagane do innych, niż określone dla kodów 1ZC1 – 1ZC3 przypadków zastosowania zwolnienia z należności celnych przywozowych na podstawie rozporządzenia Rady nr 1186/2009 ustanawiającego wspólnotowy system zwolnień celnych,</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2DK1</w:t>
      </w:r>
      <w:r w:rsidRPr="001959F4">
        <w:rPr>
          <w:rFonts w:ascii="Times New Roman" w:hAnsi="Times New Roman" w:cs="Times New Roman"/>
          <w:sz w:val="24"/>
          <w:szCs w:val="24"/>
        </w:rPr>
        <w:t xml:space="preserve"> –  wniosek o wydanie pozwolenia na stosowanie procedury dopuszczenia do obrotu z końcowym przeznaczeniem sporządzony na zgłoszeniu celnym (</w:t>
      </w:r>
      <w:r w:rsidRPr="001959F4">
        <w:rPr>
          <w:rFonts w:ascii="Times New Roman" w:hAnsi="Times New Roman" w:cs="Times New Roman"/>
          <w:color w:val="000000"/>
          <w:sz w:val="24"/>
          <w:szCs w:val="24"/>
        </w:rPr>
        <w:t>art. 163 rozporządzenia delegowanego (UE) 2015/2446</w:t>
      </w:r>
      <w:r w:rsidRPr="001959F4">
        <w:rPr>
          <w:rFonts w:ascii="Times New Roman" w:hAnsi="Times New Roman" w:cs="Times New Roman"/>
          <w:sz w:val="24"/>
          <w:szCs w:val="24"/>
        </w:rPr>
        <w:t>),</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color w:val="808080"/>
          <w:sz w:val="24"/>
          <w:szCs w:val="24"/>
        </w:rPr>
      </w:pPr>
      <w:r w:rsidRPr="001959F4">
        <w:rPr>
          <w:rFonts w:ascii="Times New Roman" w:hAnsi="Times New Roman" w:cs="Times New Roman"/>
          <w:b/>
          <w:bCs/>
          <w:sz w:val="24"/>
          <w:szCs w:val="24"/>
        </w:rPr>
        <w:t>2DK2</w:t>
      </w:r>
      <w:r w:rsidRPr="001959F4">
        <w:rPr>
          <w:rFonts w:ascii="Times New Roman" w:hAnsi="Times New Roman" w:cs="Times New Roman"/>
          <w:color w:val="808080"/>
          <w:sz w:val="24"/>
          <w:szCs w:val="24"/>
        </w:rPr>
        <w:t xml:space="preserve"> -</w:t>
      </w:r>
      <w:r w:rsidRPr="001959F4">
        <w:rPr>
          <w:rFonts w:ascii="Times New Roman" w:hAnsi="Times New Roman" w:cs="Times New Roman"/>
          <w:b/>
          <w:bCs/>
          <w:color w:val="808080"/>
          <w:sz w:val="24"/>
          <w:szCs w:val="24"/>
        </w:rPr>
        <w:t xml:space="preserve"> </w:t>
      </w:r>
      <w:r w:rsidRPr="001959F4">
        <w:rPr>
          <w:rFonts w:ascii="Times New Roman" w:hAnsi="Times New Roman" w:cs="Times New Roman"/>
          <w:sz w:val="24"/>
          <w:szCs w:val="24"/>
        </w:rPr>
        <w:t>towary, którym nadano kody taryfowe CN takie same jak towarom z wykazu uzbrojenia (lecz zarazem inne niż kody CN, do których przypisane są kody unijne X002 i Y901), które ze względu na swoje parametry i charakterystyki, nie kwalifikują się do kategorii uzbrojenia.</w:t>
      </w: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2DK3</w:t>
      </w:r>
      <w:r w:rsidRPr="001959F4">
        <w:rPr>
          <w:rFonts w:ascii="Times New Roman" w:hAnsi="Times New Roman" w:cs="Times New Roman"/>
          <w:sz w:val="24"/>
          <w:szCs w:val="24"/>
        </w:rPr>
        <w:t xml:space="preserve"> – dokument zawierający opis planowanego procesu przetwarzania odnoszący się do kodu 0PL07, w przypadku gdy zgłoszenie celne jest wnioskiem o udzielnie pozwolenia na </w:t>
      </w:r>
      <w:r w:rsidRPr="001959F4">
        <w:rPr>
          <w:rFonts w:ascii="Times New Roman" w:hAnsi="Times New Roman" w:cs="Times New Roman"/>
          <w:sz w:val="24"/>
          <w:szCs w:val="24"/>
        </w:rPr>
        <w:lastRenderedPageBreak/>
        <w:t xml:space="preserve">stosowanie procedury uszlachetniania czynnego, uszlachetniania biernego, albo końcowego przeznaczenia, </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 xml:space="preserve">2DK7 </w:t>
      </w:r>
      <w:r w:rsidRPr="001959F4">
        <w:rPr>
          <w:rFonts w:ascii="Times New Roman" w:hAnsi="Times New Roman" w:cs="Times New Roman"/>
          <w:sz w:val="24"/>
          <w:szCs w:val="24"/>
        </w:rPr>
        <w:t>– potwierdzenie złożenia zabezpieczenia jednorazowego</w:t>
      </w:r>
      <w:r w:rsidRPr="001959F4">
        <w:rPr>
          <w:rFonts w:ascii="Times New Roman" w:hAnsi="Times New Roman" w:cs="Times New Roman"/>
          <w:b/>
          <w:bCs/>
          <w:sz w:val="24"/>
          <w:szCs w:val="24"/>
        </w:rPr>
        <w:t xml:space="preserve"> </w:t>
      </w:r>
      <w:r w:rsidRPr="001959F4">
        <w:rPr>
          <w:rFonts w:ascii="Times New Roman" w:hAnsi="Times New Roman" w:cs="Times New Roman"/>
          <w:sz w:val="24"/>
          <w:szCs w:val="24"/>
        </w:rPr>
        <w:t>kwoty wynikającej z długu celnego, jeżeli zabezpieczenie zostało złożone,</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2DK9</w:t>
      </w:r>
      <w:r w:rsidRPr="001959F4">
        <w:rPr>
          <w:rFonts w:ascii="Times New Roman" w:hAnsi="Times New Roman" w:cs="Times New Roman"/>
          <w:sz w:val="24"/>
          <w:szCs w:val="24"/>
        </w:rPr>
        <w:t xml:space="preserve"> – dokumenty, których przedłożenie nie jest wymagane przepisami prawa, lecz są dołączane do zgłoszenia np. celem wypełnienia zobowiązań kontrahenckich lub zabezpieczenia ogólnie rozumianego interesu zgłaszającego, eksportera/nadawcy lub odbiorcy (także innych osób powiązanych z transakcją lub innym zdarzeniem prawnym będącym podstawą konkretnej operacji handlowej W tej kategorii powinny być zgłaszane m.in. nie mające znaczenia dla klasyfikacji towarowej wszelkiego rodzaju certyfikaty jakości, masy oraz atestów, wystawiane przez producentów na potrzeby odbiorcy w kraju trzecim,</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b/>
          <w:bCs/>
          <w:sz w:val="24"/>
          <w:szCs w:val="24"/>
        </w:rPr>
        <w:t>3DK1</w:t>
      </w:r>
      <w:r w:rsidRPr="001959F4">
        <w:rPr>
          <w:rFonts w:ascii="Times New Roman" w:hAnsi="Times New Roman" w:cs="Times New Roman"/>
          <w:sz w:val="24"/>
          <w:szCs w:val="24"/>
        </w:rPr>
        <w:t xml:space="preserve"> - Formularz WPR1 (wniosek o refundację),</w:t>
      </w:r>
    </w:p>
    <w:p w:rsidR="001959F4" w:rsidRPr="001959F4" w:rsidRDefault="001959F4" w:rsidP="001959F4">
      <w:pPr>
        <w:spacing w:after="0" w:line="264" w:lineRule="auto"/>
        <w:rPr>
          <w:rFonts w:ascii="Times New Roman" w:hAnsi="Times New Roman" w:cs="Times New Roman"/>
          <w:b/>
          <w:bCs/>
          <w:sz w:val="24"/>
          <w:szCs w:val="24"/>
        </w:rPr>
      </w:pPr>
    </w:p>
    <w:p w:rsidR="001959F4" w:rsidRPr="001959F4" w:rsidRDefault="001959F4" w:rsidP="001959F4">
      <w:pPr>
        <w:spacing w:after="0" w:line="264" w:lineRule="auto"/>
        <w:ind w:right="227"/>
        <w:jc w:val="both"/>
        <w:rPr>
          <w:rFonts w:ascii="Times New Roman" w:hAnsi="Times New Roman" w:cs="Times New Roman"/>
          <w:sz w:val="24"/>
          <w:szCs w:val="24"/>
        </w:rPr>
      </w:pPr>
      <w:r w:rsidRPr="001959F4">
        <w:rPr>
          <w:rFonts w:ascii="Times New Roman" w:hAnsi="Times New Roman" w:cs="Times New Roman"/>
          <w:b/>
          <w:sz w:val="24"/>
          <w:szCs w:val="24"/>
          <w:lang w:val="cs-CZ"/>
        </w:rPr>
        <w:t xml:space="preserve">3DK5 </w:t>
      </w:r>
      <w:r w:rsidRPr="001959F4">
        <w:rPr>
          <w:rFonts w:ascii="Times New Roman" w:hAnsi="Times New Roman" w:cs="Times New Roman"/>
          <w:sz w:val="24"/>
          <w:szCs w:val="24"/>
          <w:lang w:val="cs-CZ"/>
        </w:rPr>
        <w:t xml:space="preserve"> - </w:t>
      </w:r>
      <w:r w:rsidRPr="001959F4">
        <w:rPr>
          <w:rFonts w:ascii="Times New Roman" w:hAnsi="Times New Roman" w:cs="Times New Roman"/>
          <w:sz w:val="24"/>
          <w:szCs w:val="24"/>
        </w:rPr>
        <w:t xml:space="preserve"> umowa ustanawiająca przedstawiciela podatkowego;</w:t>
      </w:r>
    </w:p>
    <w:p w:rsidR="001959F4" w:rsidRPr="001959F4" w:rsidRDefault="001959F4" w:rsidP="001959F4">
      <w:pPr>
        <w:spacing w:after="0" w:line="264" w:lineRule="auto"/>
        <w:ind w:right="50"/>
        <w:rPr>
          <w:rFonts w:ascii="Times New Roman" w:hAnsi="Times New Roman" w:cs="Times New Roman"/>
          <w:sz w:val="24"/>
          <w:szCs w:val="24"/>
        </w:rPr>
      </w:pPr>
      <w:r w:rsidRPr="001959F4">
        <w:rPr>
          <w:rFonts w:ascii="Times New Roman" w:hAnsi="Times New Roman" w:cs="Times New Roman"/>
          <w:b/>
          <w:color w:val="000000"/>
          <w:sz w:val="24"/>
          <w:szCs w:val="24"/>
        </w:rPr>
        <w:t>3DK5X -</w:t>
      </w:r>
      <w:r w:rsidRPr="001959F4">
        <w:rPr>
          <w:rFonts w:ascii="Times New Roman" w:hAnsi="Times New Roman" w:cs="Times New Roman"/>
          <w:color w:val="000000"/>
          <w:sz w:val="24"/>
          <w:szCs w:val="24"/>
        </w:rPr>
        <w:t xml:space="preserve"> przedstawicielstwo podatkowe składane pierwszy raz;</w:t>
      </w:r>
    </w:p>
    <w:p w:rsidR="001959F4" w:rsidRPr="001959F4" w:rsidRDefault="001959F4" w:rsidP="001959F4">
      <w:pPr>
        <w:spacing w:after="0" w:line="264" w:lineRule="auto"/>
        <w:ind w:right="227"/>
        <w:jc w:val="both"/>
        <w:rPr>
          <w:rFonts w:ascii="Times New Roman" w:eastAsia="Cambria" w:hAnsi="Times New Roman" w:cs="Times New Roman"/>
          <w:sz w:val="24"/>
          <w:szCs w:val="24"/>
        </w:rPr>
      </w:pPr>
      <w:r w:rsidRPr="001959F4">
        <w:rPr>
          <w:rFonts w:ascii="Times New Roman" w:eastAsia="Cambria" w:hAnsi="Times New Roman" w:cs="Times New Roman"/>
          <w:b/>
          <w:bCs/>
          <w:sz w:val="24"/>
          <w:szCs w:val="24"/>
        </w:rPr>
        <w:t>3DK6</w:t>
      </w:r>
      <w:r w:rsidRPr="001959F4">
        <w:rPr>
          <w:rFonts w:ascii="Times New Roman" w:eastAsia="Cambria" w:hAnsi="Times New Roman" w:cs="Times New Roman"/>
          <w:sz w:val="24"/>
          <w:szCs w:val="24"/>
        </w:rPr>
        <w:t xml:space="preserve"> – dokumenty załączane do zbiorczego zgłoszenia celnego składanego przez operatorów kurierskich albo innego przedstawiciela, zawierające dane odnoszące się do Pól 31 i 44 zgłoszenia celnego, a także Pól 2 i 8, o ile dane nadawców i odbiorców przesyłek nie zostały podane w nagłówku zgłoszenia celnego.</w:t>
      </w:r>
    </w:p>
    <w:p w:rsidR="001959F4" w:rsidRPr="001959F4" w:rsidRDefault="001959F4" w:rsidP="001959F4">
      <w:pPr>
        <w:spacing w:after="0" w:line="264" w:lineRule="auto"/>
        <w:ind w:right="50"/>
        <w:jc w:val="both"/>
        <w:rPr>
          <w:rFonts w:ascii="Times New Roman" w:hAnsi="Times New Roman" w:cs="Times New Roman"/>
          <w:sz w:val="24"/>
          <w:szCs w:val="24"/>
        </w:rPr>
      </w:pPr>
      <w:r w:rsidRPr="001959F4">
        <w:rPr>
          <w:rFonts w:ascii="Times New Roman" w:eastAsia="Cambria" w:hAnsi="Times New Roman" w:cs="Times New Roman"/>
          <w:b/>
          <w:sz w:val="24"/>
          <w:szCs w:val="24"/>
        </w:rPr>
        <w:t>Uwaga!</w:t>
      </w:r>
      <w:r w:rsidRPr="001959F4">
        <w:rPr>
          <w:rFonts w:ascii="Times New Roman" w:eastAsia="Cambria" w:hAnsi="Times New Roman" w:cs="Times New Roman"/>
          <w:sz w:val="24"/>
          <w:szCs w:val="24"/>
        </w:rPr>
        <w:t xml:space="preserve"> Kod ten ma zastosowanie wyłącznie w przypadku, gdy do zbiorczego zgłoszenia kurierskiego załączane są zestawienia/dokumenty/specyfikacje, o których mowa w opisie pól 2, 8, 31 i 44, ale w formie dokumentu innego niż dokument mający w bazie TARIC przypisany im właściwy kod unijny. W przypadku gdy dokument z przypisanym do niego kodem unijnym pełni rolę takiego zestawienia/dokumentu/specyfikacji, to w polu 44 nie stosuje się kodu „3DK6”, ale wyłącznie kod unijny właściwy dla konkretnego dokumentu</w:t>
      </w:r>
      <w:r w:rsidRPr="001959F4">
        <w:rPr>
          <w:rFonts w:ascii="Times New Roman" w:hAnsi="Times New Roman" w:cs="Times New Roman"/>
          <w:sz w:val="24"/>
          <w:szCs w:val="24"/>
        </w:rPr>
        <w:t>.</w:t>
      </w:r>
    </w:p>
    <w:p w:rsidR="001959F4" w:rsidRPr="001959F4" w:rsidRDefault="001959F4" w:rsidP="001959F4">
      <w:pPr>
        <w:spacing w:after="0" w:line="264" w:lineRule="auto"/>
        <w:ind w:right="26"/>
        <w:jc w:val="both"/>
        <w:rPr>
          <w:rFonts w:ascii="Times New Roman" w:eastAsia="Cambria" w:hAnsi="Times New Roman" w:cs="Times New Roman"/>
          <w:sz w:val="24"/>
          <w:szCs w:val="24"/>
        </w:rPr>
      </w:pPr>
      <w:r w:rsidRPr="001959F4">
        <w:rPr>
          <w:rFonts w:ascii="Times New Roman" w:eastAsia="Cambria" w:hAnsi="Times New Roman" w:cs="Times New Roman"/>
          <w:b/>
          <w:sz w:val="24"/>
          <w:szCs w:val="24"/>
        </w:rPr>
        <w:t>3DK7</w:t>
      </w:r>
      <w:r w:rsidRPr="001959F4">
        <w:rPr>
          <w:rFonts w:ascii="Times New Roman" w:eastAsia="Cambria" w:hAnsi="Times New Roman" w:cs="Times New Roman"/>
          <w:sz w:val="24"/>
          <w:szCs w:val="24"/>
        </w:rPr>
        <w:t xml:space="preserve"> – dokumenty potwierdzające złożenie do właściwego organu monitorującego (ABW) zgłoszenia zamiaru dokonania przywozu produktów podwójnego zastosowania wykorzystywanych w telekomunikacji lub do ochrony informacji. Po kodzie należy podać datę podpisania ww. dokumentu przez osobę dokonującą takiego zgłoszenia.</w:t>
      </w:r>
    </w:p>
    <w:p w:rsidR="001959F4" w:rsidRPr="001959F4" w:rsidRDefault="001959F4" w:rsidP="001959F4">
      <w:pPr>
        <w:spacing w:after="0" w:line="264" w:lineRule="auto"/>
        <w:ind w:right="26"/>
        <w:jc w:val="both"/>
        <w:rPr>
          <w:rFonts w:ascii="Times New Roman" w:eastAsia="Cambria" w:hAnsi="Times New Roman" w:cs="Times New Roman"/>
          <w:i/>
          <w:iCs/>
          <w:sz w:val="24"/>
          <w:szCs w:val="24"/>
        </w:rPr>
      </w:pPr>
      <w:r w:rsidRPr="001959F4">
        <w:rPr>
          <w:rFonts w:ascii="Times New Roman" w:eastAsia="Cambria" w:hAnsi="Times New Roman" w:cs="Times New Roman"/>
          <w:i/>
          <w:iCs/>
          <w:sz w:val="24"/>
          <w:szCs w:val="24"/>
        </w:rPr>
        <w:t>Przykład:</w:t>
      </w:r>
    </w:p>
    <w:p w:rsidR="001959F4" w:rsidRPr="001959F4" w:rsidRDefault="001959F4" w:rsidP="001959F4">
      <w:pPr>
        <w:spacing w:after="0" w:line="264" w:lineRule="auto"/>
        <w:ind w:right="26"/>
        <w:jc w:val="both"/>
        <w:rPr>
          <w:rFonts w:ascii="Times New Roman" w:eastAsia="Cambria" w:hAnsi="Times New Roman" w:cs="Times New Roman"/>
          <w:i/>
          <w:iCs/>
          <w:sz w:val="24"/>
          <w:szCs w:val="24"/>
        </w:rPr>
      </w:pPr>
      <w:r w:rsidRPr="001959F4">
        <w:rPr>
          <w:rFonts w:ascii="Times New Roman" w:eastAsia="Cambria" w:hAnsi="Times New Roman" w:cs="Times New Roman"/>
          <w:i/>
          <w:iCs/>
          <w:sz w:val="24"/>
          <w:szCs w:val="24"/>
        </w:rPr>
        <w:t>3DK7 – 20.06.2014”.</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b/>
          <w:bCs/>
          <w:sz w:val="24"/>
          <w:szCs w:val="24"/>
        </w:rPr>
      </w:pPr>
      <w:r w:rsidRPr="001959F4">
        <w:rPr>
          <w:rFonts w:ascii="Times New Roman" w:hAnsi="Times New Roman" w:cs="Times New Roman"/>
          <w:b/>
          <w:sz w:val="24"/>
          <w:szCs w:val="24"/>
        </w:rPr>
        <w:t xml:space="preserve">3DK8 </w:t>
      </w:r>
      <w:r w:rsidRPr="001959F4">
        <w:rPr>
          <w:rFonts w:ascii="Times New Roman" w:hAnsi="Times New Roman" w:cs="Times New Roman"/>
          <w:sz w:val="24"/>
          <w:szCs w:val="24"/>
        </w:rPr>
        <w:t>– zaświadczenie bądź oświadczenie o spełnieniu przesłanek do niezabezpieczania podatku VAT i akcyzy w procedurze uszlachetniania czynnego lub odprawie czasowej z całkowitym zwolnieniem z należności celnych przywozowych, w związku z art. 33 ust. 7a ustawy o VAT oraz art. 28 ust. 3 ustawy o podatku akcyzowym</w:t>
      </w:r>
    </w:p>
    <w:p w:rsidR="001959F4" w:rsidRPr="001959F4" w:rsidRDefault="001959F4" w:rsidP="001959F4">
      <w:pPr>
        <w:spacing w:after="0" w:line="264" w:lineRule="auto"/>
        <w:rPr>
          <w:rFonts w:ascii="Times New Roman" w:hAnsi="Times New Roman" w:cs="Times New Roman"/>
          <w:b/>
          <w:bCs/>
          <w:sz w:val="24"/>
          <w:szCs w:val="24"/>
        </w:rPr>
      </w:pP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b/>
          <w:bCs/>
          <w:sz w:val="24"/>
          <w:szCs w:val="24"/>
        </w:rPr>
        <w:t xml:space="preserve">4DK1 – </w:t>
      </w:r>
      <w:r w:rsidRPr="001959F4">
        <w:rPr>
          <w:rFonts w:ascii="Times New Roman" w:hAnsi="Times New Roman" w:cs="Times New Roman"/>
          <w:sz w:val="24"/>
          <w:szCs w:val="24"/>
        </w:rPr>
        <w:t>jednolita umowa przewozu,</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tabs>
          <w:tab w:val="right" w:pos="284"/>
          <w:tab w:val="left" w:pos="408"/>
        </w:tabs>
        <w:spacing w:after="0" w:line="264" w:lineRule="auto"/>
        <w:ind w:left="-3"/>
        <w:jc w:val="both"/>
        <w:rPr>
          <w:rFonts w:ascii="Times New Roman" w:hAnsi="Times New Roman" w:cs="Times New Roman"/>
          <w:sz w:val="24"/>
          <w:szCs w:val="24"/>
        </w:rPr>
      </w:pPr>
      <w:r w:rsidRPr="001959F4">
        <w:rPr>
          <w:rFonts w:ascii="Times New Roman" w:hAnsi="Times New Roman" w:cs="Times New Roman"/>
          <w:b/>
          <w:bCs/>
          <w:sz w:val="24"/>
          <w:szCs w:val="24"/>
        </w:rPr>
        <w:t>5DK1</w:t>
      </w:r>
      <w:r w:rsidRPr="001959F4">
        <w:rPr>
          <w:rFonts w:ascii="Times New Roman" w:hAnsi="Times New Roman" w:cs="Times New Roman"/>
          <w:sz w:val="24"/>
          <w:szCs w:val="24"/>
        </w:rPr>
        <w:t xml:space="preserve"> - specyfikacja towarów lub lista towarowa, jeżeli faktura nie spełnia roli specyfikacji,</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5DK2</w:t>
      </w:r>
      <w:r w:rsidRPr="001959F4">
        <w:rPr>
          <w:rFonts w:ascii="Times New Roman" w:hAnsi="Times New Roman" w:cs="Times New Roman"/>
          <w:sz w:val="24"/>
          <w:szCs w:val="24"/>
        </w:rPr>
        <w:t xml:space="preserve"> - upoważnienie do zgłoszenia towarów, jeżeli zgłoszenie celne dokonywane jest przez przedstawiciela,</w:t>
      </w:r>
    </w:p>
    <w:p w:rsidR="001959F4" w:rsidRPr="001959F4" w:rsidRDefault="001959F4" w:rsidP="001959F4">
      <w:pPr>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lastRenderedPageBreak/>
        <w:t xml:space="preserve">5DK5 - </w:t>
      </w:r>
      <w:r w:rsidRPr="001959F4">
        <w:rPr>
          <w:rFonts w:ascii="Times New Roman" w:hAnsi="Times New Roman" w:cs="Times New Roman"/>
          <w:sz w:val="24"/>
          <w:szCs w:val="24"/>
        </w:rPr>
        <w:t>potwierdzenie złożenia zabezpieczenia generalnego kwoty wynikającej z długu celnego, jeżeli zabezpieczenie zostało złożone,</w:t>
      </w:r>
    </w:p>
    <w:p w:rsidR="001959F4" w:rsidRPr="001959F4" w:rsidRDefault="001959F4" w:rsidP="001959F4">
      <w:pPr>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 xml:space="preserve">5DK6 - </w:t>
      </w:r>
      <w:r w:rsidRPr="001959F4">
        <w:rPr>
          <w:rFonts w:ascii="Times New Roman" w:hAnsi="Times New Roman" w:cs="Times New Roman"/>
          <w:sz w:val="24"/>
          <w:szCs w:val="24"/>
        </w:rPr>
        <w:t>dokumenty, na podstawie których można określić podstawę opodatkowania towarów, jeżeli faktura lub inny dokument służący do ustalenia wartości celnej towarów nie zawiera niezbędnych danych do ustalenia tej podstawy,</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 xml:space="preserve">5DK7 - </w:t>
      </w:r>
      <w:r w:rsidRPr="001959F4">
        <w:rPr>
          <w:rFonts w:ascii="Times New Roman" w:hAnsi="Times New Roman" w:cs="Times New Roman"/>
          <w:sz w:val="24"/>
          <w:szCs w:val="24"/>
        </w:rPr>
        <w:t>certyfikat wystawiony przez producenta lub uprawnioną do tego placówkę badawczą, zawierający skład chemiczny i surowcowy towaru (do 100 %) oraz informacje wymagane uwagami do poszczególnych działów Taryfy celnej, jeżeli dokument taki jest niezbędny do ustalenia i potwierdzenia klasyfikacji taryfowej towaru,</w:t>
      </w:r>
    </w:p>
    <w:p w:rsidR="001959F4" w:rsidRPr="001959F4" w:rsidRDefault="001959F4" w:rsidP="001959F4">
      <w:pPr>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5DK8</w:t>
      </w:r>
      <w:r w:rsidRPr="001959F4">
        <w:rPr>
          <w:rFonts w:ascii="Times New Roman" w:hAnsi="Times New Roman" w:cs="Times New Roman"/>
          <w:sz w:val="24"/>
          <w:szCs w:val="24"/>
        </w:rPr>
        <w:t xml:space="preserve"> -  zaświadczenie urzędu celnego o wydaniu banderol podatkowych, z podaniem rodzaju, serii, numeru ewidencyjnego (o ile występuje), daty wytworzenia, daty wydania banderol, ilości i wartości banderol, na przywożone towary objęte obowiązkiem banderolowania,</w:t>
      </w:r>
    </w:p>
    <w:p w:rsidR="001959F4" w:rsidRPr="001959F4" w:rsidRDefault="001959F4" w:rsidP="001959F4">
      <w:pPr>
        <w:tabs>
          <w:tab w:val="left" w:pos="680"/>
        </w:tabs>
        <w:spacing w:after="0" w:line="264" w:lineRule="auto"/>
        <w:ind w:hanging="273"/>
        <w:jc w:val="both"/>
        <w:rPr>
          <w:rFonts w:ascii="Times New Roman" w:hAnsi="Times New Roman" w:cs="Times New Roman"/>
          <w:sz w:val="24"/>
          <w:szCs w:val="24"/>
        </w:rPr>
      </w:pPr>
      <w:r w:rsidRPr="001959F4">
        <w:rPr>
          <w:rFonts w:ascii="Times New Roman" w:hAnsi="Times New Roman" w:cs="Times New Roman"/>
          <w:sz w:val="24"/>
          <w:szCs w:val="24"/>
        </w:rPr>
        <w:tab/>
      </w:r>
      <w:r w:rsidRPr="001959F4">
        <w:rPr>
          <w:rFonts w:ascii="Times New Roman" w:hAnsi="Times New Roman" w:cs="Times New Roman"/>
          <w:b/>
          <w:bCs/>
          <w:sz w:val="24"/>
          <w:szCs w:val="24"/>
        </w:rPr>
        <w:t>5DK9</w:t>
      </w:r>
      <w:r w:rsidRPr="001959F4">
        <w:rPr>
          <w:rFonts w:ascii="Times New Roman" w:hAnsi="Times New Roman" w:cs="Times New Roman"/>
          <w:sz w:val="24"/>
          <w:szCs w:val="24"/>
        </w:rPr>
        <w:t xml:space="preserve"> -  zaświadczenie o wpłaceniu kwoty stanowiącej wartość banderol podatkowych oraz kwoty stanowiącej 80 % kosztów wytworzenia banderol podatkowych,</w:t>
      </w:r>
    </w:p>
    <w:p w:rsidR="001959F4" w:rsidRPr="001959F4" w:rsidRDefault="001959F4" w:rsidP="001959F4">
      <w:pPr>
        <w:tabs>
          <w:tab w:val="left" w:pos="680"/>
        </w:tabs>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6DK1</w:t>
      </w:r>
      <w:r w:rsidRPr="001959F4">
        <w:rPr>
          <w:rFonts w:ascii="Times New Roman" w:hAnsi="Times New Roman" w:cs="Times New Roman"/>
          <w:sz w:val="24"/>
          <w:szCs w:val="24"/>
        </w:rPr>
        <w:t xml:space="preserve"> - poświadczenie gwarancji, poświadczenie zwolnienia z gwarancji lub gwarancja pojedyncza,</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b/>
          <w:bCs/>
          <w:sz w:val="24"/>
          <w:szCs w:val="24"/>
        </w:rPr>
        <w:t>6DK5</w:t>
      </w:r>
      <w:r w:rsidRPr="001959F4">
        <w:rPr>
          <w:rFonts w:ascii="Times New Roman" w:hAnsi="Times New Roman" w:cs="Times New Roman"/>
          <w:sz w:val="24"/>
          <w:szCs w:val="24"/>
        </w:rPr>
        <w:t xml:space="preserve"> – deklaracja celna CN22,</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b/>
          <w:bCs/>
          <w:sz w:val="24"/>
          <w:szCs w:val="24"/>
        </w:rPr>
        <w:t>6DK6</w:t>
      </w:r>
      <w:r w:rsidRPr="001959F4">
        <w:rPr>
          <w:rFonts w:ascii="Times New Roman" w:hAnsi="Times New Roman" w:cs="Times New Roman"/>
          <w:sz w:val="24"/>
          <w:szCs w:val="24"/>
        </w:rPr>
        <w:t xml:space="preserve"> – deklaracja celna CN23,</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 xml:space="preserve">6DK8 </w:t>
      </w:r>
      <w:r w:rsidRPr="001959F4">
        <w:rPr>
          <w:rFonts w:ascii="Times New Roman" w:hAnsi="Times New Roman" w:cs="Times New Roman"/>
          <w:sz w:val="24"/>
          <w:szCs w:val="24"/>
        </w:rPr>
        <w:t>– protokół zdawczo-odbiorczy w transporcie przesyłowym (gaz, ropa),</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6DK9</w:t>
      </w:r>
      <w:r w:rsidRPr="001959F4">
        <w:rPr>
          <w:rFonts w:ascii="Times New Roman" w:hAnsi="Times New Roman" w:cs="Times New Roman"/>
          <w:sz w:val="24"/>
          <w:szCs w:val="24"/>
        </w:rPr>
        <w:t xml:space="preserve"> – faktura dostawcy z wykazem poboru mocy, przy przywozie energii elektrycznej,</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7DK2</w:t>
      </w:r>
      <w:r w:rsidRPr="001959F4">
        <w:rPr>
          <w:rFonts w:ascii="Times New Roman" w:hAnsi="Times New Roman" w:cs="Times New Roman"/>
          <w:sz w:val="24"/>
          <w:szCs w:val="24"/>
        </w:rPr>
        <w:t xml:space="preserve"> – faktura wystawiona na podstawie uzgodnionych grafików wymiany mocy, przy wywozie energii elektrycznej,</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7DK3</w:t>
      </w:r>
      <w:r w:rsidRPr="001959F4">
        <w:rPr>
          <w:rFonts w:ascii="Times New Roman" w:hAnsi="Times New Roman" w:cs="Times New Roman"/>
          <w:sz w:val="24"/>
          <w:szCs w:val="24"/>
        </w:rPr>
        <w:t xml:space="preserve"> – konosament, przy przywozie ropy naftowej,</w:t>
      </w:r>
    </w:p>
    <w:p w:rsidR="001959F4" w:rsidRPr="001959F4" w:rsidRDefault="001959F4" w:rsidP="001959F4">
      <w:pPr>
        <w:spacing w:after="0" w:line="264" w:lineRule="auto"/>
        <w:jc w:val="both"/>
        <w:rPr>
          <w:rFonts w:ascii="Times New Roman" w:hAnsi="Times New Roman" w:cs="Times New Roman"/>
          <w:b/>
          <w:bCs/>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 xml:space="preserve">8DK9 – </w:t>
      </w:r>
      <w:r w:rsidRPr="001959F4">
        <w:rPr>
          <w:rFonts w:ascii="Times New Roman" w:hAnsi="Times New Roman" w:cs="Times New Roman"/>
          <w:sz w:val="24"/>
          <w:szCs w:val="24"/>
        </w:rPr>
        <w:t>decyzja w sprawie zwrotu lub umorzenia należności,</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9DK8</w:t>
      </w:r>
      <w:r w:rsidRPr="001959F4">
        <w:rPr>
          <w:rFonts w:ascii="Times New Roman" w:hAnsi="Times New Roman" w:cs="Times New Roman"/>
          <w:sz w:val="24"/>
          <w:szCs w:val="24"/>
        </w:rPr>
        <w:t xml:space="preserve"> – inne dokumenty (nie wymienione w kategoriach A, B, C) jeżeli są wymagane na podstawie przepisów krajowych w związku z przywozem lub wywozem,</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9DK9</w:t>
      </w:r>
      <w:r w:rsidRPr="001959F4">
        <w:rPr>
          <w:rFonts w:ascii="Times New Roman" w:hAnsi="Times New Roman" w:cs="Times New Roman"/>
          <w:sz w:val="24"/>
          <w:szCs w:val="24"/>
        </w:rPr>
        <w:t xml:space="preserve"> – inne dokumenty (nie wymienione w kategoriach A, B, C) jeżeli są wymagane na podstawie przepisów unijnych w związku z przywozem lub wywozem.</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 xml:space="preserve">Uwaga! </w:t>
      </w:r>
      <w:r w:rsidRPr="001959F4">
        <w:rPr>
          <w:rFonts w:ascii="Times New Roman" w:hAnsi="Times New Roman" w:cs="Times New Roman"/>
          <w:sz w:val="24"/>
          <w:szCs w:val="24"/>
        </w:rPr>
        <w:t>W przypadku wpisywania w Polu 44 dokumentów z obu ww. kategorii „inne dokumenty”, po kodach 9DK8 i 9DK9 po myślniku podaje się nazwę dokumentu a następnie po kolejnym myślniku oznaczenie dokumentu.</w:t>
      </w:r>
    </w:p>
    <w:p w:rsidR="001959F4" w:rsidRPr="001959F4" w:rsidRDefault="001959F4" w:rsidP="001959F4">
      <w:pPr>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Przykład:</w:t>
      </w:r>
    </w:p>
    <w:p w:rsidR="001959F4" w:rsidRPr="001959F4" w:rsidRDefault="001959F4" w:rsidP="001959F4">
      <w:pPr>
        <w:spacing w:after="0" w:line="264" w:lineRule="auto"/>
        <w:jc w:val="both"/>
        <w:rPr>
          <w:rFonts w:ascii="Times New Roman" w:hAnsi="Times New Roman" w:cs="Times New Roman"/>
          <w:i/>
          <w:iCs/>
          <w:sz w:val="24"/>
          <w:szCs w:val="24"/>
        </w:rPr>
      </w:pPr>
      <w:r w:rsidRPr="001959F4">
        <w:rPr>
          <w:rFonts w:ascii="Times New Roman" w:hAnsi="Times New Roman" w:cs="Times New Roman"/>
          <w:i/>
          <w:iCs/>
          <w:sz w:val="24"/>
          <w:szCs w:val="24"/>
        </w:rPr>
        <w:t>9DK8 -  certyfikat bezpieczeństwa – 11MG2334CB0002</w:t>
      </w:r>
    </w:p>
    <w:p w:rsidR="001959F4" w:rsidRPr="001959F4" w:rsidRDefault="001959F4" w:rsidP="001959F4">
      <w:pPr>
        <w:widowControl w:val="0"/>
        <w:tabs>
          <w:tab w:val="left" w:pos="-142"/>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47 - Obliczanie opłat</w:t>
      </w:r>
    </w:p>
    <w:p w:rsidR="001959F4" w:rsidRPr="001959F4" w:rsidRDefault="001959F4" w:rsidP="001959F4">
      <w:pPr>
        <w:widowControl w:val="0"/>
        <w:tabs>
          <w:tab w:val="left" w:pos="567"/>
          <w:tab w:val="left" w:pos="1134"/>
          <w:tab w:val="left" w:pos="1701"/>
          <w:tab w:val="left" w:pos="2268"/>
        </w:tabs>
        <w:spacing w:after="0" w:line="264" w:lineRule="auto"/>
        <w:ind w:left="426" w:firstLine="106"/>
        <w:jc w:val="both"/>
        <w:rPr>
          <w:rFonts w:ascii="Times New Roman" w:hAnsi="Times New Roman" w:cs="Times New Roman"/>
          <w:i/>
          <w:sz w:val="24"/>
          <w:szCs w:val="24"/>
        </w:rPr>
      </w:pPr>
    </w:p>
    <w:p w:rsidR="001959F4" w:rsidRPr="001959F4" w:rsidRDefault="001959F4" w:rsidP="001959F4">
      <w:pPr>
        <w:widowControl w:val="0"/>
        <w:tabs>
          <w:tab w:val="left" w:pos="567"/>
          <w:tab w:val="left" w:pos="1134"/>
          <w:tab w:val="left" w:pos="1701"/>
          <w:tab w:val="left" w:pos="2268"/>
        </w:tabs>
        <w:spacing w:after="0" w:line="264" w:lineRule="auto"/>
        <w:ind w:left="426" w:hanging="426"/>
        <w:jc w:val="both"/>
        <w:rPr>
          <w:rFonts w:ascii="Times New Roman" w:hAnsi="Times New Roman" w:cs="Times New Roman"/>
          <w:b/>
          <w:sz w:val="24"/>
          <w:szCs w:val="24"/>
        </w:rPr>
      </w:pPr>
      <w:r w:rsidRPr="001959F4">
        <w:rPr>
          <w:rFonts w:ascii="Times New Roman" w:hAnsi="Times New Roman" w:cs="Times New Roman"/>
          <w:b/>
          <w:sz w:val="24"/>
          <w:szCs w:val="24"/>
        </w:rPr>
        <w:t>1. Pierwsza kolumna: Typ opłaty</w:t>
      </w:r>
    </w:p>
    <w:p w:rsidR="001959F4" w:rsidRPr="001959F4" w:rsidRDefault="001959F4" w:rsidP="001959F4">
      <w:pPr>
        <w:widowControl w:val="0"/>
        <w:tabs>
          <w:tab w:val="left" w:pos="567"/>
          <w:tab w:val="left" w:pos="1134"/>
          <w:tab w:val="left" w:pos="1701"/>
          <w:tab w:val="left" w:pos="2268"/>
        </w:tabs>
        <w:spacing w:after="0" w:line="264" w:lineRule="auto"/>
        <w:ind w:left="426" w:hanging="426"/>
        <w:jc w:val="both"/>
        <w:rPr>
          <w:rFonts w:ascii="Times New Roman" w:hAnsi="Times New Roman" w:cs="Times New Roman"/>
          <w:b/>
          <w:sz w:val="24"/>
          <w:szCs w:val="24"/>
        </w:rPr>
      </w:pPr>
    </w:p>
    <w:p w:rsidR="001959F4" w:rsidRPr="001959F4" w:rsidRDefault="001959F4" w:rsidP="001959F4">
      <w:pPr>
        <w:widowControl w:val="0"/>
        <w:tabs>
          <w:tab w:val="left" w:pos="567"/>
          <w:tab w:val="left" w:pos="1134"/>
          <w:tab w:val="left" w:pos="1701"/>
          <w:tab w:val="left" w:pos="2268"/>
        </w:tabs>
        <w:spacing w:after="0" w:line="264" w:lineRule="auto"/>
        <w:ind w:left="426" w:firstLine="106"/>
        <w:jc w:val="both"/>
        <w:rPr>
          <w:rFonts w:ascii="Times New Roman" w:hAnsi="Times New Roman" w:cs="Times New Roman"/>
          <w:sz w:val="24"/>
          <w:szCs w:val="24"/>
        </w:rPr>
      </w:pPr>
      <w:r w:rsidRPr="001959F4">
        <w:rPr>
          <w:rFonts w:ascii="Times New Roman" w:hAnsi="Times New Roman" w:cs="Times New Roman"/>
          <w:sz w:val="24"/>
          <w:szCs w:val="24"/>
        </w:rPr>
        <w:t>Należy użyć następujących kodów:</w:t>
      </w:r>
    </w:p>
    <w:p w:rsidR="001959F4" w:rsidRPr="001959F4" w:rsidRDefault="001959F4" w:rsidP="001959F4">
      <w:pPr>
        <w:widowControl w:val="0"/>
        <w:tabs>
          <w:tab w:val="left" w:pos="567"/>
          <w:tab w:val="left" w:pos="1134"/>
          <w:tab w:val="left" w:pos="1701"/>
          <w:tab w:val="left" w:pos="2268"/>
        </w:tabs>
        <w:spacing w:after="0" w:line="264" w:lineRule="auto"/>
        <w:ind w:left="426" w:firstLine="106"/>
        <w:jc w:val="both"/>
        <w:rPr>
          <w:rFonts w:ascii="Times New Roman" w:hAnsi="Times New Roman" w:cs="Times New Roman"/>
          <w:b/>
          <w:sz w:val="24"/>
          <w:szCs w:val="24"/>
        </w:rPr>
      </w:pPr>
    </w:p>
    <w:p w:rsidR="001959F4" w:rsidRPr="001959F4" w:rsidRDefault="001959F4" w:rsidP="001959F4">
      <w:pPr>
        <w:widowControl w:val="0"/>
        <w:tabs>
          <w:tab w:val="left" w:pos="1134"/>
          <w:tab w:val="left" w:pos="1701"/>
          <w:tab w:val="left" w:pos="2268"/>
        </w:tabs>
        <w:spacing w:after="0" w:line="264" w:lineRule="auto"/>
        <w:ind w:left="1134" w:hanging="602"/>
        <w:jc w:val="both"/>
        <w:rPr>
          <w:rFonts w:ascii="Times New Roman" w:hAnsi="Times New Roman" w:cs="Times New Roman"/>
          <w:sz w:val="24"/>
          <w:szCs w:val="24"/>
        </w:rPr>
      </w:pPr>
      <w:r w:rsidRPr="001959F4">
        <w:rPr>
          <w:rFonts w:ascii="Times New Roman" w:hAnsi="Times New Roman" w:cs="Times New Roman"/>
          <w:b/>
          <w:bCs/>
          <w:sz w:val="24"/>
          <w:szCs w:val="24"/>
        </w:rPr>
        <w:t>A00</w:t>
      </w:r>
      <w:r w:rsidRPr="001959F4">
        <w:rPr>
          <w:rFonts w:ascii="Times New Roman" w:hAnsi="Times New Roman" w:cs="Times New Roman"/>
          <w:sz w:val="24"/>
          <w:szCs w:val="24"/>
        </w:rPr>
        <w:t xml:space="preserve">  - należności celne dotyczące produktów przemysłowych (ten typ opłaty jest stosowany do wszystkich produktów, również produktów rolnych)</w:t>
      </w:r>
    </w:p>
    <w:p w:rsidR="001959F4" w:rsidRPr="001959F4" w:rsidRDefault="001959F4" w:rsidP="001959F4">
      <w:pPr>
        <w:widowControl w:val="0"/>
        <w:tabs>
          <w:tab w:val="left" w:pos="567"/>
          <w:tab w:val="left" w:pos="1134"/>
          <w:tab w:val="left" w:pos="1701"/>
          <w:tab w:val="left" w:pos="2268"/>
        </w:tabs>
        <w:spacing w:after="0" w:line="264" w:lineRule="auto"/>
        <w:ind w:left="426" w:firstLine="106"/>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ind w:left="567"/>
        <w:jc w:val="both"/>
        <w:rPr>
          <w:rFonts w:ascii="Times New Roman" w:eastAsia="Calibri" w:hAnsi="Times New Roman" w:cs="Times New Roman"/>
          <w:sz w:val="24"/>
          <w:szCs w:val="24"/>
        </w:rPr>
      </w:pPr>
      <w:r w:rsidRPr="001959F4">
        <w:rPr>
          <w:rFonts w:ascii="Times New Roman" w:eastAsia="Calibri" w:hAnsi="Times New Roman" w:cs="Times New Roman"/>
          <w:b/>
          <w:bCs/>
          <w:sz w:val="24"/>
          <w:szCs w:val="24"/>
        </w:rPr>
        <w:t>A20</w:t>
      </w:r>
      <w:r w:rsidRPr="001959F4">
        <w:rPr>
          <w:rFonts w:ascii="Times New Roman" w:eastAsia="Calibri" w:hAnsi="Times New Roman" w:cs="Times New Roman"/>
          <w:sz w:val="24"/>
          <w:szCs w:val="24"/>
        </w:rPr>
        <w:t xml:space="preserve">  - należności celne dodatkowe.</w:t>
      </w:r>
    </w:p>
    <w:p w:rsidR="001959F4" w:rsidRPr="001959F4" w:rsidRDefault="001959F4" w:rsidP="001959F4">
      <w:pPr>
        <w:widowControl w:val="0"/>
        <w:tabs>
          <w:tab w:val="left" w:pos="567"/>
          <w:tab w:val="left" w:pos="1134"/>
          <w:tab w:val="left" w:pos="1701"/>
          <w:tab w:val="left" w:pos="2268"/>
        </w:tabs>
        <w:spacing w:after="0" w:line="264" w:lineRule="auto"/>
        <w:ind w:left="426" w:firstLine="106"/>
        <w:jc w:val="both"/>
        <w:rPr>
          <w:rFonts w:ascii="Times New Roman" w:eastAsia="Calibri" w:hAnsi="Times New Roman" w:cs="Times New Roman"/>
          <w:sz w:val="24"/>
          <w:szCs w:val="24"/>
        </w:rPr>
      </w:pPr>
      <w:r w:rsidRPr="001959F4">
        <w:rPr>
          <w:rFonts w:ascii="Times New Roman" w:eastAsia="Calibri" w:hAnsi="Times New Roman" w:cs="Times New Roman"/>
          <w:b/>
          <w:bCs/>
          <w:sz w:val="24"/>
          <w:szCs w:val="24"/>
        </w:rPr>
        <w:t>Uwaga!</w:t>
      </w:r>
      <w:r w:rsidRPr="001959F4">
        <w:rPr>
          <w:rFonts w:ascii="Times New Roman" w:eastAsia="Calibri" w:hAnsi="Times New Roman" w:cs="Times New Roman"/>
          <w:sz w:val="24"/>
          <w:szCs w:val="24"/>
        </w:rPr>
        <w:t xml:space="preserve"> W  typie opłaty A20 mieszczą się następujące kategorie opłat:</w:t>
      </w:r>
    </w:p>
    <w:p w:rsidR="001959F4" w:rsidRPr="001959F4" w:rsidRDefault="001959F4" w:rsidP="0021224E">
      <w:pPr>
        <w:widowControl w:val="0"/>
        <w:numPr>
          <w:ilvl w:val="0"/>
          <w:numId w:val="58"/>
        </w:numPr>
        <w:tabs>
          <w:tab w:val="left" w:pos="567"/>
          <w:tab w:val="left" w:pos="1134"/>
          <w:tab w:val="left" w:pos="1701"/>
          <w:tab w:val="left" w:pos="2268"/>
        </w:tabs>
        <w:spacing w:after="0" w:line="264" w:lineRule="auto"/>
        <w:ind w:left="964" w:hanging="357"/>
        <w:jc w:val="both"/>
        <w:rPr>
          <w:rFonts w:ascii="Times New Roman" w:hAnsi="Times New Roman" w:cs="Times New Roman"/>
          <w:sz w:val="24"/>
          <w:szCs w:val="24"/>
        </w:rPr>
      </w:pPr>
      <w:r w:rsidRPr="001959F4">
        <w:rPr>
          <w:rFonts w:ascii="Times New Roman" w:hAnsi="Times New Roman" w:cs="Times New Roman"/>
          <w:sz w:val="24"/>
          <w:szCs w:val="24"/>
        </w:rPr>
        <w:t xml:space="preserve">element rolny - </w:t>
      </w:r>
      <w:r w:rsidRPr="001959F4">
        <w:rPr>
          <w:rFonts w:ascii="Times New Roman" w:hAnsi="Times New Roman" w:cs="Times New Roman"/>
          <w:bCs/>
          <w:sz w:val="24"/>
          <w:szCs w:val="24"/>
        </w:rPr>
        <w:t>EA</w:t>
      </w:r>
      <w:r w:rsidRPr="001959F4">
        <w:rPr>
          <w:rFonts w:ascii="Times New Roman" w:hAnsi="Times New Roman" w:cs="Times New Roman"/>
          <w:sz w:val="24"/>
          <w:szCs w:val="24"/>
        </w:rPr>
        <w:t>,</w:t>
      </w:r>
    </w:p>
    <w:p w:rsidR="001959F4" w:rsidRPr="001959F4" w:rsidRDefault="001959F4" w:rsidP="0021224E">
      <w:pPr>
        <w:widowControl w:val="0"/>
        <w:numPr>
          <w:ilvl w:val="0"/>
          <w:numId w:val="58"/>
        </w:numPr>
        <w:tabs>
          <w:tab w:val="left" w:pos="567"/>
          <w:tab w:val="left" w:pos="1134"/>
          <w:tab w:val="left" w:pos="1701"/>
          <w:tab w:val="left" w:pos="2268"/>
        </w:tabs>
        <w:spacing w:after="0" w:line="264" w:lineRule="auto"/>
        <w:ind w:left="964" w:hanging="357"/>
        <w:jc w:val="both"/>
        <w:rPr>
          <w:rFonts w:ascii="Times New Roman" w:hAnsi="Times New Roman" w:cs="Times New Roman"/>
          <w:sz w:val="24"/>
          <w:szCs w:val="24"/>
        </w:rPr>
      </w:pPr>
      <w:r w:rsidRPr="001959F4">
        <w:rPr>
          <w:rFonts w:ascii="Times New Roman" w:hAnsi="Times New Roman" w:cs="Times New Roman"/>
          <w:sz w:val="24"/>
          <w:szCs w:val="24"/>
        </w:rPr>
        <w:t xml:space="preserve">dodatkowe cło za cukier – </w:t>
      </w:r>
      <w:r w:rsidRPr="001959F4">
        <w:rPr>
          <w:rFonts w:ascii="Times New Roman" w:hAnsi="Times New Roman" w:cs="Times New Roman"/>
          <w:bCs/>
          <w:sz w:val="24"/>
          <w:szCs w:val="24"/>
        </w:rPr>
        <w:t>ADSZ,</w:t>
      </w:r>
    </w:p>
    <w:p w:rsidR="001959F4" w:rsidRPr="001959F4" w:rsidRDefault="001959F4" w:rsidP="0021224E">
      <w:pPr>
        <w:widowControl w:val="0"/>
        <w:numPr>
          <w:ilvl w:val="0"/>
          <w:numId w:val="58"/>
        </w:numPr>
        <w:tabs>
          <w:tab w:val="left" w:pos="567"/>
          <w:tab w:val="left" w:pos="1134"/>
          <w:tab w:val="left" w:pos="1701"/>
          <w:tab w:val="left" w:pos="2268"/>
        </w:tabs>
        <w:spacing w:after="0" w:line="264" w:lineRule="auto"/>
        <w:ind w:left="964" w:hanging="357"/>
        <w:jc w:val="both"/>
        <w:rPr>
          <w:rFonts w:ascii="Times New Roman" w:hAnsi="Times New Roman" w:cs="Times New Roman"/>
          <w:sz w:val="24"/>
          <w:szCs w:val="24"/>
        </w:rPr>
      </w:pPr>
      <w:r w:rsidRPr="001959F4">
        <w:rPr>
          <w:rFonts w:ascii="Times New Roman" w:hAnsi="Times New Roman" w:cs="Times New Roman"/>
          <w:sz w:val="24"/>
          <w:szCs w:val="24"/>
        </w:rPr>
        <w:t xml:space="preserve">dodatkowe cło za mąkę – </w:t>
      </w:r>
      <w:r w:rsidRPr="001959F4">
        <w:rPr>
          <w:rFonts w:ascii="Times New Roman" w:hAnsi="Times New Roman" w:cs="Times New Roman"/>
          <w:bCs/>
          <w:sz w:val="24"/>
          <w:szCs w:val="24"/>
        </w:rPr>
        <w:t>ADFM</w:t>
      </w:r>
      <w:r w:rsidRPr="001959F4">
        <w:rPr>
          <w:rFonts w:ascii="Times New Roman" w:hAnsi="Times New Roman" w:cs="Times New Roman"/>
          <w:sz w:val="24"/>
          <w:szCs w:val="24"/>
        </w:rPr>
        <w:t>,</w:t>
      </w:r>
    </w:p>
    <w:p w:rsidR="001959F4" w:rsidRPr="001959F4" w:rsidRDefault="001959F4" w:rsidP="0021224E">
      <w:pPr>
        <w:widowControl w:val="0"/>
        <w:numPr>
          <w:ilvl w:val="0"/>
          <w:numId w:val="58"/>
        </w:numPr>
        <w:tabs>
          <w:tab w:val="left" w:pos="567"/>
          <w:tab w:val="left" w:pos="1134"/>
          <w:tab w:val="left" w:pos="1701"/>
          <w:tab w:val="left" w:pos="2268"/>
        </w:tabs>
        <w:spacing w:after="0" w:line="264" w:lineRule="auto"/>
        <w:ind w:left="964" w:hanging="357"/>
        <w:jc w:val="both"/>
        <w:rPr>
          <w:rFonts w:ascii="Times New Roman" w:hAnsi="Times New Roman" w:cs="Times New Roman"/>
          <w:sz w:val="24"/>
          <w:szCs w:val="24"/>
        </w:rPr>
      </w:pPr>
      <w:r w:rsidRPr="001959F4">
        <w:rPr>
          <w:rFonts w:ascii="Times New Roman" w:hAnsi="Times New Roman" w:cs="Times New Roman"/>
          <w:sz w:val="24"/>
          <w:szCs w:val="24"/>
        </w:rPr>
        <w:t xml:space="preserve">opłata wyrównawcza – </w:t>
      </w:r>
      <w:r w:rsidRPr="001959F4">
        <w:rPr>
          <w:rFonts w:ascii="Times New Roman" w:hAnsi="Times New Roman" w:cs="Times New Roman"/>
          <w:bCs/>
          <w:sz w:val="24"/>
          <w:szCs w:val="24"/>
        </w:rPr>
        <w:t>TC</w:t>
      </w:r>
      <w:r w:rsidRPr="001959F4">
        <w:rPr>
          <w:rFonts w:ascii="Times New Roman" w:hAnsi="Times New Roman" w:cs="Times New Roman"/>
          <w:sz w:val="24"/>
          <w:szCs w:val="24"/>
        </w:rPr>
        <w:t>,</w:t>
      </w:r>
    </w:p>
    <w:p w:rsidR="001959F4" w:rsidRPr="001959F4" w:rsidRDefault="001959F4" w:rsidP="0021224E">
      <w:pPr>
        <w:widowControl w:val="0"/>
        <w:numPr>
          <w:ilvl w:val="0"/>
          <w:numId w:val="58"/>
        </w:numPr>
        <w:tabs>
          <w:tab w:val="left" w:pos="567"/>
          <w:tab w:val="left" w:pos="1134"/>
          <w:tab w:val="left" w:pos="1701"/>
          <w:tab w:val="left" w:pos="2268"/>
        </w:tabs>
        <w:spacing w:after="0" w:line="264" w:lineRule="auto"/>
        <w:ind w:left="964" w:hanging="357"/>
        <w:jc w:val="both"/>
        <w:rPr>
          <w:rFonts w:ascii="Times New Roman" w:hAnsi="Times New Roman" w:cs="Times New Roman"/>
          <w:bCs/>
          <w:sz w:val="24"/>
          <w:szCs w:val="24"/>
        </w:rPr>
      </w:pPr>
      <w:r w:rsidRPr="001959F4">
        <w:rPr>
          <w:rFonts w:ascii="Times New Roman" w:hAnsi="Times New Roman" w:cs="Times New Roman"/>
          <w:sz w:val="24"/>
          <w:szCs w:val="24"/>
        </w:rPr>
        <w:t xml:space="preserve">cło dodatkowe w oparciu o cenę CIF – </w:t>
      </w:r>
      <w:r w:rsidRPr="001959F4">
        <w:rPr>
          <w:rFonts w:ascii="Times New Roman" w:hAnsi="Times New Roman" w:cs="Times New Roman"/>
          <w:bCs/>
          <w:sz w:val="24"/>
          <w:szCs w:val="24"/>
        </w:rPr>
        <w:t>ASUCI</w:t>
      </w:r>
      <w:r w:rsidRPr="001959F4">
        <w:rPr>
          <w:rFonts w:ascii="Times New Roman" w:hAnsi="Times New Roman" w:cs="Times New Roman"/>
          <w:sz w:val="24"/>
          <w:szCs w:val="24"/>
        </w:rPr>
        <w:t>,</w:t>
      </w:r>
    </w:p>
    <w:p w:rsidR="001959F4" w:rsidRPr="001959F4" w:rsidRDefault="001959F4" w:rsidP="0021224E">
      <w:pPr>
        <w:widowControl w:val="0"/>
        <w:numPr>
          <w:ilvl w:val="0"/>
          <w:numId w:val="58"/>
        </w:numPr>
        <w:tabs>
          <w:tab w:val="left" w:pos="567"/>
          <w:tab w:val="left" w:pos="1134"/>
          <w:tab w:val="left" w:pos="1701"/>
          <w:tab w:val="left" w:pos="2268"/>
        </w:tabs>
        <w:spacing w:after="0" w:line="264" w:lineRule="auto"/>
        <w:ind w:left="964" w:hanging="357"/>
        <w:jc w:val="both"/>
        <w:rPr>
          <w:rFonts w:ascii="Times New Roman" w:hAnsi="Times New Roman" w:cs="Times New Roman"/>
          <w:bCs/>
          <w:sz w:val="24"/>
          <w:szCs w:val="24"/>
        </w:rPr>
      </w:pPr>
      <w:r w:rsidRPr="001959F4">
        <w:rPr>
          <w:rFonts w:ascii="Times New Roman" w:hAnsi="Times New Roman" w:cs="Times New Roman"/>
          <w:sz w:val="24"/>
          <w:szCs w:val="24"/>
        </w:rPr>
        <w:t>cło dodatkowe obliczone na podstawie ceny CIF, zmniejszone poprzez wykorzystanie kontyngentu taryfowego.</w:t>
      </w:r>
    </w:p>
    <w:p w:rsidR="001959F4" w:rsidRPr="001959F4" w:rsidRDefault="001959F4" w:rsidP="001959F4">
      <w:pPr>
        <w:widowControl w:val="0"/>
        <w:tabs>
          <w:tab w:val="left" w:pos="567"/>
          <w:tab w:val="left" w:pos="1134"/>
          <w:tab w:val="left" w:pos="1701"/>
          <w:tab w:val="left" w:pos="2268"/>
        </w:tabs>
        <w:spacing w:after="0" w:line="264" w:lineRule="auto"/>
        <w:ind w:left="426"/>
        <w:jc w:val="both"/>
        <w:rPr>
          <w:rFonts w:ascii="Times New Roman" w:hAnsi="Times New Roman" w:cs="Times New Roman"/>
          <w:i/>
          <w:iCs/>
          <w:sz w:val="24"/>
          <w:szCs w:val="24"/>
        </w:rPr>
      </w:pPr>
      <w:r w:rsidRPr="001959F4">
        <w:rPr>
          <w:rFonts w:ascii="Times New Roman" w:hAnsi="Times New Roman" w:cs="Times New Roman"/>
          <w:i/>
          <w:iCs/>
          <w:sz w:val="24"/>
          <w:szCs w:val="24"/>
        </w:rPr>
        <w:t>Przykład:</w:t>
      </w:r>
    </w:p>
    <w:p w:rsidR="001959F4" w:rsidRPr="001959F4" w:rsidRDefault="001959F4" w:rsidP="001959F4">
      <w:pPr>
        <w:widowControl w:val="0"/>
        <w:tabs>
          <w:tab w:val="left" w:pos="567"/>
          <w:tab w:val="left" w:pos="1134"/>
          <w:tab w:val="left" w:pos="1701"/>
          <w:tab w:val="left" w:pos="2268"/>
        </w:tabs>
        <w:spacing w:after="0" w:line="264" w:lineRule="auto"/>
        <w:ind w:left="426"/>
        <w:jc w:val="both"/>
        <w:rPr>
          <w:rFonts w:ascii="Times New Roman" w:hAnsi="Times New Roman" w:cs="Times New Roman"/>
          <w:i/>
          <w:iCs/>
          <w:sz w:val="24"/>
          <w:szCs w:val="24"/>
        </w:rPr>
      </w:pPr>
      <w:r w:rsidRPr="001959F4">
        <w:rPr>
          <w:rFonts w:ascii="Times New Roman" w:hAnsi="Times New Roman" w:cs="Times New Roman"/>
          <w:i/>
          <w:iCs/>
          <w:sz w:val="24"/>
          <w:szCs w:val="24"/>
        </w:rPr>
        <w:t>Stawka celna na dany towar wyrażona została w następujący sposób : 9% + EA.</w:t>
      </w:r>
    </w:p>
    <w:p w:rsidR="001959F4" w:rsidRPr="001959F4" w:rsidRDefault="001959F4" w:rsidP="001959F4">
      <w:pPr>
        <w:widowControl w:val="0"/>
        <w:tabs>
          <w:tab w:val="left" w:pos="567"/>
          <w:tab w:val="left" w:pos="1134"/>
          <w:tab w:val="left" w:pos="1701"/>
          <w:tab w:val="left" w:pos="2268"/>
        </w:tabs>
        <w:spacing w:after="0" w:line="264" w:lineRule="auto"/>
        <w:ind w:left="426"/>
        <w:jc w:val="both"/>
        <w:rPr>
          <w:rFonts w:ascii="Times New Roman" w:hAnsi="Times New Roman" w:cs="Times New Roman"/>
          <w:i/>
          <w:iCs/>
          <w:sz w:val="24"/>
          <w:szCs w:val="24"/>
        </w:rPr>
      </w:pPr>
      <w:r w:rsidRPr="001959F4">
        <w:rPr>
          <w:rFonts w:ascii="Times New Roman" w:hAnsi="Times New Roman" w:cs="Times New Roman"/>
          <w:i/>
          <w:iCs/>
          <w:sz w:val="24"/>
          <w:szCs w:val="24"/>
        </w:rPr>
        <w:t>Część należności celnych w wysokości odpowiadającej stawce ad valorem 9% powinna zostać podana przy typie opłaty A10 (cło rolne), natomiast pozostała część  w wysokości odpowiadającej typowi środka EA powinna zostać podana przy typie opłaty A20 (należności celne dodatkowe).</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Cs/>
          <w:sz w:val="24"/>
          <w:szCs w:val="24"/>
        </w:rPr>
      </w:pPr>
    </w:p>
    <w:p w:rsidR="001959F4" w:rsidRPr="001959F4" w:rsidRDefault="001959F4" w:rsidP="001959F4">
      <w:pPr>
        <w:spacing w:after="0" w:line="264" w:lineRule="auto"/>
        <w:ind w:left="284"/>
        <w:rPr>
          <w:rFonts w:ascii="Times New Roman" w:eastAsia="Calibri" w:hAnsi="Times New Roman" w:cs="Times New Roman"/>
          <w:sz w:val="24"/>
          <w:szCs w:val="24"/>
        </w:rPr>
      </w:pPr>
      <w:r w:rsidRPr="001959F4">
        <w:rPr>
          <w:rFonts w:ascii="Times New Roman" w:eastAsia="Calibri" w:hAnsi="Times New Roman" w:cs="Times New Roman"/>
          <w:b/>
          <w:bCs/>
          <w:sz w:val="24"/>
          <w:szCs w:val="24"/>
        </w:rPr>
        <w:t>1P1 –</w:t>
      </w:r>
      <w:r w:rsidRPr="001959F4">
        <w:rPr>
          <w:rFonts w:ascii="Times New Roman" w:eastAsia="Calibri" w:hAnsi="Times New Roman" w:cs="Times New Roman"/>
          <w:sz w:val="24"/>
          <w:szCs w:val="24"/>
        </w:rPr>
        <w:t xml:space="preserve"> zabezpieczenie należności celnych dodatkowych</w:t>
      </w:r>
    </w:p>
    <w:p w:rsidR="001959F4" w:rsidRPr="001959F4" w:rsidRDefault="001959F4" w:rsidP="001959F4">
      <w:pPr>
        <w:widowControl w:val="0"/>
        <w:tabs>
          <w:tab w:val="left" w:pos="567"/>
          <w:tab w:val="left" w:pos="1134"/>
          <w:tab w:val="left" w:pos="1701"/>
          <w:tab w:val="left" w:pos="2268"/>
        </w:tabs>
        <w:spacing w:after="0" w:line="264" w:lineRule="auto"/>
        <w:ind w:left="426" w:firstLine="106"/>
        <w:jc w:val="both"/>
        <w:rPr>
          <w:rFonts w:ascii="Times New Roman" w:eastAsia="Calibri" w:hAnsi="Times New Roman" w:cs="Times New Roman"/>
          <w:sz w:val="24"/>
          <w:szCs w:val="24"/>
        </w:rPr>
      </w:pPr>
      <w:r w:rsidRPr="001959F4">
        <w:rPr>
          <w:rFonts w:ascii="Times New Roman" w:eastAsia="Calibri" w:hAnsi="Times New Roman" w:cs="Times New Roman"/>
          <w:b/>
          <w:bCs/>
          <w:sz w:val="24"/>
          <w:szCs w:val="24"/>
        </w:rPr>
        <w:t>Uwaga!</w:t>
      </w:r>
      <w:r w:rsidRPr="001959F4">
        <w:rPr>
          <w:rFonts w:ascii="Times New Roman" w:eastAsia="Calibri" w:hAnsi="Times New Roman" w:cs="Times New Roman"/>
          <w:sz w:val="24"/>
          <w:szCs w:val="24"/>
        </w:rPr>
        <w:t xml:space="preserve"> W  typie opłaty 1P1 mieszczą się zabezpieczenia wynikające:</w:t>
      </w:r>
    </w:p>
    <w:p w:rsidR="001959F4" w:rsidRPr="001959F4" w:rsidRDefault="001959F4" w:rsidP="0021224E">
      <w:pPr>
        <w:numPr>
          <w:ilvl w:val="0"/>
          <w:numId w:val="59"/>
        </w:numPr>
        <w:tabs>
          <w:tab w:val="left" w:pos="993"/>
        </w:tabs>
        <w:spacing w:after="0" w:line="264" w:lineRule="auto"/>
        <w:ind w:left="714" w:hanging="5"/>
        <w:jc w:val="both"/>
        <w:rPr>
          <w:rFonts w:ascii="Times New Roman" w:eastAsia="Calibri" w:hAnsi="Times New Roman" w:cs="Times New Roman"/>
          <w:color w:val="000000"/>
          <w:sz w:val="24"/>
          <w:szCs w:val="24"/>
        </w:rPr>
      </w:pPr>
      <w:r w:rsidRPr="001959F4">
        <w:rPr>
          <w:rFonts w:ascii="Times New Roman" w:eastAsia="Calibri" w:hAnsi="Times New Roman" w:cs="Times New Roman"/>
          <w:sz w:val="24"/>
          <w:szCs w:val="24"/>
        </w:rPr>
        <w:t xml:space="preserve">dla sektora zbóż – z przepisów art. 3 ust. 1 rozporządzenia </w:t>
      </w:r>
      <w:r w:rsidRPr="001959F4">
        <w:rPr>
          <w:rFonts w:ascii="Times New Roman" w:hAnsi="Times New Roman" w:cs="Times New Roman"/>
          <w:sz w:val="24"/>
          <w:szCs w:val="24"/>
        </w:rPr>
        <w:t xml:space="preserve">Komisji (WE) nr 2133/2001 z dnia 30 października 2001 r. oraz </w:t>
      </w:r>
      <w:r w:rsidRPr="001959F4">
        <w:rPr>
          <w:rFonts w:ascii="Times New Roman" w:eastAsia="Calibri" w:hAnsi="Times New Roman" w:cs="Times New Roman"/>
          <w:color w:val="000000"/>
          <w:sz w:val="24"/>
          <w:szCs w:val="24"/>
        </w:rPr>
        <w:t>z przepisów art. 3, 6 i</w:t>
      </w:r>
      <w:r w:rsidRPr="001959F4" w:rsidDel="00501D7C">
        <w:rPr>
          <w:rFonts w:ascii="Times New Roman" w:eastAsia="Calibri" w:hAnsi="Times New Roman" w:cs="Times New Roman"/>
          <w:sz w:val="24"/>
          <w:szCs w:val="24"/>
        </w:rPr>
        <w:t xml:space="preserve"> </w:t>
      </w:r>
      <w:r w:rsidRPr="001959F4">
        <w:rPr>
          <w:rFonts w:ascii="Times New Roman" w:eastAsia="Calibri" w:hAnsi="Times New Roman" w:cs="Times New Roman"/>
          <w:sz w:val="24"/>
          <w:szCs w:val="24"/>
        </w:rPr>
        <w:t xml:space="preserve"> 7</w:t>
      </w:r>
      <w:r w:rsidRPr="001959F4">
        <w:rPr>
          <w:rFonts w:ascii="Times New Roman" w:eastAsia="Calibri" w:hAnsi="Times New Roman" w:cs="Times New Roman"/>
          <w:color w:val="000000"/>
          <w:sz w:val="24"/>
          <w:szCs w:val="24"/>
        </w:rPr>
        <w:t xml:space="preserve">rozporządzenia </w:t>
      </w:r>
      <w:r w:rsidRPr="001959F4">
        <w:rPr>
          <w:rFonts w:ascii="Times New Roman" w:eastAsia="Calibri" w:hAnsi="Times New Roman" w:cs="Times New Roman"/>
          <w:bCs/>
          <w:color w:val="000000"/>
          <w:sz w:val="24"/>
          <w:szCs w:val="24"/>
        </w:rPr>
        <w:t>Komisji (UE) nr  642/2010 z dnia 20 lipca 2010 r.</w:t>
      </w:r>
      <w:r w:rsidRPr="001959F4">
        <w:rPr>
          <w:rFonts w:ascii="Times New Roman" w:eastAsia="Calibri" w:hAnsi="Times New Roman" w:cs="Times New Roman"/>
          <w:color w:val="000000"/>
          <w:sz w:val="24"/>
          <w:szCs w:val="24"/>
        </w:rPr>
        <w:t>,</w:t>
      </w:r>
    </w:p>
    <w:p w:rsidR="001959F4" w:rsidRPr="001959F4" w:rsidRDefault="001959F4" w:rsidP="0021224E">
      <w:pPr>
        <w:numPr>
          <w:ilvl w:val="0"/>
          <w:numId w:val="59"/>
        </w:numPr>
        <w:tabs>
          <w:tab w:val="left" w:pos="993"/>
        </w:tabs>
        <w:autoSpaceDE w:val="0"/>
        <w:autoSpaceDN w:val="0"/>
        <w:adjustRightInd w:val="0"/>
        <w:spacing w:after="0" w:line="264" w:lineRule="auto"/>
        <w:ind w:left="714" w:hanging="5"/>
        <w:jc w:val="both"/>
        <w:rPr>
          <w:rFonts w:ascii="Times New Roman" w:eastAsia="Calibri" w:hAnsi="Times New Roman" w:cs="Times New Roman"/>
          <w:bCs/>
          <w:sz w:val="24"/>
          <w:szCs w:val="24"/>
        </w:rPr>
      </w:pPr>
      <w:r w:rsidRPr="001959F4">
        <w:rPr>
          <w:rFonts w:ascii="Times New Roman" w:hAnsi="Times New Roman" w:cs="Times New Roman"/>
          <w:sz w:val="24"/>
          <w:szCs w:val="24"/>
        </w:rPr>
        <w:t>dla rynku cukru i melasy - z przepisów art.</w:t>
      </w:r>
      <w:r w:rsidRPr="001959F4">
        <w:rPr>
          <w:rFonts w:ascii="Times New Roman" w:eastAsia="Calibri" w:hAnsi="Times New Roman" w:cs="Times New Roman"/>
          <w:bCs/>
          <w:sz w:val="24"/>
          <w:szCs w:val="24"/>
        </w:rPr>
        <w:t xml:space="preserve"> 38 rozporządzenia  Komisji (WE) nr 951/2006 z dnia 30 czerwca 2006 r.,</w:t>
      </w:r>
    </w:p>
    <w:p w:rsidR="001959F4" w:rsidRPr="001959F4" w:rsidRDefault="001959F4" w:rsidP="0021224E">
      <w:pPr>
        <w:numPr>
          <w:ilvl w:val="0"/>
          <w:numId w:val="59"/>
        </w:numPr>
        <w:tabs>
          <w:tab w:val="left" w:pos="993"/>
        </w:tabs>
        <w:spacing w:after="0" w:line="264" w:lineRule="auto"/>
        <w:ind w:left="714" w:hanging="5"/>
        <w:jc w:val="both"/>
        <w:rPr>
          <w:rFonts w:ascii="Times New Roman" w:hAnsi="Times New Roman" w:cs="Times New Roman"/>
          <w:sz w:val="24"/>
          <w:szCs w:val="24"/>
        </w:rPr>
      </w:pPr>
      <w:r w:rsidRPr="001959F4">
        <w:rPr>
          <w:rFonts w:ascii="Times New Roman" w:hAnsi="Times New Roman" w:cs="Times New Roman"/>
          <w:sz w:val="24"/>
          <w:szCs w:val="24"/>
        </w:rPr>
        <w:t>dla rynku drobiu - z przepisów art. 3 rozporządzenia Komisji (WE) nr 1484/95 z dnia 28 czerwca 1995 r.,</w:t>
      </w:r>
    </w:p>
    <w:p w:rsidR="001959F4" w:rsidRPr="001959F4" w:rsidRDefault="001959F4" w:rsidP="0021224E">
      <w:pPr>
        <w:numPr>
          <w:ilvl w:val="0"/>
          <w:numId w:val="59"/>
        </w:numPr>
        <w:tabs>
          <w:tab w:val="left" w:pos="993"/>
        </w:tabs>
        <w:spacing w:after="0" w:line="264" w:lineRule="auto"/>
        <w:ind w:left="714" w:hanging="5"/>
        <w:jc w:val="both"/>
        <w:rPr>
          <w:rFonts w:ascii="Times New Roman" w:hAnsi="Times New Roman" w:cs="Times New Roman"/>
          <w:sz w:val="24"/>
          <w:szCs w:val="24"/>
        </w:rPr>
      </w:pPr>
      <w:r w:rsidRPr="001959F4">
        <w:rPr>
          <w:rFonts w:ascii="Times New Roman" w:eastAsia="Calibri" w:hAnsi="Times New Roman" w:cs="Times New Roman"/>
          <w:sz w:val="24"/>
          <w:szCs w:val="24"/>
        </w:rPr>
        <w:t xml:space="preserve">dla rynku owoców i warzyw - </w:t>
      </w:r>
      <w:r w:rsidRPr="001959F4">
        <w:rPr>
          <w:rFonts w:ascii="Times New Roman" w:hAnsi="Times New Roman" w:cs="Times New Roman"/>
          <w:sz w:val="24"/>
          <w:szCs w:val="24"/>
        </w:rPr>
        <w:t>z</w:t>
      </w:r>
      <w:r w:rsidRPr="001959F4">
        <w:rPr>
          <w:rFonts w:ascii="Times New Roman" w:eastAsia="Calibri" w:hAnsi="Times New Roman" w:cs="Times New Roman"/>
          <w:sz w:val="24"/>
          <w:szCs w:val="24"/>
        </w:rPr>
        <w:t xml:space="preserve"> </w:t>
      </w:r>
      <w:r w:rsidRPr="001959F4">
        <w:rPr>
          <w:rFonts w:ascii="Times New Roman" w:hAnsi="Times New Roman" w:cs="Times New Roman"/>
          <w:sz w:val="24"/>
          <w:szCs w:val="24"/>
        </w:rPr>
        <w:t xml:space="preserve"> </w:t>
      </w:r>
      <w:r w:rsidRPr="001959F4">
        <w:rPr>
          <w:rFonts w:ascii="Times New Roman" w:eastAsia="Calibri" w:hAnsi="Times New Roman" w:cs="Times New Roman"/>
          <w:sz w:val="24"/>
          <w:szCs w:val="24"/>
        </w:rPr>
        <w:t>przepisów art. 137 ust.2 i 3 rozporządzenia delegowanego Komisji (UE) Nr 499/2014 z dnia 11 marca 2014</w:t>
      </w:r>
      <w:r w:rsidRPr="001959F4">
        <w:rPr>
          <w:rFonts w:ascii="Times New Roman" w:hAnsi="Times New Roman" w:cs="Times New Roman"/>
          <w:sz w:val="24"/>
          <w:szCs w:val="24"/>
        </w:rPr>
        <w:t>.</w:t>
      </w:r>
    </w:p>
    <w:p w:rsidR="001959F4" w:rsidRPr="001959F4" w:rsidRDefault="001959F4" w:rsidP="001959F4">
      <w:pPr>
        <w:spacing w:after="0" w:line="264" w:lineRule="auto"/>
        <w:ind w:left="567"/>
        <w:jc w:val="both"/>
        <w:rPr>
          <w:rFonts w:ascii="Times New Roman" w:eastAsia="Calibri" w:hAnsi="Times New Roman" w:cs="Times New Roman"/>
          <w:sz w:val="24"/>
          <w:szCs w:val="24"/>
        </w:rPr>
      </w:pPr>
      <w:r w:rsidRPr="001959F4">
        <w:rPr>
          <w:rFonts w:ascii="Times New Roman" w:eastAsia="Calibri" w:hAnsi="Times New Roman" w:cs="Times New Roman"/>
          <w:b/>
          <w:bCs/>
          <w:sz w:val="24"/>
          <w:szCs w:val="24"/>
        </w:rPr>
        <w:t xml:space="preserve">1S1 </w:t>
      </w:r>
      <w:r w:rsidRPr="001959F4">
        <w:rPr>
          <w:rFonts w:ascii="Times New Roman" w:eastAsia="Calibri" w:hAnsi="Times New Roman" w:cs="Times New Roman"/>
          <w:sz w:val="24"/>
          <w:szCs w:val="24"/>
        </w:rPr>
        <w:t>– należności podatkowe (VAT i akcyza) podlegające zabezpieczeniu w odniesieniu do należności celnych dodatkowych podanych przy typie opłaty 1P1.</w:t>
      </w:r>
    </w:p>
    <w:p w:rsidR="001959F4" w:rsidRPr="001959F4" w:rsidRDefault="001959F4" w:rsidP="001959F4">
      <w:pPr>
        <w:widowControl w:val="0"/>
        <w:tabs>
          <w:tab w:val="left" w:pos="567"/>
          <w:tab w:val="left" w:pos="1134"/>
          <w:tab w:val="left" w:pos="1701"/>
          <w:tab w:val="left" w:pos="2268"/>
        </w:tabs>
        <w:spacing w:after="0" w:line="264" w:lineRule="auto"/>
        <w:ind w:left="567"/>
        <w:jc w:val="both"/>
        <w:rPr>
          <w:rFonts w:ascii="Times New Roman" w:hAnsi="Times New Roman" w:cs="Times New Roman"/>
          <w:sz w:val="24"/>
          <w:szCs w:val="24"/>
        </w:rPr>
      </w:pPr>
      <w:r w:rsidRPr="001959F4">
        <w:rPr>
          <w:rFonts w:ascii="Times New Roman" w:hAnsi="Times New Roman" w:cs="Times New Roman"/>
          <w:b/>
          <w:bCs/>
          <w:sz w:val="24"/>
          <w:szCs w:val="24"/>
        </w:rPr>
        <w:t xml:space="preserve">1T1 </w:t>
      </w:r>
      <w:r w:rsidRPr="001959F4">
        <w:rPr>
          <w:rFonts w:ascii="Times New Roman" w:hAnsi="Times New Roman" w:cs="Times New Roman"/>
          <w:sz w:val="24"/>
          <w:szCs w:val="24"/>
        </w:rPr>
        <w:t>– należności podatkowe (VAT i akcyza) podlegające zabezpieczeniu w odniesieniu do tymczasowego cła antydumpingowego (A35) i tymczasowego cła wyrównawczego (A45) oraz dla cła antydumpingowego ostatecznego z zawieszonym poborem (A30 w połączeniu z typem środka 555) oraz dla cła wyrównawczego ostatecznego z zawieszonym poborem (A40 w połączeniu z typem środka 555).</w:t>
      </w:r>
    </w:p>
    <w:p w:rsidR="001959F4" w:rsidRPr="001959F4" w:rsidRDefault="001959F4" w:rsidP="001959F4">
      <w:pPr>
        <w:widowControl w:val="0"/>
        <w:tabs>
          <w:tab w:val="left" w:pos="567"/>
          <w:tab w:val="left" w:pos="1134"/>
          <w:tab w:val="left" w:pos="1701"/>
          <w:tab w:val="left" w:pos="2268"/>
        </w:tabs>
        <w:spacing w:after="0" w:line="264" w:lineRule="auto"/>
        <w:ind w:left="426" w:firstLine="106"/>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ind w:left="426" w:firstLine="106"/>
        <w:jc w:val="both"/>
        <w:rPr>
          <w:rFonts w:ascii="Times New Roman" w:hAnsi="Times New Roman" w:cs="Times New Roman"/>
          <w:sz w:val="24"/>
          <w:szCs w:val="24"/>
        </w:rPr>
      </w:pPr>
      <w:r w:rsidRPr="001959F4">
        <w:rPr>
          <w:rFonts w:ascii="Times New Roman" w:hAnsi="Times New Roman" w:cs="Times New Roman"/>
          <w:b/>
          <w:bCs/>
          <w:sz w:val="24"/>
          <w:szCs w:val="24"/>
        </w:rPr>
        <w:t>A30</w:t>
      </w:r>
      <w:r w:rsidRPr="001959F4">
        <w:rPr>
          <w:rFonts w:ascii="Times New Roman" w:hAnsi="Times New Roman" w:cs="Times New Roman"/>
          <w:sz w:val="24"/>
          <w:szCs w:val="24"/>
        </w:rPr>
        <w:t xml:space="preserve">  - ostateczne cła antydumpingowe</w:t>
      </w:r>
    </w:p>
    <w:p w:rsidR="001959F4" w:rsidRPr="001959F4" w:rsidRDefault="001959F4" w:rsidP="001959F4">
      <w:pPr>
        <w:widowControl w:val="0"/>
        <w:tabs>
          <w:tab w:val="left" w:pos="567"/>
          <w:tab w:val="left" w:pos="1134"/>
          <w:tab w:val="left" w:pos="1701"/>
          <w:tab w:val="left" w:pos="2268"/>
        </w:tabs>
        <w:spacing w:after="0" w:line="264" w:lineRule="auto"/>
        <w:ind w:left="426" w:firstLine="106"/>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ind w:left="426" w:firstLine="106"/>
        <w:jc w:val="both"/>
        <w:rPr>
          <w:rFonts w:ascii="Times New Roman" w:hAnsi="Times New Roman" w:cs="Times New Roman"/>
          <w:sz w:val="24"/>
          <w:szCs w:val="24"/>
        </w:rPr>
      </w:pPr>
      <w:r w:rsidRPr="001959F4">
        <w:rPr>
          <w:rFonts w:ascii="Times New Roman" w:hAnsi="Times New Roman" w:cs="Times New Roman"/>
          <w:b/>
          <w:bCs/>
          <w:sz w:val="24"/>
          <w:szCs w:val="24"/>
        </w:rPr>
        <w:lastRenderedPageBreak/>
        <w:t xml:space="preserve">A35 </w:t>
      </w:r>
      <w:r w:rsidRPr="001959F4">
        <w:rPr>
          <w:rFonts w:ascii="Times New Roman" w:hAnsi="Times New Roman" w:cs="Times New Roman"/>
          <w:sz w:val="24"/>
          <w:szCs w:val="24"/>
        </w:rPr>
        <w:t>-  tymczasowe cła antydumpingowe</w:t>
      </w:r>
    </w:p>
    <w:p w:rsidR="001959F4" w:rsidRPr="001959F4" w:rsidRDefault="001959F4" w:rsidP="001959F4">
      <w:pPr>
        <w:widowControl w:val="0"/>
        <w:tabs>
          <w:tab w:val="left" w:pos="567"/>
          <w:tab w:val="left" w:pos="1134"/>
          <w:tab w:val="left" w:pos="1701"/>
          <w:tab w:val="left" w:pos="2268"/>
        </w:tabs>
        <w:spacing w:after="0" w:line="264" w:lineRule="auto"/>
        <w:ind w:left="426" w:firstLine="106"/>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ind w:left="426" w:firstLine="106"/>
        <w:jc w:val="both"/>
        <w:rPr>
          <w:rFonts w:ascii="Times New Roman" w:hAnsi="Times New Roman" w:cs="Times New Roman"/>
          <w:sz w:val="24"/>
          <w:szCs w:val="24"/>
        </w:rPr>
      </w:pPr>
      <w:r w:rsidRPr="001959F4">
        <w:rPr>
          <w:rFonts w:ascii="Times New Roman" w:hAnsi="Times New Roman" w:cs="Times New Roman"/>
          <w:b/>
          <w:bCs/>
          <w:sz w:val="24"/>
          <w:szCs w:val="24"/>
        </w:rPr>
        <w:t>A40</w:t>
      </w:r>
      <w:r w:rsidRPr="001959F4">
        <w:rPr>
          <w:rFonts w:ascii="Times New Roman" w:hAnsi="Times New Roman" w:cs="Times New Roman"/>
          <w:sz w:val="24"/>
          <w:szCs w:val="24"/>
        </w:rPr>
        <w:t xml:space="preserve">  - ostateczne opłaty wyrównawcze</w:t>
      </w:r>
    </w:p>
    <w:p w:rsidR="001959F4" w:rsidRPr="001959F4" w:rsidRDefault="001959F4" w:rsidP="001959F4">
      <w:pPr>
        <w:widowControl w:val="0"/>
        <w:tabs>
          <w:tab w:val="left" w:pos="567"/>
          <w:tab w:val="left" w:pos="1134"/>
          <w:tab w:val="left" w:pos="1701"/>
          <w:tab w:val="left" w:pos="2268"/>
        </w:tabs>
        <w:spacing w:after="0" w:line="264" w:lineRule="auto"/>
        <w:ind w:left="426" w:firstLine="106"/>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ind w:left="426" w:firstLine="106"/>
        <w:jc w:val="both"/>
        <w:rPr>
          <w:rFonts w:ascii="Times New Roman" w:hAnsi="Times New Roman" w:cs="Times New Roman"/>
          <w:sz w:val="24"/>
          <w:szCs w:val="24"/>
        </w:rPr>
      </w:pPr>
      <w:r w:rsidRPr="001959F4">
        <w:rPr>
          <w:rFonts w:ascii="Times New Roman" w:hAnsi="Times New Roman" w:cs="Times New Roman"/>
          <w:b/>
          <w:bCs/>
          <w:sz w:val="24"/>
          <w:szCs w:val="24"/>
        </w:rPr>
        <w:t>A45</w:t>
      </w:r>
      <w:r w:rsidRPr="001959F4">
        <w:rPr>
          <w:rFonts w:ascii="Times New Roman" w:hAnsi="Times New Roman" w:cs="Times New Roman"/>
          <w:sz w:val="24"/>
          <w:szCs w:val="24"/>
        </w:rPr>
        <w:t xml:space="preserve">  - tymczasowe opłaty wyrównawcze</w:t>
      </w:r>
    </w:p>
    <w:p w:rsidR="001959F4" w:rsidRPr="001959F4" w:rsidRDefault="001959F4" w:rsidP="001959F4">
      <w:pPr>
        <w:widowControl w:val="0"/>
        <w:tabs>
          <w:tab w:val="left" w:pos="567"/>
          <w:tab w:val="left" w:pos="1134"/>
          <w:tab w:val="left" w:pos="1701"/>
          <w:tab w:val="left" w:pos="2268"/>
        </w:tabs>
        <w:spacing w:after="0" w:line="264" w:lineRule="auto"/>
        <w:ind w:left="426" w:firstLine="106"/>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ind w:left="426" w:firstLine="106"/>
        <w:jc w:val="both"/>
        <w:rPr>
          <w:rFonts w:ascii="Times New Roman" w:hAnsi="Times New Roman" w:cs="Times New Roman"/>
          <w:sz w:val="24"/>
          <w:szCs w:val="24"/>
        </w:rPr>
      </w:pPr>
      <w:r w:rsidRPr="001959F4">
        <w:rPr>
          <w:rFonts w:ascii="Times New Roman" w:hAnsi="Times New Roman" w:cs="Times New Roman"/>
          <w:b/>
          <w:bCs/>
          <w:sz w:val="24"/>
          <w:szCs w:val="24"/>
        </w:rPr>
        <w:t>B00</w:t>
      </w:r>
      <w:r w:rsidRPr="001959F4">
        <w:rPr>
          <w:rFonts w:ascii="Times New Roman" w:hAnsi="Times New Roman" w:cs="Times New Roman"/>
          <w:sz w:val="24"/>
          <w:szCs w:val="24"/>
        </w:rPr>
        <w:t xml:space="preserve"> -  podatek VAT</w:t>
      </w:r>
    </w:p>
    <w:p w:rsidR="001959F4" w:rsidRPr="001959F4" w:rsidRDefault="001959F4" w:rsidP="001959F4">
      <w:pPr>
        <w:widowControl w:val="0"/>
        <w:tabs>
          <w:tab w:val="left" w:pos="567"/>
          <w:tab w:val="left" w:pos="1134"/>
          <w:tab w:val="left" w:pos="1701"/>
          <w:tab w:val="left" w:pos="2268"/>
        </w:tabs>
        <w:spacing w:after="0" w:line="264" w:lineRule="auto"/>
        <w:ind w:left="426" w:firstLine="106"/>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ind w:left="426" w:firstLine="106"/>
        <w:jc w:val="both"/>
        <w:rPr>
          <w:rFonts w:ascii="Times New Roman" w:hAnsi="Times New Roman" w:cs="Times New Roman"/>
          <w:sz w:val="24"/>
          <w:szCs w:val="24"/>
        </w:rPr>
      </w:pPr>
      <w:r w:rsidRPr="001959F4">
        <w:rPr>
          <w:rFonts w:ascii="Times New Roman" w:hAnsi="Times New Roman" w:cs="Times New Roman"/>
          <w:b/>
          <w:bCs/>
          <w:sz w:val="24"/>
          <w:szCs w:val="24"/>
        </w:rPr>
        <w:t xml:space="preserve">B10 </w:t>
      </w:r>
      <w:r w:rsidRPr="001959F4">
        <w:rPr>
          <w:rFonts w:ascii="Times New Roman" w:hAnsi="Times New Roman" w:cs="Times New Roman"/>
          <w:sz w:val="24"/>
          <w:szCs w:val="24"/>
        </w:rPr>
        <w:t>-  odsetki wyrównawcze (od VAT)</w:t>
      </w:r>
    </w:p>
    <w:p w:rsidR="001959F4" w:rsidRPr="001959F4" w:rsidRDefault="001959F4" w:rsidP="001959F4">
      <w:pPr>
        <w:widowControl w:val="0"/>
        <w:tabs>
          <w:tab w:val="left" w:pos="567"/>
          <w:tab w:val="left" w:pos="1134"/>
          <w:tab w:val="left" w:pos="1701"/>
          <w:tab w:val="left" w:pos="2268"/>
        </w:tabs>
        <w:spacing w:after="0" w:line="264" w:lineRule="auto"/>
        <w:ind w:left="426" w:firstLine="106"/>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ind w:left="426" w:firstLine="106"/>
        <w:jc w:val="both"/>
        <w:rPr>
          <w:rFonts w:ascii="Times New Roman" w:hAnsi="Times New Roman" w:cs="Times New Roman"/>
          <w:sz w:val="24"/>
          <w:szCs w:val="24"/>
        </w:rPr>
      </w:pPr>
      <w:r w:rsidRPr="001959F4">
        <w:rPr>
          <w:rFonts w:ascii="Times New Roman" w:hAnsi="Times New Roman" w:cs="Times New Roman"/>
          <w:b/>
          <w:bCs/>
          <w:sz w:val="24"/>
          <w:szCs w:val="24"/>
        </w:rPr>
        <w:t>B20</w:t>
      </w:r>
      <w:r w:rsidRPr="001959F4">
        <w:rPr>
          <w:rFonts w:ascii="Times New Roman" w:hAnsi="Times New Roman" w:cs="Times New Roman"/>
          <w:sz w:val="24"/>
          <w:szCs w:val="24"/>
        </w:rPr>
        <w:t xml:space="preserve"> -  odsetki  od zaległości (od VAT)</w:t>
      </w:r>
    </w:p>
    <w:p w:rsidR="001959F4" w:rsidRPr="001959F4" w:rsidRDefault="001959F4" w:rsidP="001959F4">
      <w:pPr>
        <w:widowControl w:val="0"/>
        <w:tabs>
          <w:tab w:val="left" w:pos="567"/>
          <w:tab w:val="left" w:pos="1134"/>
          <w:tab w:val="left" w:pos="1701"/>
          <w:tab w:val="left" w:pos="2268"/>
        </w:tabs>
        <w:spacing w:after="0" w:line="264" w:lineRule="auto"/>
        <w:ind w:left="426" w:firstLine="106"/>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ind w:left="426" w:firstLine="106"/>
        <w:jc w:val="both"/>
        <w:rPr>
          <w:rFonts w:ascii="Times New Roman" w:hAnsi="Times New Roman" w:cs="Times New Roman"/>
          <w:sz w:val="24"/>
          <w:szCs w:val="24"/>
        </w:rPr>
      </w:pPr>
      <w:r w:rsidRPr="001959F4">
        <w:rPr>
          <w:rFonts w:ascii="Times New Roman" w:hAnsi="Times New Roman" w:cs="Times New Roman"/>
          <w:b/>
          <w:bCs/>
          <w:sz w:val="24"/>
          <w:szCs w:val="24"/>
        </w:rPr>
        <w:t>C00</w:t>
      </w:r>
      <w:r w:rsidRPr="001959F4">
        <w:rPr>
          <w:rFonts w:ascii="Times New Roman" w:hAnsi="Times New Roman" w:cs="Times New Roman"/>
          <w:sz w:val="24"/>
          <w:szCs w:val="24"/>
        </w:rPr>
        <w:t xml:space="preserve"> -  opłaty wywozowe</w:t>
      </w:r>
    </w:p>
    <w:p w:rsidR="001959F4" w:rsidRPr="001959F4" w:rsidRDefault="001959F4" w:rsidP="001959F4">
      <w:pPr>
        <w:widowControl w:val="0"/>
        <w:tabs>
          <w:tab w:val="left" w:pos="567"/>
          <w:tab w:val="left" w:pos="1134"/>
          <w:tab w:val="left" w:pos="1701"/>
          <w:tab w:val="left" w:pos="2268"/>
        </w:tabs>
        <w:spacing w:after="0" w:line="264" w:lineRule="auto"/>
        <w:ind w:left="426" w:firstLine="106"/>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ind w:left="426" w:firstLine="106"/>
        <w:jc w:val="both"/>
        <w:rPr>
          <w:rFonts w:ascii="Times New Roman" w:hAnsi="Times New Roman" w:cs="Times New Roman"/>
          <w:sz w:val="24"/>
          <w:szCs w:val="24"/>
        </w:rPr>
      </w:pPr>
      <w:r w:rsidRPr="001959F4">
        <w:rPr>
          <w:rFonts w:ascii="Times New Roman" w:hAnsi="Times New Roman" w:cs="Times New Roman"/>
          <w:b/>
          <w:bCs/>
          <w:sz w:val="24"/>
          <w:szCs w:val="24"/>
        </w:rPr>
        <w:t xml:space="preserve">C10 </w:t>
      </w:r>
      <w:r w:rsidRPr="001959F4">
        <w:rPr>
          <w:rFonts w:ascii="Times New Roman" w:hAnsi="Times New Roman" w:cs="Times New Roman"/>
          <w:sz w:val="24"/>
          <w:szCs w:val="24"/>
        </w:rPr>
        <w:t>-  opłaty wywozowe dotyczące produktów rolnych</w:t>
      </w:r>
    </w:p>
    <w:p w:rsidR="001959F4" w:rsidRPr="001959F4" w:rsidRDefault="001959F4" w:rsidP="001959F4">
      <w:pPr>
        <w:widowControl w:val="0"/>
        <w:tabs>
          <w:tab w:val="left" w:pos="567"/>
          <w:tab w:val="left" w:pos="1134"/>
          <w:tab w:val="left" w:pos="1701"/>
          <w:tab w:val="left" w:pos="2268"/>
        </w:tabs>
        <w:spacing w:after="0" w:line="264" w:lineRule="auto"/>
        <w:ind w:left="426" w:firstLine="106"/>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ind w:left="426" w:firstLine="106"/>
        <w:jc w:val="both"/>
        <w:rPr>
          <w:rFonts w:ascii="Times New Roman" w:hAnsi="Times New Roman" w:cs="Times New Roman"/>
          <w:sz w:val="24"/>
          <w:szCs w:val="24"/>
        </w:rPr>
      </w:pPr>
      <w:r w:rsidRPr="001959F4">
        <w:rPr>
          <w:rFonts w:ascii="Times New Roman" w:hAnsi="Times New Roman" w:cs="Times New Roman"/>
          <w:b/>
          <w:bCs/>
          <w:sz w:val="24"/>
          <w:szCs w:val="24"/>
        </w:rPr>
        <w:t>D00</w:t>
      </w:r>
      <w:r w:rsidRPr="001959F4">
        <w:rPr>
          <w:rFonts w:ascii="Times New Roman" w:hAnsi="Times New Roman" w:cs="Times New Roman"/>
          <w:sz w:val="24"/>
          <w:szCs w:val="24"/>
        </w:rPr>
        <w:t xml:space="preserve"> -  odsetki od zaległości (inne niż od VAT)</w:t>
      </w:r>
    </w:p>
    <w:p w:rsidR="001959F4" w:rsidRPr="001959F4" w:rsidRDefault="001959F4" w:rsidP="001959F4">
      <w:pPr>
        <w:widowControl w:val="0"/>
        <w:tabs>
          <w:tab w:val="left" w:pos="567"/>
          <w:tab w:val="left" w:pos="1134"/>
          <w:tab w:val="left" w:pos="1701"/>
          <w:tab w:val="left" w:pos="2268"/>
        </w:tabs>
        <w:spacing w:after="0" w:line="264" w:lineRule="auto"/>
        <w:ind w:left="426" w:firstLine="106"/>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ind w:left="426" w:firstLine="106"/>
        <w:jc w:val="both"/>
        <w:rPr>
          <w:rFonts w:ascii="Times New Roman" w:hAnsi="Times New Roman" w:cs="Times New Roman"/>
          <w:sz w:val="24"/>
          <w:szCs w:val="24"/>
        </w:rPr>
      </w:pPr>
      <w:r w:rsidRPr="001959F4">
        <w:rPr>
          <w:rFonts w:ascii="Times New Roman" w:hAnsi="Times New Roman" w:cs="Times New Roman"/>
          <w:b/>
          <w:bCs/>
          <w:sz w:val="24"/>
          <w:szCs w:val="24"/>
        </w:rPr>
        <w:t>D10</w:t>
      </w:r>
      <w:r w:rsidRPr="001959F4">
        <w:rPr>
          <w:rFonts w:ascii="Times New Roman" w:hAnsi="Times New Roman" w:cs="Times New Roman"/>
          <w:sz w:val="24"/>
          <w:szCs w:val="24"/>
        </w:rPr>
        <w:t xml:space="preserve">  - odsetki wyrównawcze (np. uszlachetnianie czynne)</w:t>
      </w:r>
    </w:p>
    <w:p w:rsidR="001959F4" w:rsidRPr="001959F4" w:rsidRDefault="001959F4" w:rsidP="001959F4">
      <w:pPr>
        <w:widowControl w:val="0"/>
        <w:tabs>
          <w:tab w:val="left" w:pos="567"/>
          <w:tab w:val="left" w:pos="1134"/>
          <w:tab w:val="left" w:pos="1701"/>
          <w:tab w:val="left" w:pos="2268"/>
        </w:tabs>
        <w:spacing w:after="0" w:line="264" w:lineRule="auto"/>
        <w:ind w:left="426" w:firstLine="106"/>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ind w:left="426" w:firstLine="106"/>
        <w:jc w:val="both"/>
        <w:rPr>
          <w:rFonts w:ascii="Times New Roman" w:hAnsi="Times New Roman" w:cs="Times New Roman"/>
          <w:sz w:val="24"/>
          <w:szCs w:val="24"/>
        </w:rPr>
      </w:pPr>
      <w:r w:rsidRPr="001959F4">
        <w:rPr>
          <w:rFonts w:ascii="Times New Roman" w:hAnsi="Times New Roman" w:cs="Times New Roman"/>
          <w:b/>
          <w:bCs/>
          <w:sz w:val="24"/>
          <w:szCs w:val="24"/>
        </w:rPr>
        <w:t xml:space="preserve">E00 </w:t>
      </w:r>
      <w:r w:rsidRPr="001959F4">
        <w:rPr>
          <w:rFonts w:ascii="Times New Roman" w:hAnsi="Times New Roman" w:cs="Times New Roman"/>
          <w:sz w:val="24"/>
          <w:szCs w:val="24"/>
        </w:rPr>
        <w:t>-  należności celne pobierane na rzecz innych krajów</w:t>
      </w:r>
    </w:p>
    <w:p w:rsidR="001959F4" w:rsidRPr="001959F4" w:rsidRDefault="001959F4" w:rsidP="001959F4">
      <w:pPr>
        <w:widowControl w:val="0"/>
        <w:tabs>
          <w:tab w:val="left" w:pos="567"/>
          <w:tab w:val="left" w:pos="1134"/>
          <w:tab w:val="left" w:pos="1701"/>
          <w:tab w:val="left" w:pos="2268"/>
        </w:tabs>
        <w:spacing w:after="0" w:line="264" w:lineRule="auto"/>
        <w:ind w:left="426" w:firstLine="106"/>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ind w:left="426" w:firstLine="106"/>
        <w:jc w:val="both"/>
        <w:rPr>
          <w:rFonts w:ascii="Times New Roman" w:hAnsi="Times New Roman" w:cs="Times New Roman"/>
          <w:sz w:val="24"/>
          <w:szCs w:val="24"/>
        </w:rPr>
      </w:pPr>
      <w:r w:rsidRPr="001959F4">
        <w:rPr>
          <w:rFonts w:ascii="Times New Roman" w:hAnsi="Times New Roman" w:cs="Times New Roman"/>
          <w:b/>
          <w:bCs/>
          <w:sz w:val="24"/>
          <w:szCs w:val="24"/>
        </w:rPr>
        <w:t>1A1</w:t>
      </w:r>
      <w:r w:rsidRPr="001959F4">
        <w:rPr>
          <w:rFonts w:ascii="Times New Roman" w:hAnsi="Times New Roman" w:cs="Times New Roman"/>
          <w:sz w:val="24"/>
          <w:szCs w:val="24"/>
        </w:rPr>
        <w:t xml:space="preserve"> – podatek akcyzowy</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ind w:left="567"/>
        <w:jc w:val="both"/>
        <w:rPr>
          <w:rFonts w:ascii="Times New Roman" w:hAnsi="Times New Roman" w:cs="Times New Roman"/>
          <w:sz w:val="24"/>
          <w:szCs w:val="24"/>
        </w:rPr>
      </w:pPr>
      <w:r w:rsidRPr="001959F4">
        <w:rPr>
          <w:rFonts w:ascii="Times New Roman" w:hAnsi="Times New Roman" w:cs="Times New Roman"/>
          <w:b/>
          <w:bCs/>
          <w:sz w:val="24"/>
          <w:szCs w:val="24"/>
        </w:rPr>
        <w:t xml:space="preserve">1R1 </w:t>
      </w:r>
      <w:r w:rsidRPr="001959F4">
        <w:rPr>
          <w:rFonts w:ascii="Times New Roman" w:hAnsi="Times New Roman" w:cs="Times New Roman"/>
          <w:sz w:val="24"/>
          <w:szCs w:val="24"/>
        </w:rPr>
        <w:t xml:space="preserve">- cło przywozowe </w:t>
      </w:r>
      <w:r w:rsidRPr="001959F4">
        <w:rPr>
          <w:rFonts w:ascii="Times New Roman" w:hAnsi="Times New Roman" w:cs="Times New Roman"/>
          <w:i/>
          <w:sz w:val="24"/>
          <w:szCs w:val="24"/>
        </w:rPr>
        <w:t>erga omnes</w:t>
      </w:r>
      <w:r w:rsidRPr="001959F4">
        <w:rPr>
          <w:rFonts w:ascii="Times New Roman" w:hAnsi="Times New Roman" w:cs="Times New Roman"/>
          <w:sz w:val="24"/>
          <w:szCs w:val="24"/>
        </w:rPr>
        <w:t xml:space="preserve"> według stawki obowiązującej w dniu dopuszczenia  do obrotu towarów dla towarów określonych w rozporządzeniach Komisji (WE):</w:t>
      </w:r>
    </w:p>
    <w:p w:rsidR="001959F4" w:rsidRPr="001959F4" w:rsidRDefault="001959F4" w:rsidP="001959F4">
      <w:pPr>
        <w:spacing w:after="0" w:line="264" w:lineRule="auto"/>
        <w:ind w:left="567"/>
        <w:jc w:val="both"/>
        <w:rPr>
          <w:rFonts w:ascii="Times New Roman" w:hAnsi="Times New Roman" w:cs="Times New Roman"/>
          <w:sz w:val="24"/>
          <w:szCs w:val="24"/>
        </w:rPr>
      </w:pPr>
    </w:p>
    <w:p w:rsidR="001959F4" w:rsidRPr="001959F4" w:rsidRDefault="001959F4" w:rsidP="001959F4">
      <w:pPr>
        <w:numPr>
          <w:ilvl w:val="0"/>
          <w:numId w:val="19"/>
        </w:numPr>
        <w:spacing w:after="0" w:line="264" w:lineRule="auto"/>
        <w:ind w:left="1134"/>
        <w:jc w:val="both"/>
        <w:rPr>
          <w:rFonts w:ascii="Times New Roman" w:hAnsi="Times New Roman" w:cs="Times New Roman"/>
          <w:sz w:val="24"/>
          <w:szCs w:val="24"/>
        </w:rPr>
      </w:pPr>
      <w:r w:rsidRPr="001959F4">
        <w:rPr>
          <w:rFonts w:ascii="Times New Roman" w:hAnsi="Times New Roman" w:cs="Times New Roman"/>
          <w:sz w:val="24"/>
          <w:szCs w:val="24"/>
        </w:rPr>
        <w:t>Nr 1972/2003 z dnia 10 listopada 2003 r. o środkach przejściowych stosowanych względem obrotu handlu towarami rolnymi z powodu przystąpienia Republiki Czeskiej, Estonii, Cypru, Łotwy, Litwy, Węgier, Malty, Polski, Słowenii i Słowacji,</w:t>
      </w:r>
    </w:p>
    <w:p w:rsidR="001959F4" w:rsidRPr="001959F4" w:rsidRDefault="001959F4" w:rsidP="001959F4">
      <w:pPr>
        <w:spacing w:after="0" w:line="264" w:lineRule="auto"/>
        <w:ind w:left="1134"/>
        <w:jc w:val="both"/>
        <w:rPr>
          <w:rFonts w:ascii="Times New Roman" w:hAnsi="Times New Roman" w:cs="Times New Roman"/>
          <w:sz w:val="24"/>
          <w:szCs w:val="24"/>
        </w:rPr>
      </w:pPr>
    </w:p>
    <w:p w:rsidR="001959F4" w:rsidRPr="001959F4" w:rsidRDefault="001959F4" w:rsidP="001959F4">
      <w:pPr>
        <w:numPr>
          <w:ilvl w:val="0"/>
          <w:numId w:val="19"/>
        </w:numPr>
        <w:spacing w:after="0" w:line="264" w:lineRule="auto"/>
        <w:ind w:left="1134"/>
        <w:jc w:val="both"/>
        <w:rPr>
          <w:rFonts w:ascii="Times New Roman" w:hAnsi="Times New Roman" w:cs="Times New Roman"/>
          <w:sz w:val="24"/>
          <w:szCs w:val="24"/>
        </w:rPr>
      </w:pPr>
      <w:r w:rsidRPr="001959F4">
        <w:rPr>
          <w:rFonts w:ascii="Times New Roman" w:hAnsi="Times New Roman" w:cs="Times New Roman"/>
          <w:sz w:val="24"/>
          <w:szCs w:val="24"/>
        </w:rPr>
        <w:t>Nr 60/2004 z dnia 14 stycznia 2004 r. ustanawiające środki przejściowe w sektorze cukru w związku z przystąpieniem (...)</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ind w:left="426" w:firstLine="106"/>
        <w:jc w:val="both"/>
        <w:rPr>
          <w:rFonts w:ascii="Times New Roman" w:hAnsi="Times New Roman" w:cs="Times New Roman"/>
          <w:sz w:val="24"/>
          <w:szCs w:val="24"/>
        </w:rPr>
      </w:pPr>
      <w:r w:rsidRPr="001959F4">
        <w:rPr>
          <w:rFonts w:ascii="Times New Roman" w:hAnsi="Times New Roman" w:cs="Times New Roman"/>
          <w:b/>
          <w:bCs/>
          <w:sz w:val="24"/>
          <w:szCs w:val="24"/>
        </w:rPr>
        <w:t>1Z1</w:t>
      </w:r>
      <w:r w:rsidRPr="001959F4">
        <w:rPr>
          <w:rFonts w:ascii="Times New Roman" w:hAnsi="Times New Roman" w:cs="Times New Roman"/>
          <w:sz w:val="24"/>
          <w:szCs w:val="24"/>
        </w:rPr>
        <w:t xml:space="preserve"> – podatek importowy (likwidacja odprawy czasowej).</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ind w:left="426" w:hanging="426"/>
        <w:jc w:val="both"/>
        <w:rPr>
          <w:rFonts w:ascii="Times New Roman" w:hAnsi="Times New Roman" w:cs="Times New Roman"/>
          <w:b/>
          <w:sz w:val="24"/>
          <w:szCs w:val="24"/>
        </w:rPr>
      </w:pPr>
    </w:p>
    <w:p w:rsidR="001959F4" w:rsidRPr="001959F4" w:rsidRDefault="001959F4" w:rsidP="001959F4">
      <w:pPr>
        <w:widowControl w:val="0"/>
        <w:tabs>
          <w:tab w:val="left" w:pos="567"/>
          <w:tab w:val="left" w:pos="1134"/>
          <w:tab w:val="left" w:pos="1701"/>
          <w:tab w:val="left" w:pos="2268"/>
        </w:tabs>
        <w:spacing w:after="0" w:line="264" w:lineRule="auto"/>
        <w:ind w:left="426" w:hanging="426"/>
        <w:jc w:val="both"/>
        <w:rPr>
          <w:rFonts w:ascii="Times New Roman" w:hAnsi="Times New Roman" w:cs="Times New Roman"/>
          <w:b/>
          <w:sz w:val="24"/>
          <w:szCs w:val="24"/>
        </w:rPr>
      </w:pPr>
      <w:r w:rsidRPr="001959F4">
        <w:rPr>
          <w:rFonts w:ascii="Times New Roman" w:hAnsi="Times New Roman" w:cs="Times New Roman"/>
          <w:b/>
          <w:sz w:val="24"/>
          <w:szCs w:val="24"/>
        </w:rPr>
        <w:t>2. Druga kolumna : Podstawa opłaty</w:t>
      </w:r>
    </w:p>
    <w:p w:rsidR="001959F4" w:rsidRPr="001959F4" w:rsidRDefault="001959F4" w:rsidP="001959F4">
      <w:pPr>
        <w:widowControl w:val="0"/>
        <w:tabs>
          <w:tab w:val="left" w:pos="567"/>
          <w:tab w:val="left" w:pos="1134"/>
          <w:tab w:val="left" w:pos="1701"/>
          <w:tab w:val="left" w:pos="2268"/>
        </w:tabs>
        <w:spacing w:after="0" w:line="264" w:lineRule="auto"/>
        <w:ind w:left="426" w:hanging="426"/>
        <w:jc w:val="both"/>
        <w:rPr>
          <w:rFonts w:ascii="Times New Roman" w:hAnsi="Times New Roman" w:cs="Times New Roman"/>
          <w:b/>
          <w:sz w:val="24"/>
          <w:szCs w:val="24"/>
        </w:rPr>
      </w:pPr>
    </w:p>
    <w:p w:rsidR="001959F4" w:rsidRPr="001959F4" w:rsidRDefault="001959F4" w:rsidP="001959F4">
      <w:pPr>
        <w:widowControl w:val="0"/>
        <w:tabs>
          <w:tab w:val="left" w:pos="567"/>
          <w:tab w:val="left" w:pos="1134"/>
          <w:tab w:val="left" w:pos="1701"/>
          <w:tab w:val="left" w:pos="2268"/>
        </w:tabs>
        <w:spacing w:after="0" w:line="264" w:lineRule="auto"/>
        <w:ind w:left="426" w:hanging="426"/>
        <w:jc w:val="both"/>
        <w:rPr>
          <w:rFonts w:ascii="Times New Roman" w:hAnsi="Times New Roman" w:cs="Times New Roman"/>
          <w:b/>
          <w:sz w:val="24"/>
          <w:szCs w:val="24"/>
        </w:rPr>
      </w:pPr>
      <w:r w:rsidRPr="001959F4">
        <w:rPr>
          <w:rFonts w:ascii="Times New Roman" w:hAnsi="Times New Roman" w:cs="Times New Roman"/>
          <w:b/>
          <w:sz w:val="24"/>
          <w:szCs w:val="24"/>
        </w:rPr>
        <w:t>Uwagi ogólne</w:t>
      </w:r>
    </w:p>
    <w:p w:rsidR="001959F4" w:rsidRPr="001959F4" w:rsidRDefault="001959F4" w:rsidP="001959F4">
      <w:pPr>
        <w:widowControl w:val="0"/>
        <w:tabs>
          <w:tab w:val="left" w:pos="567"/>
          <w:tab w:val="left" w:pos="1134"/>
          <w:tab w:val="left" w:pos="1701"/>
          <w:tab w:val="left" w:pos="2268"/>
        </w:tabs>
        <w:spacing w:after="0" w:line="264" w:lineRule="auto"/>
        <w:ind w:left="426" w:firstLine="106"/>
        <w:jc w:val="both"/>
        <w:rPr>
          <w:rFonts w:ascii="Times New Roman" w:hAnsi="Times New Roman" w:cs="Times New Roman"/>
          <w:sz w:val="24"/>
          <w:szCs w:val="24"/>
        </w:rPr>
      </w:pPr>
    </w:p>
    <w:p w:rsidR="001959F4" w:rsidRPr="001959F4" w:rsidRDefault="001959F4" w:rsidP="001959F4">
      <w:pPr>
        <w:tabs>
          <w:tab w:val="left" w:pos="426"/>
        </w:tabs>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 xml:space="preserve">Kwoty stanowiące podstawę do obliczenia cła, opłat i podatków należy podać w pełnych złotych polskich (bez miejsc po przecinku). Zaokrąglenie do pełnych złotych następuje w ten sposób, że końcówki poniżej 50 groszy pomija się, a końcówki wynoszące 50 groszy i więcej podnosi się do pełnych złotych. Podpola tego nie należy wypełniać dla danego typu należności, </w:t>
      </w:r>
      <w:r w:rsidRPr="001959F4">
        <w:rPr>
          <w:rFonts w:ascii="Times New Roman" w:hAnsi="Times New Roman" w:cs="Times New Roman"/>
          <w:bCs/>
          <w:sz w:val="24"/>
          <w:szCs w:val="24"/>
        </w:rPr>
        <w:lastRenderedPageBreak/>
        <w:t>jeżeli podstawą jej wyliczenia nie jest wartość towaru, lecz jego ilość lub masa, z wyjątkiem podstawy do naliczenia cła, którego sposób wypełnienia podano w pkt 2.1.</w:t>
      </w:r>
    </w:p>
    <w:p w:rsidR="001959F4" w:rsidRPr="001959F4" w:rsidRDefault="001959F4" w:rsidP="001959F4">
      <w:pPr>
        <w:tabs>
          <w:tab w:val="left" w:pos="426"/>
        </w:tabs>
        <w:spacing w:after="0" w:line="264" w:lineRule="auto"/>
        <w:jc w:val="both"/>
        <w:rPr>
          <w:rFonts w:ascii="Times New Roman" w:hAnsi="Times New Roman" w:cs="Times New Roman"/>
          <w:bCs/>
          <w:sz w:val="24"/>
          <w:szCs w:val="24"/>
        </w:rPr>
      </w:pPr>
    </w:p>
    <w:p w:rsidR="001959F4" w:rsidRPr="001959F4" w:rsidRDefault="001959F4" w:rsidP="001959F4">
      <w:pPr>
        <w:tabs>
          <w:tab w:val="left" w:pos="426"/>
        </w:tabs>
        <w:spacing w:after="0" w:line="264" w:lineRule="auto"/>
        <w:jc w:val="both"/>
        <w:rPr>
          <w:rFonts w:ascii="Times New Roman" w:hAnsi="Times New Roman" w:cs="Times New Roman"/>
          <w:bCs/>
          <w:sz w:val="24"/>
          <w:szCs w:val="24"/>
        </w:rPr>
      </w:pPr>
    </w:p>
    <w:p w:rsidR="001959F4" w:rsidRPr="001959F4" w:rsidRDefault="001959F4" w:rsidP="001959F4">
      <w:pPr>
        <w:tabs>
          <w:tab w:val="left" w:pos="993"/>
        </w:tabs>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2.1. Podstawa naliczenia cła</w:t>
      </w:r>
    </w:p>
    <w:p w:rsidR="001959F4" w:rsidRPr="001959F4" w:rsidRDefault="001959F4" w:rsidP="001959F4">
      <w:pPr>
        <w:tabs>
          <w:tab w:val="left" w:pos="993"/>
        </w:tabs>
        <w:spacing w:after="0" w:line="264" w:lineRule="auto"/>
        <w:ind w:left="431"/>
        <w:jc w:val="both"/>
        <w:rPr>
          <w:rFonts w:ascii="Times New Roman" w:hAnsi="Times New Roman" w:cs="Times New Roman"/>
          <w:bCs/>
          <w:sz w:val="24"/>
          <w:szCs w:val="24"/>
        </w:rPr>
      </w:pPr>
    </w:p>
    <w:p w:rsidR="001959F4" w:rsidRPr="001959F4" w:rsidRDefault="001959F4" w:rsidP="001959F4">
      <w:pPr>
        <w:tabs>
          <w:tab w:val="left" w:pos="993"/>
        </w:tabs>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W zależności od rodzaju stawki celnej, podstawą naliczenia cła może być:</w:t>
      </w:r>
    </w:p>
    <w:p w:rsidR="001959F4" w:rsidRPr="001959F4" w:rsidRDefault="001959F4" w:rsidP="001959F4">
      <w:pPr>
        <w:tabs>
          <w:tab w:val="left" w:pos="993"/>
        </w:tabs>
        <w:spacing w:after="0" w:line="264" w:lineRule="auto"/>
        <w:jc w:val="both"/>
        <w:rPr>
          <w:rFonts w:ascii="Times New Roman" w:hAnsi="Times New Roman" w:cs="Times New Roman"/>
          <w:bCs/>
          <w:sz w:val="24"/>
          <w:szCs w:val="24"/>
        </w:rPr>
      </w:pPr>
    </w:p>
    <w:p w:rsidR="001959F4" w:rsidRPr="001959F4" w:rsidRDefault="001959F4" w:rsidP="0021224E">
      <w:pPr>
        <w:numPr>
          <w:ilvl w:val="0"/>
          <w:numId w:val="81"/>
        </w:numPr>
        <w:spacing w:after="0" w:line="264" w:lineRule="auto"/>
        <w:ind w:left="714" w:hanging="357"/>
        <w:jc w:val="both"/>
        <w:rPr>
          <w:rFonts w:ascii="Times New Roman" w:hAnsi="Times New Roman" w:cs="Times New Roman"/>
          <w:bCs/>
          <w:sz w:val="24"/>
          <w:szCs w:val="24"/>
        </w:rPr>
      </w:pPr>
      <w:r w:rsidRPr="001959F4">
        <w:rPr>
          <w:rFonts w:ascii="Times New Roman" w:hAnsi="Times New Roman" w:cs="Times New Roman"/>
          <w:bCs/>
          <w:sz w:val="24"/>
          <w:szCs w:val="24"/>
        </w:rPr>
        <w:t>wartość celna towarów określona na podstawie Rozdziału 3 Tytułu II Unijnego Kodeksu Celnego „Wartość Celna Towarów”,</w:t>
      </w:r>
    </w:p>
    <w:p w:rsidR="001959F4" w:rsidRPr="001959F4" w:rsidRDefault="001959F4" w:rsidP="0021224E">
      <w:pPr>
        <w:numPr>
          <w:ilvl w:val="0"/>
          <w:numId w:val="81"/>
        </w:numPr>
        <w:spacing w:after="0" w:line="264" w:lineRule="auto"/>
        <w:ind w:left="714" w:hanging="357"/>
        <w:jc w:val="both"/>
        <w:rPr>
          <w:rFonts w:ascii="Times New Roman" w:hAnsi="Times New Roman" w:cs="Times New Roman"/>
          <w:bCs/>
          <w:sz w:val="24"/>
          <w:szCs w:val="24"/>
        </w:rPr>
      </w:pPr>
      <w:r w:rsidRPr="001959F4">
        <w:rPr>
          <w:rFonts w:ascii="Times New Roman" w:hAnsi="Times New Roman" w:cs="Times New Roman"/>
          <w:bCs/>
          <w:sz w:val="24"/>
          <w:szCs w:val="24"/>
        </w:rPr>
        <w:t>wartość celna określona na podstawie unijnych przepisów szczególnych,</w:t>
      </w:r>
    </w:p>
    <w:p w:rsidR="001959F4" w:rsidRPr="001959F4" w:rsidRDefault="001959F4" w:rsidP="0021224E">
      <w:pPr>
        <w:numPr>
          <w:ilvl w:val="0"/>
          <w:numId w:val="81"/>
        </w:numPr>
        <w:spacing w:after="0" w:line="264" w:lineRule="auto"/>
        <w:ind w:left="714" w:hanging="357"/>
        <w:jc w:val="both"/>
        <w:rPr>
          <w:rFonts w:ascii="Times New Roman" w:hAnsi="Times New Roman" w:cs="Times New Roman"/>
          <w:bCs/>
          <w:sz w:val="24"/>
          <w:szCs w:val="24"/>
        </w:rPr>
      </w:pPr>
      <w:r w:rsidRPr="001959F4">
        <w:rPr>
          <w:rFonts w:ascii="Times New Roman" w:hAnsi="Times New Roman" w:cs="Times New Roman"/>
          <w:bCs/>
          <w:sz w:val="24"/>
          <w:szCs w:val="24"/>
        </w:rPr>
        <w:t>ilość towaru,</w:t>
      </w:r>
    </w:p>
    <w:p w:rsidR="001959F4" w:rsidRPr="001959F4" w:rsidRDefault="001959F4" w:rsidP="0021224E">
      <w:pPr>
        <w:numPr>
          <w:ilvl w:val="0"/>
          <w:numId w:val="81"/>
        </w:numPr>
        <w:spacing w:after="0" w:line="264" w:lineRule="auto"/>
        <w:ind w:left="714" w:hanging="357"/>
        <w:jc w:val="both"/>
        <w:rPr>
          <w:rFonts w:ascii="Times New Roman" w:hAnsi="Times New Roman" w:cs="Times New Roman"/>
          <w:bCs/>
          <w:sz w:val="24"/>
          <w:szCs w:val="24"/>
        </w:rPr>
      </w:pPr>
      <w:r w:rsidRPr="001959F4">
        <w:rPr>
          <w:rFonts w:ascii="Times New Roman" w:hAnsi="Times New Roman" w:cs="Times New Roman"/>
          <w:bCs/>
          <w:sz w:val="24"/>
          <w:szCs w:val="24"/>
        </w:rPr>
        <w:t>masa netto towaru.</w:t>
      </w:r>
    </w:p>
    <w:p w:rsidR="001959F4" w:rsidRPr="001959F4" w:rsidRDefault="001959F4" w:rsidP="001959F4">
      <w:pPr>
        <w:tabs>
          <w:tab w:val="left" w:pos="1418"/>
        </w:tabs>
        <w:spacing w:after="0" w:line="264" w:lineRule="auto"/>
        <w:ind w:left="993"/>
        <w:jc w:val="both"/>
        <w:rPr>
          <w:rFonts w:ascii="Times New Roman" w:hAnsi="Times New Roman" w:cs="Times New Roman"/>
          <w:bCs/>
          <w:sz w:val="24"/>
          <w:szCs w:val="24"/>
        </w:rPr>
      </w:pP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Niezależnie od rodzaju stawki celnej w kolumnie "Podstawa opłaty", dla typu opłaty A00, należy wpisać wartość celną towaru.</w:t>
      </w:r>
    </w:p>
    <w:p w:rsidR="001959F4" w:rsidRPr="001959F4" w:rsidRDefault="001959F4" w:rsidP="001959F4">
      <w:pPr>
        <w:spacing w:after="0" w:line="264" w:lineRule="auto"/>
        <w:jc w:val="both"/>
        <w:rPr>
          <w:rFonts w:ascii="Times New Roman" w:hAnsi="Times New Roman" w:cs="Times New Roman"/>
          <w:bCs/>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2.2. Podstawa opodatkowania podatkiem akcyzowym</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Podstawą opodatkowania podatkiem akcyzowym w przypadku wyrażenia stawki akcyzy w kwocie na jednostkę wyrobu jest ilość wyrobów akcyzowych.</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Podstawą opodatkowania podatkiem akcyzowym w przypadku wyrażenia stawki akcyzy w procencie maksymalnej ceny detalicznej jest cena detaliczna wyznaczona i wydrukowana na opakowaniu jednostkowym. </w:t>
      </w:r>
    </w:p>
    <w:p w:rsidR="001959F4" w:rsidRPr="001959F4" w:rsidRDefault="001959F4" w:rsidP="001959F4">
      <w:pPr>
        <w:spacing w:after="0" w:line="264" w:lineRule="auto"/>
        <w:jc w:val="both"/>
        <w:rPr>
          <w:rFonts w:ascii="Times New Roman" w:eastAsia="Cambria" w:hAnsi="Times New Roman" w:cs="Times New Roman"/>
          <w:sz w:val="24"/>
          <w:szCs w:val="24"/>
        </w:rPr>
      </w:pPr>
      <w:r w:rsidRPr="001959F4">
        <w:rPr>
          <w:rFonts w:ascii="Times New Roman" w:eastAsia="Cambria" w:hAnsi="Times New Roman" w:cs="Times New Roman"/>
          <w:sz w:val="24"/>
          <w:szCs w:val="24"/>
        </w:rPr>
        <w:t>Podstawą opodatkowania podatkiem akcyzowym w przypadku wyrażenia stawki akcyzy w kwocie na jednostkę wyrobu i w procencie maksymalnej ceny detalicznej jest ilość wyrobów akcyzowych oraz maksymalna cena detaliczna wyznaczona i wydrukowana na opakowaniu jednostkowym. W przypadku nieoznaczenia opakowań jednostkowych papierosów lub tytoniu do palenia maksymalną ceną detaliczną przyjmuje się trzykrotną wartość średniej ważonej detalicznej ceny sprzedaży papierosów, przeliczanej na jednostkę 1000 sztuk dla papierosów, a dla tytoniu do palenia, przyjmując założenie, że jednostka 1000 sztuk papierosów odpowiada 1 kilogramowi tytoniu do palenia. Średnia ważona detaliczna cena sprzedaży papierosów ogłaszana jest w drodze obwieszczenia ministra właściwego do spraw finansów publicznych w Dzienniku Urzędowym Rzeczypospolitej Polskiej „Monitor Polski (art. 99 ust. 13 ustawy o podatku akcyzowym).</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Podstawą opodatkowania podatkiem akcyzowym w przypadku wyrażenia stawki akcyzy w procencie podstawy opodatkowania jest wartość celna powiększona o należne cło. </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wypadku objęcia procedurą dopuszczenia do obrotu produktów kompensacyjnych powstałych w wyniku procedury uszlachetniania biernego, podstawą opodatkowania podatkiem akcyzowym jest różnica pomiędzy wartością celną dopuszczonych do obrotu produktów przetworzonych lub zamiennych, a wartością towarów wywiezionych czasowo za granicę, powiększona o należne cło.</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 wypadku objęcia towarów procedurą odprawy czasowej z częściowym zwolnieniem od należności celnych przywozowych, podstawą opodatkowania podatkiem akcyzowym jest </w:t>
      </w:r>
      <w:r w:rsidRPr="001959F4">
        <w:rPr>
          <w:rFonts w:ascii="Times New Roman" w:hAnsi="Times New Roman" w:cs="Times New Roman"/>
          <w:sz w:val="24"/>
          <w:szCs w:val="24"/>
        </w:rPr>
        <w:lastRenderedPageBreak/>
        <w:t xml:space="preserve">wartość celna powiększona o cło, które byłoby należne, gdyby towary te były objęte procedurą dopuszczenia do obrotu. </w:t>
      </w:r>
    </w:p>
    <w:p w:rsidR="001959F4" w:rsidRPr="001959F4" w:rsidRDefault="001959F4" w:rsidP="001959F4">
      <w:pPr>
        <w:tabs>
          <w:tab w:val="left" w:pos="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Podstawa opodatkowania podatkiem akcyzowym obejmuje również prowizję oraz koszty transportu i ubezpieczenia, jeżeli elementy te nie zostały do niej włączone, a już  poniesione do pierwszego miejsca przeznaczenia na terytorium kraju. Przez pierwsze miejsce przeznaczenia rozumie się miejsce wymienione w dokumencie przewozowym lub innym dokumencie, na podstawie którego towary są importowane.</w:t>
      </w: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Do podstawy opodatkowania dolicza się określone w odrębnych przepisach opłaty oraz inne należności, jeżeli organy celne mają obowiązek pobierać te należności z tytułu importu towarów.</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samochodów osobowych typu ambulans do podstawy opodatkowania nie wlicza się kwot stanowiących wartość specjalistycznego wyposażenia medycznego.</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bCs/>
          <w:sz w:val="24"/>
          <w:szCs w:val="24"/>
        </w:rPr>
      </w:pPr>
    </w:p>
    <w:p w:rsidR="001959F4" w:rsidRPr="001959F4" w:rsidRDefault="001959F4" w:rsidP="001959F4">
      <w:pPr>
        <w:tabs>
          <w:tab w:val="num" w:pos="1440"/>
        </w:tabs>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2.3. Podstawa naliczenia podatku od towarów i usług (VAT)</w:t>
      </w:r>
      <w:r w:rsidRPr="001959F4">
        <w:rPr>
          <w:rFonts w:ascii="Times New Roman" w:hAnsi="Times New Roman" w:cs="Times New Roman"/>
          <w:b/>
          <w:sz w:val="24"/>
          <w:szCs w:val="24"/>
        </w:rPr>
        <w:tab/>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Podstawą opodatkowania w imporcie towarów jest wartość celna powiększona o należne cło. </w:t>
      </w: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Jeżeli przedmiotem importu są towary opodatkowane podatkiem akcyzowym, podstawą opodatkowania jest wartość celna powiększona o należne cło i podatek akcyzowy.</w:t>
      </w:r>
    </w:p>
    <w:p w:rsidR="001959F4" w:rsidRPr="001959F4" w:rsidRDefault="001959F4" w:rsidP="001959F4">
      <w:pPr>
        <w:autoSpaceDE w:val="0"/>
        <w:autoSpaceDN w:val="0"/>
        <w:adjustRightInd w:val="0"/>
        <w:spacing w:after="0" w:line="264" w:lineRule="auto"/>
        <w:jc w:val="both"/>
        <w:rPr>
          <w:rFonts w:ascii="Times New Roman" w:hAnsi="Times New Roman" w:cs="Times New Roman"/>
          <w:b/>
          <w:bCs/>
          <w:sz w:val="24"/>
          <w:szCs w:val="24"/>
        </w:rPr>
      </w:pP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Uwaga !</w:t>
      </w:r>
      <w:r w:rsidRPr="001959F4">
        <w:rPr>
          <w:rFonts w:ascii="Times New Roman" w:hAnsi="Times New Roman" w:cs="Times New Roman"/>
          <w:sz w:val="24"/>
          <w:szCs w:val="24"/>
        </w:rPr>
        <w:t xml:space="preserve"> Do podstawy opodatkowania VAT wchodzi cały należny podatek akcyzowy, tak więc w przypadku, gdy wypełniając Pole 47 zgłaszający pomniejszył kwotę podatku akcyzowego o wartość banderol podatkowych wpłaconą w celu ich otrzymania (patrz kod 072X  w opisie Pola 44 w Części II Instrukcji), to do podstawy opodatkowania VAT powinien wliczyć podatek akcyzowy w pełnej wysokości, uwzględniającej także wartość banderol podatkowych (kwota akcyzy wliczana do podstawy VAT, będzie równa sumie kwoty wpisanej w podpolu „Kwota” Pola 47 oraz kwoty obniżki podanej w Polu 44 przy kodzie wartościowym 072X).</w:t>
      </w: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towarów objętych procedurą uszlachetniania biernego podstawą opodatkowania jest różnica między wartością celną produktów przetworzonych lub zamiennych dopuszczonych do obrotu a wartością towarów wywiezionych czasowo, powiększona o należne cło. Jeżeli przedmiotem importu w ramach uszlachetniania biernego są towary opodatkowane podatkiem akcyzowym, podstawą opodatkowania jest różnica między wartością celną produktów przetworzonych lub zamiennych dopuszczonych do obrotu a wartością towarów wywiezionych czasowo, powiększona o należne cło i podatek akcyzowy.</w:t>
      </w: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Podstawą opodatkowania w imporcie towarów objętych procedurą odprawy czasowej z częściowym zwolnieniem od należności celnych przywozowych jest wartość celna powiększona o cło, które byłoby należne, gdyby towary te były objęte procedurą dopuszczenia do obrotu. Jeżeli przedmiotem importu w ramach procedury odprawy czasowej z częściowym zwolnieniem od należności celnych przywozowych są towary opodatkowane podatkiem akcyzowym, podstawą opodatkowania jest wartość celna powiększona o cło, które byłoby należne, gdyby towary te były objęte procedurą dopuszczenia do obrotu, i o podatek akcyzowy.</w:t>
      </w:r>
    </w:p>
    <w:p w:rsidR="001959F4" w:rsidRPr="001959F4" w:rsidRDefault="001959F4" w:rsidP="001959F4">
      <w:pPr>
        <w:tabs>
          <w:tab w:val="left" w:pos="0"/>
        </w:tabs>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eastAsia="Cambria" w:hAnsi="Times New Roman" w:cs="Times New Roman"/>
          <w:sz w:val="24"/>
          <w:szCs w:val="24"/>
        </w:rPr>
      </w:pPr>
      <w:r w:rsidRPr="001959F4">
        <w:rPr>
          <w:rFonts w:ascii="Times New Roman" w:eastAsia="Cambria" w:hAnsi="Times New Roman" w:cs="Times New Roman"/>
          <w:sz w:val="24"/>
          <w:szCs w:val="24"/>
        </w:rPr>
        <w:lastRenderedPageBreak/>
        <w:t>Podstawa opodatkowania VAT obejmuje - o ile nie zostały włączone do wartości celnej - koszty dodatkowe, takie jak koszty prowizji, opakowania, transportu i ubezpieczenia, ponoszone do pierwszego miejsca przeznaczenia na terytorium kraju, jak również wynikające z transportu do innego miejsca przeznaczenia znajdującego się na terytorium Unii Europejskiej, jeżeli miejsce to jest znane w momencie dokonania importu. Przez pierwsze miejsce przeznaczenia rozumie się miejsce wymienione w liście przewozowym lub jakimkolwiek innym dokumencie przewozowym, na podstawie którego towary są importowane. W przypadku braku takiej informacji za pierwsze miejsce przeznaczenia uważa się miejsce pierwszego przeładunku na terytorium kraju.</w:t>
      </w:r>
    </w:p>
    <w:p w:rsidR="001959F4" w:rsidRPr="001959F4" w:rsidRDefault="001959F4" w:rsidP="001959F4">
      <w:pPr>
        <w:tabs>
          <w:tab w:val="left" w:pos="0"/>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Do podstawy opodatkowania dolicza się określone w odrębnych przepisach opłaty oraz inne należności, jeżeli organy celne mają obowiązek pobierać te należności z tytułu importu towarów (w tym także cło antydumpingowe).</w:t>
      </w: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3. Trzecia kolumna : Stawka</w:t>
      </w: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tabs>
          <w:tab w:val="left" w:pos="284"/>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Należy podać wysokość stawki celnej (odpowiednio podatkowej lub innej) w procentach, która ma być zastosowana do towaru klasyfikowanego według deklarowanego kodu taryfy celnej, po ewentualnym uwzględnieniu preferencji lub obniżek celnych.</w:t>
      </w:r>
    </w:p>
    <w:p w:rsidR="001959F4" w:rsidRPr="001959F4" w:rsidRDefault="001959F4" w:rsidP="001959F4">
      <w:pPr>
        <w:tabs>
          <w:tab w:val="left" w:pos="284"/>
        </w:tabs>
        <w:spacing w:after="0" w:line="264" w:lineRule="auto"/>
        <w:jc w:val="both"/>
        <w:rPr>
          <w:rFonts w:ascii="Times New Roman" w:hAnsi="Times New Roman" w:cs="Times New Roman"/>
          <w:sz w:val="24"/>
          <w:szCs w:val="24"/>
        </w:rPr>
      </w:pPr>
    </w:p>
    <w:p w:rsidR="001959F4" w:rsidRPr="001959F4" w:rsidRDefault="001959F4" w:rsidP="001959F4">
      <w:pPr>
        <w:tabs>
          <w:tab w:val="left" w:pos="284"/>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Do stawek specyficznych zalicza się następujące stawki:</w:t>
      </w:r>
    </w:p>
    <w:p w:rsidR="001959F4" w:rsidRPr="001959F4" w:rsidRDefault="001959F4" w:rsidP="001959F4">
      <w:pPr>
        <w:tabs>
          <w:tab w:val="left" w:pos="284"/>
        </w:tabs>
        <w:spacing w:after="0" w:line="264" w:lineRule="auto"/>
        <w:jc w:val="both"/>
        <w:rPr>
          <w:rFonts w:ascii="Times New Roman" w:hAnsi="Times New Roman" w:cs="Times New Roman"/>
          <w:sz w:val="24"/>
          <w:szCs w:val="24"/>
        </w:rPr>
      </w:pPr>
    </w:p>
    <w:p w:rsidR="001959F4" w:rsidRPr="001959F4" w:rsidRDefault="001959F4" w:rsidP="0021224E">
      <w:pPr>
        <w:numPr>
          <w:ilvl w:val="0"/>
          <w:numId w:val="51"/>
        </w:numPr>
        <w:tabs>
          <w:tab w:val="left" w:pos="567"/>
          <w:tab w:val="left" w:pos="851"/>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gdy jako alternatywę stawki procentowej ustalono kwotę minimalną lub maksymalną należności,</w:t>
      </w:r>
    </w:p>
    <w:p w:rsidR="001959F4" w:rsidRPr="001959F4" w:rsidRDefault="001959F4" w:rsidP="0021224E">
      <w:pPr>
        <w:numPr>
          <w:ilvl w:val="0"/>
          <w:numId w:val="51"/>
        </w:numPr>
        <w:tabs>
          <w:tab w:val="left" w:pos="567"/>
          <w:tab w:val="left" w:pos="851"/>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gdy oprócz stawki procentowej oblicza się dodatkową należność np. dodatkowy element rolny, od sztuki, od zawartości  alkoholu itp.,</w:t>
      </w:r>
    </w:p>
    <w:p w:rsidR="001959F4" w:rsidRPr="001959F4" w:rsidRDefault="001959F4" w:rsidP="0021224E">
      <w:pPr>
        <w:numPr>
          <w:ilvl w:val="0"/>
          <w:numId w:val="51"/>
        </w:numPr>
        <w:tabs>
          <w:tab w:val="left" w:pos="567"/>
          <w:tab w:val="left" w:pos="851"/>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gdy stawkę należności ustalono kwotowo.</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gdy do naliczenia cła za towar klasyfikowany według danej pozycji taryfowej stosowana jest:</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ind w:left="284"/>
        <w:jc w:val="both"/>
        <w:rPr>
          <w:rFonts w:ascii="Times New Roman" w:hAnsi="Times New Roman" w:cs="Times New Roman"/>
          <w:sz w:val="24"/>
          <w:szCs w:val="24"/>
        </w:rPr>
      </w:pPr>
      <w:r w:rsidRPr="001959F4">
        <w:rPr>
          <w:rFonts w:ascii="Times New Roman" w:hAnsi="Times New Roman" w:cs="Times New Roman"/>
          <w:sz w:val="24"/>
          <w:szCs w:val="24"/>
        </w:rPr>
        <w:t>a) stawka celna specyficzna z dodatkowym elementem rolnym (EA, ADSZ, ADFM, EAR, ADSZR, ADFMR), kod typu opłaty należy wpisać dwukrotnie, tj.</w:t>
      </w:r>
    </w:p>
    <w:p w:rsidR="001959F4" w:rsidRPr="001959F4" w:rsidRDefault="001959F4" w:rsidP="0021224E">
      <w:pPr>
        <w:numPr>
          <w:ilvl w:val="0"/>
          <w:numId w:val="52"/>
        </w:numPr>
        <w:tabs>
          <w:tab w:val="clear" w:pos="720"/>
          <w:tab w:val="left" w:pos="709"/>
        </w:tabs>
        <w:spacing w:after="0" w:line="264" w:lineRule="auto"/>
        <w:ind w:left="284" w:firstLine="284"/>
        <w:jc w:val="both"/>
        <w:rPr>
          <w:rFonts w:ascii="Times New Roman" w:hAnsi="Times New Roman" w:cs="Times New Roman"/>
          <w:b/>
          <w:sz w:val="24"/>
          <w:szCs w:val="24"/>
        </w:rPr>
      </w:pPr>
      <w:r w:rsidRPr="001959F4">
        <w:rPr>
          <w:rFonts w:ascii="Times New Roman" w:hAnsi="Times New Roman" w:cs="Times New Roman"/>
          <w:bCs/>
          <w:sz w:val="24"/>
          <w:szCs w:val="24"/>
        </w:rPr>
        <w:t xml:space="preserve"> w typie opłaty A00 podać należy kwotę należności wynikającą ze stawki ad valorem, oraz</w:t>
      </w:r>
    </w:p>
    <w:p w:rsidR="001959F4" w:rsidRPr="001959F4" w:rsidRDefault="001959F4" w:rsidP="0021224E">
      <w:pPr>
        <w:widowControl w:val="0"/>
        <w:numPr>
          <w:ilvl w:val="0"/>
          <w:numId w:val="52"/>
        </w:numPr>
        <w:tabs>
          <w:tab w:val="clear" w:pos="720"/>
          <w:tab w:val="left" w:pos="709"/>
          <w:tab w:val="left" w:pos="1134"/>
          <w:tab w:val="left" w:pos="1701"/>
          <w:tab w:val="left" w:pos="2268"/>
        </w:tabs>
        <w:spacing w:after="0" w:line="264" w:lineRule="auto"/>
        <w:ind w:left="284" w:firstLine="284"/>
        <w:jc w:val="both"/>
        <w:rPr>
          <w:rFonts w:ascii="Times New Roman" w:hAnsi="Times New Roman" w:cs="Times New Roman"/>
          <w:sz w:val="24"/>
          <w:szCs w:val="24"/>
        </w:rPr>
      </w:pPr>
      <w:r w:rsidRPr="001959F4">
        <w:rPr>
          <w:rFonts w:ascii="Times New Roman" w:hAnsi="Times New Roman" w:cs="Times New Roman"/>
          <w:sz w:val="24"/>
          <w:szCs w:val="24"/>
        </w:rPr>
        <w:t xml:space="preserve"> w typie opłaty A20 podać należy kwotę należności wynikającą z elementu rolnego (EA,  ADSZ, ADFM, EAR, ADSZR, ADFMR);</w:t>
      </w:r>
    </w:p>
    <w:p w:rsidR="001959F4" w:rsidRPr="001959F4" w:rsidRDefault="001959F4" w:rsidP="001959F4">
      <w:pPr>
        <w:widowControl w:val="0"/>
        <w:tabs>
          <w:tab w:val="left" w:pos="567"/>
          <w:tab w:val="left" w:pos="1134"/>
          <w:tab w:val="left" w:pos="1701"/>
          <w:tab w:val="left" w:pos="2268"/>
        </w:tabs>
        <w:spacing w:after="0" w:line="264" w:lineRule="auto"/>
        <w:ind w:left="284"/>
        <w:jc w:val="both"/>
        <w:rPr>
          <w:rFonts w:ascii="Times New Roman" w:hAnsi="Times New Roman" w:cs="Times New Roman"/>
          <w:sz w:val="24"/>
          <w:szCs w:val="24"/>
        </w:rPr>
      </w:pPr>
    </w:p>
    <w:p w:rsidR="001959F4" w:rsidRPr="001959F4" w:rsidRDefault="001959F4" w:rsidP="001959F4">
      <w:pPr>
        <w:widowControl w:val="0"/>
        <w:tabs>
          <w:tab w:val="left" w:pos="567"/>
          <w:tab w:val="left" w:pos="1701"/>
          <w:tab w:val="left" w:pos="2268"/>
        </w:tabs>
        <w:spacing w:after="0" w:line="264" w:lineRule="auto"/>
        <w:ind w:left="284"/>
        <w:jc w:val="both"/>
        <w:rPr>
          <w:rFonts w:ascii="Times New Roman" w:hAnsi="Times New Roman" w:cs="Times New Roman"/>
          <w:sz w:val="24"/>
          <w:szCs w:val="24"/>
        </w:rPr>
      </w:pPr>
      <w:r w:rsidRPr="001959F4">
        <w:rPr>
          <w:rFonts w:ascii="Times New Roman" w:hAnsi="Times New Roman" w:cs="Times New Roman"/>
          <w:sz w:val="24"/>
          <w:szCs w:val="24"/>
        </w:rPr>
        <w:t>b) stawka celna specyficzna inna niż z elementem rolnym (np. na wyroby alkoholowe), kod  typu opłaty należy wpisać jednokrotnie, a kwotę cła należy wpisać jako kwotę skumulowaną,</w:t>
      </w:r>
    </w:p>
    <w:p w:rsidR="001959F4" w:rsidRPr="001959F4" w:rsidRDefault="001959F4" w:rsidP="001959F4">
      <w:pPr>
        <w:widowControl w:val="0"/>
        <w:tabs>
          <w:tab w:val="left" w:pos="567"/>
          <w:tab w:val="left" w:pos="1701"/>
          <w:tab w:val="left" w:pos="2268"/>
        </w:tabs>
        <w:spacing w:after="0" w:line="264" w:lineRule="auto"/>
        <w:ind w:left="284"/>
        <w:jc w:val="both"/>
        <w:rPr>
          <w:rFonts w:ascii="Times New Roman" w:hAnsi="Times New Roman" w:cs="Times New Roman"/>
          <w:sz w:val="24"/>
          <w:szCs w:val="24"/>
        </w:rPr>
      </w:pPr>
    </w:p>
    <w:p w:rsidR="001959F4" w:rsidRPr="001959F4" w:rsidRDefault="001959F4" w:rsidP="001959F4">
      <w:pPr>
        <w:widowControl w:val="0"/>
        <w:tabs>
          <w:tab w:val="left" w:pos="567"/>
          <w:tab w:val="left" w:pos="1701"/>
          <w:tab w:val="left" w:pos="2268"/>
        </w:tabs>
        <w:spacing w:after="0" w:line="264" w:lineRule="auto"/>
        <w:ind w:left="284"/>
        <w:jc w:val="both"/>
        <w:rPr>
          <w:rFonts w:ascii="Times New Roman" w:hAnsi="Times New Roman" w:cs="Times New Roman"/>
          <w:sz w:val="24"/>
          <w:szCs w:val="24"/>
        </w:rPr>
      </w:pPr>
      <w:r w:rsidRPr="001959F4">
        <w:rPr>
          <w:rFonts w:ascii="Times New Roman" w:hAnsi="Times New Roman" w:cs="Times New Roman"/>
          <w:sz w:val="24"/>
          <w:szCs w:val="24"/>
        </w:rPr>
        <w:t>c) stawka należności ustalona kwotowo, kod  typu opłaty należy wpisać jednokrotnie, a kwotę cła należy wpisać jako kwotę skumulowaną.</w:t>
      </w:r>
    </w:p>
    <w:p w:rsidR="001959F4" w:rsidRPr="001959F4" w:rsidRDefault="001959F4" w:rsidP="001959F4">
      <w:pPr>
        <w:widowControl w:val="0"/>
        <w:tabs>
          <w:tab w:val="left" w:pos="567"/>
          <w:tab w:val="left" w:pos="1134"/>
          <w:tab w:val="left" w:pos="1701"/>
          <w:tab w:val="left" w:pos="2268"/>
        </w:tabs>
        <w:spacing w:after="0" w:line="264" w:lineRule="auto"/>
        <w:ind w:left="567"/>
        <w:jc w:val="both"/>
        <w:rPr>
          <w:rFonts w:ascii="Times New Roman" w:hAnsi="Times New Roman" w:cs="Times New Roman"/>
          <w:sz w:val="24"/>
          <w:szCs w:val="24"/>
        </w:rPr>
      </w:pP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przypadkach opisanych powyżej w pkt a), b), c) podpole „Stawka” powinno zostać niewypełnione.</w:t>
      </w:r>
    </w:p>
    <w:p w:rsidR="001959F4" w:rsidRPr="001959F4" w:rsidRDefault="001959F4" w:rsidP="001959F4">
      <w:pPr>
        <w:tabs>
          <w:tab w:val="left" w:pos="284"/>
        </w:tabs>
        <w:spacing w:after="0" w:line="264" w:lineRule="auto"/>
        <w:jc w:val="both"/>
        <w:rPr>
          <w:rFonts w:ascii="Times New Roman" w:hAnsi="Times New Roman" w:cs="Times New Roman"/>
          <w:b/>
          <w:bCs/>
          <w:sz w:val="24"/>
          <w:szCs w:val="24"/>
        </w:rPr>
      </w:pPr>
    </w:p>
    <w:p w:rsidR="001959F4" w:rsidRPr="001959F4" w:rsidRDefault="001959F4" w:rsidP="001959F4">
      <w:pPr>
        <w:tabs>
          <w:tab w:val="left" w:pos="284"/>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4. Czwarta kolumna : Kwota</w:t>
      </w: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b/>
          <w:sz w:val="24"/>
          <w:szCs w:val="24"/>
        </w:rPr>
      </w:pP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b/>
          <w:sz w:val="24"/>
          <w:szCs w:val="24"/>
        </w:rPr>
      </w:pPr>
      <w:r w:rsidRPr="001959F4">
        <w:rPr>
          <w:rFonts w:ascii="Times New Roman" w:hAnsi="Times New Roman" w:cs="Times New Roman"/>
          <w:sz w:val="24"/>
          <w:szCs w:val="24"/>
        </w:rPr>
        <w:t>Wysokość naliczonej kwoty cła, podatku lub innych opłat podaje się w pełnych złotych polskich. Zaokrąglenie do pełnych złotych następuje w ten sposób, że końcówki kwot wynoszące mniej niż 50 groszy pomija się, a końcówki kwot wynoszące 50 i więcej groszy podwyższa się do pełnych złotych.</w:t>
      </w:r>
    </w:p>
    <w:p w:rsidR="001959F4" w:rsidRPr="001959F4" w:rsidRDefault="001959F4" w:rsidP="001959F4">
      <w:pPr>
        <w:tabs>
          <w:tab w:val="left" w:pos="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wypadku ustalenia podatku akcyzowego od towarów objętych obowiązkiem banderolowania, kwotę podatku akcyzowego należy pomniejszyć o wartość banderol podatkowych wpłaconą przez importera w celu ich otrzymania. Kwoty podatku akcyzowego należy pomniejszyć proporcjonalnie do ilości towarów banderolowanych znajdujących się w danej przesyłce. Uwaga! Nie należy odliczać odpłatności z tytułu kosztów wytworzenia banderol.</w:t>
      </w:r>
    </w:p>
    <w:p w:rsidR="001959F4" w:rsidRPr="001959F4" w:rsidRDefault="001959F4" w:rsidP="001959F4">
      <w:pPr>
        <w:tabs>
          <w:tab w:val="left" w:pos="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Na dołączonym do zgłoszenia celnego zaświadczeniu urzędu celnego o wydaniu banderol należy nanieść informacje o ilości odpowiednio wywożonych/przywożonych aktualnie banderol lub o ilości wykorzystanych banderol na przywożonych wyrobach akcyzowych oraz datę przyjęcia zgłoszenia celnego i pozycję ewidencji.</w:t>
      </w:r>
    </w:p>
    <w:p w:rsidR="001959F4" w:rsidRPr="001959F4" w:rsidRDefault="001959F4" w:rsidP="001959F4">
      <w:pPr>
        <w:tabs>
          <w:tab w:val="left" w:pos="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Oryginał należy zwrócić stronie, a w aktach pozostawić kopię zaświadczenia, potwierdzoną za zgodność z oryginałem.</w:t>
      </w:r>
    </w:p>
    <w:p w:rsidR="001959F4" w:rsidRPr="001959F4" w:rsidRDefault="001959F4" w:rsidP="001959F4">
      <w:pPr>
        <w:tabs>
          <w:tab w:val="left" w:pos="0"/>
        </w:tabs>
        <w:spacing w:after="0" w:line="264" w:lineRule="auto"/>
        <w:jc w:val="both"/>
        <w:rPr>
          <w:rFonts w:ascii="Times New Roman" w:hAnsi="Times New Roman" w:cs="Times New Roman"/>
          <w:sz w:val="24"/>
          <w:szCs w:val="24"/>
        </w:rPr>
      </w:pPr>
    </w:p>
    <w:p w:rsidR="001959F4" w:rsidRPr="001959F4" w:rsidRDefault="001959F4" w:rsidP="001959F4">
      <w:pPr>
        <w:tabs>
          <w:tab w:val="left" w:pos="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Jeżeli jest zwolnienie z części podatku, to należy podać tylko kwotę podatku należnego. </w:t>
      </w: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b/>
          <w:sz w:val="24"/>
          <w:szCs w:val="24"/>
        </w:rPr>
      </w:pP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b/>
          <w:sz w:val="24"/>
          <w:szCs w:val="24"/>
        </w:rPr>
      </w:pP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5.  Piąta kolumna : Metoda płatności</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720"/>
          <w:tab w:val="left" w:pos="1134"/>
          <w:tab w:val="left" w:pos="1701"/>
          <w:tab w:val="left" w:pos="2268"/>
        </w:tabs>
        <w:spacing w:after="0" w:line="264" w:lineRule="auto"/>
        <w:ind w:left="560" w:hanging="14"/>
        <w:jc w:val="both"/>
        <w:rPr>
          <w:rFonts w:ascii="Times New Roman" w:hAnsi="Times New Roman" w:cs="Times New Roman"/>
          <w:sz w:val="24"/>
          <w:szCs w:val="24"/>
        </w:rPr>
      </w:pPr>
      <w:r w:rsidRPr="001959F4">
        <w:rPr>
          <w:rFonts w:ascii="Times New Roman" w:hAnsi="Times New Roman" w:cs="Times New Roman"/>
          <w:sz w:val="24"/>
          <w:szCs w:val="24"/>
        </w:rPr>
        <w:t xml:space="preserve">Należy wpisać kod jeden z podanych poniżej kodów (a1), właściwy dla określonej metody płatności: </w:t>
      </w:r>
    </w:p>
    <w:p w:rsidR="001959F4" w:rsidRPr="001959F4" w:rsidRDefault="001959F4" w:rsidP="001959F4">
      <w:pPr>
        <w:widowControl w:val="0"/>
        <w:tabs>
          <w:tab w:val="left" w:pos="567"/>
          <w:tab w:val="left" w:pos="1134"/>
          <w:tab w:val="left" w:pos="1701"/>
          <w:tab w:val="left" w:pos="2268"/>
        </w:tabs>
        <w:spacing w:after="0" w:line="264" w:lineRule="auto"/>
        <w:ind w:left="426"/>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ind w:left="546"/>
        <w:jc w:val="both"/>
        <w:rPr>
          <w:rFonts w:ascii="Times New Roman" w:hAnsi="Times New Roman" w:cs="Times New Roman"/>
          <w:b/>
          <w:bCs/>
          <w:sz w:val="24"/>
          <w:szCs w:val="24"/>
          <w:u w:val="single"/>
        </w:rPr>
      </w:pPr>
      <w:r w:rsidRPr="001959F4">
        <w:rPr>
          <w:rFonts w:ascii="Times New Roman" w:hAnsi="Times New Roman" w:cs="Times New Roman"/>
          <w:b/>
          <w:bCs/>
          <w:sz w:val="24"/>
          <w:szCs w:val="24"/>
          <w:u w:val="single"/>
        </w:rPr>
        <w:t xml:space="preserve">A: </w:t>
      </w:r>
      <w:r w:rsidRPr="001959F4">
        <w:rPr>
          <w:rFonts w:ascii="Times New Roman" w:hAnsi="Times New Roman" w:cs="Times New Roman"/>
          <w:b/>
          <w:bCs/>
          <w:sz w:val="24"/>
          <w:szCs w:val="24"/>
          <w:u w:val="single"/>
        </w:rPr>
        <w:tab/>
        <w:t>Płatność gotówką</w:t>
      </w:r>
    </w:p>
    <w:p w:rsidR="001959F4" w:rsidRPr="001959F4" w:rsidRDefault="001959F4" w:rsidP="001959F4">
      <w:pPr>
        <w:widowControl w:val="0"/>
        <w:tabs>
          <w:tab w:val="left" w:pos="567"/>
          <w:tab w:val="left" w:pos="1134"/>
          <w:tab w:val="left" w:pos="1701"/>
          <w:tab w:val="left" w:pos="2268"/>
        </w:tabs>
        <w:spacing w:after="0" w:line="264" w:lineRule="auto"/>
        <w:ind w:left="546"/>
        <w:jc w:val="both"/>
        <w:rPr>
          <w:rFonts w:ascii="Times New Roman" w:hAnsi="Times New Roman" w:cs="Times New Roman"/>
          <w:b/>
          <w:bCs/>
          <w:sz w:val="24"/>
          <w:szCs w:val="24"/>
        </w:rPr>
      </w:pPr>
    </w:p>
    <w:p w:rsidR="001959F4" w:rsidRPr="001959F4" w:rsidRDefault="001959F4" w:rsidP="001959F4">
      <w:pPr>
        <w:widowControl w:val="0"/>
        <w:tabs>
          <w:tab w:val="left" w:pos="567"/>
          <w:tab w:val="left" w:pos="1134"/>
          <w:tab w:val="left" w:pos="1701"/>
          <w:tab w:val="left" w:pos="2268"/>
        </w:tabs>
        <w:spacing w:after="0" w:line="264" w:lineRule="auto"/>
        <w:ind w:left="546"/>
        <w:jc w:val="both"/>
        <w:rPr>
          <w:rFonts w:ascii="Times New Roman" w:hAnsi="Times New Roman" w:cs="Times New Roman"/>
          <w:sz w:val="24"/>
          <w:szCs w:val="24"/>
        </w:rPr>
      </w:pPr>
      <w:r w:rsidRPr="001959F4">
        <w:rPr>
          <w:rFonts w:ascii="Times New Roman" w:hAnsi="Times New Roman" w:cs="Times New Roman"/>
          <w:sz w:val="24"/>
          <w:szCs w:val="24"/>
        </w:rPr>
        <w:t xml:space="preserve">B: </w:t>
      </w:r>
      <w:r w:rsidRPr="001959F4">
        <w:rPr>
          <w:rFonts w:ascii="Times New Roman" w:hAnsi="Times New Roman" w:cs="Times New Roman"/>
          <w:sz w:val="24"/>
          <w:szCs w:val="24"/>
        </w:rPr>
        <w:tab/>
        <w:t>Płatność kartą kredytową</w:t>
      </w:r>
    </w:p>
    <w:p w:rsidR="001959F4" w:rsidRPr="001959F4" w:rsidRDefault="001959F4" w:rsidP="001959F4">
      <w:pPr>
        <w:widowControl w:val="0"/>
        <w:tabs>
          <w:tab w:val="left" w:pos="567"/>
          <w:tab w:val="left" w:pos="1134"/>
          <w:tab w:val="left" w:pos="1701"/>
          <w:tab w:val="left" w:pos="2268"/>
        </w:tabs>
        <w:spacing w:after="0" w:line="264" w:lineRule="auto"/>
        <w:ind w:left="546"/>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ind w:left="546"/>
        <w:jc w:val="both"/>
        <w:rPr>
          <w:rFonts w:ascii="Times New Roman" w:hAnsi="Times New Roman" w:cs="Times New Roman"/>
          <w:sz w:val="24"/>
          <w:szCs w:val="24"/>
        </w:rPr>
      </w:pPr>
      <w:r w:rsidRPr="001959F4">
        <w:rPr>
          <w:rFonts w:ascii="Times New Roman" w:hAnsi="Times New Roman" w:cs="Times New Roman"/>
          <w:sz w:val="24"/>
          <w:szCs w:val="24"/>
        </w:rPr>
        <w:t xml:space="preserve">C: </w:t>
      </w:r>
      <w:r w:rsidRPr="001959F4">
        <w:rPr>
          <w:rFonts w:ascii="Times New Roman" w:hAnsi="Times New Roman" w:cs="Times New Roman"/>
          <w:sz w:val="24"/>
          <w:szCs w:val="24"/>
        </w:rPr>
        <w:tab/>
        <w:t>Płatność czekiem</w:t>
      </w:r>
    </w:p>
    <w:p w:rsidR="001959F4" w:rsidRPr="001959F4" w:rsidRDefault="001959F4" w:rsidP="001959F4">
      <w:pPr>
        <w:widowControl w:val="0"/>
        <w:tabs>
          <w:tab w:val="left" w:pos="567"/>
          <w:tab w:val="left" w:pos="1134"/>
          <w:tab w:val="left" w:pos="1701"/>
          <w:tab w:val="left" w:pos="2268"/>
        </w:tabs>
        <w:spacing w:after="0" w:line="264" w:lineRule="auto"/>
        <w:ind w:left="426"/>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ind w:left="546"/>
        <w:jc w:val="both"/>
        <w:rPr>
          <w:rFonts w:ascii="Times New Roman" w:hAnsi="Times New Roman" w:cs="Times New Roman"/>
          <w:b/>
          <w:bCs/>
          <w:sz w:val="24"/>
          <w:szCs w:val="24"/>
          <w:u w:val="single"/>
        </w:rPr>
      </w:pPr>
      <w:r w:rsidRPr="001959F4">
        <w:rPr>
          <w:rFonts w:ascii="Times New Roman" w:hAnsi="Times New Roman" w:cs="Times New Roman"/>
          <w:b/>
          <w:bCs/>
          <w:sz w:val="24"/>
          <w:szCs w:val="24"/>
          <w:u w:val="single"/>
        </w:rPr>
        <w:t xml:space="preserve">D: </w:t>
      </w:r>
      <w:r w:rsidRPr="001959F4">
        <w:rPr>
          <w:rFonts w:ascii="Times New Roman" w:hAnsi="Times New Roman" w:cs="Times New Roman"/>
          <w:b/>
          <w:bCs/>
          <w:sz w:val="24"/>
          <w:szCs w:val="24"/>
          <w:u w:val="single"/>
        </w:rPr>
        <w:tab/>
        <w:t>Inne (np. bezpośrednie obciążenie rachunku agenta celnego)</w:t>
      </w:r>
    </w:p>
    <w:p w:rsidR="001959F4" w:rsidRPr="001959F4" w:rsidRDefault="001959F4" w:rsidP="001959F4">
      <w:pPr>
        <w:widowControl w:val="0"/>
        <w:tabs>
          <w:tab w:val="left" w:pos="567"/>
          <w:tab w:val="left" w:pos="1134"/>
          <w:tab w:val="left" w:pos="1701"/>
          <w:tab w:val="left" w:pos="2268"/>
        </w:tabs>
        <w:spacing w:after="0" w:line="264" w:lineRule="auto"/>
        <w:ind w:left="546"/>
        <w:jc w:val="both"/>
        <w:rPr>
          <w:rFonts w:ascii="Times New Roman" w:hAnsi="Times New Roman" w:cs="Times New Roman"/>
          <w:sz w:val="24"/>
          <w:szCs w:val="24"/>
        </w:rPr>
      </w:pPr>
    </w:p>
    <w:p w:rsidR="001959F4" w:rsidRPr="001959F4" w:rsidRDefault="001959F4" w:rsidP="001959F4">
      <w:pPr>
        <w:spacing w:after="0" w:line="264" w:lineRule="auto"/>
        <w:ind w:left="426"/>
        <w:jc w:val="both"/>
        <w:rPr>
          <w:rFonts w:ascii="Times New Roman" w:hAnsi="Times New Roman" w:cs="Times New Roman"/>
          <w:sz w:val="24"/>
          <w:szCs w:val="24"/>
        </w:rPr>
      </w:pPr>
      <w:r w:rsidRPr="001959F4">
        <w:rPr>
          <w:rFonts w:ascii="Times New Roman" w:hAnsi="Times New Roman" w:cs="Times New Roman"/>
          <w:b/>
          <w:bCs/>
          <w:sz w:val="24"/>
          <w:szCs w:val="24"/>
        </w:rPr>
        <w:t xml:space="preserve">Uwaga! </w:t>
      </w:r>
      <w:r w:rsidRPr="001959F4">
        <w:rPr>
          <w:rFonts w:ascii="Times New Roman" w:hAnsi="Times New Roman" w:cs="Times New Roman"/>
          <w:sz w:val="24"/>
          <w:szCs w:val="24"/>
        </w:rPr>
        <w:t xml:space="preserve">Symbol D należy podawać w przypadkach złożenia zabezpieczenia w stosunku do długu celnego, który powstał, ale kwota należności wynikająca z tego długu nie została zaksięgowana lub w stosunku do potencjalnego długu celnego, tzn. gdy składane zabezpieczenie dotyczy należności celnych, a także innych opłat związanych z importem towarów, których obowiązek uiszczenia jeszcze nie powstał (np. w procedurze odprawy czasowej z częściowym zwolnieniem z należności celnych przywozowych), a także gdy dług celny jeszcze nie powstał i nie wiadomo, czy w ogóle powstanie (np. w procedurze uszlachetniania czynnego). </w:t>
      </w:r>
    </w:p>
    <w:p w:rsidR="001959F4" w:rsidRPr="001959F4" w:rsidRDefault="001959F4" w:rsidP="001959F4">
      <w:pPr>
        <w:widowControl w:val="0"/>
        <w:tabs>
          <w:tab w:val="left" w:pos="567"/>
          <w:tab w:val="left" w:pos="1134"/>
          <w:tab w:val="left" w:pos="1701"/>
          <w:tab w:val="left" w:pos="2268"/>
        </w:tabs>
        <w:spacing w:after="0" w:line="264" w:lineRule="auto"/>
        <w:ind w:left="546"/>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ind w:left="546"/>
        <w:jc w:val="both"/>
        <w:rPr>
          <w:rFonts w:ascii="Times New Roman" w:hAnsi="Times New Roman" w:cs="Times New Roman"/>
          <w:sz w:val="24"/>
          <w:szCs w:val="24"/>
        </w:rPr>
      </w:pPr>
      <w:r w:rsidRPr="001959F4">
        <w:rPr>
          <w:rFonts w:ascii="Times New Roman" w:hAnsi="Times New Roman" w:cs="Times New Roman"/>
          <w:sz w:val="24"/>
          <w:szCs w:val="24"/>
        </w:rPr>
        <w:lastRenderedPageBreak/>
        <w:t xml:space="preserve">E: </w:t>
      </w:r>
      <w:r w:rsidRPr="001959F4">
        <w:rPr>
          <w:rFonts w:ascii="Times New Roman" w:hAnsi="Times New Roman" w:cs="Times New Roman"/>
          <w:sz w:val="24"/>
          <w:szCs w:val="24"/>
        </w:rPr>
        <w:tab/>
        <w:t>Płatność odroczona lub z przesuniętym terminem</w:t>
      </w:r>
    </w:p>
    <w:p w:rsidR="001959F4" w:rsidRPr="001959F4" w:rsidRDefault="001959F4" w:rsidP="001959F4">
      <w:pPr>
        <w:widowControl w:val="0"/>
        <w:tabs>
          <w:tab w:val="left" w:pos="567"/>
          <w:tab w:val="left" w:pos="1134"/>
          <w:tab w:val="left" w:pos="1701"/>
          <w:tab w:val="left" w:pos="2268"/>
        </w:tabs>
        <w:spacing w:after="0" w:line="264" w:lineRule="auto"/>
        <w:ind w:left="546"/>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ind w:left="546"/>
        <w:jc w:val="both"/>
        <w:rPr>
          <w:rFonts w:ascii="Times New Roman" w:hAnsi="Times New Roman" w:cs="Times New Roman"/>
          <w:b/>
          <w:bCs/>
          <w:sz w:val="24"/>
          <w:szCs w:val="24"/>
          <w:u w:val="single"/>
        </w:rPr>
      </w:pPr>
      <w:r w:rsidRPr="001959F4">
        <w:rPr>
          <w:rFonts w:ascii="Times New Roman" w:hAnsi="Times New Roman" w:cs="Times New Roman"/>
          <w:b/>
          <w:bCs/>
          <w:sz w:val="24"/>
          <w:szCs w:val="24"/>
          <w:u w:val="single"/>
        </w:rPr>
        <w:t xml:space="preserve">F: </w:t>
      </w:r>
      <w:r w:rsidRPr="001959F4">
        <w:rPr>
          <w:rFonts w:ascii="Times New Roman" w:hAnsi="Times New Roman" w:cs="Times New Roman"/>
          <w:b/>
          <w:bCs/>
          <w:sz w:val="24"/>
          <w:szCs w:val="24"/>
          <w:u w:val="single"/>
        </w:rPr>
        <w:tab/>
        <w:t>Płatność odroczona - system celny</w:t>
      </w:r>
    </w:p>
    <w:p w:rsidR="001959F4" w:rsidRPr="001959F4" w:rsidRDefault="001959F4" w:rsidP="001959F4">
      <w:pPr>
        <w:widowControl w:val="0"/>
        <w:tabs>
          <w:tab w:val="left" w:pos="567"/>
          <w:tab w:val="left" w:pos="1134"/>
          <w:tab w:val="left" w:pos="1701"/>
          <w:tab w:val="left" w:pos="2268"/>
        </w:tabs>
        <w:spacing w:after="0" w:line="264" w:lineRule="auto"/>
        <w:ind w:left="426"/>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ind w:left="1134" w:hanging="588"/>
        <w:jc w:val="both"/>
        <w:rPr>
          <w:rFonts w:ascii="Times New Roman" w:hAnsi="Times New Roman" w:cs="Times New Roman"/>
          <w:b/>
          <w:bCs/>
          <w:sz w:val="24"/>
          <w:szCs w:val="24"/>
          <w:u w:val="single"/>
        </w:rPr>
      </w:pPr>
      <w:r w:rsidRPr="001959F4">
        <w:rPr>
          <w:rFonts w:ascii="Times New Roman" w:hAnsi="Times New Roman" w:cs="Times New Roman"/>
          <w:b/>
          <w:bCs/>
          <w:sz w:val="24"/>
          <w:szCs w:val="24"/>
          <w:u w:val="single"/>
        </w:rPr>
        <w:t xml:space="preserve">G: </w:t>
      </w:r>
      <w:r w:rsidRPr="001959F4">
        <w:rPr>
          <w:rFonts w:ascii="Times New Roman" w:hAnsi="Times New Roman" w:cs="Times New Roman"/>
          <w:b/>
          <w:bCs/>
          <w:sz w:val="24"/>
          <w:szCs w:val="24"/>
          <w:u w:val="single"/>
        </w:rPr>
        <w:tab/>
        <w:t>Płatność z przesuniętym terminem - system VAT (art. 211 dyrektywy 2006/112/WE).</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Uwaga! Metoda płatności G nie ma zastosowania w systemie CELINA</w:t>
      </w:r>
    </w:p>
    <w:p w:rsidR="001959F4" w:rsidRPr="001959F4" w:rsidRDefault="001959F4" w:rsidP="001959F4">
      <w:pPr>
        <w:widowControl w:val="0"/>
        <w:tabs>
          <w:tab w:val="left" w:pos="567"/>
          <w:tab w:val="left" w:pos="1134"/>
          <w:tab w:val="left" w:pos="1701"/>
          <w:tab w:val="left" w:pos="2268"/>
        </w:tabs>
        <w:spacing w:after="0" w:line="264" w:lineRule="auto"/>
        <w:ind w:left="1120" w:hanging="574"/>
        <w:jc w:val="both"/>
        <w:rPr>
          <w:rFonts w:ascii="Times New Roman" w:hAnsi="Times New Roman" w:cs="Times New Roman"/>
          <w:b/>
          <w:bCs/>
          <w:sz w:val="24"/>
          <w:szCs w:val="24"/>
          <w:u w:val="single"/>
        </w:rPr>
      </w:pPr>
    </w:p>
    <w:p w:rsidR="001959F4" w:rsidRPr="001959F4" w:rsidRDefault="001959F4" w:rsidP="001959F4">
      <w:pPr>
        <w:widowControl w:val="0"/>
        <w:tabs>
          <w:tab w:val="left" w:pos="567"/>
          <w:tab w:val="left" w:pos="1134"/>
          <w:tab w:val="left" w:pos="1701"/>
          <w:tab w:val="left" w:pos="2268"/>
        </w:tabs>
        <w:spacing w:after="0" w:line="264" w:lineRule="auto"/>
        <w:ind w:left="1120" w:hanging="574"/>
        <w:jc w:val="both"/>
        <w:rPr>
          <w:rFonts w:ascii="Times New Roman" w:hAnsi="Times New Roman" w:cs="Times New Roman"/>
          <w:b/>
          <w:bCs/>
          <w:sz w:val="24"/>
          <w:szCs w:val="24"/>
          <w:u w:val="single"/>
        </w:rPr>
      </w:pPr>
      <w:r w:rsidRPr="001959F4">
        <w:rPr>
          <w:rFonts w:ascii="Times New Roman" w:hAnsi="Times New Roman" w:cs="Times New Roman"/>
          <w:b/>
          <w:bCs/>
          <w:sz w:val="24"/>
          <w:szCs w:val="24"/>
          <w:u w:val="single"/>
        </w:rPr>
        <w:t xml:space="preserve">H: </w:t>
      </w:r>
      <w:r w:rsidRPr="001959F4">
        <w:rPr>
          <w:rFonts w:ascii="Times New Roman" w:hAnsi="Times New Roman" w:cs="Times New Roman"/>
          <w:b/>
          <w:bCs/>
          <w:sz w:val="24"/>
          <w:szCs w:val="24"/>
          <w:u w:val="single"/>
        </w:rPr>
        <w:tab/>
        <w:t>Przelew bankowy</w:t>
      </w:r>
    </w:p>
    <w:p w:rsidR="001959F4" w:rsidRPr="001959F4" w:rsidRDefault="001959F4" w:rsidP="001959F4">
      <w:pPr>
        <w:widowControl w:val="0"/>
        <w:tabs>
          <w:tab w:val="left" w:pos="567"/>
          <w:tab w:val="left" w:pos="1134"/>
          <w:tab w:val="left" w:pos="1701"/>
          <w:tab w:val="left" w:pos="2268"/>
        </w:tabs>
        <w:spacing w:after="0" w:line="264" w:lineRule="auto"/>
        <w:ind w:left="1120" w:hanging="574"/>
        <w:jc w:val="both"/>
        <w:rPr>
          <w:rFonts w:ascii="Times New Roman" w:hAnsi="Times New Roman" w:cs="Times New Roman"/>
          <w:b/>
          <w:bCs/>
          <w:sz w:val="24"/>
          <w:szCs w:val="24"/>
          <w:u w:val="single"/>
        </w:rPr>
      </w:pPr>
    </w:p>
    <w:p w:rsidR="001959F4" w:rsidRPr="001959F4" w:rsidRDefault="001959F4" w:rsidP="001959F4">
      <w:pPr>
        <w:widowControl w:val="0"/>
        <w:tabs>
          <w:tab w:val="left" w:pos="567"/>
          <w:tab w:val="left" w:pos="1134"/>
          <w:tab w:val="left" w:pos="1701"/>
          <w:tab w:val="left" w:pos="2268"/>
        </w:tabs>
        <w:spacing w:after="0" w:line="264" w:lineRule="auto"/>
        <w:ind w:left="1120" w:hanging="574"/>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ind w:left="1120" w:hanging="574"/>
        <w:jc w:val="both"/>
        <w:rPr>
          <w:rFonts w:ascii="Times New Roman" w:hAnsi="Times New Roman" w:cs="Times New Roman"/>
          <w:b/>
          <w:bCs/>
          <w:sz w:val="24"/>
          <w:szCs w:val="24"/>
          <w:u w:val="single"/>
        </w:rPr>
      </w:pPr>
      <w:r w:rsidRPr="001959F4">
        <w:rPr>
          <w:rFonts w:ascii="Times New Roman" w:hAnsi="Times New Roman" w:cs="Times New Roman"/>
          <w:b/>
          <w:bCs/>
          <w:sz w:val="24"/>
          <w:szCs w:val="24"/>
          <w:u w:val="single"/>
        </w:rPr>
        <w:t xml:space="preserve">J: </w:t>
      </w:r>
      <w:r w:rsidRPr="001959F4">
        <w:rPr>
          <w:rFonts w:ascii="Times New Roman" w:hAnsi="Times New Roman" w:cs="Times New Roman"/>
          <w:b/>
          <w:bCs/>
          <w:sz w:val="24"/>
          <w:szCs w:val="24"/>
          <w:u w:val="single"/>
        </w:rPr>
        <w:tab/>
        <w:t>Płatność poprzez administrację urzędów pocztowych (przesyłki pocztowe) lub za pośrednictwem innego organu rządowego bądź sektora publicznego</w:t>
      </w:r>
    </w:p>
    <w:p w:rsidR="001959F4" w:rsidRPr="001959F4" w:rsidRDefault="001959F4" w:rsidP="001959F4">
      <w:pPr>
        <w:widowControl w:val="0"/>
        <w:tabs>
          <w:tab w:val="left" w:pos="567"/>
          <w:tab w:val="left" w:pos="1134"/>
          <w:tab w:val="left" w:pos="1701"/>
          <w:tab w:val="left" w:pos="2268"/>
        </w:tabs>
        <w:spacing w:after="0" w:line="264" w:lineRule="auto"/>
        <w:ind w:left="1120" w:hanging="574"/>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ind w:left="1120" w:hanging="574"/>
        <w:jc w:val="both"/>
        <w:rPr>
          <w:rFonts w:ascii="Times New Roman" w:hAnsi="Times New Roman" w:cs="Times New Roman"/>
          <w:sz w:val="24"/>
          <w:szCs w:val="24"/>
        </w:rPr>
      </w:pPr>
      <w:r w:rsidRPr="001959F4">
        <w:rPr>
          <w:rFonts w:ascii="Times New Roman" w:hAnsi="Times New Roman" w:cs="Times New Roman"/>
          <w:sz w:val="24"/>
          <w:szCs w:val="24"/>
        </w:rPr>
        <w:t xml:space="preserve">K: </w:t>
      </w:r>
      <w:r w:rsidRPr="001959F4">
        <w:rPr>
          <w:rFonts w:ascii="Times New Roman" w:hAnsi="Times New Roman" w:cs="Times New Roman"/>
          <w:sz w:val="24"/>
          <w:szCs w:val="24"/>
        </w:rPr>
        <w:tab/>
        <w:t>Kredyt akcyzowy lub obniżenie kwoty akcyzy</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106"/>
          <w:tab w:val="left" w:pos="1134"/>
          <w:tab w:val="left" w:pos="1701"/>
          <w:tab w:val="left" w:pos="2268"/>
        </w:tabs>
        <w:spacing w:after="0" w:line="264" w:lineRule="auto"/>
        <w:ind w:left="1120" w:hanging="574"/>
        <w:jc w:val="both"/>
        <w:rPr>
          <w:rFonts w:ascii="Times New Roman" w:hAnsi="Times New Roman" w:cs="Times New Roman"/>
          <w:b/>
          <w:bCs/>
          <w:sz w:val="24"/>
          <w:szCs w:val="24"/>
          <w:u w:val="single"/>
        </w:rPr>
      </w:pPr>
      <w:r w:rsidRPr="001959F4">
        <w:rPr>
          <w:rFonts w:ascii="Times New Roman" w:hAnsi="Times New Roman" w:cs="Times New Roman"/>
          <w:b/>
          <w:bCs/>
          <w:sz w:val="24"/>
          <w:szCs w:val="24"/>
          <w:u w:val="single"/>
        </w:rPr>
        <w:t xml:space="preserve">M: </w:t>
      </w:r>
      <w:r w:rsidRPr="001959F4">
        <w:rPr>
          <w:rFonts w:ascii="Times New Roman" w:hAnsi="Times New Roman" w:cs="Times New Roman"/>
          <w:b/>
          <w:bCs/>
          <w:sz w:val="24"/>
          <w:szCs w:val="24"/>
          <w:u w:val="single"/>
        </w:rPr>
        <w:tab/>
        <w:t>Zabezpieczenie, włącznie z depozytem gotówkowym</w:t>
      </w:r>
    </w:p>
    <w:p w:rsidR="001959F4" w:rsidRPr="001959F4" w:rsidRDefault="001959F4" w:rsidP="001959F4">
      <w:pPr>
        <w:widowControl w:val="0"/>
        <w:tabs>
          <w:tab w:val="left" w:pos="1106"/>
          <w:tab w:val="left" w:pos="1134"/>
          <w:tab w:val="left" w:pos="1701"/>
          <w:tab w:val="left" w:pos="2268"/>
        </w:tabs>
        <w:spacing w:after="0" w:line="264" w:lineRule="auto"/>
        <w:ind w:left="1120" w:hanging="574"/>
        <w:jc w:val="both"/>
        <w:rPr>
          <w:rFonts w:ascii="Times New Roman" w:hAnsi="Times New Roman" w:cs="Times New Roman"/>
          <w:b/>
          <w:bCs/>
          <w:sz w:val="24"/>
          <w:szCs w:val="24"/>
          <w:u w:val="single"/>
        </w:rPr>
      </w:pPr>
    </w:p>
    <w:p w:rsidR="001959F4" w:rsidRPr="001959F4" w:rsidRDefault="001959F4" w:rsidP="001959F4">
      <w:pPr>
        <w:widowControl w:val="0"/>
        <w:tabs>
          <w:tab w:val="left" w:pos="567"/>
          <w:tab w:val="left" w:pos="1106"/>
          <w:tab w:val="left" w:pos="1134"/>
          <w:tab w:val="left" w:pos="1701"/>
          <w:tab w:val="left" w:pos="2268"/>
        </w:tabs>
        <w:spacing w:after="0" w:line="264" w:lineRule="auto"/>
        <w:ind w:left="567"/>
        <w:jc w:val="both"/>
        <w:rPr>
          <w:rFonts w:ascii="Times New Roman" w:hAnsi="Times New Roman" w:cs="Times New Roman"/>
          <w:sz w:val="24"/>
          <w:szCs w:val="24"/>
        </w:rPr>
      </w:pPr>
      <w:r w:rsidRPr="001959F4">
        <w:rPr>
          <w:rFonts w:ascii="Times New Roman" w:hAnsi="Times New Roman" w:cs="Times New Roman"/>
          <w:b/>
          <w:bCs/>
          <w:sz w:val="24"/>
          <w:szCs w:val="24"/>
        </w:rPr>
        <w:t xml:space="preserve">Uwaga ! </w:t>
      </w:r>
      <w:r w:rsidRPr="001959F4">
        <w:rPr>
          <w:rFonts w:ascii="Times New Roman" w:hAnsi="Times New Roman" w:cs="Times New Roman"/>
          <w:sz w:val="24"/>
          <w:szCs w:val="24"/>
        </w:rPr>
        <w:t>Symbol M należy podawać w przypadkach złożenia zabezpieczenia w stosunku do powstałego już długu celnego, tzn. gdy składane zabezpieczenie dotyczy należności celnych, a także innych opłat związanych z importem towarów, których obowiązek uiszczenia już powstał, a termin ich płatności wynosi 10 dni.</w:t>
      </w:r>
    </w:p>
    <w:p w:rsidR="001959F4" w:rsidRPr="001959F4" w:rsidRDefault="001959F4" w:rsidP="001959F4">
      <w:pPr>
        <w:widowControl w:val="0"/>
        <w:tabs>
          <w:tab w:val="left" w:pos="567"/>
          <w:tab w:val="left" w:pos="1106"/>
          <w:tab w:val="left" w:pos="1134"/>
          <w:tab w:val="left" w:pos="1701"/>
          <w:tab w:val="left" w:pos="2268"/>
        </w:tabs>
        <w:spacing w:after="0" w:line="264" w:lineRule="auto"/>
        <w:ind w:left="567"/>
        <w:jc w:val="both"/>
        <w:rPr>
          <w:rFonts w:ascii="Times New Roman" w:hAnsi="Times New Roman" w:cs="Times New Roman"/>
          <w:sz w:val="24"/>
          <w:szCs w:val="24"/>
        </w:rPr>
      </w:pPr>
    </w:p>
    <w:p w:rsidR="001959F4" w:rsidRPr="001959F4" w:rsidRDefault="001959F4" w:rsidP="001959F4">
      <w:pPr>
        <w:widowControl w:val="0"/>
        <w:tabs>
          <w:tab w:val="left" w:pos="1106"/>
          <w:tab w:val="left" w:pos="1134"/>
          <w:tab w:val="left" w:pos="1701"/>
          <w:tab w:val="left" w:pos="2268"/>
        </w:tabs>
        <w:spacing w:after="0" w:line="264" w:lineRule="auto"/>
        <w:ind w:left="1120" w:hanging="574"/>
        <w:jc w:val="both"/>
        <w:rPr>
          <w:rFonts w:ascii="Times New Roman" w:hAnsi="Times New Roman" w:cs="Times New Roman"/>
          <w:sz w:val="24"/>
          <w:szCs w:val="24"/>
        </w:rPr>
      </w:pPr>
      <w:r w:rsidRPr="001959F4">
        <w:rPr>
          <w:rFonts w:ascii="Times New Roman" w:hAnsi="Times New Roman" w:cs="Times New Roman"/>
          <w:sz w:val="24"/>
          <w:szCs w:val="24"/>
        </w:rPr>
        <w:t xml:space="preserve">P: </w:t>
      </w:r>
      <w:r w:rsidRPr="001959F4">
        <w:rPr>
          <w:rFonts w:ascii="Times New Roman" w:hAnsi="Times New Roman" w:cs="Times New Roman"/>
          <w:sz w:val="24"/>
          <w:szCs w:val="24"/>
        </w:rPr>
        <w:tab/>
        <w:t>Z konta gotówkowego agenta celnego</w:t>
      </w:r>
    </w:p>
    <w:p w:rsidR="001959F4" w:rsidRPr="001959F4" w:rsidRDefault="001959F4" w:rsidP="001959F4">
      <w:pPr>
        <w:widowControl w:val="0"/>
        <w:tabs>
          <w:tab w:val="left" w:pos="1106"/>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106"/>
          <w:tab w:val="left" w:pos="1134"/>
          <w:tab w:val="left" w:pos="1701"/>
          <w:tab w:val="left" w:pos="2268"/>
        </w:tabs>
        <w:spacing w:after="0" w:line="264" w:lineRule="auto"/>
        <w:ind w:left="1120" w:hanging="574"/>
        <w:jc w:val="both"/>
        <w:rPr>
          <w:rFonts w:ascii="Times New Roman" w:hAnsi="Times New Roman" w:cs="Times New Roman"/>
          <w:sz w:val="24"/>
          <w:szCs w:val="24"/>
        </w:rPr>
      </w:pPr>
      <w:r w:rsidRPr="001959F4">
        <w:rPr>
          <w:rFonts w:ascii="Times New Roman" w:hAnsi="Times New Roman" w:cs="Times New Roman"/>
          <w:sz w:val="24"/>
          <w:szCs w:val="24"/>
        </w:rPr>
        <w:t xml:space="preserve">R: </w:t>
      </w:r>
      <w:r w:rsidRPr="001959F4">
        <w:rPr>
          <w:rFonts w:ascii="Times New Roman" w:hAnsi="Times New Roman" w:cs="Times New Roman"/>
          <w:sz w:val="24"/>
          <w:szCs w:val="24"/>
        </w:rPr>
        <w:tab/>
        <w:t>Gwarancja</w:t>
      </w:r>
    </w:p>
    <w:p w:rsidR="001959F4" w:rsidRPr="001959F4" w:rsidRDefault="001959F4" w:rsidP="001959F4">
      <w:pPr>
        <w:widowControl w:val="0"/>
        <w:tabs>
          <w:tab w:val="left" w:pos="1106"/>
          <w:tab w:val="left" w:pos="1134"/>
          <w:tab w:val="left" w:pos="1701"/>
          <w:tab w:val="left" w:pos="2268"/>
        </w:tabs>
        <w:spacing w:after="0" w:line="264" w:lineRule="auto"/>
        <w:ind w:left="1120" w:hanging="574"/>
        <w:jc w:val="both"/>
        <w:rPr>
          <w:rFonts w:ascii="Times New Roman" w:hAnsi="Times New Roman" w:cs="Times New Roman"/>
          <w:sz w:val="24"/>
          <w:szCs w:val="24"/>
        </w:rPr>
      </w:pPr>
    </w:p>
    <w:p w:rsidR="001959F4" w:rsidRPr="001959F4" w:rsidRDefault="001959F4" w:rsidP="001959F4">
      <w:pPr>
        <w:widowControl w:val="0"/>
        <w:tabs>
          <w:tab w:val="left" w:pos="1106"/>
          <w:tab w:val="left" w:pos="1134"/>
          <w:tab w:val="left" w:pos="1701"/>
          <w:tab w:val="left" w:pos="2268"/>
        </w:tabs>
        <w:spacing w:after="0" w:line="264" w:lineRule="auto"/>
        <w:ind w:left="1120" w:hanging="574"/>
        <w:jc w:val="both"/>
        <w:rPr>
          <w:rFonts w:ascii="Times New Roman" w:hAnsi="Times New Roman" w:cs="Times New Roman"/>
          <w:sz w:val="24"/>
          <w:szCs w:val="24"/>
        </w:rPr>
      </w:pPr>
      <w:r w:rsidRPr="001959F4">
        <w:rPr>
          <w:rFonts w:ascii="Times New Roman" w:hAnsi="Times New Roman" w:cs="Times New Roman"/>
          <w:sz w:val="24"/>
          <w:szCs w:val="24"/>
        </w:rPr>
        <w:t xml:space="preserve">S: </w:t>
      </w:r>
      <w:r w:rsidRPr="001959F4">
        <w:rPr>
          <w:rFonts w:ascii="Times New Roman" w:hAnsi="Times New Roman" w:cs="Times New Roman"/>
          <w:sz w:val="24"/>
          <w:szCs w:val="24"/>
        </w:rPr>
        <w:tab/>
        <w:t>Gwarancja pojedyncza</w:t>
      </w:r>
    </w:p>
    <w:p w:rsidR="001959F4" w:rsidRPr="001959F4" w:rsidRDefault="001959F4" w:rsidP="001959F4">
      <w:pPr>
        <w:widowControl w:val="0"/>
        <w:tabs>
          <w:tab w:val="left" w:pos="1106"/>
          <w:tab w:val="left" w:pos="1134"/>
          <w:tab w:val="left" w:pos="1701"/>
          <w:tab w:val="left" w:pos="2268"/>
        </w:tabs>
        <w:spacing w:after="0" w:line="264" w:lineRule="auto"/>
        <w:ind w:left="1120" w:hanging="574"/>
        <w:jc w:val="both"/>
        <w:rPr>
          <w:rFonts w:ascii="Times New Roman" w:hAnsi="Times New Roman" w:cs="Times New Roman"/>
          <w:sz w:val="24"/>
          <w:szCs w:val="24"/>
        </w:rPr>
      </w:pPr>
    </w:p>
    <w:p w:rsidR="001959F4" w:rsidRPr="001959F4" w:rsidRDefault="001959F4" w:rsidP="001959F4">
      <w:pPr>
        <w:widowControl w:val="0"/>
        <w:tabs>
          <w:tab w:val="left" w:pos="1106"/>
          <w:tab w:val="left" w:pos="1134"/>
          <w:tab w:val="left" w:pos="1701"/>
          <w:tab w:val="left" w:pos="2268"/>
        </w:tabs>
        <w:spacing w:after="0" w:line="264" w:lineRule="auto"/>
        <w:ind w:left="1120" w:hanging="574"/>
        <w:jc w:val="both"/>
        <w:rPr>
          <w:rFonts w:ascii="Times New Roman" w:hAnsi="Times New Roman" w:cs="Times New Roman"/>
          <w:sz w:val="24"/>
          <w:szCs w:val="24"/>
        </w:rPr>
      </w:pPr>
      <w:r w:rsidRPr="001959F4">
        <w:rPr>
          <w:rFonts w:ascii="Times New Roman" w:hAnsi="Times New Roman" w:cs="Times New Roman"/>
          <w:sz w:val="24"/>
          <w:szCs w:val="24"/>
        </w:rPr>
        <w:t xml:space="preserve">T: </w:t>
      </w:r>
      <w:r w:rsidRPr="001959F4">
        <w:rPr>
          <w:rFonts w:ascii="Times New Roman" w:hAnsi="Times New Roman" w:cs="Times New Roman"/>
          <w:sz w:val="24"/>
          <w:szCs w:val="24"/>
        </w:rPr>
        <w:tab/>
        <w:t>Płatność z konta gwarancyjnego agenta celnego</w:t>
      </w:r>
    </w:p>
    <w:p w:rsidR="001959F4" w:rsidRPr="001959F4" w:rsidRDefault="001959F4" w:rsidP="001959F4">
      <w:pPr>
        <w:widowControl w:val="0"/>
        <w:tabs>
          <w:tab w:val="left" w:pos="1106"/>
          <w:tab w:val="left" w:pos="1134"/>
          <w:tab w:val="left" w:pos="1701"/>
          <w:tab w:val="left" w:pos="2268"/>
        </w:tabs>
        <w:spacing w:after="0" w:line="264" w:lineRule="auto"/>
        <w:ind w:left="1120" w:hanging="574"/>
        <w:jc w:val="both"/>
        <w:rPr>
          <w:rFonts w:ascii="Times New Roman" w:hAnsi="Times New Roman" w:cs="Times New Roman"/>
          <w:sz w:val="24"/>
          <w:szCs w:val="24"/>
        </w:rPr>
      </w:pPr>
    </w:p>
    <w:p w:rsidR="001959F4" w:rsidRPr="001959F4" w:rsidRDefault="001959F4" w:rsidP="001959F4">
      <w:pPr>
        <w:widowControl w:val="0"/>
        <w:tabs>
          <w:tab w:val="left" w:pos="1106"/>
          <w:tab w:val="left" w:pos="1134"/>
          <w:tab w:val="left" w:pos="1701"/>
          <w:tab w:val="left" w:pos="2268"/>
        </w:tabs>
        <w:spacing w:after="0" w:line="264" w:lineRule="auto"/>
        <w:ind w:left="1120" w:hanging="574"/>
        <w:jc w:val="both"/>
        <w:rPr>
          <w:rFonts w:ascii="Times New Roman" w:hAnsi="Times New Roman" w:cs="Times New Roman"/>
          <w:sz w:val="24"/>
          <w:szCs w:val="24"/>
        </w:rPr>
      </w:pPr>
      <w:r w:rsidRPr="001959F4">
        <w:rPr>
          <w:rFonts w:ascii="Times New Roman" w:hAnsi="Times New Roman" w:cs="Times New Roman"/>
          <w:sz w:val="24"/>
          <w:szCs w:val="24"/>
        </w:rPr>
        <w:t xml:space="preserve">U: </w:t>
      </w:r>
      <w:r w:rsidRPr="001959F4">
        <w:rPr>
          <w:rFonts w:ascii="Times New Roman" w:hAnsi="Times New Roman" w:cs="Times New Roman"/>
          <w:sz w:val="24"/>
          <w:szCs w:val="24"/>
        </w:rPr>
        <w:tab/>
        <w:t>Płatność z gwarancji na podstawie stałego upoważnienia agenta</w:t>
      </w:r>
    </w:p>
    <w:p w:rsidR="001959F4" w:rsidRPr="001959F4" w:rsidRDefault="001959F4" w:rsidP="001959F4">
      <w:pPr>
        <w:widowControl w:val="0"/>
        <w:tabs>
          <w:tab w:val="left" w:pos="1106"/>
          <w:tab w:val="left" w:pos="1134"/>
          <w:tab w:val="left" w:pos="1701"/>
          <w:tab w:val="left" w:pos="2268"/>
        </w:tabs>
        <w:spacing w:after="0" w:line="264" w:lineRule="auto"/>
        <w:ind w:left="1120" w:hanging="574"/>
        <w:jc w:val="both"/>
        <w:rPr>
          <w:rFonts w:ascii="Times New Roman" w:hAnsi="Times New Roman" w:cs="Times New Roman"/>
          <w:sz w:val="24"/>
          <w:szCs w:val="24"/>
        </w:rPr>
      </w:pPr>
    </w:p>
    <w:p w:rsidR="001959F4" w:rsidRPr="001959F4" w:rsidRDefault="001959F4" w:rsidP="001959F4">
      <w:pPr>
        <w:widowControl w:val="0"/>
        <w:tabs>
          <w:tab w:val="left" w:pos="1106"/>
          <w:tab w:val="left" w:pos="1134"/>
          <w:tab w:val="left" w:pos="1701"/>
          <w:tab w:val="left" w:pos="2268"/>
        </w:tabs>
        <w:spacing w:after="0" w:line="264" w:lineRule="auto"/>
        <w:ind w:left="1120" w:hanging="574"/>
        <w:jc w:val="both"/>
        <w:rPr>
          <w:rFonts w:ascii="Times New Roman" w:hAnsi="Times New Roman" w:cs="Times New Roman"/>
          <w:sz w:val="24"/>
          <w:szCs w:val="24"/>
        </w:rPr>
      </w:pPr>
    </w:p>
    <w:p w:rsidR="001959F4" w:rsidRPr="001959F4" w:rsidRDefault="001959F4" w:rsidP="001959F4">
      <w:pPr>
        <w:widowControl w:val="0"/>
        <w:tabs>
          <w:tab w:val="left" w:pos="1106"/>
          <w:tab w:val="left" w:pos="1134"/>
          <w:tab w:val="left" w:pos="1701"/>
          <w:tab w:val="left" w:pos="2268"/>
        </w:tabs>
        <w:spacing w:after="0" w:line="264" w:lineRule="auto"/>
        <w:ind w:left="1120" w:hanging="574"/>
        <w:jc w:val="both"/>
        <w:rPr>
          <w:rFonts w:ascii="Times New Roman" w:hAnsi="Times New Roman" w:cs="Times New Roman"/>
          <w:sz w:val="24"/>
          <w:szCs w:val="24"/>
        </w:rPr>
      </w:pPr>
      <w:r w:rsidRPr="001959F4">
        <w:rPr>
          <w:rFonts w:ascii="Times New Roman" w:hAnsi="Times New Roman" w:cs="Times New Roman"/>
          <w:sz w:val="24"/>
          <w:szCs w:val="24"/>
        </w:rPr>
        <w:t xml:space="preserve">V: </w:t>
      </w:r>
      <w:r w:rsidRPr="001959F4">
        <w:rPr>
          <w:rFonts w:ascii="Times New Roman" w:hAnsi="Times New Roman" w:cs="Times New Roman"/>
          <w:sz w:val="24"/>
          <w:szCs w:val="24"/>
        </w:rPr>
        <w:tab/>
        <w:t>Płatność z gwarancji na podstawie jednorazowego upoważnienia agenta</w:t>
      </w:r>
    </w:p>
    <w:p w:rsidR="001959F4" w:rsidRPr="001959F4" w:rsidRDefault="001959F4" w:rsidP="001959F4">
      <w:pPr>
        <w:widowControl w:val="0"/>
        <w:tabs>
          <w:tab w:val="left" w:pos="1106"/>
          <w:tab w:val="left" w:pos="1134"/>
          <w:tab w:val="left" w:pos="1701"/>
          <w:tab w:val="left" w:pos="2268"/>
        </w:tabs>
        <w:spacing w:after="0" w:line="264" w:lineRule="auto"/>
        <w:ind w:left="1120" w:hanging="574"/>
        <w:jc w:val="both"/>
        <w:rPr>
          <w:rFonts w:ascii="Times New Roman" w:hAnsi="Times New Roman" w:cs="Times New Roman"/>
          <w:sz w:val="24"/>
          <w:szCs w:val="24"/>
        </w:rPr>
      </w:pPr>
    </w:p>
    <w:p w:rsidR="001959F4" w:rsidRPr="001959F4" w:rsidRDefault="001959F4" w:rsidP="001959F4">
      <w:pPr>
        <w:widowControl w:val="0"/>
        <w:tabs>
          <w:tab w:val="left" w:pos="1106"/>
          <w:tab w:val="left" w:pos="1134"/>
          <w:tab w:val="left" w:pos="1701"/>
          <w:tab w:val="left" w:pos="2268"/>
        </w:tabs>
        <w:spacing w:after="0" w:line="264" w:lineRule="auto"/>
        <w:ind w:left="1120" w:hanging="574"/>
        <w:jc w:val="both"/>
        <w:rPr>
          <w:rFonts w:ascii="Times New Roman" w:hAnsi="Times New Roman" w:cs="Times New Roman"/>
          <w:sz w:val="24"/>
          <w:szCs w:val="24"/>
        </w:rPr>
      </w:pPr>
      <w:r w:rsidRPr="001959F4">
        <w:rPr>
          <w:rFonts w:ascii="Times New Roman" w:hAnsi="Times New Roman" w:cs="Times New Roman"/>
          <w:sz w:val="24"/>
          <w:szCs w:val="24"/>
        </w:rPr>
        <w:t xml:space="preserve">O: </w:t>
      </w:r>
      <w:r w:rsidRPr="001959F4">
        <w:rPr>
          <w:rFonts w:ascii="Times New Roman" w:hAnsi="Times New Roman" w:cs="Times New Roman"/>
          <w:sz w:val="24"/>
          <w:szCs w:val="24"/>
        </w:rPr>
        <w:tab/>
        <w:t>Gwarancja złożona przez Agencję Interwencyjną</w:t>
      </w:r>
    </w:p>
    <w:p w:rsidR="001959F4" w:rsidRPr="001959F4" w:rsidRDefault="001959F4" w:rsidP="001959F4">
      <w:pPr>
        <w:widowControl w:val="0"/>
        <w:tabs>
          <w:tab w:val="left" w:pos="1106"/>
          <w:tab w:val="left" w:pos="1134"/>
          <w:tab w:val="left" w:pos="1701"/>
          <w:tab w:val="left" w:pos="2268"/>
        </w:tabs>
        <w:spacing w:after="0" w:line="264" w:lineRule="auto"/>
        <w:ind w:left="1120" w:hanging="574"/>
        <w:jc w:val="both"/>
        <w:rPr>
          <w:rFonts w:ascii="Times New Roman" w:hAnsi="Times New Roman" w:cs="Times New Roman"/>
          <w:sz w:val="24"/>
          <w:szCs w:val="24"/>
        </w:rPr>
      </w:pPr>
    </w:p>
    <w:p w:rsidR="001959F4" w:rsidRPr="001959F4" w:rsidRDefault="001959F4" w:rsidP="001959F4">
      <w:pPr>
        <w:widowControl w:val="0"/>
        <w:tabs>
          <w:tab w:val="left" w:pos="1106"/>
          <w:tab w:val="left" w:pos="1134"/>
          <w:tab w:val="left" w:pos="1701"/>
          <w:tab w:val="left" w:pos="2268"/>
        </w:tabs>
        <w:spacing w:after="0" w:line="264" w:lineRule="auto"/>
        <w:ind w:left="1120" w:hanging="574"/>
        <w:jc w:val="both"/>
        <w:rPr>
          <w:rFonts w:ascii="Times New Roman" w:hAnsi="Times New Roman" w:cs="Times New Roman"/>
          <w:sz w:val="24"/>
          <w:szCs w:val="24"/>
        </w:rPr>
      </w:pPr>
    </w:p>
    <w:p w:rsidR="001959F4" w:rsidRPr="001959F4" w:rsidRDefault="001959F4" w:rsidP="001959F4">
      <w:pPr>
        <w:widowControl w:val="0"/>
        <w:tabs>
          <w:tab w:val="left" w:pos="0"/>
          <w:tab w:val="left" w:pos="851"/>
          <w:tab w:val="left" w:pos="2268"/>
        </w:tabs>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Uwaga !  Na chwilę obecną w Polsce mogą być stosowane w zgłoszeniu celnym jedynie metody płatności wyboldowane i podkreślone powyżej.</w:t>
      </w:r>
    </w:p>
    <w:p w:rsidR="001959F4" w:rsidRPr="001959F4" w:rsidRDefault="001959F4" w:rsidP="001959F4">
      <w:pPr>
        <w:widowControl w:val="0"/>
        <w:tabs>
          <w:tab w:val="left" w:pos="567"/>
          <w:tab w:val="left" w:pos="1106"/>
          <w:tab w:val="left" w:pos="1701"/>
          <w:tab w:val="left" w:pos="2268"/>
        </w:tabs>
        <w:spacing w:after="0" w:line="264" w:lineRule="auto"/>
        <w:ind w:left="532"/>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niekorzystania z ułatwień płatniczych, należy wpisać, w zależności od sposobu płatności, symbol "A", "H" lub "J".</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Jeżeli dla danej pozycji zastosowano kilka sposobów płatności (np. część zobowiązania pokryto gotówką, a część przelewem), należy wpisać symbol metody płatności dominującej wartościowo.</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 przypadku korzystania z odroczenia terminu płatności należności na podstawie stosownego pozwolenia, niezależnie od przewidywanego sposobu dokonania płatności, należy wpisać symbol „F”. </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
          <w:bCs/>
          <w:sz w:val="24"/>
          <w:szCs w:val="24"/>
        </w:rPr>
        <w:t xml:space="preserve">Uwaga! </w:t>
      </w:r>
      <w:r w:rsidRPr="001959F4">
        <w:rPr>
          <w:rFonts w:ascii="Times New Roman" w:hAnsi="Times New Roman" w:cs="Times New Roman"/>
          <w:sz w:val="24"/>
          <w:szCs w:val="24"/>
        </w:rPr>
        <w:t>Jeżeli ze zgłoszenia celnego nie wynika obowiązek uiszczenia należności (np. stawka zerowa lub w całości zawieszona, także zawieszony pobór akcyzy, procedura uszlachetniania czynnego,</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 xml:space="preserve">albo gdy posiadacz pozwolenia na stosowanie procedury uproszczonej rozlicza w deklaracji podatkowej podatek VAT z tytułu importu zgodnie z art. 33a ustawy o podatku od towarów i usług) i jeżeli nie towarzyszy temu zabezpieczenie składane na podstawie przepisów prawa celnego lub podatkowego, w zakresie w jakim przepisy prawa podatkowego odsyłają do prawa celnego </w:t>
      </w:r>
      <w:r w:rsidRPr="001959F4">
        <w:rPr>
          <w:rFonts w:ascii="Times New Roman" w:hAnsi="Times New Roman" w:cs="Times New Roman"/>
          <w:b/>
          <w:sz w:val="24"/>
          <w:szCs w:val="24"/>
        </w:rPr>
        <w:t xml:space="preserve">albo jeżeli zabezpieczenie </w:t>
      </w:r>
      <w:r w:rsidRPr="001959F4">
        <w:rPr>
          <w:rFonts w:ascii="Times New Roman" w:hAnsi="Times New Roman" w:cs="Times New Roman"/>
          <w:sz w:val="24"/>
          <w:szCs w:val="24"/>
        </w:rPr>
        <w:t xml:space="preserve">w procedurze uszlachetniania czynnego lub odprawy czasowej (o ile zgłoszenie celne do którejkolwiek w tych procedur nie stanowi równocześnie wniosku o udzielenie pozwolenia na stosowanie procedury specjalnej na podstawie zgłoszenia celnego) </w:t>
      </w:r>
      <w:r w:rsidRPr="001959F4">
        <w:rPr>
          <w:rFonts w:ascii="Times New Roman" w:hAnsi="Times New Roman" w:cs="Times New Roman"/>
          <w:b/>
          <w:sz w:val="24"/>
          <w:szCs w:val="24"/>
        </w:rPr>
        <w:t>zostało złożone lecz nie podlega ono saldowaniu na etapie obsługi zgłoszenia celnego lecz monitorowaniu w drodze audytu</w:t>
      </w:r>
      <w:r w:rsidRPr="001959F4">
        <w:rPr>
          <w:rFonts w:ascii="Times New Roman" w:hAnsi="Times New Roman" w:cs="Times New Roman"/>
          <w:sz w:val="24"/>
          <w:szCs w:val="24"/>
        </w:rPr>
        <w:t xml:space="preserve">, w kolumnie piątej należy wpisać kod </w:t>
      </w:r>
      <w:r w:rsidRPr="001959F4">
        <w:rPr>
          <w:rFonts w:ascii="Times New Roman" w:hAnsi="Times New Roman" w:cs="Times New Roman"/>
          <w:bCs/>
          <w:sz w:val="24"/>
          <w:szCs w:val="24"/>
        </w:rPr>
        <w:t xml:space="preserve">„L”. </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Metoda płatności „L” podawana jest zawsze w przypadku procedury zawieszenia poboru akcyzy (dla której występuje zabezpieczenie akcyzowe), tzn. gdy w pierwszej części pola 37 zgłoszenia celnego występuje kod procedury „45” albo „68” albo w drugiej części pola 37 jako kod uszczegóławiający procedurę występuje kod „F06”. </w:t>
      </w:r>
    </w:p>
    <w:p w:rsidR="001959F4" w:rsidRPr="001959F4" w:rsidRDefault="001959F4" w:rsidP="001959F4">
      <w:pPr>
        <w:spacing w:after="0" w:line="264" w:lineRule="auto"/>
        <w:jc w:val="both"/>
        <w:rPr>
          <w:rFonts w:ascii="Times New Roman" w:hAnsi="Times New Roman" w:cs="Times New Roman"/>
          <w:b/>
          <w:bCs/>
          <w:sz w:val="24"/>
          <w:szCs w:val="24"/>
        </w:rPr>
      </w:pPr>
      <w:r w:rsidRPr="001959F4">
        <w:rPr>
          <w:rFonts w:ascii="Times New Roman" w:hAnsi="Times New Roman" w:cs="Times New Roman"/>
          <w:sz w:val="24"/>
          <w:szCs w:val="24"/>
        </w:rPr>
        <w:t xml:space="preserve">Jednakże w wypadku, gdy brak obowiązku uiszczenia należności wynika z faktu zastosowania przewidzianego w prawie całkowitego zwolnienia od należności celnych i/lub podatkowych, w kolumnie tej należy wpisać kod </w:t>
      </w:r>
      <w:r w:rsidRPr="001959F4">
        <w:rPr>
          <w:rFonts w:ascii="Times New Roman" w:hAnsi="Times New Roman" w:cs="Times New Roman"/>
          <w:b/>
          <w:bCs/>
          <w:sz w:val="24"/>
          <w:szCs w:val="24"/>
        </w:rPr>
        <w:t>„Z”.</w:t>
      </w:r>
    </w:p>
    <w:p w:rsidR="001959F4" w:rsidRPr="001959F4" w:rsidRDefault="001959F4" w:rsidP="001959F4">
      <w:pPr>
        <w:spacing w:after="0" w:line="264" w:lineRule="auto"/>
        <w:jc w:val="both"/>
        <w:rPr>
          <w:rFonts w:ascii="Times New Roman" w:hAnsi="Times New Roman" w:cs="Times New Roman"/>
          <w:b/>
          <w:bCs/>
          <w:sz w:val="24"/>
          <w:szCs w:val="24"/>
        </w:rPr>
      </w:pPr>
    </w:p>
    <w:p w:rsidR="001959F4" w:rsidRPr="001959F4" w:rsidRDefault="001959F4" w:rsidP="001959F4">
      <w:pPr>
        <w:spacing w:after="0" w:line="264" w:lineRule="auto"/>
        <w:jc w:val="both"/>
        <w:rPr>
          <w:rFonts w:ascii="Times New Roman" w:eastAsia="Cambria" w:hAnsi="Times New Roman" w:cs="Times New Roman"/>
          <w:sz w:val="24"/>
          <w:szCs w:val="24"/>
        </w:rPr>
      </w:pPr>
      <w:r w:rsidRPr="001959F4">
        <w:rPr>
          <w:rFonts w:ascii="Times New Roman" w:eastAsia="Cambria" w:hAnsi="Times New Roman" w:cs="Times New Roman"/>
          <w:b/>
          <w:sz w:val="24"/>
          <w:szCs w:val="24"/>
        </w:rPr>
        <w:t>Uwaga!</w:t>
      </w:r>
      <w:r w:rsidRPr="001959F4">
        <w:rPr>
          <w:rFonts w:ascii="Times New Roman" w:eastAsia="Cambria" w:hAnsi="Times New Roman" w:cs="Times New Roman"/>
          <w:sz w:val="24"/>
          <w:szCs w:val="24"/>
        </w:rPr>
        <w:t xml:space="preserve"> W przypadku procedury uszlachetniania czynnego i odprawy czasowej z całkowitym zwolnieniem z należności celnych przywozowych, dla których dług celny jeszcze nie powstał, niezłożenie zabezpieczenia na pokrycie kwot mogącego powstać długu celnego (typ opłaty A00 i A20) przesądza o zastosowaniu tej samej metody płatności dla należności podatkowych (typy opłat  1A1 i B00), czyli wszędzie będzie „L”. Jeżeli dla typu opłaty A00 jest metoda płatności „D” (nawet jeżeli dla typu opłaty A00 jest zerowa lub w całości zawieszona stawka celna albo dla konkretnej procedury specjalnej przewidziane jest zwolnienie z podatku), to dla typów opłat podatkowych, czyli dla B00 i 1A1 również będzie metoda płatności „D”, </w:t>
      </w:r>
      <w:r w:rsidRPr="001959F4">
        <w:rPr>
          <w:rFonts w:ascii="Times New Roman" w:eastAsia="Calibri" w:hAnsi="Times New Roman" w:cs="Times New Roman"/>
          <w:sz w:val="24"/>
          <w:szCs w:val="24"/>
        </w:rPr>
        <w:t xml:space="preserve">chyba że osoba uprawniona do korzystania z procedury spełnia warunki </w:t>
      </w:r>
      <w:r w:rsidRPr="001959F4">
        <w:rPr>
          <w:rFonts w:ascii="Times New Roman" w:eastAsia="Cambria" w:hAnsi="Times New Roman" w:cs="Times New Roman"/>
          <w:sz w:val="24"/>
          <w:szCs w:val="24"/>
        </w:rPr>
        <w:t>z art. 33 ust. 7a ustawy o VAT oraz art. 28 ust. 3 ustawy o podatku akcyzowym i w zgłoszeniu celnym poda kod 3DK8, wtedy dla typów opłat podatkowych B00 i 1A1 należy podać MP=L.</w:t>
      </w:r>
    </w:p>
    <w:p w:rsidR="001959F4" w:rsidRPr="001959F4" w:rsidRDefault="001959F4" w:rsidP="001959F4">
      <w:pPr>
        <w:spacing w:after="0" w:line="264" w:lineRule="auto"/>
        <w:jc w:val="both"/>
        <w:rPr>
          <w:rFonts w:ascii="Times New Roman" w:eastAsia="Cambria" w:hAnsi="Times New Roman" w:cs="Times New Roman"/>
          <w:sz w:val="24"/>
          <w:szCs w:val="24"/>
        </w:rPr>
      </w:pPr>
      <w:r w:rsidRPr="001959F4">
        <w:rPr>
          <w:rFonts w:ascii="Times New Roman" w:eastAsia="Cambria" w:hAnsi="Times New Roman" w:cs="Times New Roman"/>
          <w:sz w:val="24"/>
          <w:szCs w:val="24"/>
        </w:rPr>
        <w:t>W procedurze odprawy czasowej z częściowym zwolnieniem z należności celnych przywozowych dla typów opłat A00 i A20 metoda płatności może być L albo D, natomiast dla typów opłat podatkowych B00 i 1A1, metody płatności powinny być inne niż D, ponieważ w chwili objęcia towarów tą procedurą należności podatkowe są do zapłaty.</w:t>
      </w:r>
    </w:p>
    <w:p w:rsidR="001959F4" w:rsidRPr="001959F4" w:rsidRDefault="001959F4" w:rsidP="001959F4">
      <w:pPr>
        <w:tabs>
          <w:tab w:val="left" w:pos="426"/>
        </w:tabs>
        <w:spacing w:after="0" w:line="264" w:lineRule="auto"/>
        <w:jc w:val="both"/>
        <w:rPr>
          <w:rFonts w:ascii="Times New Roman" w:hAnsi="Times New Roman" w:cs="Times New Roman"/>
          <w:bCs/>
          <w:sz w:val="24"/>
          <w:szCs w:val="24"/>
        </w:rPr>
      </w:pPr>
      <w:r w:rsidRPr="001959F4">
        <w:rPr>
          <w:rFonts w:ascii="Times New Roman" w:hAnsi="Times New Roman" w:cs="Times New Roman"/>
          <w:b/>
          <w:sz w:val="24"/>
          <w:szCs w:val="24"/>
        </w:rPr>
        <w:t xml:space="preserve">Uwaga! </w:t>
      </w:r>
      <w:r w:rsidRPr="001959F4">
        <w:rPr>
          <w:rFonts w:ascii="Times New Roman" w:hAnsi="Times New Roman" w:cs="Times New Roman"/>
          <w:bCs/>
          <w:sz w:val="24"/>
          <w:szCs w:val="24"/>
        </w:rPr>
        <w:t>Jeżeli występuje tylko jedna pozycja towarowa, wiersza "Razem" nie wypełnia się. W przypadku zgłaszania kilku pozycji towarowych stosuje się zasady określone w Części III Instrukcji dotyczącej wypełniania formularzy uzupełniających SAD-BIS.</w:t>
      </w:r>
    </w:p>
    <w:p w:rsidR="001959F4" w:rsidRPr="001959F4" w:rsidRDefault="001959F4" w:rsidP="001959F4">
      <w:pPr>
        <w:tabs>
          <w:tab w:val="left" w:pos="851"/>
        </w:tabs>
        <w:spacing w:after="0" w:line="264" w:lineRule="auto"/>
        <w:jc w:val="both"/>
        <w:rPr>
          <w:rFonts w:ascii="Times New Roman" w:hAnsi="Times New Roman" w:cs="Times New Roman"/>
          <w:bCs/>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ind w:left="518" w:hanging="518"/>
        <w:jc w:val="both"/>
        <w:rPr>
          <w:rFonts w:ascii="Times New Roman" w:hAnsi="Times New Roman" w:cs="Times New Roman"/>
          <w:b/>
          <w:sz w:val="24"/>
          <w:szCs w:val="24"/>
        </w:rPr>
      </w:pPr>
      <w:r w:rsidRPr="001959F4">
        <w:rPr>
          <w:rFonts w:ascii="Times New Roman" w:hAnsi="Times New Roman" w:cs="Times New Roman"/>
          <w:b/>
          <w:sz w:val="24"/>
          <w:szCs w:val="24"/>
        </w:rPr>
        <w:t xml:space="preserve">Pole 49: Oznaczenie składu </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sz w:val="24"/>
          <w:szCs w:val="24"/>
        </w:rPr>
      </w:pPr>
    </w:p>
    <w:p w:rsidR="001959F4" w:rsidRPr="001959F4" w:rsidRDefault="001959F4" w:rsidP="001959F4">
      <w:pPr>
        <w:tabs>
          <w:tab w:val="left" w:pos="567"/>
          <w:tab w:val="left" w:pos="1134"/>
          <w:tab w:val="left" w:pos="1701"/>
          <w:tab w:val="left" w:pos="2268"/>
        </w:tabs>
        <w:autoSpaceDE w:val="0"/>
        <w:autoSpaceDN w:val="0"/>
        <w:adjustRightInd w:val="0"/>
        <w:spacing w:after="0" w:line="264" w:lineRule="auto"/>
        <w:jc w:val="both"/>
        <w:rPr>
          <w:rFonts w:ascii="Times New Roman" w:hAnsi="Times New Roman" w:cs="Times New Roman"/>
          <w:i/>
          <w:sz w:val="24"/>
          <w:szCs w:val="24"/>
        </w:rPr>
      </w:pPr>
      <w:r w:rsidRPr="001959F4">
        <w:rPr>
          <w:rFonts w:ascii="Times New Roman" w:hAnsi="Times New Roman" w:cs="Times New Roman"/>
          <w:b/>
          <w:i/>
          <w:sz w:val="24"/>
          <w:szCs w:val="24"/>
        </w:rPr>
        <w:t>Uwaga!</w:t>
      </w:r>
      <w:r w:rsidRPr="001959F4">
        <w:rPr>
          <w:rFonts w:ascii="Times New Roman" w:hAnsi="Times New Roman" w:cs="Times New Roman"/>
          <w:i/>
          <w:sz w:val="24"/>
          <w:szCs w:val="24"/>
        </w:rPr>
        <w:t xml:space="preserve"> W związku z tym, że w specyfikacji systemów CELINA i AES przewidzianych jest tylko 14 znaków na numer identyfikacyjny składu, przywracamy w tym zakresie obowiązek podawania numeru w starej 14-znakowej strukturze. Z dniem dostosowania ww. systemów operacyjnych do nowej struktury numeru pozwolenia wprowadzimy również odpowiednie zmiany w niniejszej Instrukcji.</w:t>
      </w:r>
    </w:p>
    <w:p w:rsidR="001959F4" w:rsidRPr="001959F4" w:rsidRDefault="001959F4" w:rsidP="001959F4">
      <w:pPr>
        <w:tabs>
          <w:tab w:val="left" w:pos="567"/>
          <w:tab w:val="left" w:pos="1134"/>
          <w:tab w:val="left" w:pos="1701"/>
          <w:tab w:val="left" w:pos="2268"/>
        </w:tabs>
        <w:autoSpaceDE w:val="0"/>
        <w:autoSpaceDN w:val="0"/>
        <w:adjustRightInd w:val="0"/>
        <w:spacing w:after="0" w:line="264" w:lineRule="auto"/>
        <w:jc w:val="both"/>
        <w:rPr>
          <w:rFonts w:ascii="Times New Roman" w:hAnsi="Times New Roman" w:cs="Times New Roman"/>
          <w:i/>
          <w:sz w:val="24"/>
          <w:szCs w:val="24"/>
        </w:rPr>
      </w:pPr>
    </w:p>
    <w:p w:rsidR="001959F4" w:rsidRPr="001959F4" w:rsidRDefault="001959F4" w:rsidP="001959F4">
      <w:pPr>
        <w:tabs>
          <w:tab w:val="left" w:pos="567"/>
          <w:tab w:val="left" w:pos="1134"/>
          <w:tab w:val="left" w:pos="1701"/>
          <w:tab w:val="left" w:pos="2268"/>
        </w:tabs>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lang w:val="x-none"/>
        </w:rPr>
        <w:t>Kod, który należy wpisać w tym polu ma trzyczęściową strukturę:</w:t>
      </w:r>
    </w:p>
    <w:p w:rsidR="001959F4" w:rsidRPr="001959F4" w:rsidRDefault="001959F4" w:rsidP="001959F4">
      <w:pPr>
        <w:tabs>
          <w:tab w:val="left" w:pos="567"/>
          <w:tab w:val="left" w:pos="1134"/>
          <w:tab w:val="left" w:pos="1701"/>
          <w:tab w:val="left" w:pos="2268"/>
        </w:tabs>
        <w:autoSpaceDE w:val="0"/>
        <w:autoSpaceDN w:val="0"/>
        <w:adjustRightInd w:val="0"/>
        <w:spacing w:after="0" w:line="264" w:lineRule="auto"/>
        <w:jc w:val="both"/>
        <w:rPr>
          <w:rFonts w:ascii="Times New Roman" w:hAnsi="Times New Roman" w:cs="Times New Roman"/>
          <w:sz w:val="24"/>
          <w:szCs w:val="24"/>
        </w:rPr>
      </w:pPr>
    </w:p>
    <w:p w:rsidR="001959F4" w:rsidRPr="001959F4" w:rsidRDefault="001959F4" w:rsidP="0021224E">
      <w:pPr>
        <w:numPr>
          <w:ilvl w:val="0"/>
          <w:numId w:val="90"/>
        </w:numPr>
        <w:tabs>
          <w:tab w:val="left" w:pos="1134"/>
          <w:tab w:val="left" w:pos="1701"/>
          <w:tab w:val="left" w:pos="2268"/>
        </w:tabs>
        <w:autoSpaceDE w:val="0"/>
        <w:autoSpaceDN w:val="0"/>
        <w:adjustRightInd w:val="0"/>
        <w:spacing w:after="0" w:line="264" w:lineRule="auto"/>
        <w:jc w:val="both"/>
        <w:rPr>
          <w:rFonts w:ascii="Times New Roman" w:hAnsi="Times New Roman" w:cs="Times New Roman"/>
          <w:sz w:val="24"/>
          <w:szCs w:val="24"/>
          <w:lang w:val="x-none"/>
        </w:rPr>
      </w:pPr>
      <w:r w:rsidRPr="001959F4">
        <w:rPr>
          <w:rFonts w:ascii="Times New Roman" w:hAnsi="Times New Roman" w:cs="Times New Roman"/>
          <w:sz w:val="24"/>
          <w:szCs w:val="24"/>
          <w:lang w:val="x-none"/>
        </w:rPr>
        <w:t xml:space="preserve">– Litera wskazująca na typ składu (a1) </w:t>
      </w: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lang w:val="x-none"/>
        </w:rPr>
      </w:pPr>
      <w:r w:rsidRPr="001959F4">
        <w:rPr>
          <w:rFonts w:ascii="Times New Roman" w:hAnsi="Times New Roman" w:cs="Times New Roman"/>
          <w:sz w:val="24"/>
          <w:szCs w:val="24"/>
          <w:lang w:val="x-none"/>
        </w:rPr>
        <w:t>R</w:t>
      </w:r>
      <w:r w:rsidRPr="001959F4">
        <w:rPr>
          <w:rFonts w:ascii="Times New Roman" w:hAnsi="Times New Roman" w:cs="Times New Roman"/>
          <w:sz w:val="24"/>
          <w:szCs w:val="24"/>
          <w:lang w:val="x-none"/>
        </w:rPr>
        <w:tab/>
        <w:t xml:space="preserve">skład celny </w:t>
      </w:r>
      <w:r w:rsidRPr="001959F4">
        <w:rPr>
          <w:rFonts w:ascii="Times New Roman" w:hAnsi="Times New Roman" w:cs="Times New Roman"/>
          <w:sz w:val="24"/>
          <w:szCs w:val="24"/>
        </w:rPr>
        <w:t>p</w:t>
      </w:r>
      <w:r w:rsidRPr="001959F4">
        <w:rPr>
          <w:rFonts w:ascii="Times New Roman" w:hAnsi="Times New Roman" w:cs="Times New Roman"/>
          <w:sz w:val="24"/>
          <w:szCs w:val="24"/>
          <w:lang w:val="x-none"/>
        </w:rPr>
        <w:t>ubliczny typu I</w:t>
      </w: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lang w:val="x-none"/>
        </w:rPr>
      </w:pPr>
      <w:r w:rsidRPr="001959F4">
        <w:rPr>
          <w:rFonts w:ascii="Times New Roman" w:hAnsi="Times New Roman" w:cs="Times New Roman"/>
          <w:sz w:val="24"/>
          <w:szCs w:val="24"/>
          <w:lang w:val="x-none"/>
        </w:rPr>
        <w:t>S</w:t>
      </w:r>
      <w:r w:rsidRPr="001959F4">
        <w:rPr>
          <w:rFonts w:ascii="Times New Roman" w:hAnsi="Times New Roman" w:cs="Times New Roman"/>
          <w:sz w:val="24"/>
          <w:szCs w:val="24"/>
          <w:lang w:val="x-none"/>
        </w:rPr>
        <w:tab/>
        <w:t xml:space="preserve">skład celny </w:t>
      </w:r>
      <w:r w:rsidRPr="001959F4">
        <w:rPr>
          <w:rFonts w:ascii="Times New Roman" w:hAnsi="Times New Roman" w:cs="Times New Roman"/>
          <w:sz w:val="24"/>
          <w:szCs w:val="24"/>
        </w:rPr>
        <w:t>p</w:t>
      </w:r>
      <w:r w:rsidRPr="001959F4">
        <w:rPr>
          <w:rFonts w:ascii="Times New Roman" w:hAnsi="Times New Roman" w:cs="Times New Roman"/>
          <w:sz w:val="24"/>
          <w:szCs w:val="24"/>
          <w:lang w:val="x-none"/>
        </w:rPr>
        <w:t>ubliczny typu II</w:t>
      </w: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lang w:val="x-none"/>
        </w:rPr>
      </w:pPr>
      <w:r w:rsidRPr="001959F4">
        <w:rPr>
          <w:rFonts w:ascii="Times New Roman" w:hAnsi="Times New Roman" w:cs="Times New Roman"/>
          <w:sz w:val="24"/>
          <w:szCs w:val="24"/>
          <w:lang w:val="x-none"/>
        </w:rPr>
        <w:t>T</w:t>
      </w:r>
      <w:r w:rsidRPr="001959F4">
        <w:rPr>
          <w:rFonts w:ascii="Times New Roman" w:hAnsi="Times New Roman" w:cs="Times New Roman"/>
          <w:sz w:val="24"/>
          <w:szCs w:val="24"/>
          <w:lang w:val="x-none"/>
        </w:rPr>
        <w:tab/>
        <w:t xml:space="preserve">skład celny </w:t>
      </w:r>
      <w:r w:rsidRPr="001959F4">
        <w:rPr>
          <w:rFonts w:ascii="Times New Roman" w:hAnsi="Times New Roman" w:cs="Times New Roman"/>
          <w:sz w:val="24"/>
          <w:szCs w:val="24"/>
        </w:rPr>
        <w:t>p</w:t>
      </w:r>
      <w:r w:rsidRPr="001959F4">
        <w:rPr>
          <w:rFonts w:ascii="Times New Roman" w:hAnsi="Times New Roman" w:cs="Times New Roman"/>
          <w:sz w:val="24"/>
          <w:szCs w:val="24"/>
          <w:lang w:val="x-none"/>
        </w:rPr>
        <w:t>ubliczny typu III</w:t>
      </w: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lang w:val="x-none"/>
        </w:rPr>
      </w:pPr>
      <w:r w:rsidRPr="001959F4">
        <w:rPr>
          <w:rFonts w:ascii="Times New Roman" w:hAnsi="Times New Roman" w:cs="Times New Roman"/>
          <w:sz w:val="24"/>
          <w:szCs w:val="24"/>
          <w:lang w:val="x-none"/>
        </w:rPr>
        <w:t>U</w:t>
      </w:r>
      <w:r w:rsidRPr="001959F4">
        <w:rPr>
          <w:rFonts w:ascii="Times New Roman" w:hAnsi="Times New Roman" w:cs="Times New Roman"/>
          <w:sz w:val="24"/>
          <w:szCs w:val="24"/>
          <w:lang w:val="x-none"/>
        </w:rPr>
        <w:tab/>
        <w:t xml:space="preserve">skład celny </w:t>
      </w:r>
      <w:r w:rsidRPr="001959F4">
        <w:rPr>
          <w:rFonts w:ascii="Times New Roman" w:hAnsi="Times New Roman" w:cs="Times New Roman"/>
          <w:sz w:val="24"/>
          <w:szCs w:val="24"/>
        </w:rPr>
        <w:t>p</w:t>
      </w:r>
      <w:r w:rsidRPr="001959F4">
        <w:rPr>
          <w:rFonts w:ascii="Times New Roman" w:hAnsi="Times New Roman" w:cs="Times New Roman"/>
          <w:sz w:val="24"/>
          <w:szCs w:val="24"/>
          <w:lang w:val="x-none"/>
        </w:rPr>
        <w:t>rywatny</w:t>
      </w: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lang w:val="x-none"/>
        </w:rPr>
      </w:pPr>
      <w:r w:rsidRPr="001959F4">
        <w:rPr>
          <w:rFonts w:ascii="Times New Roman" w:hAnsi="Times New Roman" w:cs="Times New Roman"/>
          <w:sz w:val="24"/>
          <w:szCs w:val="24"/>
          <w:lang w:val="x-none"/>
        </w:rPr>
        <w:t>V</w:t>
      </w:r>
      <w:r w:rsidRPr="001959F4">
        <w:rPr>
          <w:rFonts w:ascii="Times New Roman" w:hAnsi="Times New Roman" w:cs="Times New Roman"/>
          <w:sz w:val="24"/>
          <w:szCs w:val="24"/>
          <w:lang w:val="x-none"/>
        </w:rPr>
        <w:tab/>
        <w:t>Miejsca składowe przeznaczone do czasowego składowania towarów</w:t>
      </w: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lang w:val="x-none"/>
        </w:rPr>
      </w:pPr>
      <w:r w:rsidRPr="001959F4">
        <w:rPr>
          <w:rFonts w:ascii="Times New Roman" w:hAnsi="Times New Roman" w:cs="Times New Roman"/>
          <w:sz w:val="24"/>
          <w:szCs w:val="24"/>
          <w:lang w:val="x-none"/>
        </w:rPr>
        <w:t xml:space="preserve">Y </w:t>
      </w:r>
      <w:r w:rsidRPr="001959F4">
        <w:rPr>
          <w:rFonts w:ascii="Times New Roman" w:hAnsi="Times New Roman" w:cs="Times New Roman"/>
          <w:sz w:val="24"/>
          <w:szCs w:val="24"/>
          <w:lang w:val="x-none"/>
        </w:rPr>
        <w:tab/>
        <w:t>Dla składu innego niż celny</w:t>
      </w: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lang w:val="x-none"/>
        </w:rPr>
        <w:t xml:space="preserve">Z </w:t>
      </w:r>
      <w:r w:rsidRPr="001959F4">
        <w:rPr>
          <w:rFonts w:ascii="Times New Roman" w:hAnsi="Times New Roman" w:cs="Times New Roman"/>
          <w:sz w:val="24"/>
          <w:szCs w:val="24"/>
          <w:lang w:val="x-none"/>
        </w:rPr>
        <w:tab/>
        <w:t>Dla wolnego obszaru celnego lub składu wolnocłowego</w:t>
      </w:r>
      <w:r w:rsidRPr="001959F4">
        <w:rPr>
          <w:rFonts w:ascii="Times New Roman" w:hAnsi="Times New Roman" w:cs="Times New Roman"/>
          <w:sz w:val="24"/>
          <w:szCs w:val="24"/>
        </w:rPr>
        <w:t xml:space="preserve"> przekształconego z dniem 1 maja 2016 r. w skład celny publiczny typu I (obowiązuje do czasu ponownej oceny składu wolnocłowego)</w:t>
      </w:r>
      <w:r w:rsidRPr="001959F4">
        <w:rPr>
          <w:rFonts w:ascii="Times New Roman" w:hAnsi="Times New Roman" w:cs="Times New Roman"/>
          <w:sz w:val="24"/>
          <w:szCs w:val="24"/>
          <w:lang w:val="x-none"/>
        </w:rPr>
        <w:t xml:space="preserve"> </w:t>
      </w: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p>
    <w:p w:rsidR="001959F4" w:rsidRPr="001959F4" w:rsidRDefault="001959F4" w:rsidP="0021224E">
      <w:pPr>
        <w:numPr>
          <w:ilvl w:val="0"/>
          <w:numId w:val="90"/>
        </w:numPr>
        <w:tabs>
          <w:tab w:val="left" w:pos="1134"/>
          <w:tab w:val="left" w:pos="1701"/>
          <w:tab w:val="left" w:pos="2268"/>
        </w:tabs>
        <w:autoSpaceDE w:val="0"/>
        <w:autoSpaceDN w:val="0"/>
        <w:adjustRightInd w:val="0"/>
        <w:spacing w:after="0" w:line="264" w:lineRule="auto"/>
        <w:jc w:val="both"/>
        <w:rPr>
          <w:rFonts w:ascii="Times New Roman" w:hAnsi="Times New Roman" w:cs="Times New Roman"/>
          <w:sz w:val="24"/>
          <w:szCs w:val="24"/>
          <w:lang w:val="x-none"/>
        </w:rPr>
      </w:pPr>
      <w:r w:rsidRPr="001959F4">
        <w:rPr>
          <w:rFonts w:ascii="Times New Roman" w:hAnsi="Times New Roman" w:cs="Times New Roman"/>
          <w:sz w:val="24"/>
          <w:szCs w:val="24"/>
          <w:lang w:val="x-none"/>
        </w:rPr>
        <w:t>Numer identyfikacyjny składu określony w pozwoleniu na jego prowadzenie. Numer ten ma następującą czteroczęściową strukturę</w:t>
      </w:r>
      <w:r w:rsidRPr="001959F4">
        <w:rPr>
          <w:rFonts w:ascii="Times New Roman" w:hAnsi="Times New Roman" w:cs="Times New Roman"/>
          <w:sz w:val="24"/>
          <w:szCs w:val="24"/>
        </w:rPr>
        <w:t xml:space="preserve"> (an..14)</w:t>
      </w:r>
      <w:r w:rsidRPr="001959F4">
        <w:rPr>
          <w:rFonts w:ascii="Times New Roman" w:hAnsi="Times New Roman" w:cs="Times New Roman"/>
          <w:sz w:val="24"/>
          <w:szCs w:val="24"/>
          <w:lang w:val="x-none"/>
        </w:rPr>
        <w:t>:</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 symbol kraju (a2) – PL,</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 6 cyfr (n6) – kod urzędu celnego, który wydał pozwolenie na prowadzenie składu celnego. W przypadku wolnego obszaru celnego należy podać kod izby celnej, na obszarze której jest zlokalizowany wolny obszar celny.</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c) 2 litery (a2)- określenie </w:t>
      </w:r>
      <w:r w:rsidRPr="001959F4">
        <w:rPr>
          <w:rFonts w:ascii="Times New Roman" w:hAnsi="Times New Roman" w:cs="Times New Roman"/>
          <w:bCs/>
          <w:sz w:val="24"/>
          <w:szCs w:val="24"/>
        </w:rPr>
        <w:t>typu składu.</w:t>
      </w:r>
      <w:r w:rsidRPr="001959F4">
        <w:rPr>
          <w:rFonts w:ascii="Times New Roman" w:hAnsi="Times New Roman" w:cs="Times New Roman"/>
          <w:sz w:val="24"/>
          <w:szCs w:val="24"/>
        </w:rPr>
        <w:t xml:space="preserve"> Należy używać następujących oznaczeń:</w:t>
      </w:r>
    </w:p>
    <w:p w:rsidR="001959F4" w:rsidRPr="001959F4" w:rsidRDefault="001959F4" w:rsidP="001959F4">
      <w:pPr>
        <w:widowControl w:val="0"/>
        <w:spacing w:after="0" w:line="264" w:lineRule="auto"/>
        <w:ind w:left="708" w:firstLine="708"/>
        <w:jc w:val="both"/>
        <w:rPr>
          <w:rFonts w:ascii="Times New Roman" w:hAnsi="Times New Roman" w:cs="Times New Roman"/>
          <w:sz w:val="24"/>
          <w:szCs w:val="24"/>
        </w:rPr>
      </w:pPr>
      <w:r w:rsidRPr="001959F4">
        <w:rPr>
          <w:rFonts w:ascii="Times New Roman" w:hAnsi="Times New Roman" w:cs="Times New Roman"/>
          <w:sz w:val="24"/>
          <w:szCs w:val="24"/>
        </w:rPr>
        <w:t>SA  - skład celny publiczny typu I</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r>
      <w:r w:rsidRPr="001959F4">
        <w:rPr>
          <w:rFonts w:ascii="Times New Roman" w:hAnsi="Times New Roman" w:cs="Times New Roman"/>
          <w:sz w:val="24"/>
          <w:szCs w:val="24"/>
        </w:rPr>
        <w:tab/>
        <w:t>SB  - skład celny publiczny typu II</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r>
      <w:r w:rsidRPr="001959F4">
        <w:rPr>
          <w:rFonts w:ascii="Times New Roman" w:hAnsi="Times New Roman" w:cs="Times New Roman"/>
          <w:sz w:val="24"/>
          <w:szCs w:val="24"/>
        </w:rPr>
        <w:tab/>
        <w:t>SC  - skład celny prywatny</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r>
      <w:r w:rsidRPr="001959F4">
        <w:rPr>
          <w:rFonts w:ascii="Times New Roman" w:hAnsi="Times New Roman" w:cs="Times New Roman"/>
          <w:sz w:val="24"/>
          <w:szCs w:val="24"/>
        </w:rPr>
        <w:tab/>
        <w:t>SF - skład celny publiczny typu III</w:t>
      </w:r>
    </w:p>
    <w:p w:rsidR="001959F4" w:rsidRPr="001959F4" w:rsidRDefault="001959F4" w:rsidP="001959F4">
      <w:pPr>
        <w:widowControl w:val="0"/>
        <w:spacing w:after="0" w:line="264" w:lineRule="auto"/>
        <w:ind w:left="702" w:firstLine="708"/>
        <w:jc w:val="both"/>
        <w:rPr>
          <w:rFonts w:ascii="Times New Roman" w:hAnsi="Times New Roman" w:cs="Times New Roman"/>
          <w:bCs/>
          <w:sz w:val="24"/>
          <w:szCs w:val="24"/>
        </w:rPr>
      </w:pPr>
      <w:r w:rsidRPr="001959F4">
        <w:rPr>
          <w:rFonts w:ascii="Times New Roman" w:hAnsi="Times New Roman" w:cs="Times New Roman"/>
          <w:sz w:val="24"/>
          <w:szCs w:val="24"/>
        </w:rPr>
        <w:t xml:space="preserve">FZ – wolny </w:t>
      </w:r>
      <w:r w:rsidRPr="001959F4">
        <w:rPr>
          <w:rFonts w:ascii="Times New Roman" w:hAnsi="Times New Roman" w:cs="Times New Roman"/>
          <w:bCs/>
          <w:sz w:val="24"/>
          <w:szCs w:val="24"/>
        </w:rPr>
        <w:t xml:space="preserve">obszar celny </w:t>
      </w:r>
    </w:p>
    <w:p w:rsidR="001959F4" w:rsidRPr="001959F4" w:rsidRDefault="001959F4" w:rsidP="001959F4">
      <w:pPr>
        <w:widowControl w:val="0"/>
        <w:spacing w:after="0" w:line="264" w:lineRule="auto"/>
        <w:ind w:left="1410"/>
        <w:jc w:val="both"/>
        <w:rPr>
          <w:rFonts w:ascii="Times New Roman" w:hAnsi="Times New Roman" w:cs="Times New Roman"/>
          <w:bCs/>
          <w:sz w:val="24"/>
          <w:szCs w:val="24"/>
        </w:rPr>
      </w:pPr>
      <w:r w:rsidRPr="001959F4">
        <w:rPr>
          <w:rFonts w:ascii="Times New Roman" w:hAnsi="Times New Roman" w:cs="Times New Roman"/>
          <w:bCs/>
          <w:sz w:val="24"/>
          <w:szCs w:val="24"/>
        </w:rPr>
        <w:t>FW -  skład wolnocłowy (stosowany do czasu ponownej oceny dla składów wolnocłowych przekształconych z dniem 1 maja 2016 r. w składy celne publiczne typu I)</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21224E">
      <w:pPr>
        <w:widowControl w:val="0"/>
        <w:numPr>
          <w:ilvl w:val="0"/>
          <w:numId w:val="91"/>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4 cyfry (n4) – wyróżnik cyfrowy ww. miejsc znajdujących się we właściwości danego urzędu celnego (od 0001 do 9999). Ewidencja prowadzona jest przez urząd celny w odniesieniu dla każdego typu składu (za wyjątkiem wolnych obszarów celnych i składów wolnocłowych, w przypadku których ewidencja prowadzona jest centralnie przez Ministerstwo Finansów).</w:t>
      </w:r>
    </w:p>
    <w:p w:rsidR="001959F4" w:rsidRPr="001959F4" w:rsidRDefault="001959F4" w:rsidP="001959F4">
      <w:pPr>
        <w:widowControl w:val="0"/>
        <w:spacing w:after="0" w:line="264" w:lineRule="auto"/>
        <w:jc w:val="both"/>
        <w:rPr>
          <w:rFonts w:ascii="Times New Roman" w:hAnsi="Times New Roman" w:cs="Times New Roman"/>
          <w:b/>
          <w:sz w:val="24"/>
          <w:szCs w:val="24"/>
        </w:rPr>
      </w:pPr>
    </w:p>
    <w:p w:rsidR="001959F4" w:rsidRPr="001959F4" w:rsidRDefault="001959F4" w:rsidP="001959F4">
      <w:pPr>
        <w:widowControl w:val="0"/>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Uwaga! W przypadku wolnych obszarów celnych należy podać wyróżnik cyfrowy zgodnie z wykazami będącymi elementem opisu Pola 30.</w:t>
      </w:r>
    </w:p>
    <w:p w:rsidR="001959F4" w:rsidRPr="001959F4" w:rsidRDefault="001959F4" w:rsidP="001959F4">
      <w:pPr>
        <w:widowControl w:val="0"/>
        <w:spacing w:after="0" w:line="264" w:lineRule="auto"/>
        <w:jc w:val="both"/>
        <w:rPr>
          <w:rFonts w:ascii="Times New Roman" w:hAnsi="Times New Roman" w:cs="Times New Roman"/>
          <w:b/>
          <w:sz w:val="24"/>
          <w:szCs w:val="24"/>
        </w:rPr>
      </w:pPr>
    </w:p>
    <w:p w:rsidR="001959F4" w:rsidRPr="001959F4" w:rsidRDefault="001959F4" w:rsidP="001959F4">
      <w:pPr>
        <w:tabs>
          <w:tab w:val="left" w:pos="1134"/>
          <w:tab w:val="left" w:pos="1701"/>
          <w:tab w:val="left" w:pos="2268"/>
        </w:tabs>
        <w:autoSpaceDE w:val="0"/>
        <w:autoSpaceDN w:val="0"/>
        <w:adjustRightInd w:val="0"/>
        <w:spacing w:after="0" w:line="264" w:lineRule="auto"/>
        <w:jc w:val="both"/>
        <w:rPr>
          <w:rFonts w:ascii="Times New Roman" w:hAnsi="Times New Roman" w:cs="Times New Roman"/>
          <w:sz w:val="24"/>
          <w:szCs w:val="24"/>
          <w:lang w:val="x-none"/>
        </w:rPr>
      </w:pPr>
      <w:r w:rsidRPr="001959F4">
        <w:rPr>
          <w:rFonts w:ascii="Times New Roman" w:hAnsi="Times New Roman" w:cs="Times New Roman"/>
          <w:sz w:val="24"/>
          <w:szCs w:val="24"/>
        </w:rPr>
        <w:t>W</w:t>
      </w:r>
      <w:r w:rsidRPr="001959F4">
        <w:rPr>
          <w:rFonts w:ascii="Times New Roman" w:hAnsi="Times New Roman" w:cs="Times New Roman"/>
          <w:sz w:val="24"/>
          <w:szCs w:val="24"/>
          <w:lang w:val="x-none"/>
        </w:rPr>
        <w:t xml:space="preserve">ykaz </w:t>
      </w:r>
      <w:r w:rsidRPr="001959F4">
        <w:rPr>
          <w:rFonts w:ascii="Times New Roman" w:hAnsi="Times New Roman" w:cs="Times New Roman"/>
          <w:sz w:val="24"/>
          <w:szCs w:val="24"/>
        </w:rPr>
        <w:t xml:space="preserve">numerów identyfikacyjnych </w:t>
      </w:r>
      <w:r w:rsidRPr="001959F4">
        <w:rPr>
          <w:rFonts w:ascii="Times New Roman" w:hAnsi="Times New Roman" w:cs="Times New Roman"/>
          <w:sz w:val="24"/>
          <w:szCs w:val="24"/>
          <w:lang w:val="x-none"/>
        </w:rPr>
        <w:t>woc jest publikowany na stronie podmiotowej Ministerstwa Finansów:</w:t>
      </w:r>
    </w:p>
    <w:p w:rsidR="001959F4" w:rsidRPr="001959F4" w:rsidRDefault="009435AF" w:rsidP="001959F4">
      <w:pPr>
        <w:widowControl w:val="0"/>
        <w:tabs>
          <w:tab w:val="left" w:pos="-142"/>
          <w:tab w:val="left" w:pos="1134"/>
          <w:tab w:val="left" w:pos="1701"/>
          <w:tab w:val="left" w:pos="2268"/>
        </w:tabs>
        <w:spacing w:after="0" w:line="264" w:lineRule="auto"/>
        <w:jc w:val="both"/>
        <w:rPr>
          <w:rFonts w:ascii="Times New Roman" w:hAnsi="Times New Roman" w:cs="Times New Roman"/>
          <w:b/>
          <w:sz w:val="24"/>
          <w:szCs w:val="24"/>
        </w:rPr>
      </w:pPr>
      <w:hyperlink r:id="rId39" w:anchor="p_p_id_101_INSTANCE_C1Cf_" w:history="1">
        <w:r w:rsidR="001959F4" w:rsidRPr="001959F4">
          <w:rPr>
            <w:rFonts w:ascii="Times New Roman" w:hAnsi="Times New Roman" w:cs="Times New Roman"/>
            <w:color w:val="0000FF"/>
            <w:sz w:val="24"/>
            <w:szCs w:val="24"/>
            <w:u w:val="single"/>
            <w:lang w:val="x-none"/>
          </w:rPr>
          <w:t>http://www.finanse.mf.gov.pl/clo/informacje–dla–przedsiebiorcow/przeznaczenia–celne/wolne–obszary–celne–i–sklady–wolnoclowe/–/asset_publisher/C1Cf/content/numery–identyfikacyjne–oraz–wykaz–wolnych–obszarow–celnych–i–skladow–wolnoclowych?redirect=http%3A%2F%2Fwww.finanse.mf.gov.pl%2Fclo%2Finformacje–dla–przedsiebiorcow%2Fprzeznaczenia–celne%2Fwolne–obszary–celne–i–sklady–wolnoclowe%3Fp_p_id%3D101_INSTANCE_C1Cf%26p_p_lifecycle%3D0%26p_p_state%3Dnormal%26p_p_mode%3Dview%26p_p_col_id%3Dcolumn–2%26p_p_col_count%3D1#p_p_id_101_INSTANCE_C1Cf_</w:t>
        </w:r>
      </w:hyperlink>
    </w:p>
    <w:p w:rsidR="001959F4" w:rsidRPr="001959F4" w:rsidRDefault="001959F4" w:rsidP="001959F4">
      <w:pPr>
        <w:widowControl w:val="0"/>
        <w:tabs>
          <w:tab w:val="left" w:pos="-142"/>
          <w:tab w:val="left" w:pos="1134"/>
          <w:tab w:val="left" w:pos="1701"/>
          <w:tab w:val="left" w:pos="2268"/>
        </w:tabs>
        <w:spacing w:after="0" w:line="264" w:lineRule="auto"/>
        <w:jc w:val="both"/>
        <w:rPr>
          <w:rFonts w:ascii="Times New Roman" w:hAnsi="Times New Roman" w:cs="Times New Roman"/>
          <w:b/>
          <w:sz w:val="24"/>
          <w:szCs w:val="24"/>
        </w:rPr>
      </w:pPr>
    </w:p>
    <w:p w:rsidR="001959F4" w:rsidRPr="001959F4" w:rsidRDefault="001959F4" w:rsidP="001959F4">
      <w:pPr>
        <w:widowControl w:val="0"/>
        <w:tabs>
          <w:tab w:val="left" w:pos="-142"/>
          <w:tab w:val="left" w:pos="1134"/>
          <w:tab w:val="left" w:pos="1701"/>
          <w:tab w:val="left" w:pos="2268"/>
        </w:tabs>
        <w:spacing w:after="0" w:line="264" w:lineRule="auto"/>
        <w:ind w:left="360"/>
        <w:jc w:val="both"/>
        <w:rPr>
          <w:rFonts w:ascii="Times New Roman" w:hAnsi="Times New Roman" w:cs="Times New Roman"/>
          <w:sz w:val="24"/>
          <w:szCs w:val="24"/>
        </w:rPr>
      </w:pPr>
      <w:r w:rsidRPr="001959F4">
        <w:rPr>
          <w:rFonts w:ascii="Times New Roman" w:hAnsi="Times New Roman" w:cs="Times New Roman"/>
          <w:b/>
          <w:sz w:val="24"/>
          <w:szCs w:val="24"/>
        </w:rPr>
        <w:t xml:space="preserve">3. Składnik </w:t>
      </w:r>
      <w:r w:rsidRPr="001959F4">
        <w:rPr>
          <w:rFonts w:ascii="Times New Roman" w:hAnsi="Times New Roman" w:cs="Times New Roman"/>
          <w:bCs/>
          <w:sz w:val="24"/>
          <w:szCs w:val="24"/>
        </w:rPr>
        <w:t>(a2</w:t>
      </w:r>
      <w:r w:rsidRPr="001959F4">
        <w:rPr>
          <w:rFonts w:ascii="Times New Roman" w:hAnsi="Times New Roman" w:cs="Times New Roman"/>
          <w:b/>
          <w:sz w:val="24"/>
          <w:szCs w:val="24"/>
        </w:rPr>
        <w:t xml:space="preserve">) – </w:t>
      </w:r>
      <w:r w:rsidRPr="001959F4">
        <w:rPr>
          <w:rFonts w:ascii="Times New Roman" w:hAnsi="Times New Roman" w:cs="Times New Roman"/>
          <w:sz w:val="24"/>
          <w:szCs w:val="24"/>
        </w:rPr>
        <w:t xml:space="preserve"> przy użyciu kodów określonych przy Polu 15a wpisać należy kod kraju, który wydał pozwolenie na prowadzenie składu</w:t>
      </w:r>
    </w:p>
    <w:p w:rsidR="001959F4" w:rsidRPr="001959F4" w:rsidRDefault="001959F4" w:rsidP="001959F4">
      <w:pPr>
        <w:widowControl w:val="0"/>
        <w:tabs>
          <w:tab w:val="left" w:pos="-142"/>
          <w:tab w:val="left" w:pos="1134"/>
          <w:tab w:val="left" w:pos="1701"/>
          <w:tab w:val="left" w:pos="2268"/>
        </w:tabs>
        <w:spacing w:after="0" w:line="264" w:lineRule="auto"/>
        <w:jc w:val="both"/>
        <w:rPr>
          <w:rFonts w:ascii="Times New Roman" w:hAnsi="Times New Roman" w:cs="Times New Roman"/>
          <w:b/>
          <w:sz w:val="24"/>
          <w:szCs w:val="24"/>
        </w:rPr>
      </w:pPr>
    </w:p>
    <w:p w:rsidR="001959F4" w:rsidRPr="001959F4" w:rsidRDefault="001959F4" w:rsidP="001959F4">
      <w:pPr>
        <w:widowControl w:val="0"/>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Przykład: skład celny prywatny –  oznaczenie składu należy wpisać „U</w:t>
      </w:r>
      <w:r w:rsidRPr="001959F4">
        <w:rPr>
          <w:rFonts w:ascii="Times New Roman" w:hAnsi="Times New Roman" w:cs="Times New Roman"/>
          <w:b/>
          <w:bCs/>
          <w:i/>
          <w:sz w:val="24"/>
          <w:szCs w:val="24"/>
        </w:rPr>
        <w:t>PL445000SC0124</w:t>
      </w:r>
      <w:r w:rsidRPr="001959F4">
        <w:rPr>
          <w:rFonts w:ascii="Times New Roman" w:hAnsi="Times New Roman" w:cs="Times New Roman"/>
          <w:i/>
          <w:sz w:val="24"/>
          <w:szCs w:val="24"/>
        </w:rPr>
        <w:t>PL” (wyboldowany natomiast został numer identyfikacyjny tego składu)</w:t>
      </w:r>
    </w:p>
    <w:p w:rsidR="001959F4" w:rsidRPr="001959F4" w:rsidRDefault="001959F4" w:rsidP="001959F4">
      <w:pPr>
        <w:widowControl w:val="0"/>
        <w:spacing w:after="0" w:line="264" w:lineRule="auto"/>
        <w:jc w:val="both"/>
        <w:rPr>
          <w:rFonts w:ascii="Times New Roman" w:hAnsi="Times New Roman" w:cs="Times New Roman"/>
          <w:i/>
          <w:sz w:val="24"/>
          <w:szCs w:val="24"/>
        </w:rPr>
      </w:pPr>
    </w:p>
    <w:p w:rsidR="001959F4" w:rsidRPr="001959F4" w:rsidRDefault="001959F4" w:rsidP="001959F4">
      <w:pPr>
        <w:spacing w:after="0" w:line="264" w:lineRule="auto"/>
        <w:ind w:right="26"/>
        <w:jc w:val="both"/>
        <w:rPr>
          <w:rFonts w:ascii="Times New Roman" w:hAnsi="Times New Roman" w:cs="Times New Roman"/>
          <w:b/>
          <w:bCs/>
          <w:iCs/>
          <w:sz w:val="24"/>
          <w:szCs w:val="24"/>
        </w:rPr>
      </w:pPr>
      <w:r w:rsidRPr="001959F4">
        <w:rPr>
          <w:rFonts w:ascii="Times New Roman" w:hAnsi="Times New Roman" w:cs="Times New Roman"/>
          <w:b/>
          <w:sz w:val="24"/>
          <w:szCs w:val="24"/>
        </w:rPr>
        <w:t xml:space="preserve">Uwaga! Oznaczenie składu w zgłoszeniu celnym wpisuje się bez użycia ukośników np.  </w:t>
      </w:r>
      <w:r w:rsidRPr="001959F4">
        <w:rPr>
          <w:rFonts w:ascii="Times New Roman" w:hAnsi="Times New Roman" w:cs="Times New Roman"/>
          <w:b/>
          <w:bCs/>
          <w:iCs/>
          <w:sz w:val="24"/>
          <w:szCs w:val="24"/>
        </w:rPr>
        <w:t>UPL445000SC0124PL.</w:t>
      </w:r>
    </w:p>
    <w:p w:rsidR="001959F4" w:rsidRPr="001959F4" w:rsidRDefault="001959F4" w:rsidP="001959F4">
      <w:pPr>
        <w:spacing w:after="0" w:line="264" w:lineRule="auto"/>
        <w:ind w:right="26"/>
        <w:jc w:val="both"/>
        <w:rPr>
          <w:rFonts w:ascii="Times New Roman" w:hAnsi="Times New Roman" w:cs="Times New Roman"/>
          <w:b/>
          <w:bCs/>
          <w:iCs/>
          <w:sz w:val="24"/>
          <w:szCs w:val="24"/>
        </w:rPr>
      </w:pPr>
    </w:p>
    <w:p w:rsidR="001959F4" w:rsidRPr="001959F4" w:rsidRDefault="001959F4" w:rsidP="001959F4">
      <w:pPr>
        <w:tabs>
          <w:tab w:val="left" w:pos="900"/>
        </w:tabs>
        <w:spacing w:after="0" w:line="264" w:lineRule="auto"/>
        <w:jc w:val="both"/>
        <w:rPr>
          <w:rFonts w:ascii="Times New Roman" w:hAnsi="Times New Roman" w:cs="Times New Roman"/>
          <w:bCs/>
          <w:sz w:val="24"/>
          <w:szCs w:val="24"/>
        </w:rPr>
      </w:pPr>
      <w:r w:rsidRPr="001959F4">
        <w:rPr>
          <w:rFonts w:ascii="Times New Roman" w:hAnsi="Times New Roman" w:cs="Times New Roman"/>
          <w:b/>
          <w:sz w:val="24"/>
          <w:szCs w:val="24"/>
        </w:rPr>
        <w:t>Uwaga!</w:t>
      </w:r>
      <w:r w:rsidRPr="001959F4">
        <w:rPr>
          <w:rFonts w:ascii="Times New Roman" w:hAnsi="Times New Roman" w:cs="Times New Roman"/>
          <w:bCs/>
          <w:sz w:val="24"/>
          <w:szCs w:val="24"/>
        </w:rPr>
        <w:t xml:space="preserve"> W przypadku składu podatkowego (akcyzowego) struktura numeru podawanego w Polu 49 odbiega od wyżej przedstawionych. W celu identyfikacji składu akcyzowego należy wykorzystywać 13-sto znakowy numer akcyzowy przypisany do podmiotów zarejestrowanych w bazie danych SEED. </w:t>
      </w:r>
    </w:p>
    <w:p w:rsidR="001959F4" w:rsidRPr="001959F4" w:rsidRDefault="001959F4" w:rsidP="001959F4">
      <w:pPr>
        <w:widowControl w:val="0"/>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Numer ten (an13) składa się z pięciu elementów:</w:t>
      </w:r>
    </w:p>
    <w:p w:rsidR="001959F4" w:rsidRPr="001959F4" w:rsidRDefault="001959F4" w:rsidP="001959F4">
      <w:pPr>
        <w:widowControl w:val="0"/>
        <w:spacing w:after="0" w:line="264" w:lineRule="auto"/>
        <w:jc w:val="both"/>
        <w:rPr>
          <w:rFonts w:ascii="Times New Roman" w:hAnsi="Times New Roman" w:cs="Times New Roman"/>
          <w:bCs/>
          <w:sz w:val="24"/>
          <w:szCs w:val="24"/>
        </w:rPr>
      </w:pPr>
    </w:p>
    <w:p w:rsidR="001959F4" w:rsidRPr="001959F4" w:rsidRDefault="001959F4" w:rsidP="0021224E">
      <w:pPr>
        <w:widowControl w:val="0"/>
        <w:numPr>
          <w:ilvl w:val="0"/>
          <w:numId w:val="29"/>
        </w:numPr>
        <w:spacing w:after="0" w:line="264" w:lineRule="auto"/>
        <w:ind w:hanging="76"/>
        <w:jc w:val="both"/>
        <w:rPr>
          <w:rFonts w:ascii="Times New Roman" w:hAnsi="Times New Roman" w:cs="Times New Roman"/>
          <w:bCs/>
          <w:sz w:val="24"/>
          <w:szCs w:val="24"/>
        </w:rPr>
      </w:pPr>
      <w:r w:rsidRPr="001959F4">
        <w:rPr>
          <w:rFonts w:ascii="Times New Roman" w:hAnsi="Times New Roman" w:cs="Times New Roman"/>
          <w:bCs/>
          <w:sz w:val="24"/>
          <w:szCs w:val="24"/>
        </w:rPr>
        <w:t>symbol kraju (a2) – PL,</w:t>
      </w:r>
    </w:p>
    <w:p w:rsidR="001959F4" w:rsidRPr="001959F4" w:rsidRDefault="001959F4" w:rsidP="0021224E">
      <w:pPr>
        <w:widowControl w:val="0"/>
        <w:numPr>
          <w:ilvl w:val="0"/>
          <w:numId w:val="29"/>
        </w:numPr>
        <w:spacing w:after="0" w:line="264" w:lineRule="auto"/>
        <w:ind w:hanging="76"/>
        <w:jc w:val="both"/>
        <w:rPr>
          <w:rFonts w:ascii="Times New Roman" w:hAnsi="Times New Roman" w:cs="Times New Roman"/>
          <w:bCs/>
          <w:sz w:val="24"/>
          <w:szCs w:val="24"/>
        </w:rPr>
      </w:pPr>
      <w:r w:rsidRPr="001959F4">
        <w:rPr>
          <w:rFonts w:ascii="Times New Roman" w:hAnsi="Times New Roman" w:cs="Times New Roman"/>
          <w:bCs/>
          <w:sz w:val="24"/>
          <w:szCs w:val="24"/>
        </w:rPr>
        <w:t xml:space="preserve">4 cyfry (n4) – kod urzędu celnego, który wydał zezwolenie, </w:t>
      </w:r>
    </w:p>
    <w:p w:rsidR="001959F4" w:rsidRPr="001959F4" w:rsidRDefault="001959F4" w:rsidP="0021224E">
      <w:pPr>
        <w:widowControl w:val="0"/>
        <w:numPr>
          <w:ilvl w:val="0"/>
          <w:numId w:val="29"/>
        </w:numPr>
        <w:spacing w:after="0" w:line="264" w:lineRule="auto"/>
        <w:ind w:hanging="76"/>
        <w:jc w:val="both"/>
        <w:rPr>
          <w:rFonts w:ascii="Times New Roman" w:hAnsi="Times New Roman" w:cs="Times New Roman"/>
          <w:bCs/>
          <w:sz w:val="24"/>
          <w:szCs w:val="24"/>
        </w:rPr>
      </w:pPr>
      <w:r w:rsidRPr="001959F4">
        <w:rPr>
          <w:rFonts w:ascii="Times New Roman" w:hAnsi="Times New Roman" w:cs="Times New Roman"/>
          <w:bCs/>
          <w:sz w:val="24"/>
          <w:szCs w:val="24"/>
        </w:rPr>
        <w:t>4 cyfry (n4) – wyróżnik cyfrowy przypisany do podmiotu,</w:t>
      </w:r>
    </w:p>
    <w:p w:rsidR="001959F4" w:rsidRPr="001959F4" w:rsidRDefault="001959F4" w:rsidP="0021224E">
      <w:pPr>
        <w:widowControl w:val="0"/>
        <w:numPr>
          <w:ilvl w:val="0"/>
          <w:numId w:val="29"/>
        </w:numPr>
        <w:spacing w:after="0" w:line="264" w:lineRule="auto"/>
        <w:ind w:hanging="76"/>
        <w:jc w:val="both"/>
        <w:rPr>
          <w:rFonts w:ascii="Times New Roman" w:hAnsi="Times New Roman" w:cs="Times New Roman"/>
          <w:bCs/>
          <w:sz w:val="24"/>
          <w:szCs w:val="24"/>
        </w:rPr>
      </w:pPr>
      <w:r w:rsidRPr="001959F4">
        <w:rPr>
          <w:rFonts w:ascii="Times New Roman" w:hAnsi="Times New Roman" w:cs="Times New Roman"/>
          <w:bCs/>
          <w:sz w:val="24"/>
          <w:szCs w:val="24"/>
        </w:rPr>
        <w:t>2 cyfry (n2) – status podmiotu,</w:t>
      </w:r>
    </w:p>
    <w:p w:rsidR="001959F4" w:rsidRPr="001959F4" w:rsidRDefault="001959F4" w:rsidP="0021224E">
      <w:pPr>
        <w:widowControl w:val="0"/>
        <w:numPr>
          <w:ilvl w:val="0"/>
          <w:numId w:val="29"/>
        </w:numPr>
        <w:spacing w:after="0" w:line="264" w:lineRule="auto"/>
        <w:ind w:hanging="76"/>
        <w:jc w:val="both"/>
        <w:rPr>
          <w:rFonts w:ascii="Times New Roman" w:hAnsi="Times New Roman" w:cs="Times New Roman"/>
          <w:bCs/>
          <w:sz w:val="24"/>
          <w:szCs w:val="24"/>
        </w:rPr>
      </w:pPr>
      <w:r w:rsidRPr="001959F4">
        <w:rPr>
          <w:rFonts w:ascii="Times New Roman" w:hAnsi="Times New Roman" w:cs="Times New Roman"/>
          <w:bCs/>
          <w:sz w:val="24"/>
          <w:szCs w:val="24"/>
        </w:rPr>
        <w:t>1 cyfra (n1) – cyfra kontrolna.</w:t>
      </w:r>
    </w:p>
    <w:p w:rsidR="001959F4" w:rsidRPr="001959F4" w:rsidRDefault="001959F4" w:rsidP="001959F4">
      <w:pPr>
        <w:widowControl w:val="0"/>
        <w:spacing w:after="0" w:line="264" w:lineRule="auto"/>
        <w:jc w:val="both"/>
        <w:rPr>
          <w:rFonts w:ascii="Times New Roman" w:hAnsi="Times New Roman" w:cs="Times New Roman"/>
          <w:bCs/>
          <w:sz w:val="24"/>
          <w:szCs w:val="24"/>
        </w:rPr>
      </w:pPr>
    </w:p>
    <w:p w:rsidR="001959F4" w:rsidRPr="001959F4" w:rsidRDefault="001959F4" w:rsidP="001959F4">
      <w:pPr>
        <w:widowControl w:val="0"/>
        <w:spacing w:after="0" w:line="264" w:lineRule="auto"/>
        <w:jc w:val="both"/>
        <w:rPr>
          <w:rFonts w:ascii="Times New Roman" w:hAnsi="Times New Roman" w:cs="Times New Roman"/>
          <w:bCs/>
          <w:i/>
          <w:sz w:val="24"/>
          <w:szCs w:val="24"/>
        </w:rPr>
      </w:pPr>
      <w:r w:rsidRPr="001959F4">
        <w:rPr>
          <w:rFonts w:ascii="Times New Roman" w:hAnsi="Times New Roman" w:cs="Times New Roman"/>
          <w:bCs/>
          <w:i/>
          <w:sz w:val="24"/>
          <w:szCs w:val="24"/>
        </w:rPr>
        <w:t>Przykład: PL44101662301 – skład akcyzowy prowadzony na podstawie zezwolenia wydanego przez Naczelnika UC I w Warszawie.</w:t>
      </w:r>
    </w:p>
    <w:p w:rsidR="001959F4" w:rsidRPr="001959F4" w:rsidRDefault="001959F4" w:rsidP="001959F4">
      <w:pPr>
        <w:widowControl w:val="0"/>
        <w:spacing w:after="0" w:line="264" w:lineRule="auto"/>
        <w:jc w:val="both"/>
        <w:rPr>
          <w:rFonts w:ascii="Times New Roman" w:hAnsi="Times New Roman" w:cs="Times New Roman"/>
          <w:bCs/>
          <w:iCs/>
          <w:sz w:val="24"/>
          <w:szCs w:val="24"/>
        </w:rPr>
      </w:pP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b/>
          <w:sz w:val="24"/>
          <w:szCs w:val="24"/>
        </w:rPr>
      </w:pPr>
      <w:r w:rsidRPr="001959F4">
        <w:rPr>
          <w:rFonts w:ascii="Times New Roman" w:hAnsi="Times New Roman" w:cs="Times New Roman"/>
          <w:bCs/>
          <w:sz w:val="24"/>
          <w:szCs w:val="24"/>
        </w:rPr>
        <w:t xml:space="preserve">Tak więc podawane w Polu 49 oznaczenie składu akcyzowego wymienionego w powyższym przykładzie powinno wyglądać następująco: </w:t>
      </w:r>
      <w:r w:rsidRPr="001959F4">
        <w:rPr>
          <w:rFonts w:ascii="Times New Roman" w:hAnsi="Times New Roman" w:cs="Times New Roman"/>
          <w:b/>
          <w:sz w:val="24"/>
          <w:szCs w:val="24"/>
        </w:rPr>
        <w:t>YPL44101662301PL.</w:t>
      </w: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b/>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sz w:val="24"/>
          <w:szCs w:val="24"/>
        </w:rPr>
      </w:pPr>
    </w:p>
    <w:p w:rsidR="001959F4" w:rsidRPr="001959F4" w:rsidRDefault="001959F4" w:rsidP="001959F4">
      <w:pPr>
        <w:widowControl w:val="0"/>
        <w:tabs>
          <w:tab w:val="left" w:pos="567"/>
          <w:tab w:val="left" w:pos="1134"/>
          <w:tab w:val="left" w:pos="1701"/>
          <w:tab w:val="left" w:pos="2268"/>
        </w:tabs>
        <w:spacing w:after="0" w:line="264" w:lineRule="auto"/>
        <w:ind w:left="546" w:hanging="546"/>
        <w:jc w:val="both"/>
        <w:rPr>
          <w:rFonts w:ascii="Times New Roman" w:hAnsi="Times New Roman" w:cs="Times New Roman"/>
          <w:b/>
          <w:sz w:val="24"/>
          <w:szCs w:val="24"/>
        </w:rPr>
      </w:pPr>
      <w:r w:rsidRPr="001959F4">
        <w:rPr>
          <w:rFonts w:ascii="Times New Roman" w:hAnsi="Times New Roman" w:cs="Times New Roman"/>
          <w:b/>
          <w:sz w:val="24"/>
          <w:szCs w:val="24"/>
        </w:rPr>
        <w:t xml:space="preserve">Pole 51: </w:t>
      </w:r>
      <w:r w:rsidRPr="001959F4">
        <w:rPr>
          <w:rFonts w:ascii="Times New Roman" w:hAnsi="Times New Roman" w:cs="Times New Roman"/>
          <w:b/>
          <w:sz w:val="24"/>
          <w:szCs w:val="24"/>
        </w:rPr>
        <w:tab/>
        <w:t>Przewidywane urzędy tranzytowe (i kraje)</w:t>
      </w:r>
    </w:p>
    <w:p w:rsidR="001959F4" w:rsidRPr="001959F4" w:rsidRDefault="001959F4" w:rsidP="001959F4">
      <w:pPr>
        <w:widowControl w:val="0"/>
        <w:tabs>
          <w:tab w:val="left" w:pos="567"/>
          <w:tab w:val="left" w:pos="1134"/>
          <w:tab w:val="left" w:pos="1701"/>
          <w:tab w:val="left" w:pos="2268"/>
        </w:tabs>
        <w:spacing w:after="0" w:line="264" w:lineRule="auto"/>
        <w:ind w:left="546" w:hanging="546"/>
        <w:jc w:val="both"/>
        <w:rPr>
          <w:rFonts w:ascii="Times New Roman" w:hAnsi="Times New Roman" w:cs="Times New Roman"/>
          <w:b/>
          <w:sz w:val="24"/>
          <w:szCs w:val="24"/>
        </w:rPr>
      </w:pPr>
    </w:p>
    <w:p w:rsidR="001959F4" w:rsidRPr="001959F4" w:rsidRDefault="001959F4" w:rsidP="001959F4">
      <w:pPr>
        <w:widowControl w:val="0"/>
        <w:tabs>
          <w:tab w:val="left" w:pos="567"/>
          <w:tab w:val="left" w:pos="1134"/>
          <w:tab w:val="left" w:pos="1701"/>
          <w:tab w:val="left" w:pos="2268"/>
        </w:tabs>
        <w:spacing w:after="0" w:line="264" w:lineRule="auto"/>
        <w:ind w:left="546" w:hanging="546"/>
        <w:jc w:val="both"/>
        <w:rPr>
          <w:rFonts w:ascii="Times New Roman" w:hAnsi="Times New Roman" w:cs="Times New Roman"/>
          <w:sz w:val="24"/>
          <w:szCs w:val="24"/>
        </w:rPr>
      </w:pPr>
      <w:r w:rsidRPr="001959F4">
        <w:rPr>
          <w:rFonts w:ascii="Times New Roman" w:hAnsi="Times New Roman" w:cs="Times New Roman"/>
          <w:sz w:val="24"/>
          <w:szCs w:val="24"/>
        </w:rPr>
        <w:t xml:space="preserve">Należy wypełnić, wykorzystując kody podane przy Polu 29. </w:t>
      </w:r>
    </w:p>
    <w:p w:rsidR="001959F4" w:rsidRPr="001959F4" w:rsidRDefault="001959F4" w:rsidP="001959F4">
      <w:pPr>
        <w:widowControl w:val="0"/>
        <w:tabs>
          <w:tab w:val="left" w:pos="567"/>
          <w:tab w:val="left" w:pos="1134"/>
          <w:tab w:val="left" w:pos="1701"/>
          <w:tab w:val="left" w:pos="2268"/>
        </w:tabs>
        <w:spacing w:after="0" w:line="264" w:lineRule="auto"/>
        <w:ind w:left="532"/>
        <w:jc w:val="both"/>
        <w:rPr>
          <w:rFonts w:ascii="Times New Roman" w:hAnsi="Times New Roman" w:cs="Times New Roman"/>
          <w:i/>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Pole 52: Gwarancja</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Kody gwarancji</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Należy wpisać kod gwarancji (n1) zgodnie z poniższą tabelą:</w:t>
      </w:r>
    </w:p>
    <w:p w:rsidR="001959F4" w:rsidRPr="001959F4" w:rsidRDefault="001959F4" w:rsidP="001959F4">
      <w:pPr>
        <w:spacing w:after="0" w:line="264"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1701"/>
        <w:gridCol w:w="3753"/>
      </w:tblGrid>
      <w:tr w:rsidR="001959F4" w:rsidRPr="001959F4" w:rsidTr="001959F4">
        <w:tc>
          <w:tcPr>
            <w:tcW w:w="3756"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Przypadek</w:t>
            </w:r>
          </w:p>
        </w:tc>
        <w:tc>
          <w:tcPr>
            <w:tcW w:w="1701"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Kod</w:t>
            </w:r>
          </w:p>
        </w:tc>
        <w:tc>
          <w:tcPr>
            <w:tcW w:w="3753"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Inne wymagane dane</w:t>
            </w:r>
          </w:p>
        </w:tc>
      </w:tr>
      <w:tr w:rsidR="001959F4" w:rsidRPr="001959F4" w:rsidTr="001959F4">
        <w:tc>
          <w:tcPr>
            <w:tcW w:w="3756"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Dla zwolnienia z obowiązku składania zabezpieczenia (art. 95 ust. 2 UKC )</w:t>
            </w:r>
          </w:p>
        </w:tc>
        <w:tc>
          <w:tcPr>
            <w:tcW w:w="1701"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w:t>
            </w:r>
          </w:p>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0</w:t>
            </w:r>
          </w:p>
          <w:p w:rsidR="001959F4" w:rsidRPr="001959F4" w:rsidRDefault="001959F4" w:rsidP="001959F4">
            <w:pPr>
              <w:spacing w:after="0" w:line="264" w:lineRule="auto"/>
              <w:jc w:val="both"/>
              <w:rPr>
                <w:rFonts w:ascii="Times New Roman" w:hAnsi="Times New Roman" w:cs="Times New Roman"/>
                <w:sz w:val="24"/>
                <w:szCs w:val="24"/>
              </w:rPr>
            </w:pPr>
          </w:p>
        </w:tc>
        <w:tc>
          <w:tcPr>
            <w:tcW w:w="3753"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numer poświadczenia zwolnienia z obowiązku złożenia zabezpieczenia</w:t>
            </w:r>
          </w:p>
        </w:tc>
      </w:tr>
      <w:tr w:rsidR="001959F4" w:rsidRPr="001959F4" w:rsidTr="001959F4">
        <w:tc>
          <w:tcPr>
            <w:tcW w:w="3756"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Dla zabezpieczenia generalnego</w:t>
            </w:r>
          </w:p>
        </w:tc>
        <w:tc>
          <w:tcPr>
            <w:tcW w:w="1701" w:type="dxa"/>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1</w:t>
            </w:r>
          </w:p>
        </w:tc>
        <w:tc>
          <w:tcPr>
            <w:tcW w:w="3753" w:type="dxa"/>
          </w:tcPr>
          <w:p w:rsidR="001959F4" w:rsidRPr="001959F4" w:rsidRDefault="001959F4" w:rsidP="001959F4">
            <w:pPr>
              <w:numPr>
                <w:ilvl w:val="0"/>
                <w:numId w:val="15"/>
              </w:numPr>
              <w:spacing w:after="0" w:line="264" w:lineRule="auto"/>
              <w:ind w:left="213" w:hanging="213"/>
              <w:rPr>
                <w:rFonts w:ascii="Times New Roman" w:hAnsi="Times New Roman" w:cs="Times New Roman"/>
                <w:sz w:val="24"/>
                <w:szCs w:val="24"/>
              </w:rPr>
            </w:pPr>
            <w:r w:rsidRPr="001959F4">
              <w:rPr>
                <w:rFonts w:ascii="Times New Roman" w:hAnsi="Times New Roman" w:cs="Times New Roman"/>
                <w:sz w:val="24"/>
                <w:szCs w:val="24"/>
              </w:rPr>
              <w:t>numer poświadczenia zabezpieczenia generalnego,</w:t>
            </w:r>
          </w:p>
          <w:p w:rsidR="001959F4" w:rsidRPr="001959F4" w:rsidRDefault="001959F4" w:rsidP="001959F4">
            <w:pPr>
              <w:numPr>
                <w:ilvl w:val="0"/>
                <w:numId w:val="15"/>
              </w:numPr>
              <w:spacing w:after="0" w:line="264" w:lineRule="auto"/>
              <w:ind w:left="213" w:hanging="213"/>
              <w:rPr>
                <w:rFonts w:ascii="Times New Roman" w:hAnsi="Times New Roman" w:cs="Times New Roman"/>
                <w:sz w:val="24"/>
                <w:szCs w:val="24"/>
              </w:rPr>
            </w:pPr>
            <w:r w:rsidRPr="001959F4">
              <w:rPr>
                <w:rFonts w:ascii="Times New Roman" w:hAnsi="Times New Roman" w:cs="Times New Roman"/>
                <w:sz w:val="24"/>
                <w:szCs w:val="24"/>
              </w:rPr>
              <w:t>urząd składania zabezpieczenia</w:t>
            </w:r>
          </w:p>
        </w:tc>
      </w:tr>
      <w:tr w:rsidR="001959F4" w:rsidRPr="001959F4" w:rsidTr="001959F4">
        <w:tc>
          <w:tcPr>
            <w:tcW w:w="3756"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Dla zabezpieczenia pojedynczego składanego przez gwaranta</w:t>
            </w:r>
          </w:p>
        </w:tc>
        <w:tc>
          <w:tcPr>
            <w:tcW w:w="1701"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2</w:t>
            </w:r>
          </w:p>
        </w:tc>
        <w:tc>
          <w:tcPr>
            <w:tcW w:w="3753" w:type="dxa"/>
          </w:tcPr>
          <w:p w:rsidR="001959F4" w:rsidRPr="001959F4" w:rsidRDefault="001959F4" w:rsidP="001959F4">
            <w:pPr>
              <w:numPr>
                <w:ilvl w:val="0"/>
                <w:numId w:val="15"/>
              </w:numPr>
              <w:spacing w:after="0" w:line="264" w:lineRule="auto"/>
              <w:ind w:left="213" w:hanging="213"/>
              <w:rPr>
                <w:rFonts w:ascii="Times New Roman" w:hAnsi="Times New Roman" w:cs="Times New Roman"/>
                <w:sz w:val="24"/>
                <w:szCs w:val="24"/>
              </w:rPr>
            </w:pPr>
            <w:r w:rsidRPr="001959F4">
              <w:rPr>
                <w:rFonts w:ascii="Times New Roman" w:hAnsi="Times New Roman" w:cs="Times New Roman"/>
                <w:sz w:val="24"/>
                <w:szCs w:val="24"/>
              </w:rPr>
              <w:t>dane dotyczące zobowiązania z tytułu zabezpieczenia,</w:t>
            </w:r>
          </w:p>
          <w:p w:rsidR="001959F4" w:rsidRPr="001959F4" w:rsidRDefault="001959F4" w:rsidP="001959F4">
            <w:pPr>
              <w:numPr>
                <w:ilvl w:val="0"/>
                <w:numId w:val="15"/>
              </w:numPr>
              <w:spacing w:after="0" w:line="264" w:lineRule="auto"/>
              <w:ind w:left="213" w:hanging="213"/>
              <w:rPr>
                <w:rFonts w:ascii="Times New Roman" w:hAnsi="Times New Roman" w:cs="Times New Roman"/>
                <w:sz w:val="24"/>
                <w:szCs w:val="24"/>
              </w:rPr>
            </w:pPr>
            <w:r w:rsidRPr="001959F4">
              <w:rPr>
                <w:rFonts w:ascii="Times New Roman" w:hAnsi="Times New Roman" w:cs="Times New Roman"/>
                <w:sz w:val="24"/>
                <w:szCs w:val="24"/>
              </w:rPr>
              <w:t>urząd składania zabezpieczenia</w:t>
            </w:r>
          </w:p>
        </w:tc>
      </w:tr>
      <w:tr w:rsidR="001959F4" w:rsidRPr="001959F4" w:rsidTr="001959F4">
        <w:tc>
          <w:tcPr>
            <w:tcW w:w="3756"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Dla zabezpieczenia pojedynczego składanego w gotówce</w:t>
            </w:r>
          </w:p>
        </w:tc>
        <w:tc>
          <w:tcPr>
            <w:tcW w:w="1701" w:type="dxa"/>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3</w:t>
            </w:r>
          </w:p>
        </w:tc>
        <w:tc>
          <w:tcPr>
            <w:tcW w:w="3753" w:type="dxa"/>
          </w:tcPr>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756"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Dla zabezpieczenia pojedynczego w formie karnetów</w:t>
            </w:r>
          </w:p>
        </w:tc>
        <w:tc>
          <w:tcPr>
            <w:tcW w:w="1701"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w:t>
            </w:r>
          </w:p>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4</w:t>
            </w:r>
          </w:p>
          <w:p w:rsidR="001959F4" w:rsidRPr="001959F4" w:rsidRDefault="001959F4" w:rsidP="001959F4">
            <w:pPr>
              <w:spacing w:after="0" w:line="264" w:lineRule="auto"/>
              <w:jc w:val="both"/>
              <w:rPr>
                <w:rFonts w:ascii="Times New Roman" w:hAnsi="Times New Roman" w:cs="Times New Roman"/>
                <w:sz w:val="24"/>
                <w:szCs w:val="24"/>
              </w:rPr>
            </w:pPr>
          </w:p>
        </w:tc>
        <w:tc>
          <w:tcPr>
            <w:tcW w:w="3753"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numer karnetu zabezpieczenia pojedynczego</w:t>
            </w:r>
          </w:p>
        </w:tc>
      </w:tr>
      <w:tr w:rsidR="001959F4" w:rsidRPr="001959F4" w:rsidTr="001959F4">
        <w:tc>
          <w:tcPr>
            <w:tcW w:w="3756"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Dla zwolnienia z obowiązku złożenia zabezpieczenia, jeśli zabezpieczona kwota  nie przekracza progu wartości statystycznej dla zgłoszenia (art. 89 ust. 9 UKC)</w:t>
            </w:r>
          </w:p>
        </w:tc>
        <w:tc>
          <w:tcPr>
            <w:tcW w:w="1701" w:type="dxa"/>
          </w:tcPr>
          <w:p w:rsidR="001959F4" w:rsidRPr="001959F4" w:rsidRDefault="001959F4" w:rsidP="001959F4">
            <w:pPr>
              <w:spacing w:after="0" w:line="264" w:lineRule="auto"/>
              <w:jc w:val="center"/>
              <w:rPr>
                <w:rFonts w:ascii="Times New Roman" w:hAnsi="Times New Roman" w:cs="Times New Roman"/>
                <w:sz w:val="24"/>
                <w:szCs w:val="24"/>
              </w:rPr>
            </w:pPr>
          </w:p>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5</w:t>
            </w:r>
          </w:p>
        </w:tc>
        <w:tc>
          <w:tcPr>
            <w:tcW w:w="3753" w:type="dxa"/>
          </w:tcPr>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756"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Dla zwolnienia z obowiązku składania zabezpieczenia (art. 89 ust. 9 UKC)</w:t>
            </w:r>
          </w:p>
        </w:tc>
        <w:tc>
          <w:tcPr>
            <w:tcW w:w="1701" w:type="dxa"/>
          </w:tcPr>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6</w:t>
            </w:r>
          </w:p>
        </w:tc>
        <w:tc>
          <w:tcPr>
            <w:tcW w:w="3753" w:type="dxa"/>
          </w:tcPr>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756"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Dla zwolnienia z obowiązku złożenia zabezpieczenia dla niektórych instytucji publicznych</w:t>
            </w:r>
          </w:p>
        </w:tc>
        <w:tc>
          <w:tcPr>
            <w:tcW w:w="1701" w:type="dxa"/>
          </w:tcPr>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8</w:t>
            </w:r>
          </w:p>
        </w:tc>
        <w:tc>
          <w:tcPr>
            <w:tcW w:w="3753" w:type="dxa"/>
          </w:tcPr>
          <w:p w:rsidR="001959F4" w:rsidRPr="001959F4" w:rsidRDefault="001959F4" w:rsidP="001959F4">
            <w:pPr>
              <w:spacing w:after="0" w:line="264" w:lineRule="auto"/>
              <w:jc w:val="both"/>
              <w:rPr>
                <w:rFonts w:ascii="Times New Roman" w:hAnsi="Times New Roman" w:cs="Times New Roman"/>
                <w:sz w:val="24"/>
                <w:szCs w:val="24"/>
              </w:rPr>
            </w:pPr>
          </w:p>
        </w:tc>
      </w:tr>
    </w:tbl>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W części pola „nieważne na”:</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Należy wpisać kod kraju zgodnie z opisem Pola 15a.</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 xml:space="preserve">Pole 53: </w:t>
      </w:r>
      <w:r w:rsidRPr="001959F4">
        <w:rPr>
          <w:rFonts w:ascii="Times New Roman" w:hAnsi="Times New Roman" w:cs="Times New Roman"/>
          <w:b/>
          <w:sz w:val="24"/>
          <w:szCs w:val="24"/>
        </w:rPr>
        <w:tab/>
        <w:t>Urząd celny przeznaczenia (i kraj)</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Należy wypełnić, wykorzystując kody podane przy Polu 29.</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bCs/>
          <w:sz w:val="24"/>
          <w:szCs w:val="24"/>
        </w:rPr>
      </w:pPr>
      <w:r w:rsidRPr="001959F4">
        <w:rPr>
          <w:rFonts w:ascii="Times New Roman" w:hAnsi="Times New Roman" w:cs="Times New Roman"/>
          <w:sz w:val="24"/>
          <w:szCs w:val="24"/>
        </w:rPr>
        <w:lastRenderedPageBreak/>
        <w:br w:type="page"/>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bCs/>
          <w:sz w:val="24"/>
          <w:szCs w:val="24"/>
        </w:rPr>
      </w:pPr>
    </w:p>
    <w:p w:rsidR="001959F4" w:rsidRPr="001959F4" w:rsidRDefault="001959F4" w:rsidP="001959F4">
      <w:pPr>
        <w:spacing w:after="0" w:line="264" w:lineRule="auto"/>
        <w:jc w:val="center"/>
        <w:rPr>
          <w:rFonts w:ascii="Times New Roman" w:hAnsi="Times New Roman" w:cs="Times New Roman"/>
          <w:b/>
          <w:bCs/>
          <w:sz w:val="24"/>
          <w:szCs w:val="24"/>
        </w:rPr>
      </w:pPr>
      <w:r w:rsidRPr="001959F4">
        <w:rPr>
          <w:rFonts w:ascii="Times New Roman" w:hAnsi="Times New Roman" w:cs="Times New Roman"/>
          <w:b/>
          <w:bCs/>
          <w:sz w:val="24"/>
          <w:szCs w:val="24"/>
        </w:rPr>
        <w:t>Część V</w:t>
      </w:r>
    </w:p>
    <w:p w:rsidR="001959F4" w:rsidRPr="001959F4" w:rsidRDefault="001959F4" w:rsidP="001959F4">
      <w:pPr>
        <w:spacing w:after="0" w:line="264" w:lineRule="auto"/>
        <w:jc w:val="center"/>
        <w:rPr>
          <w:rFonts w:ascii="Times New Roman" w:hAnsi="Times New Roman" w:cs="Times New Roman"/>
          <w:b/>
          <w:bCs/>
          <w:sz w:val="24"/>
          <w:szCs w:val="24"/>
        </w:rPr>
      </w:pPr>
    </w:p>
    <w:p w:rsidR="001959F4" w:rsidRPr="001959F4" w:rsidRDefault="001959F4" w:rsidP="001959F4">
      <w:pPr>
        <w:spacing w:after="0" w:line="264" w:lineRule="auto"/>
        <w:jc w:val="center"/>
        <w:rPr>
          <w:rFonts w:ascii="Times New Roman" w:hAnsi="Times New Roman" w:cs="Times New Roman"/>
          <w:b/>
          <w:bCs/>
          <w:sz w:val="24"/>
          <w:szCs w:val="24"/>
        </w:rPr>
      </w:pPr>
      <w:r w:rsidRPr="001959F4">
        <w:rPr>
          <w:rFonts w:ascii="Times New Roman" w:hAnsi="Times New Roman" w:cs="Times New Roman"/>
          <w:b/>
          <w:bCs/>
          <w:sz w:val="24"/>
          <w:szCs w:val="24"/>
        </w:rPr>
        <w:t>Procedury uproszczone</w:t>
      </w:r>
    </w:p>
    <w:p w:rsidR="001959F4" w:rsidRPr="001959F4" w:rsidRDefault="001959F4" w:rsidP="001959F4">
      <w:pPr>
        <w:spacing w:after="0" w:line="264" w:lineRule="auto"/>
        <w:jc w:val="center"/>
        <w:rPr>
          <w:rFonts w:ascii="Times New Roman" w:hAnsi="Times New Roman" w:cs="Times New Roman"/>
          <w:b/>
          <w:bCs/>
          <w:sz w:val="24"/>
          <w:szCs w:val="24"/>
        </w:rPr>
      </w:pPr>
    </w:p>
    <w:p w:rsidR="001959F4" w:rsidRPr="001959F4" w:rsidRDefault="001959F4" w:rsidP="001959F4">
      <w:pPr>
        <w:spacing w:after="0" w:line="264" w:lineRule="auto"/>
        <w:jc w:val="both"/>
        <w:rPr>
          <w:rFonts w:ascii="Times New Roman" w:hAnsi="Times New Roman" w:cs="Times New Roman"/>
          <w:b/>
          <w:bCs/>
          <w:sz w:val="24"/>
          <w:szCs w:val="24"/>
        </w:rPr>
      </w:pPr>
    </w:p>
    <w:p w:rsidR="001959F4" w:rsidRPr="001959F4" w:rsidRDefault="001959F4" w:rsidP="001959F4">
      <w:pPr>
        <w:keepNext/>
        <w:spacing w:after="0" w:line="264" w:lineRule="auto"/>
        <w:ind w:left="735"/>
        <w:jc w:val="both"/>
        <w:outlineLvl w:val="0"/>
        <w:rPr>
          <w:rFonts w:ascii="Times New Roman" w:hAnsi="Times New Roman" w:cs="Times New Roman"/>
          <w:b/>
          <w:sz w:val="24"/>
          <w:szCs w:val="24"/>
        </w:rPr>
      </w:pPr>
      <w:r w:rsidRPr="001959F4">
        <w:rPr>
          <w:rFonts w:ascii="Times New Roman" w:hAnsi="Times New Roman" w:cs="Times New Roman"/>
          <w:b/>
          <w:sz w:val="24"/>
          <w:szCs w:val="24"/>
        </w:rPr>
        <w:t>A. Uwagi ogólne</w:t>
      </w: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Pola zgłoszenia celnego w procedurach uproszczonych stosowanych w poszczególnych procedurach wypełnia się według zasad określonych wcześniej w Częściach I-IV niniejszej Instrukcji, z zastrzeżeniem postanowień niniejszej części oraz przepisów unijnych i krajowych regulujących stosowanie procedur uproszczonych.</w:t>
      </w:r>
    </w:p>
    <w:p w:rsidR="001959F4" w:rsidRPr="001959F4" w:rsidRDefault="001959F4" w:rsidP="001959F4">
      <w:pPr>
        <w:spacing w:after="0" w:line="264" w:lineRule="auto"/>
        <w:jc w:val="both"/>
        <w:rPr>
          <w:rFonts w:ascii="Times New Roman" w:hAnsi="Times New Roman" w:cs="Times New Roman"/>
          <w:bCs/>
          <w:sz w:val="24"/>
          <w:szCs w:val="24"/>
        </w:rPr>
      </w:pP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 xml:space="preserve">Stosowane są trzy rodzaje uproszczeń przy dokonywaniu zgłoszeń celnych. </w:t>
      </w: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Rodzaj stosowanego uproszczenia zgłaszający określa w zgłoszeniu celnym w drugiej części Pola 1, której wypełnienie jest zawsze obowiązkowe. I tak, stosując uproszczenia zgłaszający zobowiązany jest podać:</w:t>
      </w:r>
    </w:p>
    <w:p w:rsidR="001959F4" w:rsidRPr="001959F4" w:rsidRDefault="001959F4" w:rsidP="001959F4">
      <w:pPr>
        <w:spacing w:after="0" w:line="264" w:lineRule="auto"/>
        <w:jc w:val="both"/>
        <w:rPr>
          <w:rFonts w:ascii="Times New Roman" w:hAnsi="Times New Roman" w:cs="Times New Roman"/>
          <w:bCs/>
          <w:sz w:val="24"/>
          <w:szCs w:val="24"/>
        </w:rPr>
      </w:pPr>
    </w:p>
    <w:p w:rsidR="001959F4" w:rsidRPr="001959F4" w:rsidRDefault="001959F4" w:rsidP="001959F4">
      <w:pPr>
        <w:widowControl w:val="0"/>
        <w:tabs>
          <w:tab w:val="left" w:pos="567"/>
          <w:tab w:val="left" w:pos="1134"/>
          <w:tab w:val="left" w:pos="1701"/>
          <w:tab w:val="left" w:pos="2268"/>
        </w:tabs>
        <w:spacing w:after="0" w:line="264" w:lineRule="auto"/>
        <w:ind w:left="601"/>
        <w:jc w:val="both"/>
        <w:rPr>
          <w:rFonts w:ascii="Times New Roman" w:hAnsi="Times New Roman" w:cs="Times New Roman"/>
          <w:sz w:val="24"/>
          <w:szCs w:val="24"/>
        </w:rPr>
      </w:pPr>
      <w:r w:rsidRPr="001959F4">
        <w:rPr>
          <w:rFonts w:ascii="Times New Roman" w:hAnsi="Times New Roman" w:cs="Times New Roman"/>
          <w:sz w:val="24"/>
          <w:szCs w:val="24"/>
        </w:rPr>
        <w:t xml:space="preserve">B:  </w:t>
      </w:r>
      <w:r w:rsidRPr="001959F4">
        <w:rPr>
          <w:rFonts w:ascii="Times New Roman" w:hAnsi="Times New Roman" w:cs="Times New Roman"/>
          <w:sz w:val="24"/>
          <w:szCs w:val="24"/>
        </w:rPr>
        <w:tab/>
        <w:t>dla zgłoszenia uproszczonego  (uproszczenia, o których mowa w art. 166 ust. 1 UKC – bez uprzedniego pozwolenia),</w:t>
      </w:r>
    </w:p>
    <w:p w:rsidR="001959F4" w:rsidRPr="001959F4" w:rsidRDefault="001959F4" w:rsidP="001959F4">
      <w:pPr>
        <w:widowControl w:val="0"/>
        <w:tabs>
          <w:tab w:val="left" w:pos="567"/>
          <w:tab w:val="left" w:pos="1134"/>
          <w:tab w:val="left" w:pos="1701"/>
          <w:tab w:val="left" w:pos="2268"/>
        </w:tabs>
        <w:spacing w:after="0" w:line="264" w:lineRule="auto"/>
        <w:ind w:left="601"/>
        <w:jc w:val="both"/>
        <w:rPr>
          <w:rFonts w:ascii="Times New Roman" w:hAnsi="Times New Roman" w:cs="Times New Roman"/>
          <w:sz w:val="24"/>
          <w:szCs w:val="24"/>
        </w:rPr>
      </w:pPr>
      <w:r w:rsidRPr="001959F4">
        <w:rPr>
          <w:rFonts w:ascii="Times New Roman" w:hAnsi="Times New Roman" w:cs="Times New Roman"/>
          <w:sz w:val="24"/>
          <w:szCs w:val="24"/>
        </w:rPr>
        <w:t>C:   dla zgłoszenia uproszczonego (uproszczenia, o których mowa w art. 166 ust. 2 UKC – na podstawie pozwolenia),</w:t>
      </w:r>
    </w:p>
    <w:p w:rsidR="001959F4" w:rsidRPr="001959F4" w:rsidRDefault="001959F4" w:rsidP="001959F4">
      <w:pPr>
        <w:widowControl w:val="0"/>
        <w:tabs>
          <w:tab w:val="left" w:pos="567"/>
          <w:tab w:val="left" w:pos="1134"/>
          <w:tab w:val="left" w:pos="1701"/>
          <w:tab w:val="left" w:pos="2268"/>
        </w:tabs>
        <w:spacing w:after="0" w:line="264" w:lineRule="auto"/>
        <w:ind w:left="601"/>
        <w:jc w:val="both"/>
        <w:rPr>
          <w:rFonts w:ascii="Times New Roman" w:hAnsi="Times New Roman" w:cs="Times New Roman"/>
          <w:sz w:val="24"/>
          <w:szCs w:val="24"/>
        </w:rPr>
      </w:pPr>
      <w:r w:rsidRPr="001959F4">
        <w:rPr>
          <w:rFonts w:ascii="Times New Roman" w:hAnsi="Times New Roman" w:cs="Times New Roman"/>
          <w:sz w:val="24"/>
          <w:szCs w:val="24"/>
        </w:rPr>
        <w:t>E:     dla zgłoszenia celnego  uproszczonego (o którym mowa przy kodzie B), w sytuacji, gdy jest ono składane zanim zgłaszający jest w stanie przedstawić towary,</w:t>
      </w:r>
    </w:p>
    <w:p w:rsidR="001959F4" w:rsidRPr="001959F4" w:rsidRDefault="001959F4" w:rsidP="001959F4">
      <w:pPr>
        <w:widowControl w:val="0"/>
        <w:tabs>
          <w:tab w:val="left" w:pos="567"/>
          <w:tab w:val="left" w:pos="1134"/>
          <w:tab w:val="left" w:pos="1701"/>
          <w:tab w:val="left" w:pos="2268"/>
        </w:tabs>
        <w:spacing w:after="0" w:line="264" w:lineRule="auto"/>
        <w:ind w:left="601"/>
        <w:jc w:val="both"/>
        <w:rPr>
          <w:rFonts w:ascii="Times New Roman" w:hAnsi="Times New Roman" w:cs="Times New Roman"/>
          <w:sz w:val="24"/>
          <w:szCs w:val="24"/>
        </w:rPr>
      </w:pPr>
      <w:r w:rsidRPr="001959F4">
        <w:rPr>
          <w:rFonts w:ascii="Times New Roman" w:hAnsi="Times New Roman" w:cs="Times New Roman"/>
          <w:sz w:val="24"/>
          <w:szCs w:val="24"/>
        </w:rPr>
        <w:t>F:      dla uproszczonego  zgłoszenia  celnego (o którym mowa przy kodzie C, ) w sytuacji, gdy jest ono składane zanim zgłaszający jest w stanie przedstawić towary,</w:t>
      </w:r>
    </w:p>
    <w:p w:rsidR="001959F4" w:rsidRPr="001959F4" w:rsidRDefault="001959F4" w:rsidP="001959F4">
      <w:pPr>
        <w:widowControl w:val="0"/>
        <w:tabs>
          <w:tab w:val="left" w:pos="567"/>
          <w:tab w:val="left" w:pos="1134"/>
          <w:tab w:val="left" w:pos="1701"/>
          <w:tab w:val="left" w:pos="2268"/>
        </w:tabs>
        <w:spacing w:after="0" w:line="264" w:lineRule="auto"/>
        <w:ind w:left="601"/>
        <w:jc w:val="both"/>
        <w:rPr>
          <w:rFonts w:ascii="Times New Roman" w:hAnsi="Times New Roman" w:cs="Times New Roman"/>
          <w:sz w:val="24"/>
          <w:szCs w:val="24"/>
        </w:rPr>
      </w:pP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Natomiast w przypadku składania zgłoszenia uzupełniającego zgłaszający obowiązany jest w drugiej części Pola 1 wpisać:</w:t>
      </w:r>
    </w:p>
    <w:p w:rsidR="001959F4" w:rsidRPr="001959F4" w:rsidRDefault="001959F4" w:rsidP="001959F4">
      <w:pPr>
        <w:widowControl w:val="0"/>
        <w:tabs>
          <w:tab w:val="left" w:pos="0"/>
          <w:tab w:val="left" w:pos="1134"/>
          <w:tab w:val="left" w:pos="1701"/>
          <w:tab w:val="left" w:pos="2268"/>
        </w:tabs>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ind w:left="567"/>
        <w:jc w:val="both"/>
        <w:rPr>
          <w:rFonts w:ascii="Times New Roman" w:hAnsi="Times New Roman" w:cs="Times New Roman"/>
          <w:sz w:val="24"/>
          <w:szCs w:val="24"/>
        </w:rPr>
      </w:pPr>
      <w:r w:rsidRPr="001959F4">
        <w:rPr>
          <w:rFonts w:ascii="Times New Roman" w:hAnsi="Times New Roman" w:cs="Times New Roman"/>
          <w:sz w:val="24"/>
          <w:szCs w:val="24"/>
        </w:rPr>
        <w:t>X: dla zgłoszenia uzupełniającego, składanego w przypadku uproszczenia określonego</w:t>
      </w:r>
      <w:r w:rsidRPr="001959F4" w:rsidDel="003C0FD3">
        <w:rPr>
          <w:rFonts w:ascii="Times New Roman" w:hAnsi="Times New Roman" w:cs="Times New Roman"/>
          <w:sz w:val="24"/>
          <w:szCs w:val="24"/>
        </w:rPr>
        <w:t xml:space="preserve"> </w:t>
      </w:r>
      <w:r w:rsidRPr="001959F4">
        <w:rPr>
          <w:rFonts w:ascii="Times New Roman" w:hAnsi="Times New Roman" w:cs="Times New Roman"/>
          <w:sz w:val="24"/>
          <w:szCs w:val="24"/>
        </w:rPr>
        <w:t>przy kodach B i E;</w:t>
      </w:r>
    </w:p>
    <w:p w:rsidR="001959F4" w:rsidRPr="001959F4" w:rsidRDefault="001959F4" w:rsidP="001959F4">
      <w:pPr>
        <w:widowControl w:val="0"/>
        <w:tabs>
          <w:tab w:val="left" w:pos="567"/>
          <w:tab w:val="left" w:pos="1134"/>
          <w:tab w:val="left" w:pos="1701"/>
          <w:tab w:val="left" w:pos="2268"/>
        </w:tabs>
        <w:spacing w:after="0" w:line="264" w:lineRule="auto"/>
        <w:ind w:left="600"/>
        <w:jc w:val="both"/>
        <w:rPr>
          <w:rFonts w:ascii="Times New Roman" w:hAnsi="Times New Roman" w:cs="Times New Roman"/>
          <w:sz w:val="24"/>
          <w:szCs w:val="24"/>
        </w:rPr>
      </w:pPr>
      <w:r w:rsidRPr="001959F4">
        <w:rPr>
          <w:rFonts w:ascii="Times New Roman" w:hAnsi="Times New Roman" w:cs="Times New Roman"/>
          <w:sz w:val="24"/>
          <w:szCs w:val="24"/>
        </w:rPr>
        <w:t>Y: dla zgłoszenia uzupełniającego, składanego w przypadku uproszczenia określonego</w:t>
      </w:r>
      <w:r w:rsidRPr="001959F4" w:rsidDel="003C0FD3">
        <w:rPr>
          <w:rFonts w:ascii="Times New Roman" w:hAnsi="Times New Roman" w:cs="Times New Roman"/>
          <w:sz w:val="24"/>
          <w:szCs w:val="24"/>
        </w:rPr>
        <w:t xml:space="preserve"> </w:t>
      </w:r>
      <w:r w:rsidRPr="001959F4">
        <w:rPr>
          <w:rFonts w:ascii="Times New Roman" w:hAnsi="Times New Roman" w:cs="Times New Roman"/>
          <w:sz w:val="24"/>
          <w:szCs w:val="24"/>
        </w:rPr>
        <w:t>przy kodach C i F</w:t>
      </w:r>
    </w:p>
    <w:p w:rsidR="001959F4" w:rsidRPr="001959F4" w:rsidRDefault="001959F4" w:rsidP="001959F4">
      <w:pPr>
        <w:widowControl w:val="0"/>
        <w:tabs>
          <w:tab w:val="left" w:pos="567"/>
          <w:tab w:val="left" w:pos="1134"/>
          <w:tab w:val="left" w:pos="1701"/>
          <w:tab w:val="left" w:pos="2268"/>
        </w:tabs>
        <w:spacing w:after="0" w:line="264" w:lineRule="auto"/>
        <w:ind w:left="600"/>
        <w:jc w:val="both"/>
        <w:rPr>
          <w:rFonts w:ascii="Times New Roman" w:hAnsi="Times New Roman" w:cs="Times New Roman"/>
          <w:sz w:val="24"/>
          <w:szCs w:val="24"/>
        </w:rPr>
      </w:pPr>
      <w:r w:rsidRPr="001959F4">
        <w:rPr>
          <w:rFonts w:ascii="Times New Roman" w:hAnsi="Times New Roman" w:cs="Times New Roman"/>
          <w:sz w:val="24"/>
          <w:szCs w:val="24"/>
        </w:rPr>
        <w:t xml:space="preserve">Z: dla zgłoszenia uzupełniającego, składanego w przypadku wpisu do rejestru zgłaszającego, o którym mowa w art. 182 UKC. </w:t>
      </w:r>
    </w:p>
    <w:p w:rsidR="001959F4" w:rsidRPr="001959F4" w:rsidRDefault="001959F4" w:rsidP="001959F4">
      <w:pPr>
        <w:widowControl w:val="0"/>
        <w:tabs>
          <w:tab w:val="left" w:pos="-360"/>
          <w:tab w:val="left" w:pos="1134"/>
          <w:tab w:val="left" w:pos="1701"/>
          <w:tab w:val="left" w:pos="2268"/>
        </w:tabs>
        <w:spacing w:after="0" w:line="264" w:lineRule="auto"/>
        <w:jc w:val="both"/>
        <w:rPr>
          <w:rFonts w:ascii="Times New Roman" w:hAnsi="Times New Roman" w:cs="Times New Roman"/>
          <w:b/>
          <w:sz w:val="24"/>
          <w:szCs w:val="24"/>
        </w:rPr>
      </w:pPr>
    </w:p>
    <w:p w:rsidR="001959F4" w:rsidRPr="001959F4" w:rsidRDefault="001959F4" w:rsidP="001959F4">
      <w:pPr>
        <w:widowControl w:val="0"/>
        <w:tabs>
          <w:tab w:val="left" w:pos="-360"/>
          <w:tab w:val="left" w:pos="1134"/>
          <w:tab w:val="left" w:pos="1701"/>
          <w:tab w:val="left" w:pos="2268"/>
        </w:tabs>
        <w:spacing w:after="0" w:line="264" w:lineRule="auto"/>
        <w:jc w:val="both"/>
        <w:rPr>
          <w:rFonts w:ascii="Times New Roman" w:hAnsi="Times New Roman" w:cs="Times New Roman"/>
          <w:bCs/>
          <w:sz w:val="24"/>
          <w:szCs w:val="24"/>
        </w:rPr>
      </w:pPr>
      <w:r w:rsidRPr="001959F4">
        <w:rPr>
          <w:rFonts w:ascii="Times New Roman" w:hAnsi="Times New Roman" w:cs="Times New Roman"/>
          <w:b/>
          <w:sz w:val="24"/>
          <w:szCs w:val="24"/>
        </w:rPr>
        <w:t xml:space="preserve">Uwaga! </w:t>
      </w:r>
      <w:r w:rsidRPr="001959F4">
        <w:rPr>
          <w:rFonts w:ascii="Times New Roman" w:hAnsi="Times New Roman" w:cs="Times New Roman"/>
          <w:bCs/>
          <w:sz w:val="24"/>
          <w:szCs w:val="24"/>
        </w:rPr>
        <w:t>Zgłoszenia uproszczone (powyżej kody B i C) w chwili obecnej w imporcie mogą być składane jedynie w formie pisemnej (poza systemem CELINA), natomiast zgłoszenia uzupełniające do tych zgłoszeń można, na ogólnych zasadach, przekazywać z zastosowaniem metod informatycznych.</w:t>
      </w:r>
    </w:p>
    <w:p w:rsidR="001959F4" w:rsidRPr="001959F4" w:rsidRDefault="001959F4" w:rsidP="001959F4">
      <w:pPr>
        <w:widowControl w:val="0"/>
        <w:tabs>
          <w:tab w:val="left" w:pos="-360"/>
          <w:tab w:val="left" w:pos="1134"/>
          <w:tab w:val="left" w:pos="1701"/>
          <w:tab w:val="left" w:pos="2268"/>
        </w:tabs>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Natomiast w systemie AES została jest zaimplementowana obsługa zgłoszenia uproszczonego.</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br w:type="page"/>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lastRenderedPageBreak/>
        <w:t xml:space="preserve">B. Wypełnianie poszczególnych pól w procedurach uproszczonych </w:t>
      </w:r>
    </w:p>
    <w:p w:rsidR="001959F4" w:rsidRPr="001959F4" w:rsidRDefault="001959F4" w:rsidP="001959F4">
      <w:pPr>
        <w:widowControl w:val="0"/>
        <w:tabs>
          <w:tab w:val="left" w:pos="540"/>
        </w:tabs>
        <w:spacing w:after="0" w:line="264" w:lineRule="auto"/>
        <w:jc w:val="both"/>
        <w:rPr>
          <w:rFonts w:ascii="Times New Roman" w:hAnsi="Times New Roman" w:cs="Times New Roman"/>
          <w:i/>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ind w:left="660"/>
        <w:jc w:val="both"/>
        <w:rPr>
          <w:rFonts w:ascii="Times New Roman" w:hAnsi="Times New Roman" w:cs="Times New Roman"/>
          <w:b/>
          <w:bCs/>
          <w:sz w:val="24"/>
          <w:szCs w:val="24"/>
        </w:rPr>
      </w:pPr>
      <w:r w:rsidRPr="001959F4">
        <w:rPr>
          <w:rFonts w:ascii="Times New Roman" w:hAnsi="Times New Roman" w:cs="Times New Roman"/>
          <w:b/>
          <w:bCs/>
          <w:sz w:val="24"/>
          <w:szCs w:val="24"/>
        </w:rPr>
        <w:t xml:space="preserve">1. Zgłoszenie uproszczone, o którym mowa w art. 166 ust. 1 UKC nie wymagające wcześniejszego uzyskania pozwolenia </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Ta forma procedury nie wymaga pozwolenia. Zgłoszenie zawsze następuje jednocześnie z przedstawieniem towaru.</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Uwaga!</w:t>
      </w:r>
      <w:r w:rsidRPr="001959F4">
        <w:rPr>
          <w:rFonts w:ascii="Times New Roman" w:hAnsi="Times New Roman" w:cs="Times New Roman"/>
          <w:sz w:val="24"/>
          <w:szCs w:val="24"/>
        </w:rPr>
        <w:t xml:space="preserve"> </w:t>
      </w:r>
      <w:r w:rsidRPr="001959F4">
        <w:rPr>
          <w:rFonts w:ascii="Times New Roman" w:hAnsi="Times New Roman" w:cs="Times New Roman"/>
          <w:bCs/>
          <w:sz w:val="24"/>
          <w:szCs w:val="24"/>
        </w:rPr>
        <w:t>Pole 49 wypełnia się w przypadku,</w:t>
      </w:r>
      <w:r w:rsidRPr="001959F4">
        <w:rPr>
          <w:rFonts w:ascii="Times New Roman" w:hAnsi="Times New Roman" w:cs="Times New Roman"/>
          <w:sz w:val="24"/>
          <w:szCs w:val="24"/>
        </w:rPr>
        <w:t xml:space="preserve"> gdy zgłoszenie o objęcie towarów procedurą celną wykorzystywane jest do zakończenia procedury składu celnego lub przeznaczenia wolnego obszaru celnego. </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 xml:space="preserve">1.1 Zgłoszenie  uproszczone w wywozie </w:t>
      </w:r>
    </w:p>
    <w:p w:rsidR="001959F4" w:rsidRPr="001959F4" w:rsidRDefault="001959F4" w:rsidP="001959F4">
      <w:pPr>
        <w:spacing w:after="0" w:line="264" w:lineRule="auto"/>
        <w:jc w:val="both"/>
        <w:rPr>
          <w:rFonts w:ascii="Times New Roman" w:hAnsi="Times New Roman" w:cs="Times New Roman"/>
          <w:b/>
          <w:bCs/>
          <w:sz w:val="24"/>
          <w:szCs w:val="24"/>
        </w:rPr>
      </w:pPr>
      <w:r w:rsidRPr="001959F4">
        <w:rPr>
          <w:rFonts w:ascii="Times New Roman" w:hAnsi="Times New Roman" w:cs="Times New Roman"/>
          <w:sz w:val="24"/>
          <w:szCs w:val="24"/>
        </w:rPr>
        <w:t xml:space="preserve">Wypełnianie poszczególnych pól/atrybutów zgłoszeń uproszczonych w wywozie odbywa się zgodnie z zasadami określonymi w II i IV Części niniejszej </w:t>
      </w:r>
      <w:r w:rsidRPr="001959F4">
        <w:rPr>
          <w:rFonts w:ascii="Times New Roman" w:hAnsi="Times New Roman" w:cs="Times New Roman"/>
          <w:i/>
          <w:sz w:val="24"/>
          <w:szCs w:val="24"/>
        </w:rPr>
        <w:t>Instrukcji,</w:t>
      </w:r>
      <w:r w:rsidRPr="001959F4">
        <w:rPr>
          <w:rFonts w:ascii="Times New Roman" w:hAnsi="Times New Roman" w:cs="Times New Roman"/>
          <w:sz w:val="24"/>
          <w:szCs w:val="24"/>
        </w:rPr>
        <w:t xml:space="preserve"> z uwzględnieniem zasad dotyczących obsługi zgłoszeń wywozowych w systemie AES.</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1.2. Zgłoszenie uproszczone w przywozie - w drugiej części Pola 1 należy wpisać kod B.</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ind w:left="720"/>
        <w:jc w:val="both"/>
        <w:rPr>
          <w:rFonts w:ascii="Times New Roman" w:hAnsi="Times New Roman" w:cs="Times New Roman"/>
          <w:b/>
          <w:sz w:val="24"/>
          <w:szCs w:val="24"/>
        </w:rPr>
      </w:pPr>
      <w:r w:rsidRPr="001959F4">
        <w:rPr>
          <w:rFonts w:ascii="Times New Roman" w:hAnsi="Times New Roman" w:cs="Times New Roman"/>
          <w:b/>
          <w:sz w:val="24"/>
          <w:szCs w:val="24"/>
        </w:rPr>
        <w:t>a) dopuszczenie do obrotu</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Pola, których wypełnienie jest niezbędne w przypadku zgłoszenia uproszczonego:</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1 (pierwsza i druga część),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5,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bCs/>
          <w:sz w:val="24"/>
          <w:szCs w:val="24"/>
          <w:lang w:val="en-US"/>
        </w:rPr>
        <w:t>Pole 6</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7 (niepowtarzalny nr przesyłki podaje się o ile jest dostępny),</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8,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14 ( zgłaszający przedstawiciel + kod statusu przedstawiciela),</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22 (w zakresie kodu waluty),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31 (opis towaru, liczba opakowań, oznaczenie opakowań, rodzaj opakowań  (kod), numer kontenera w przypadku przesyłek kontenerowych),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32,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33,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35,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37,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38,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42,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44 (obligatoryjne jest podanie w tym polu informacji dodatkowych, oraz kodu i numeru dokumentu przewozowego),</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47,</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54.</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Do zgłoszenia uproszczonego powinny zostać załączone dokumenty, których przedłożenie jest niezbędne dla dopuszczenia towarów do obrotu. Organ celny może przyjąć zgłoszenie, do którego nie załączono wszystkich niezbędnych dokumentów. Brakujące dokumenty, wpisuje się w Polu 44, od nowego wiersza, bezpośrednio po kodach dokumentów załączanych, lecz kod dokumentu brakującego powinien zostać podany w nawiasie kwadratowym. </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 przypadku, gdy zgłaszający nie jest w stanie zadeklarować wartości celnej towarów, powinien w Polu 31 podać prowizoryczną wartość celną towarów, poprzez wpisanie kodu „WP-XXXX”, gdzie XXXX oznacza prowizoryczną wartość celną wyrażoną w pełnych złotych polskich. Ponadto zgłaszający w Polu 47 dokonuje stosownych obliczeń, przyjmując </w:t>
      </w:r>
      <w:r w:rsidRPr="001959F4">
        <w:rPr>
          <w:rFonts w:ascii="Times New Roman" w:hAnsi="Times New Roman" w:cs="Times New Roman"/>
          <w:sz w:val="24"/>
          <w:szCs w:val="24"/>
        </w:rPr>
        <w:lastRenderedPageBreak/>
        <w:t>za podstawę prowizoryczną wartość celną podaną przez siebie w Polu 31.</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r w:rsidRPr="001959F4">
        <w:rPr>
          <w:rFonts w:ascii="Times New Roman" w:hAnsi="Times New Roman" w:cs="Times New Roman"/>
          <w:sz w:val="24"/>
          <w:szCs w:val="24"/>
        </w:rPr>
        <w:t xml:space="preserve">Organ celny, o ile stwierdzi, że podana prowizoryczna wartość celna jest zaniżona, może zażądać złożenia zabezpieczenia pokrywającego różnicę między kwotą należności obliczoną na podstawie wartości celnej prowizorycznej a kwotą, którą mogą zostać obciążone towary. </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W Polu E</w:t>
      </w:r>
      <w:r w:rsidRPr="001959F4">
        <w:rPr>
          <w:rFonts w:ascii="Times New Roman" w:hAnsi="Times New Roman" w:cs="Times New Roman"/>
          <w:sz w:val="24"/>
          <w:szCs w:val="24"/>
        </w:rPr>
        <w:t xml:space="preserve"> złożonego zgłoszenia uproszczonego funkcjonariusz celny wyznacza termin do 1 miesiąca złożenia zgłoszenia uzupełniającego (czyni to poprzez wpisanie adnotacji </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„Termin – RRRRMMDD”), oraz, gdy stwierdzi, że podana wartość celna prowizoryczna jest zaniżona, czyni adnotację ”Korekta WP = XXXX” gdzie XXXX nowa, podwyższona kwota wartości celnej prowizorycznej oraz, przyjmując tę nową podwyższoną kwotę za podstawę, podaje wysokość wskazanych w zgłoszeniu typów opłat.</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Jeśli zgłaszający chce złożyć zabezpieczenie, funkcjonariusz celny określa kwotę wymaganego zabezpieczenia kwoty długu celnego w wysokości odpowiadającej różnicy pomiędzy łączną kwotą opłat wskazaną w Polu 47 przez zgłaszającego a łączną kwotą opłat z Pola E. </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Ustaloną kwotę zabezpieczenia wpisuje w Polu E w następujący sposób „Zabezpieczenie=XXXX”, gdzie XXXX kwota zabezpieczenia. W przypadku, gdy w wyznaczonym terminie zgłaszający nie przedstawi zgłoszenia uzupełniającego, złożone zabezpieczenie zaliczane jest na poczet należności. </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Ww. zasady ustalania kwoty zabezpieczenia mają analogiczne zastosowanie, w sytuacjach innych niż podanie przez zgłaszającego wartości prowizorycznej (np. gdy deklarowana w zgłoszeniu niekompletnym wysokość należności przywozowych uzależniona jest od brakującego w chwili składania zgłoszenia dokumentu niezbędnego do zastosowania obniżonej lub zerowej stawki celnej – gdzie kwota zabezpieczenia to różnica pomiędzy kwotą należności obliczoną w Polu 47 z zastosowaniem stawki obniżonej lub zerowej a kwotą należności wyliczoną w Polu E według stawki konwencyjnej).</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Zgłoszenie uzupełniające</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Do każdego zgłoszenia uproszczonego należy przedłożyć zgłoszenie uzupełniające. W drugiej części Pola 1 zgłoszenia uzupełniającego należy wpisać kod „X</w:t>
      </w:r>
      <w:r w:rsidRPr="001959F4">
        <w:rPr>
          <w:rFonts w:ascii="Times New Roman" w:hAnsi="Times New Roman" w:cs="Times New Roman"/>
          <w:b/>
          <w:bCs/>
          <w:sz w:val="24"/>
          <w:szCs w:val="24"/>
        </w:rPr>
        <w:t xml:space="preserve">”. </w:t>
      </w:r>
      <w:r w:rsidRPr="001959F4">
        <w:rPr>
          <w:rFonts w:ascii="Times New Roman" w:hAnsi="Times New Roman" w:cs="Times New Roman"/>
          <w:sz w:val="24"/>
          <w:szCs w:val="24"/>
        </w:rPr>
        <w:t>Zgłoszenie uzupełniające powinno zawierać wszystkie elementy wymagane dla zgłoszenia kompletnego (patrz. Część II pkt C Instrukcji).</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b) objęcie procedurą specjalną (inną niż procedura uszlachetniania biernego i składowania celnego) tj. procedurą uszlachetniania czynnego, odprawy czasowej - w drugiej części Pola 1 należy wpisać kod B.</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Pola, których wypełnienie jest niezbędne w przypadku </w:t>
      </w:r>
      <w:r w:rsidRPr="001959F4">
        <w:rPr>
          <w:rFonts w:ascii="Times New Roman" w:hAnsi="Times New Roman" w:cs="Times New Roman"/>
          <w:b/>
          <w:sz w:val="24"/>
          <w:szCs w:val="24"/>
        </w:rPr>
        <w:t>zgłoszenia uproszczonego</w:t>
      </w:r>
      <w:r w:rsidRPr="001959F4">
        <w:rPr>
          <w:rFonts w:ascii="Times New Roman" w:hAnsi="Times New Roman" w:cs="Times New Roman"/>
          <w:sz w:val="24"/>
          <w:szCs w:val="24"/>
        </w:rPr>
        <w:t>:</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1 (pierwsza i druga część),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5,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bCs/>
          <w:sz w:val="24"/>
          <w:szCs w:val="24"/>
          <w:lang w:val="en-US"/>
        </w:rPr>
        <w:t>Pole 6</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7 (niepowtarzalny nr przesyłki podaje się o ile jest dostępny),</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Pole 8,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14 ( zgłaszający przedstawiciel oraz kod statusu przedstawiciela),</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22 (w zakresie kodu waluty),</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31 (opis towaru, liczba opakowań, oznaczenie opakowań, rodzaj opakowań (kod) numer kontenera w przypadku przesyłek kontenerowych),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32,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33,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 xml:space="preserve">Pole 35,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37,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38,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sz w:val="24"/>
          <w:szCs w:val="24"/>
        </w:rPr>
      </w:pPr>
      <w:r w:rsidRPr="001959F4">
        <w:rPr>
          <w:rFonts w:ascii="Times New Roman" w:hAnsi="Times New Roman" w:cs="Times New Roman"/>
          <w:sz w:val="24"/>
          <w:szCs w:val="24"/>
        </w:rPr>
        <w:t>Pole 40</w:t>
      </w:r>
      <w:r w:rsidRPr="001959F4">
        <w:rPr>
          <w:rFonts w:ascii="Times New Roman" w:hAnsi="Times New Roman" w:cs="Times New Roman"/>
          <w:b/>
          <w:sz w:val="24"/>
          <w:szCs w:val="24"/>
        </w:rPr>
        <w:t xml:space="preserve">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42,</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44 (obligatoryjne jest podanie w tym polu  informacji dodatkowych oraz kodu i numeru dokumentu przewozowego),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49,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54.</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Zgłoszenie powinno zawierać dane niezbędne dla jednoznacznej identyfikacji towarów.</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Do zgłoszenia uproszczonego powinny zostać załączone dokumenty, których przedłożenie jest niezbędne dla objęcia towarów wnioskowaną specjalną procedurą celną. Organ celny może </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przyjąć zgłoszenie, do którego nie załączono wszystkich niezbędnych dokumentów. Brakujące dokumenty, wpisuje się w Polu 44, od nowego wiersza, bezpośrednio po kodach dokumentów załączanych, lecz kod dokumentu brakującego powinien zostać podany w nawiasie kwadratowym. </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Zgłoszenie uzupełniające</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Do każdego zgłoszenia uproszczonego należy przedłożyć zgłoszenie uzupełniające. W drugiej części Pola 1 zgłoszenia uzupełniającego należy wpisać kod „X</w:t>
      </w:r>
      <w:r w:rsidRPr="001959F4">
        <w:rPr>
          <w:rFonts w:ascii="Times New Roman" w:hAnsi="Times New Roman" w:cs="Times New Roman"/>
          <w:b/>
          <w:bCs/>
          <w:sz w:val="24"/>
          <w:szCs w:val="24"/>
        </w:rPr>
        <w:t xml:space="preserve">”. </w:t>
      </w:r>
      <w:r w:rsidRPr="001959F4">
        <w:rPr>
          <w:rFonts w:ascii="Times New Roman" w:hAnsi="Times New Roman" w:cs="Times New Roman"/>
          <w:sz w:val="24"/>
          <w:szCs w:val="24"/>
        </w:rPr>
        <w:t>Zgłoszenie uzupełniające powinno zawierać wszystkie elementy wymagane dla zgłoszenia kompletnego (patrz. Część II pkt C Instrukcji).</w:t>
      </w:r>
    </w:p>
    <w:p w:rsidR="001959F4" w:rsidRPr="001959F4" w:rsidRDefault="001959F4" w:rsidP="001959F4">
      <w:pPr>
        <w:widowControl w:val="0"/>
        <w:spacing w:after="0" w:line="264" w:lineRule="auto"/>
        <w:jc w:val="both"/>
        <w:rPr>
          <w:rFonts w:ascii="Times New Roman" w:hAnsi="Times New Roman" w:cs="Times New Roman"/>
          <w:b/>
          <w:bCs/>
          <w:iCs/>
          <w:sz w:val="24"/>
          <w:szCs w:val="24"/>
        </w:rPr>
      </w:pPr>
      <w:r w:rsidRPr="001959F4">
        <w:rPr>
          <w:rFonts w:ascii="Times New Roman" w:hAnsi="Times New Roman" w:cs="Times New Roman"/>
          <w:b/>
          <w:bCs/>
          <w:iCs/>
          <w:sz w:val="24"/>
          <w:szCs w:val="24"/>
        </w:rPr>
        <w:t>c) objęcie procedurą uszlachetniania czynnego - w drugiej części Pola 1 należy wpisać kod B,</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ind w:left="360"/>
        <w:jc w:val="both"/>
        <w:rPr>
          <w:rFonts w:ascii="Times New Roman" w:hAnsi="Times New Roman" w:cs="Times New Roman"/>
          <w:sz w:val="24"/>
          <w:szCs w:val="24"/>
        </w:rPr>
      </w:pPr>
      <w:r w:rsidRPr="001959F4">
        <w:rPr>
          <w:rFonts w:ascii="Times New Roman" w:hAnsi="Times New Roman" w:cs="Times New Roman"/>
          <w:sz w:val="24"/>
          <w:szCs w:val="24"/>
        </w:rPr>
        <w:t>Pola, których wypełnienie jest niezbędne:</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1 (pierwsza i druga część),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5,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bCs/>
          <w:sz w:val="24"/>
          <w:szCs w:val="24"/>
          <w:lang w:val="en-US"/>
        </w:rPr>
        <w:t>Pole 6</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7 (niepowtarzalny nr przesyłki podaje się o ile jest dostępny),</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Pole 8,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14 ( zgłaszający przedstawiciel oraz kod statusu przedstawiciela),</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22 (w zakresie kodu waluty),</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31 (opis towaru, liczba opakowań, oznaczenie opakowań, rodzaj opakowań (kod) numer kontenera w przypadku przesyłek kontenerowych),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32,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33,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35,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37,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38,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sz w:val="24"/>
          <w:szCs w:val="24"/>
        </w:rPr>
      </w:pPr>
      <w:r w:rsidRPr="001959F4">
        <w:rPr>
          <w:rFonts w:ascii="Times New Roman" w:hAnsi="Times New Roman" w:cs="Times New Roman"/>
          <w:sz w:val="24"/>
          <w:szCs w:val="24"/>
        </w:rPr>
        <w:t>Pole 40</w:t>
      </w:r>
      <w:r w:rsidRPr="001959F4">
        <w:rPr>
          <w:rFonts w:ascii="Times New Roman" w:hAnsi="Times New Roman" w:cs="Times New Roman"/>
          <w:b/>
          <w:sz w:val="24"/>
          <w:szCs w:val="24"/>
        </w:rPr>
        <w:t xml:space="preserve">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42,</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44 (obligatoryjne jest podanie w tym polu informacji dodatkowych, oraz kodu i numeru dokumentu przewozowego),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47,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49</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54.</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Zgłoszenie powinno zawierać dane niezbędne dla jednoznacznej identyfikacji towarów.</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 pozostałej części stosuje się odpowiednio zasady określone w pkt a) dla procedury dopuszczenia do obrotu. </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Zgłoszenie uzupełniające</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Do każdego zgłoszenia uproszczonego należy przedłożyć zgłoszenie uzupełniające. W drugiej części Pola 1 zgłoszenia uzupełniającego należy wpisać kod „X</w:t>
      </w:r>
      <w:r w:rsidRPr="001959F4">
        <w:rPr>
          <w:rFonts w:ascii="Times New Roman" w:hAnsi="Times New Roman" w:cs="Times New Roman"/>
          <w:b/>
          <w:bCs/>
          <w:sz w:val="24"/>
          <w:szCs w:val="24"/>
        </w:rPr>
        <w:t xml:space="preserve">”. </w:t>
      </w:r>
      <w:r w:rsidRPr="001959F4">
        <w:rPr>
          <w:rFonts w:ascii="Times New Roman" w:hAnsi="Times New Roman" w:cs="Times New Roman"/>
          <w:sz w:val="24"/>
          <w:szCs w:val="24"/>
        </w:rPr>
        <w:t>Zgłoszenie uzupełniające powinno zawierać wszystkie elementy wymagane dla zgłoszenia kompletnego (patrz. Część II pkt C Instrukcji).</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ind w:left="360"/>
        <w:jc w:val="both"/>
        <w:rPr>
          <w:rFonts w:ascii="Times New Roman" w:hAnsi="Times New Roman" w:cs="Times New Roman"/>
          <w:b/>
          <w:bCs/>
          <w:sz w:val="24"/>
          <w:szCs w:val="24"/>
        </w:rPr>
      </w:pPr>
      <w:r w:rsidRPr="001959F4">
        <w:rPr>
          <w:rFonts w:ascii="Times New Roman" w:hAnsi="Times New Roman" w:cs="Times New Roman"/>
          <w:b/>
          <w:bCs/>
          <w:sz w:val="24"/>
          <w:szCs w:val="24"/>
        </w:rPr>
        <w:t>d) objęcie towarów procedurą składu celnego - w drugiej części Pola 1 należy wpisać kod B,</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ind w:left="360"/>
        <w:jc w:val="both"/>
        <w:rPr>
          <w:rFonts w:ascii="Times New Roman" w:hAnsi="Times New Roman" w:cs="Times New Roman"/>
          <w:sz w:val="24"/>
          <w:szCs w:val="24"/>
        </w:rPr>
      </w:pPr>
      <w:r w:rsidRPr="001959F4">
        <w:rPr>
          <w:rFonts w:ascii="Times New Roman" w:hAnsi="Times New Roman" w:cs="Times New Roman"/>
          <w:sz w:val="24"/>
          <w:szCs w:val="24"/>
        </w:rPr>
        <w:t>Pola, których wypełnienie jest niezbędne:</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1 (pierwsza i druga część),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5,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bCs/>
          <w:sz w:val="24"/>
          <w:szCs w:val="24"/>
          <w:lang w:val="en-US"/>
        </w:rPr>
        <w:t>Pole 6</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7 (niepowtarzalny nr przesyłki podaje się o ile jest dostępny),</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Pole 8,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14  ( zgłaszający przedstawiciel oraz kod statusu przedstawiciela),</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22 (w zakresie kodu waluty),</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31 (opis towaru, liczba opakowań, oznaczenie opakowań, rodzaj opakowań (kod), numer kontenera w przypadku przesyłek kontenerowych),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32,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33,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35,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37,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38,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sz w:val="24"/>
          <w:szCs w:val="24"/>
        </w:rPr>
      </w:pPr>
      <w:r w:rsidRPr="001959F4">
        <w:rPr>
          <w:rFonts w:ascii="Times New Roman" w:hAnsi="Times New Roman" w:cs="Times New Roman"/>
          <w:sz w:val="24"/>
          <w:szCs w:val="24"/>
        </w:rPr>
        <w:t>Pole 40</w:t>
      </w:r>
      <w:r w:rsidRPr="001959F4">
        <w:rPr>
          <w:rFonts w:ascii="Times New Roman" w:hAnsi="Times New Roman" w:cs="Times New Roman"/>
          <w:b/>
          <w:sz w:val="24"/>
          <w:szCs w:val="24"/>
        </w:rPr>
        <w:t xml:space="preserve">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42,</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44 (obligatoryjne jest podanie w tym polu informacji dodatkowych, oraz kodu i numeru dokumentu przewozowego),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49</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54.</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Zgłoszenie powinno zawierać dane niezbędne dla jednoznacznej identyfikacji towarów, których dotyczy zgłoszenie celne, włącznie z podaniem ich ilości.</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Do zgłoszenia uproszczonego powinny zostać załączone dokumenty, których przedłożenie jest niezbędne dla objęcia towarów wnioskowaną specjalną procedurą celną. Organ celny może przyjąć zgłoszenie, do którego nie załączono wszystkich niezbędnych dokumentów. Brakujące dokumenty, wpisuje się w Polu 44, od nowego wiersza, bezpośrednio po kodach dokumentów załączanych, lecz kod dokumentu brakującego powinien zostać podany w nawiasie kwadratowym. </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Zgłoszenie uzupełniające</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Do każdego zgłoszenia uproszczonego należy przedłożyć zgłoszenie uzupełniające. W drugiej części Pola 1 zgłoszenia uzupełniającego należy wpisać kod „X</w:t>
      </w:r>
      <w:r w:rsidRPr="001959F4">
        <w:rPr>
          <w:rFonts w:ascii="Times New Roman" w:hAnsi="Times New Roman" w:cs="Times New Roman"/>
          <w:b/>
          <w:bCs/>
          <w:sz w:val="24"/>
          <w:szCs w:val="24"/>
        </w:rPr>
        <w:t xml:space="preserve">”. </w:t>
      </w:r>
      <w:r w:rsidRPr="001959F4">
        <w:rPr>
          <w:rFonts w:ascii="Times New Roman" w:hAnsi="Times New Roman" w:cs="Times New Roman"/>
          <w:sz w:val="24"/>
          <w:szCs w:val="24"/>
        </w:rPr>
        <w:t>Zgłoszenie uzupełniające powinno zawierać wszystkie elementy wymagane dla zgłoszenia kompletnego (patrz. Część II pkt C Instrukcji).</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p>
    <w:p w:rsidR="001959F4" w:rsidRPr="001959F4" w:rsidRDefault="001959F4" w:rsidP="001959F4">
      <w:pPr>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lastRenderedPageBreak/>
        <w:t>2. Zgłoszenie uproszczone, o którym mowa w art. 166 ust. 2 UKC – wymagające wcześniejszego uzyskania pozwolenia</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Ta forma uproszczeń zawsze wymaga wcześniejszego uzyskania pozwolenia. Zgłoszenie zawsze następuje jednocześnie z przedstawieniem towaru.</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bCs/>
          <w:i/>
          <w:sz w:val="24"/>
          <w:szCs w:val="24"/>
        </w:rPr>
      </w:pPr>
      <w:r w:rsidRPr="001959F4">
        <w:rPr>
          <w:rFonts w:ascii="Times New Roman" w:hAnsi="Times New Roman" w:cs="Times New Roman"/>
          <w:b/>
          <w:bCs/>
          <w:sz w:val="24"/>
          <w:szCs w:val="24"/>
        </w:rPr>
        <w:t xml:space="preserve">2.1 Zgłoszenie uproszczone w wywozie </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Wypełnianie poszczególnych pól/atrybutów zgłoszeń uproszczonych w wywozie odbywa się zgodnie z zasadami określonymi w II i IV Części niniejszej </w:t>
      </w:r>
      <w:r w:rsidRPr="001959F4">
        <w:rPr>
          <w:rFonts w:ascii="Times New Roman" w:hAnsi="Times New Roman" w:cs="Times New Roman"/>
          <w:i/>
          <w:sz w:val="24"/>
          <w:szCs w:val="24"/>
        </w:rPr>
        <w:t>Instrukcji,</w:t>
      </w:r>
      <w:r w:rsidRPr="001959F4">
        <w:rPr>
          <w:rFonts w:ascii="Times New Roman" w:hAnsi="Times New Roman" w:cs="Times New Roman"/>
          <w:sz w:val="24"/>
          <w:szCs w:val="24"/>
        </w:rPr>
        <w:t xml:space="preserve"> z uwzględnieniem zasad dotyczących obsługi zgłoszeń wywozowych w systemie AES.</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widowControl w:val="0"/>
        <w:tabs>
          <w:tab w:val="num" w:pos="851"/>
        </w:tabs>
        <w:spacing w:after="0" w:line="264" w:lineRule="auto"/>
        <w:ind w:left="567"/>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 xml:space="preserve">2.2 Zgłoszenie uproszczone w przywozie </w:t>
      </w:r>
      <w:r w:rsidRPr="001959F4">
        <w:rPr>
          <w:rFonts w:ascii="Times New Roman" w:hAnsi="Times New Roman" w:cs="Times New Roman"/>
          <w:b/>
          <w:sz w:val="24"/>
          <w:szCs w:val="24"/>
        </w:rPr>
        <w:t>– w</w:t>
      </w:r>
      <w:r w:rsidRPr="001959F4">
        <w:rPr>
          <w:rFonts w:ascii="Times New Roman" w:hAnsi="Times New Roman" w:cs="Times New Roman"/>
          <w:b/>
          <w:bCs/>
          <w:sz w:val="24"/>
          <w:szCs w:val="24"/>
        </w:rPr>
        <w:t xml:space="preserve"> drugiej części Pola 1 należy wpisać kod C.</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a) dopuszczenia do obrotu - w drugiej części Pola 1 należy wpisać kod C,</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Pola, których wypełnienie jest niezbędne w przypadku </w:t>
      </w:r>
      <w:r w:rsidRPr="001959F4">
        <w:rPr>
          <w:rFonts w:ascii="Times New Roman" w:hAnsi="Times New Roman" w:cs="Times New Roman"/>
          <w:b/>
          <w:sz w:val="24"/>
          <w:szCs w:val="24"/>
        </w:rPr>
        <w:t>zgłoszenia uproszczonego</w:t>
      </w:r>
      <w:r w:rsidRPr="001959F4">
        <w:rPr>
          <w:rFonts w:ascii="Times New Roman" w:hAnsi="Times New Roman" w:cs="Times New Roman"/>
          <w:sz w:val="24"/>
          <w:szCs w:val="24"/>
        </w:rPr>
        <w:t>:</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1 (pierwsza i druga część),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5,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bCs/>
          <w:sz w:val="24"/>
          <w:szCs w:val="24"/>
          <w:lang w:val="en-US"/>
        </w:rPr>
        <w:t>Pole 6</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7 (niepowtarzalny nr przesyłki podaje się o ile jest dostępny),</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8,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14 ( zgłaszający przedstawiciel oraz kod statusu przedstawiciela),</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22 (w zakresie kodu waluty),</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31 (opis towaru, liczba opakowań, oznaczenie opakowań, rodzaj opakowań (kod) numer kontenera w przypadku przesyłek kontenerowych),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32,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33,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35,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37,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38,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sz w:val="24"/>
          <w:szCs w:val="24"/>
        </w:rPr>
      </w:pPr>
      <w:r w:rsidRPr="001959F4">
        <w:rPr>
          <w:rFonts w:ascii="Times New Roman" w:hAnsi="Times New Roman" w:cs="Times New Roman"/>
          <w:sz w:val="24"/>
          <w:szCs w:val="24"/>
        </w:rPr>
        <w:t>Pole 40</w:t>
      </w:r>
      <w:r w:rsidRPr="001959F4">
        <w:rPr>
          <w:rFonts w:ascii="Times New Roman" w:hAnsi="Times New Roman" w:cs="Times New Roman"/>
          <w:b/>
          <w:sz w:val="24"/>
          <w:szCs w:val="24"/>
        </w:rPr>
        <w:t xml:space="preserve">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42,</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44 (obligatoryjne jest podanie w tym polu informacji dodatkowych, nr pozwolenia, oraz kodu i numeru dokumentu przewozowego),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47,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49</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54.</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Do zgłoszenia uproszczonego powinny zostać załączone dokumenty, których przedłożenie jest niezbędne dla dopuszczenia towarów do obrotu. Organ celny może przyjąć zgłoszenie, do którego nie załączono wszystkich niezbędnych dokumentów. Brakujące dokumenty, wpisuje się w Polu 44, od nowego wiersza, bezpośrednio po kodach dokumentów załączanych, lecz kod dokumentu brakującego powinien zostać podany w nawiasie kwadratowym. </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gdy zgłaszający nie jest w stanie zadeklarować wartości celnej towarów, powinien w Polu 31 podać prowizoryczną wartość celną towarów, poprzez wpisanie kodu „WP-XXXX”, gdzie XXXX oznacza wartość celną prowizoryczną wyrażoną w pełnych złotych polskich. Ponadto zgłaszający w Polu 47 dokonuje stosownych obliczeń, przyjmując za podstawę wartość celną prowizoryczną podaną przez siebie w Polu 31.</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r w:rsidRPr="001959F4">
        <w:rPr>
          <w:rFonts w:ascii="Times New Roman" w:hAnsi="Times New Roman" w:cs="Times New Roman"/>
          <w:sz w:val="24"/>
          <w:szCs w:val="24"/>
        </w:rPr>
        <w:lastRenderedPageBreak/>
        <w:t xml:space="preserve">Organ celny, o ile uważa, że podana wartość celna prowizoryczna jest zaniżona, może zażądać złożenia zabezpieczenia pokrywającego różnicę między kwotą należności obliczoną na podstawie wartości prowizorycznej a kwotą, którą mogą zostać obciążone towary. </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W Polu E</w:t>
      </w:r>
      <w:r w:rsidRPr="001959F4">
        <w:rPr>
          <w:rFonts w:ascii="Times New Roman" w:hAnsi="Times New Roman" w:cs="Times New Roman"/>
          <w:sz w:val="24"/>
          <w:szCs w:val="24"/>
        </w:rPr>
        <w:t xml:space="preserve"> złożonego zgłoszenia uproszczonego funkcjonariusz celny, gdy stwierdzi, że podana wartość prowizoryczna jest zaniżona, czyni adnotację ”Korekta WP = XXXX” gdzie XXXX nowa, podwyższona kwota wartości celnej prowizorycznej oraz, przyjmując tę nową podwyższoną kwotę za podstawę, podaje wysokość wskazanych w zgłoszeniu typów opłat. Zabezpieczenie ustala się w wysokości odpowiadającej różnicy pomiędzy łączną kwotą opłat wskazaną w Polu 47 przez zgłaszającego a łączną kwotą opłat z Pola E. </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Ustaloną kwotę zabezpieczenia funkcjonariusz celny wpisuje w Polu E w następujący sposób „Zabezpieczenie=XXXX”, gdzie XXXX kwota zabezpieczenia. </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Ww. zasady ustalania kwoty zabezpieczenia mają analogiczne zastosowanie w sytuacjach innych niż podanie przez zgłaszającego wartości prowizorycznej (np. gdy deklarowana w zgłoszeniu niekompletnym wysokość należności przywozowych uzależniona jest od brakującego w chwili składania zgłoszenia dokumentu niezbędnego do zastosowania obniżonej lub zerowej stawki celnej – gdzie kwota zabezpieczenia to różnica pomiędzy kwotą należności obliczoną w Polu 47 z zastosowaniem stawki obniżonej lub zerowej a kwotą należności wyliczoną w Polu E według stawki konwencyjnej).</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Zgłoszenie uzupełniające</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Do każdego zgłoszenia uproszczonego należy przedłożyć zgłoszenie uzupełniające. W drugiej części Pola 1 zgłoszenia uzupełniającego należy wpisać kod „Y</w:t>
      </w:r>
      <w:r w:rsidRPr="001959F4">
        <w:rPr>
          <w:rFonts w:ascii="Times New Roman" w:hAnsi="Times New Roman" w:cs="Times New Roman"/>
          <w:b/>
          <w:bCs/>
          <w:sz w:val="24"/>
          <w:szCs w:val="24"/>
        </w:rPr>
        <w:t xml:space="preserve">”. </w:t>
      </w:r>
      <w:r w:rsidRPr="001959F4">
        <w:rPr>
          <w:rFonts w:ascii="Times New Roman" w:hAnsi="Times New Roman" w:cs="Times New Roman"/>
          <w:sz w:val="24"/>
          <w:szCs w:val="24"/>
        </w:rPr>
        <w:t>Zgłoszenie uzupełniające powinno zawierać wszystkie elementy wymagane dla zgłoszenia kompletnego (patrz. Część II pkt C Instrukcji).</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b) objęcia procedurą specjalną (inną niż procedura uszlachetniania czynnego, uszlachetniania biernego i składowania celnego) tj. procedurą uszlachetniania czynnego, odprawy czasowej - w drugiej części Pola 1 należy wpisać kod C.</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Pola, których wypełnienie jest niezbędne w przypadku </w:t>
      </w:r>
      <w:r w:rsidRPr="001959F4">
        <w:rPr>
          <w:rFonts w:ascii="Times New Roman" w:hAnsi="Times New Roman" w:cs="Times New Roman"/>
          <w:b/>
          <w:sz w:val="24"/>
          <w:szCs w:val="24"/>
        </w:rPr>
        <w:t>zgłoszenia uproszczonego</w:t>
      </w:r>
      <w:r w:rsidRPr="001959F4">
        <w:rPr>
          <w:rFonts w:ascii="Times New Roman" w:hAnsi="Times New Roman" w:cs="Times New Roman"/>
          <w:sz w:val="24"/>
          <w:szCs w:val="24"/>
        </w:rPr>
        <w:t>:</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1 (pierwsza i druga część),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5,</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bCs/>
          <w:sz w:val="24"/>
          <w:szCs w:val="24"/>
          <w:lang w:val="en-US"/>
        </w:rPr>
        <w:t>Pole 6</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7 (niepowtarzalny nr przesyłki podaje się o ile jest dostępny),</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Pole 8,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14 ( zgłaszający przedstawiciel oraz kod statusu przedstawiciela),</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22 (w zakresie kodu waluty),</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31 (opis towaru, liczba opakowań, oznaczenie opakowań, rodzaj opakowań (kod) numer kontenera w przypadku przesyłek kontenerowych),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32,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33,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35,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37,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38,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sz w:val="24"/>
          <w:szCs w:val="24"/>
        </w:rPr>
      </w:pPr>
      <w:r w:rsidRPr="001959F4">
        <w:rPr>
          <w:rFonts w:ascii="Times New Roman" w:hAnsi="Times New Roman" w:cs="Times New Roman"/>
          <w:sz w:val="24"/>
          <w:szCs w:val="24"/>
        </w:rPr>
        <w:t>Pole 40</w:t>
      </w:r>
      <w:r w:rsidRPr="001959F4">
        <w:rPr>
          <w:rFonts w:ascii="Times New Roman" w:hAnsi="Times New Roman" w:cs="Times New Roman"/>
          <w:b/>
          <w:sz w:val="24"/>
          <w:szCs w:val="24"/>
        </w:rPr>
        <w:t xml:space="preserve">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42,</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44 (obligatoryjne jest podanie w tym polu informacji dodatkowych, nr pozwolenia, oraz kodu i numeru dokumentu przewozowego),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 xml:space="preserve">Pole 49,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54.</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Zgłoszenie powinno zawierać dane niezbędne dla jednoznacznej identyfikacji towarów.</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Do zgłoszenia uproszczonego powinny zostać załączone dokumenty, których przedłożenie jest niezbędne dla objęcia towarów wnioskowaną specjalną procedurą celną. Organ celny może przyjąć zgłoszenie, do którego nie załączono wszystkich niezbędnych dokumentów. Brakujące dokumenty, wpisuje się w Polu 44, od nowego wiersza, bezpośrednio po kodach dokumentów załączanych, lecz kod dokumentu brakującego powinien zostać podany w nawiasie kwadratowym.</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Zgłoszenie uzupełniające</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Do każdego zgłoszenia uproszczonego należy przedłożyć zgłoszenie uzupełniające. W drugiej części Pola 1 zgłoszenia uzupełniającego należy wpisać kod „Y</w:t>
      </w:r>
      <w:r w:rsidRPr="001959F4">
        <w:rPr>
          <w:rFonts w:ascii="Times New Roman" w:hAnsi="Times New Roman" w:cs="Times New Roman"/>
          <w:b/>
          <w:bCs/>
          <w:sz w:val="24"/>
          <w:szCs w:val="24"/>
        </w:rPr>
        <w:t xml:space="preserve">”. </w:t>
      </w:r>
      <w:r w:rsidRPr="001959F4">
        <w:rPr>
          <w:rFonts w:ascii="Times New Roman" w:hAnsi="Times New Roman" w:cs="Times New Roman"/>
          <w:sz w:val="24"/>
          <w:szCs w:val="24"/>
        </w:rPr>
        <w:t>Zgłoszenie uzupełniające powinno zawierać wszystkie elementy wymagane dla zgłoszenia kompletnego (patrz. Część II pkt C Instrukcji).</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c) objęcie towarów procedurą składowania celnego - w drugiej części Pola 1 należy wpisać kod C.</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ind w:left="360"/>
        <w:jc w:val="both"/>
        <w:rPr>
          <w:rFonts w:ascii="Times New Roman" w:hAnsi="Times New Roman" w:cs="Times New Roman"/>
          <w:sz w:val="24"/>
          <w:szCs w:val="24"/>
        </w:rPr>
      </w:pPr>
      <w:r w:rsidRPr="001959F4">
        <w:rPr>
          <w:rFonts w:ascii="Times New Roman" w:hAnsi="Times New Roman" w:cs="Times New Roman"/>
          <w:sz w:val="24"/>
          <w:szCs w:val="24"/>
        </w:rPr>
        <w:t>Pola, których wypełnienie jest niezbędne:</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1 (pierwsza i druga część),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5,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bCs/>
          <w:sz w:val="24"/>
          <w:szCs w:val="24"/>
          <w:lang w:val="en-US"/>
        </w:rPr>
        <w:t>Pole 6</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7 (niepowtarzalny nr przesyłki podaje się o ile jest dostępny),</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Pole 8,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14  ( zgłaszający przedstawiciel oraz kod statusu przedstawiciela),</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22 (w zakresie kodu waluty),</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31 (opis towaru, liczba opakowań, oznaczenie opakowań, rodzaj opakowań (kod), numer kontenera w przypadku przesyłek kontenerowych),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32,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33,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35,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37,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38,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sz w:val="24"/>
          <w:szCs w:val="24"/>
        </w:rPr>
      </w:pPr>
      <w:r w:rsidRPr="001959F4">
        <w:rPr>
          <w:rFonts w:ascii="Times New Roman" w:hAnsi="Times New Roman" w:cs="Times New Roman"/>
          <w:sz w:val="24"/>
          <w:szCs w:val="24"/>
        </w:rPr>
        <w:t>Pole 40</w:t>
      </w:r>
      <w:r w:rsidRPr="001959F4">
        <w:rPr>
          <w:rFonts w:ascii="Times New Roman" w:hAnsi="Times New Roman" w:cs="Times New Roman"/>
          <w:b/>
          <w:sz w:val="24"/>
          <w:szCs w:val="24"/>
        </w:rPr>
        <w:t xml:space="preserve">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42,</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44 (obligatoryjne jest podanie w tym polu  informacji dodatkowych, nr pozwolenia, oraz kodu i numeru dokumentu przewozowego), </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49</w:t>
      </w:r>
    </w:p>
    <w:p w:rsidR="001959F4" w:rsidRPr="001959F4" w:rsidRDefault="001959F4" w:rsidP="001959F4">
      <w:pPr>
        <w:widowControl w:val="0"/>
        <w:numPr>
          <w:ilvl w:val="0"/>
          <w:numId w:val="20"/>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54.</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Zgłoszenie powinno zawierać dane niezbędne dla jednoznacznej identyfikacji towarów, których dotyczy zgłoszenie celne, włącznie z  podaniem ich ilości.</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Do zgłoszenia uproszczonego powinny zostać załączone dokumenty, których przedłożenie jest niezbędne dla objęcia towarów wnioskowaną specjalną procedurą celną. Organ celny może przyjąć zgłoszenie, do którego nie załączono wszystkich niezbędnych dokumentów. Brakujące dokumenty, wpisuje się w Polu 44, od nowego wiersza, bezpośrednio po kodach dokumentów załączanych, lecz kod dokumentu brakującego powinien zostać podany w nawiasie kwadratowym. </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Zgłoszenie uzupełniające nie jest wymagane. W przypadku, gdy zgłaszający nie składa zgłoszenia uzupełniającego to oprócz ww. zestawu danych dodatkowo w zgłoszeniu uproszczonym powinny zostać wypełnione Pole 22 (kod waluty) oraz Pole 42.</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p>
    <w:p w:rsidR="001959F4" w:rsidRPr="001959F4" w:rsidRDefault="001959F4" w:rsidP="001959F4">
      <w:pPr>
        <w:keepNext/>
        <w:spacing w:after="0" w:line="264" w:lineRule="auto"/>
        <w:ind w:left="660"/>
        <w:jc w:val="both"/>
        <w:outlineLvl w:val="0"/>
        <w:rPr>
          <w:rFonts w:ascii="Times New Roman" w:hAnsi="Times New Roman" w:cs="Times New Roman"/>
          <w:b/>
          <w:bCs/>
          <w:sz w:val="24"/>
          <w:szCs w:val="24"/>
        </w:rPr>
      </w:pPr>
      <w:r w:rsidRPr="001959F4">
        <w:rPr>
          <w:rFonts w:ascii="Times New Roman" w:hAnsi="Times New Roman" w:cs="Times New Roman"/>
          <w:b/>
          <w:bCs/>
          <w:sz w:val="24"/>
          <w:szCs w:val="24"/>
        </w:rPr>
        <w:t>3. Wpis do rejestru zgłaszającego</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 xml:space="preserve">3.1. </w:t>
      </w:r>
      <w:r w:rsidRPr="001959F4">
        <w:rPr>
          <w:rFonts w:ascii="Times New Roman" w:hAnsi="Times New Roman" w:cs="Times New Roman"/>
          <w:b/>
          <w:bCs/>
          <w:sz w:val="24"/>
          <w:szCs w:val="24"/>
        </w:rPr>
        <w:t>Wpis do rejestru zgłaszającego</w:t>
      </w:r>
      <w:r w:rsidRPr="001959F4" w:rsidDel="008E52A7">
        <w:rPr>
          <w:rFonts w:ascii="Times New Roman" w:hAnsi="Times New Roman" w:cs="Times New Roman"/>
          <w:b/>
          <w:sz w:val="24"/>
          <w:szCs w:val="24"/>
        </w:rPr>
        <w:t xml:space="preserve"> </w:t>
      </w:r>
      <w:r w:rsidRPr="001959F4">
        <w:rPr>
          <w:rFonts w:ascii="Times New Roman" w:hAnsi="Times New Roman" w:cs="Times New Roman"/>
          <w:b/>
          <w:sz w:val="24"/>
          <w:szCs w:val="24"/>
        </w:rPr>
        <w:t>w wywozie</w:t>
      </w:r>
    </w:p>
    <w:p w:rsidR="001959F4" w:rsidRPr="001959F4" w:rsidRDefault="001959F4" w:rsidP="001959F4">
      <w:pPr>
        <w:tabs>
          <w:tab w:val="left" w:pos="851"/>
          <w:tab w:val="left" w:pos="1134"/>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Zgodnie z art. 21 ust. 2 przejściowego rozporządzenia delegowanego (UE) 2016/341 do daty wdrożenia zautomatyzowanego systemu eksportu, w celu objęcia towarów procedurą wywozu lub powrotnego wywozu organy celne mogą zezwolić aby powiadomienie o przedstawieniu zostało zastąpione zgłoszeniem, w tym zgłoszeniem uproszczonym.  </w:t>
      </w:r>
    </w:p>
    <w:p w:rsidR="001959F4" w:rsidRPr="001959F4" w:rsidRDefault="001959F4" w:rsidP="001959F4">
      <w:pPr>
        <w:keepNext/>
        <w:spacing w:after="0" w:line="264" w:lineRule="auto"/>
        <w:jc w:val="both"/>
        <w:outlineLvl w:val="0"/>
        <w:rPr>
          <w:rFonts w:ascii="Times New Roman" w:hAnsi="Times New Roman" w:cs="Times New Roman"/>
          <w:sz w:val="24"/>
          <w:szCs w:val="24"/>
        </w:rPr>
      </w:pPr>
      <w:r w:rsidRPr="001959F4">
        <w:rPr>
          <w:rFonts w:ascii="Times New Roman" w:hAnsi="Times New Roman" w:cs="Times New Roman"/>
          <w:sz w:val="24"/>
          <w:szCs w:val="24"/>
        </w:rPr>
        <w:t>Mając powyższe na uwadze w Polsce w okresie przejściowym wpis do rejestru zgłaszającego w procedurze wywozu będzie realizowany wyłącznie poprzez kompletne lub uproszczone zgłoszenie celne</w:t>
      </w:r>
    </w:p>
    <w:p w:rsidR="001959F4" w:rsidRPr="001959F4" w:rsidRDefault="001959F4" w:rsidP="001959F4">
      <w:pPr>
        <w:keepNext/>
        <w:spacing w:after="0" w:line="264" w:lineRule="auto"/>
        <w:jc w:val="both"/>
        <w:outlineLvl w:val="0"/>
        <w:rPr>
          <w:rFonts w:ascii="Times New Roman" w:hAnsi="Times New Roman" w:cs="Times New Roman"/>
          <w:bCs/>
          <w:sz w:val="24"/>
          <w:szCs w:val="24"/>
        </w:rPr>
      </w:pPr>
      <w:r w:rsidRPr="001959F4">
        <w:rPr>
          <w:rFonts w:ascii="Times New Roman" w:hAnsi="Times New Roman" w:cs="Times New Roman"/>
          <w:bCs/>
          <w:sz w:val="24"/>
          <w:szCs w:val="24"/>
        </w:rPr>
        <w:t>Procedury wywozowe powinny być realizowane w systemie AES.</w:t>
      </w:r>
    </w:p>
    <w:p w:rsidR="001959F4" w:rsidRPr="001959F4" w:rsidRDefault="001959F4" w:rsidP="001959F4">
      <w:pPr>
        <w:spacing w:after="0" w:line="264" w:lineRule="auto"/>
        <w:jc w:val="both"/>
        <w:rPr>
          <w:rFonts w:ascii="Times New Roman" w:eastAsia="Cambria" w:hAnsi="Times New Roman" w:cs="Times New Roman"/>
          <w:sz w:val="24"/>
          <w:szCs w:val="24"/>
        </w:rPr>
      </w:pPr>
      <w:r w:rsidRPr="001959F4">
        <w:rPr>
          <w:rFonts w:ascii="Times New Roman" w:eastAsia="Cambria" w:hAnsi="Times New Roman" w:cs="Times New Roman"/>
          <w:b/>
          <w:sz w:val="24"/>
          <w:szCs w:val="24"/>
        </w:rPr>
        <w:t>Uwaga! Mając na uwadze funkcjonalność systemu AES procedura wywozu w ramach wpisu do rejestru zgłaszającego powinna być realizowana poprzez przesyłanie kompletnego lub uproszczonego zgłoszenia celnego, zgodnie z art. 21 ust. 2 przejściowego rozporządzenia delegowanego (UE) 2016/341</w:t>
      </w:r>
      <w:r w:rsidRPr="001959F4">
        <w:rPr>
          <w:rFonts w:ascii="Times New Roman" w:eastAsia="Cambria" w:hAnsi="Times New Roman" w:cs="Times New Roman"/>
          <w:sz w:val="24"/>
          <w:szCs w:val="24"/>
        </w:rPr>
        <w:t>.</w:t>
      </w: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 xml:space="preserve">Dokonywanie zgłoszeń celnych w procedurach wywozowych w systemie AES powinno odbywać się zgodnie z aktualną wersją </w:t>
      </w:r>
      <w:r w:rsidRPr="001959F4">
        <w:rPr>
          <w:rFonts w:ascii="Times New Roman" w:hAnsi="Times New Roman" w:cs="Times New Roman"/>
          <w:bCs/>
          <w:iCs/>
          <w:sz w:val="24"/>
          <w:szCs w:val="24"/>
        </w:rPr>
        <w:t xml:space="preserve">„Instrukcji w zakresie obsługi w Systemie AES” udostępnioną na stronie </w:t>
      </w:r>
      <w:hyperlink r:id="rId40" w:history="1">
        <w:r w:rsidRPr="001959F4">
          <w:rPr>
            <w:rStyle w:val="Hipercze"/>
            <w:rFonts w:ascii="Times New Roman" w:hAnsi="Times New Roman" w:cs="Times New Roman"/>
            <w:bCs/>
            <w:iCs/>
            <w:sz w:val="24"/>
            <w:szCs w:val="24"/>
          </w:rPr>
          <w:t>www.puesc.gov.pl</w:t>
        </w:r>
      </w:hyperlink>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a) Przesłanie uproszczonego zgłoszenia celnego w ramach realizacji wpisu do rejestru zgłaszającego.</w:t>
      </w:r>
    </w:p>
    <w:p w:rsidR="001959F4" w:rsidRPr="001959F4" w:rsidRDefault="001959F4" w:rsidP="001959F4">
      <w:pPr>
        <w:spacing w:after="0" w:line="264" w:lineRule="auto"/>
        <w:jc w:val="both"/>
        <w:rPr>
          <w:rFonts w:ascii="Times New Roman" w:eastAsia="Cambria" w:hAnsi="Times New Roman" w:cs="Times New Roman"/>
          <w:sz w:val="24"/>
          <w:szCs w:val="24"/>
        </w:rPr>
      </w:pPr>
      <w:r w:rsidRPr="001959F4">
        <w:rPr>
          <w:rFonts w:ascii="Times New Roman" w:eastAsia="Cambria" w:hAnsi="Times New Roman" w:cs="Times New Roman"/>
          <w:bCs/>
          <w:sz w:val="24"/>
          <w:szCs w:val="24"/>
        </w:rPr>
        <w:t xml:space="preserve">Towar znajduje się w miejscu uznanym, z którego upoważniony eksporter </w:t>
      </w:r>
      <w:r w:rsidRPr="001959F4">
        <w:rPr>
          <w:rFonts w:ascii="Times New Roman" w:eastAsia="Cambria" w:hAnsi="Times New Roman" w:cs="Times New Roman"/>
          <w:sz w:val="24"/>
          <w:szCs w:val="24"/>
        </w:rPr>
        <w:t>zobowiązany jest dokonać zgłoszenia zgodnie z zasadami określonymi w 2.1. niniejszej części Instrukcji.</w:t>
      </w: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W tym przypadku eksporter nie prowadzi żadnego rejestru</w:t>
      </w: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sz w:val="24"/>
          <w:szCs w:val="24"/>
        </w:rPr>
        <w:t xml:space="preserve">Składanie zgłoszeń uzupełniających w procedurach wywozowych odbywa się zgodnie z aktualną wersją </w:t>
      </w:r>
      <w:r w:rsidRPr="001959F4">
        <w:rPr>
          <w:rFonts w:ascii="Times New Roman" w:hAnsi="Times New Roman" w:cs="Times New Roman"/>
          <w:bCs/>
          <w:iCs/>
          <w:sz w:val="24"/>
          <w:szCs w:val="24"/>
        </w:rPr>
        <w:t xml:space="preserve">„Instrukcji w zakresie obsługi w Systemie AES” udostępnioną na stronie </w:t>
      </w:r>
      <w:hyperlink r:id="rId41" w:history="1">
        <w:r w:rsidRPr="001959F4">
          <w:rPr>
            <w:rStyle w:val="Hipercze"/>
            <w:rFonts w:ascii="Times New Roman" w:hAnsi="Times New Roman" w:cs="Times New Roman"/>
            <w:bCs/>
            <w:iCs/>
            <w:sz w:val="24"/>
            <w:szCs w:val="24"/>
          </w:rPr>
          <w:t>www.puesc.gov.pl</w:t>
        </w:r>
      </w:hyperlink>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
          <w:sz w:val="24"/>
          <w:szCs w:val="24"/>
        </w:rPr>
        <w:t xml:space="preserve">b) Przesłanie kompletnego zgłoszenia celnego </w:t>
      </w:r>
      <w:r w:rsidRPr="001959F4">
        <w:rPr>
          <w:rFonts w:ascii="Times New Roman" w:eastAsia="Cambria" w:hAnsi="Times New Roman" w:cs="Times New Roman"/>
          <w:bCs/>
          <w:sz w:val="24"/>
          <w:szCs w:val="24"/>
        </w:rPr>
        <w:t xml:space="preserve">Towar znajduje się w miejscu uznanym, z którego upoważniony eksporter </w:t>
      </w:r>
      <w:r w:rsidRPr="001959F4">
        <w:rPr>
          <w:rFonts w:ascii="Times New Roman" w:eastAsia="Cambria" w:hAnsi="Times New Roman" w:cs="Times New Roman"/>
          <w:sz w:val="24"/>
          <w:szCs w:val="24"/>
        </w:rPr>
        <w:t xml:space="preserve">zobowiązany jest przesłać do urzędu celnego wywozu wskazanego w pozwoleniu (UWU) kompletne zgłoszenie w formie elektronicznej zawierające dane z IE 515. </w:t>
      </w:r>
      <w:r w:rsidRPr="001959F4">
        <w:rPr>
          <w:rFonts w:ascii="Times New Roman" w:eastAsia="Cambria" w:hAnsi="Times New Roman" w:cs="Times New Roman"/>
          <w:bCs/>
          <w:sz w:val="24"/>
          <w:szCs w:val="24"/>
        </w:rPr>
        <w:t>Przyjęcie takiego zgłoszenia przez organ celny oraz przesłanie do upoważnionego eksportera komunikatu IE 529 oraz dokumentu EAD jest równoznaczne ze zwolnieniem towaru do procedury wywozu. W tym przypadku eksporter nie prowadzi żadnego rejestru, jak również, odstępuje się od obowiązku złożenia zgłoszenia uzupełniającego.</w:t>
      </w: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W takim kompletnym  zgłoszeniu celnym (komunikat IE515):</w:t>
      </w:r>
    </w:p>
    <w:p w:rsidR="001959F4" w:rsidRPr="001959F4" w:rsidRDefault="001959F4" w:rsidP="0021224E">
      <w:pPr>
        <w:numPr>
          <w:ilvl w:val="0"/>
          <w:numId w:val="33"/>
        </w:numPr>
        <w:spacing w:after="0" w:line="264" w:lineRule="auto"/>
        <w:jc w:val="both"/>
        <w:rPr>
          <w:rFonts w:ascii="Times New Roman" w:hAnsi="Times New Roman" w:cs="Times New Roman"/>
          <w:sz w:val="24"/>
          <w:szCs w:val="24"/>
        </w:rPr>
      </w:pPr>
      <w:r w:rsidRPr="001959F4">
        <w:rPr>
          <w:rFonts w:ascii="Times New Roman" w:hAnsi="Times New Roman" w:cs="Times New Roman"/>
          <w:bCs/>
          <w:sz w:val="24"/>
          <w:szCs w:val="24"/>
        </w:rPr>
        <w:t xml:space="preserve">w drugiej części Pola 1 powinien zostać wpisany kod </w:t>
      </w:r>
      <w:r w:rsidRPr="001959F4">
        <w:rPr>
          <w:rFonts w:ascii="Times New Roman" w:hAnsi="Times New Roman" w:cs="Times New Roman"/>
          <w:sz w:val="24"/>
          <w:szCs w:val="24"/>
        </w:rPr>
        <w:t>„A”,</w:t>
      </w:r>
    </w:p>
    <w:p w:rsidR="001959F4" w:rsidRPr="001959F4" w:rsidRDefault="001959F4" w:rsidP="0021224E">
      <w:pPr>
        <w:numPr>
          <w:ilvl w:val="0"/>
          <w:numId w:val="33"/>
        </w:num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w Polu 44, powinien zostać podany numer pozwolenia na stosowanie procedury uproszczonej.</w:t>
      </w:r>
    </w:p>
    <w:p w:rsidR="001959F4" w:rsidRPr="001959F4" w:rsidRDefault="001959F4" w:rsidP="001959F4">
      <w:pPr>
        <w:keepNext/>
        <w:spacing w:after="0" w:line="264" w:lineRule="auto"/>
        <w:jc w:val="both"/>
        <w:outlineLvl w:val="1"/>
        <w:rPr>
          <w:rFonts w:ascii="Times New Roman" w:hAnsi="Times New Roman" w:cs="Times New Roman"/>
          <w:b/>
          <w:iCs/>
          <w:sz w:val="24"/>
          <w:szCs w:val="24"/>
        </w:rPr>
      </w:pPr>
      <w:bookmarkStart w:id="55" w:name="_Toc172700633"/>
      <w:bookmarkStart w:id="56" w:name="_Toc180480784"/>
      <w:r w:rsidRPr="001959F4">
        <w:rPr>
          <w:rFonts w:ascii="Times New Roman" w:hAnsi="Times New Roman" w:cs="Times New Roman"/>
          <w:b/>
          <w:iCs/>
          <w:sz w:val="24"/>
          <w:szCs w:val="24"/>
        </w:rPr>
        <w:t>c) Procedura awaryjna we wpisie do rejestru zgłaszającego</w:t>
      </w:r>
      <w:bookmarkEnd w:id="55"/>
      <w:bookmarkEnd w:id="56"/>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Uwaga:</w:t>
      </w:r>
      <w:r w:rsidRPr="001959F4">
        <w:rPr>
          <w:rFonts w:ascii="Times New Roman" w:hAnsi="Times New Roman" w:cs="Times New Roman"/>
          <w:sz w:val="24"/>
          <w:szCs w:val="24"/>
        </w:rPr>
        <w:t xml:space="preserve"> Mając na uwadze  przepis art. 150 ust. 3 i 4 rozporządzenia delegowanego (UE) 2015/2446, poniżej przedstawiony tryb postępowania dotyczy wyłącznie pozwoleń wydanych </w:t>
      </w:r>
      <w:r w:rsidRPr="001959F4">
        <w:rPr>
          <w:rFonts w:ascii="Times New Roman" w:hAnsi="Times New Roman" w:cs="Times New Roman"/>
          <w:b/>
          <w:bCs/>
          <w:sz w:val="24"/>
          <w:szCs w:val="24"/>
        </w:rPr>
        <w:t>przed dniem 1 maja 2016 r.</w:t>
      </w:r>
      <w:r w:rsidRPr="001959F4">
        <w:rPr>
          <w:rFonts w:ascii="Times New Roman" w:hAnsi="Times New Roman" w:cs="Times New Roman"/>
          <w:sz w:val="24"/>
          <w:szCs w:val="24"/>
        </w:rPr>
        <w:t xml:space="preserve"> i może być stosowany do czasu ich ponownej oceny, ale tylko i wyłącznie w operacjach krajowych, tj. gdy urząd celny wywozu i urząd celny wyprowadzenia </w:t>
      </w:r>
      <w:r w:rsidRPr="001959F4">
        <w:rPr>
          <w:rFonts w:ascii="Times New Roman" w:hAnsi="Times New Roman" w:cs="Times New Roman"/>
          <w:sz w:val="24"/>
          <w:szCs w:val="24"/>
        </w:rPr>
        <w:lastRenderedPageBreak/>
        <w:t xml:space="preserve">znajdują się na obszarze Polski. Z możliwości objęcia towarów procedurą wywozu w ramach wpisu do rejestru zgłaszającego w procedurze awaryjnej dodatkowo wyłączone są wyroby akcyzowe. </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 przypadku pozwoleń wydanych </w:t>
      </w:r>
      <w:r w:rsidRPr="001959F4">
        <w:rPr>
          <w:rFonts w:ascii="Times New Roman" w:hAnsi="Times New Roman" w:cs="Times New Roman"/>
          <w:b/>
          <w:sz w:val="24"/>
          <w:szCs w:val="24"/>
        </w:rPr>
        <w:t>po dniu 1 maja 2016 r</w:t>
      </w:r>
      <w:r w:rsidRPr="001959F4">
        <w:rPr>
          <w:rFonts w:ascii="Times New Roman" w:hAnsi="Times New Roman" w:cs="Times New Roman"/>
          <w:sz w:val="24"/>
          <w:szCs w:val="24"/>
        </w:rPr>
        <w:t xml:space="preserve">. procedura awaryjna będzie możliwa do realizacji wyłącznie poprzez złożenie pisemnego zgłoszenia na kartach 1, 2, 3 ESS w urzędzie celnym. </w:t>
      </w:r>
    </w:p>
    <w:p w:rsidR="001959F4" w:rsidRPr="001959F4" w:rsidRDefault="001959F4" w:rsidP="001959F4">
      <w:pPr>
        <w:spacing w:after="0" w:line="264" w:lineRule="auto"/>
        <w:jc w:val="both"/>
        <w:rPr>
          <w:rFonts w:ascii="Times New Roman" w:hAnsi="Times New Roman" w:cs="Times New Roman"/>
          <w:sz w:val="24"/>
          <w:szCs w:val="24"/>
          <w:u w:val="single"/>
        </w:rPr>
      </w:pPr>
      <w:r w:rsidRPr="001959F4">
        <w:rPr>
          <w:rFonts w:ascii="Times New Roman" w:hAnsi="Times New Roman" w:cs="Times New Roman"/>
          <w:sz w:val="24"/>
          <w:szCs w:val="24"/>
          <w:u w:val="single"/>
        </w:rPr>
        <w:t xml:space="preserve">Poniższy tryb procedury awaryjnej dotyczy pozwoleń wydanych </w:t>
      </w:r>
      <w:r w:rsidRPr="001959F4">
        <w:rPr>
          <w:rFonts w:ascii="Times New Roman" w:hAnsi="Times New Roman" w:cs="Times New Roman"/>
          <w:b/>
          <w:bCs/>
          <w:sz w:val="24"/>
          <w:szCs w:val="24"/>
          <w:u w:val="single"/>
        </w:rPr>
        <w:t>przed dniem 1 maja 2016 r.</w:t>
      </w:r>
      <w:r w:rsidRPr="001959F4">
        <w:rPr>
          <w:rFonts w:ascii="Times New Roman" w:hAnsi="Times New Roman" w:cs="Times New Roman"/>
          <w:sz w:val="24"/>
          <w:szCs w:val="24"/>
          <w:u w:val="single"/>
        </w:rPr>
        <w:t xml:space="preserve">  </w:t>
      </w:r>
    </w:p>
    <w:p w:rsidR="001959F4" w:rsidRPr="001959F4" w:rsidRDefault="001959F4" w:rsidP="001959F4">
      <w:pPr>
        <w:spacing w:after="0" w:line="264" w:lineRule="auto"/>
        <w:jc w:val="both"/>
        <w:rPr>
          <w:rFonts w:ascii="Times New Roman" w:hAnsi="Times New Roman" w:cs="Times New Roman"/>
          <w:strike/>
          <w:sz w:val="24"/>
          <w:szCs w:val="24"/>
        </w:rPr>
      </w:pPr>
      <w:r w:rsidRPr="001959F4">
        <w:rPr>
          <w:rFonts w:ascii="Times New Roman" w:hAnsi="Times New Roman" w:cs="Times New Roman"/>
          <w:sz w:val="24"/>
          <w:szCs w:val="24"/>
        </w:rPr>
        <w:t>W przypadku wystąpienia awarii systemu lub awarii aplikacji zgłaszającego albo systemu w urzędzie celnym wywozu</w:t>
      </w:r>
      <w:r w:rsidRPr="001959F4">
        <w:rPr>
          <w:rFonts w:ascii="Times New Roman" w:hAnsi="Times New Roman" w:cs="Times New Roman"/>
          <w:b/>
          <w:bCs/>
          <w:sz w:val="24"/>
          <w:szCs w:val="24"/>
        </w:rPr>
        <w:t xml:space="preserve"> </w:t>
      </w:r>
      <w:r w:rsidRPr="001959F4">
        <w:rPr>
          <w:rFonts w:ascii="Times New Roman" w:hAnsi="Times New Roman" w:cs="Times New Roman"/>
          <w:sz w:val="24"/>
          <w:szCs w:val="24"/>
        </w:rPr>
        <w:t xml:space="preserve">posiadacz pozwolenia postępuje w sposób określony w aktualnie obowiązującej </w:t>
      </w:r>
      <w:r w:rsidRPr="001959F4">
        <w:rPr>
          <w:rFonts w:ascii="Times New Roman" w:hAnsi="Times New Roman" w:cs="Times New Roman"/>
          <w:bCs/>
          <w:iCs/>
          <w:sz w:val="24"/>
          <w:szCs w:val="24"/>
        </w:rPr>
        <w:t xml:space="preserve">„Instrukcji w zakresie obsługi w Systemie AES” udostępnionej na stronie </w:t>
      </w:r>
      <w:hyperlink r:id="rId42" w:history="1">
        <w:r w:rsidRPr="001959F4">
          <w:rPr>
            <w:rStyle w:val="Hipercze"/>
            <w:rFonts w:ascii="Times New Roman" w:hAnsi="Times New Roman" w:cs="Times New Roman"/>
            <w:bCs/>
            <w:iCs/>
            <w:sz w:val="24"/>
            <w:szCs w:val="24"/>
          </w:rPr>
          <w:t>www.puesc.gov.pl</w:t>
        </w:r>
      </w:hyperlink>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Tryb realizacji procedury w miejscu poprzez kompletne zgłoszenie wywozowe (awaria systemu):</w:t>
      </w:r>
    </w:p>
    <w:p w:rsidR="001959F4" w:rsidRPr="001959F4" w:rsidRDefault="001959F4" w:rsidP="0021224E">
      <w:pPr>
        <w:numPr>
          <w:ilvl w:val="0"/>
          <w:numId w:val="69"/>
        </w:numPr>
        <w:spacing w:after="0" w:line="264" w:lineRule="auto"/>
        <w:ind w:left="567" w:hanging="567"/>
        <w:jc w:val="both"/>
        <w:rPr>
          <w:rFonts w:ascii="Times New Roman" w:hAnsi="Times New Roman" w:cs="Times New Roman"/>
          <w:sz w:val="24"/>
          <w:szCs w:val="24"/>
        </w:rPr>
      </w:pPr>
      <w:r w:rsidRPr="001959F4">
        <w:rPr>
          <w:rFonts w:ascii="Times New Roman" w:hAnsi="Times New Roman" w:cs="Times New Roman"/>
          <w:sz w:val="24"/>
          <w:szCs w:val="24"/>
        </w:rPr>
        <w:t>przed dokonaniem pierwszej czynności związanej ze stosowaniem ułatwienia, posiadacz pozwolenia powinien uzgodnić z właściwym naczelnikiem urzędu celnego formę, sposób prowadzenia rejestru do procedury awaryjnej oraz ustalić miejsce jego przechowywania.</w:t>
      </w:r>
      <w:r w:rsidRPr="001959F4">
        <w:rPr>
          <w:rFonts w:ascii="Times New Roman" w:hAnsi="Times New Roman" w:cs="Times New Roman"/>
          <w:sz w:val="24"/>
          <w:szCs w:val="24"/>
          <w:lang w:eastAsia="zh-CN"/>
        </w:rPr>
        <w:t xml:space="preserve"> </w:t>
      </w:r>
      <w:r w:rsidRPr="001959F4">
        <w:rPr>
          <w:rFonts w:ascii="Times New Roman" w:hAnsi="Times New Roman" w:cs="Times New Roman"/>
          <w:sz w:val="24"/>
          <w:szCs w:val="24"/>
        </w:rPr>
        <w:t>Realizacja tego obowiązku nie jest konieczna, jeśli rejestr i sposób jego prowadzenia został zweryfikowany w ramach czynności audytowych,</w:t>
      </w:r>
    </w:p>
    <w:p w:rsidR="001959F4" w:rsidRPr="001959F4" w:rsidRDefault="001959F4" w:rsidP="0021224E">
      <w:pPr>
        <w:numPr>
          <w:ilvl w:val="0"/>
          <w:numId w:val="69"/>
        </w:numPr>
        <w:spacing w:after="0" w:line="264" w:lineRule="auto"/>
        <w:ind w:left="567" w:hanging="567"/>
        <w:jc w:val="both"/>
        <w:rPr>
          <w:rFonts w:ascii="Times New Roman" w:hAnsi="Times New Roman" w:cs="Times New Roman"/>
          <w:sz w:val="24"/>
          <w:szCs w:val="24"/>
        </w:rPr>
      </w:pPr>
      <w:r w:rsidRPr="001959F4">
        <w:rPr>
          <w:rFonts w:ascii="Times New Roman" w:hAnsi="Times New Roman" w:cs="Times New Roman"/>
          <w:sz w:val="24"/>
          <w:szCs w:val="24"/>
        </w:rPr>
        <w:t>w sytuacji wymuszającej skorzystanie z procedury awaryjnej konieczne jest wykorzystanie „rejestru do procedury awaryjnej”,</w:t>
      </w:r>
    </w:p>
    <w:p w:rsidR="001959F4" w:rsidRPr="001959F4" w:rsidRDefault="001959F4" w:rsidP="0021224E">
      <w:pPr>
        <w:numPr>
          <w:ilvl w:val="0"/>
          <w:numId w:val="69"/>
        </w:numPr>
        <w:spacing w:after="0" w:line="264" w:lineRule="auto"/>
        <w:ind w:left="567" w:hanging="567"/>
        <w:jc w:val="both"/>
        <w:rPr>
          <w:rFonts w:ascii="Times New Roman" w:hAnsi="Times New Roman" w:cs="Times New Roman"/>
          <w:sz w:val="24"/>
          <w:szCs w:val="24"/>
        </w:rPr>
      </w:pPr>
      <w:r w:rsidRPr="001959F4">
        <w:rPr>
          <w:rFonts w:ascii="Times New Roman" w:hAnsi="Times New Roman" w:cs="Times New Roman"/>
          <w:sz w:val="24"/>
          <w:szCs w:val="24"/>
        </w:rPr>
        <w:t>w przypadku stosowania procedury awaryjnej zwolnienie towarów następuje z chwilą dokonania wpisu w rejestrze</w:t>
      </w:r>
      <w:r w:rsidRPr="001959F4">
        <w:rPr>
          <w:rFonts w:ascii="Times New Roman" w:hAnsi="Times New Roman" w:cs="Times New Roman"/>
          <w:color w:val="1F497D"/>
          <w:sz w:val="24"/>
          <w:szCs w:val="24"/>
        </w:rPr>
        <w:t>.</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Procedura wywozu jest obsługiwana wyłącznie na kartach 1, 2, 3 ESS.</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drugiej części pola 1 należy wpisać kod „Z”, w polu 40 ESS wpisać numer wpisu do rejestru, w polu 44 powinny zosta</w:t>
      </w:r>
      <w:r w:rsidRPr="001959F4">
        <w:rPr>
          <w:rFonts w:ascii="Times New Roman" w:eastAsia="TimesNewRoman" w:hAnsi="Times New Roman" w:cs="Times New Roman"/>
          <w:sz w:val="24"/>
          <w:szCs w:val="24"/>
        </w:rPr>
        <w:t xml:space="preserve">ć </w:t>
      </w:r>
      <w:r w:rsidRPr="001959F4">
        <w:rPr>
          <w:rFonts w:ascii="Times New Roman" w:hAnsi="Times New Roman" w:cs="Times New Roman"/>
          <w:sz w:val="24"/>
          <w:szCs w:val="24"/>
        </w:rPr>
        <w:t>wpisane wszystkie wymagane informacje zgodnie z „Instrukcją wypełniania zgłoszeń celnych”, w tym również kod informacji dodatkowej „</w:t>
      </w:r>
      <w:r w:rsidRPr="001959F4">
        <w:rPr>
          <w:rFonts w:ascii="Times New Roman" w:hAnsi="Times New Roman" w:cs="Times New Roman"/>
          <w:b/>
          <w:bCs/>
          <w:sz w:val="24"/>
          <w:szCs w:val="24"/>
        </w:rPr>
        <w:t>3PL15-FALLBACK</w:t>
      </w:r>
      <w:r w:rsidRPr="001959F4">
        <w:rPr>
          <w:rFonts w:ascii="Times New Roman" w:hAnsi="Times New Roman" w:cs="Times New Roman"/>
          <w:sz w:val="24"/>
          <w:szCs w:val="24"/>
        </w:rPr>
        <w:t xml:space="preserve">”. Upoważniony eksporter zobowiązany jest na dokumencie ESS przystawić pieczęć upoważnionego eksportera. </w:t>
      </w: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Towar jest przedstawiany na granicy z wraz z kartą 3 ESS, na której funkcjonariusz celny w UWA przystawia pieczęć, jako dowód wyprowadzenia towarów z obszaru celnego Unii. Opieczętowana karta 3 ESS jest dokumentem celnym poświadczającym wywóz towaru z obszaru celnego Unii. </w:t>
      </w: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W okresie rozliczeniowym zgłaszający przedstawia w UWU karty 1 i 2 ESS.  Zaleca się wraz z dokumentem ESS dostarczyć do UWU na nośniku zewnętrznym zgłoszenie wywozowe </w:t>
      </w:r>
      <w:r w:rsidRPr="001959F4">
        <w:rPr>
          <w:rFonts w:ascii="Times New Roman" w:hAnsi="Times New Roman" w:cs="Times New Roman"/>
          <w:bCs/>
          <w:iCs/>
          <w:sz w:val="24"/>
          <w:szCs w:val="24"/>
        </w:rPr>
        <w:t>podpisane elektronicznie</w:t>
      </w:r>
      <w:r w:rsidRPr="001959F4">
        <w:rPr>
          <w:rFonts w:ascii="Times New Roman" w:hAnsi="Times New Roman" w:cs="Times New Roman"/>
          <w:sz w:val="24"/>
          <w:szCs w:val="24"/>
        </w:rPr>
        <w:t>, co usprawni proces wprowadzania zgłoszenia do aplikacji AES. Funkcjonariusz celny w UWU niezwłocznie dokonuje rejestracji zgłoszenia wywozowego w AES w trybie awaryjnym wpisując w polu MRN 18 znakowy zapis wg następującej struktury: kod UWU/rok/E/numer kolejny, gdzie: kod UWU – 6 cyfr, rok – 2 cyfry, litera „E” oznaczająca procedurę wywozu, numer wpisu do rejestru  – ostatnie 6 cyfr. W systemie nie są generowane żadne komunikaty dotyczące zgłoszenia wywozowego zarejestrowanego w trybie awaryjnym w AES. Moment rejestracji zgłoszenia w trybie awaryjnym w AES nie ma wpływu na obsługę zgłoszenia wywozowego.</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Wpis do rejestru dotyczący procedur wywozowych powinien określać co najmniej następujące dane (rejestr procedury awaryjnej): </w:t>
      </w:r>
    </w:p>
    <w:p w:rsidR="001959F4" w:rsidRPr="001959F4" w:rsidRDefault="001959F4" w:rsidP="0021224E">
      <w:pPr>
        <w:numPr>
          <w:ilvl w:val="1"/>
          <w:numId w:val="70"/>
        </w:numPr>
        <w:tabs>
          <w:tab w:val="num" w:pos="480"/>
        </w:tabs>
        <w:spacing w:after="0" w:line="264" w:lineRule="auto"/>
        <w:ind w:left="480" w:hanging="480"/>
        <w:jc w:val="both"/>
        <w:rPr>
          <w:rFonts w:ascii="Times New Roman" w:hAnsi="Times New Roman" w:cs="Times New Roman"/>
          <w:sz w:val="24"/>
          <w:szCs w:val="24"/>
        </w:rPr>
      </w:pPr>
      <w:r w:rsidRPr="001959F4">
        <w:rPr>
          <w:rFonts w:ascii="Times New Roman" w:hAnsi="Times New Roman" w:cs="Times New Roman"/>
          <w:sz w:val="24"/>
          <w:szCs w:val="24"/>
        </w:rPr>
        <w:t xml:space="preserve">numer i datę wpisu, </w:t>
      </w:r>
    </w:p>
    <w:p w:rsidR="001959F4" w:rsidRPr="001959F4" w:rsidRDefault="001959F4" w:rsidP="0021224E">
      <w:pPr>
        <w:numPr>
          <w:ilvl w:val="1"/>
          <w:numId w:val="70"/>
        </w:numPr>
        <w:tabs>
          <w:tab w:val="num" w:pos="480"/>
        </w:tabs>
        <w:spacing w:after="0" w:line="264" w:lineRule="auto"/>
        <w:ind w:left="480" w:hanging="480"/>
        <w:jc w:val="both"/>
        <w:rPr>
          <w:rFonts w:ascii="Times New Roman" w:hAnsi="Times New Roman" w:cs="Times New Roman"/>
          <w:sz w:val="24"/>
          <w:szCs w:val="24"/>
        </w:rPr>
      </w:pPr>
      <w:r w:rsidRPr="001959F4">
        <w:rPr>
          <w:rFonts w:ascii="Times New Roman" w:hAnsi="Times New Roman" w:cs="Times New Roman"/>
          <w:sz w:val="24"/>
          <w:szCs w:val="24"/>
        </w:rPr>
        <w:t xml:space="preserve">numer pozwolenia na stosowanie procedury uproszczonej, </w:t>
      </w:r>
    </w:p>
    <w:p w:rsidR="001959F4" w:rsidRPr="001959F4" w:rsidRDefault="001959F4" w:rsidP="0021224E">
      <w:pPr>
        <w:numPr>
          <w:ilvl w:val="1"/>
          <w:numId w:val="70"/>
        </w:numPr>
        <w:tabs>
          <w:tab w:val="num" w:pos="480"/>
        </w:tabs>
        <w:spacing w:after="0" w:line="264" w:lineRule="auto"/>
        <w:ind w:left="480" w:hanging="480"/>
        <w:jc w:val="both"/>
        <w:rPr>
          <w:rFonts w:ascii="Times New Roman" w:hAnsi="Times New Roman" w:cs="Times New Roman"/>
          <w:sz w:val="24"/>
          <w:szCs w:val="24"/>
        </w:rPr>
      </w:pPr>
      <w:r w:rsidRPr="001959F4">
        <w:rPr>
          <w:rFonts w:ascii="Times New Roman" w:hAnsi="Times New Roman" w:cs="Times New Roman"/>
          <w:sz w:val="24"/>
          <w:szCs w:val="24"/>
        </w:rPr>
        <w:lastRenderedPageBreak/>
        <w:t>procedurę – należy podać kod procedury przewidziany w dodatku D1 Załącznika 9 do PRD dla pierwszej i drugiej części Pola 37 SAD,</w:t>
      </w:r>
    </w:p>
    <w:p w:rsidR="001959F4" w:rsidRPr="001959F4" w:rsidRDefault="001959F4" w:rsidP="0021224E">
      <w:pPr>
        <w:numPr>
          <w:ilvl w:val="1"/>
          <w:numId w:val="70"/>
        </w:numPr>
        <w:tabs>
          <w:tab w:val="num" w:pos="480"/>
        </w:tabs>
        <w:spacing w:after="0" w:line="264" w:lineRule="auto"/>
        <w:ind w:left="480" w:hanging="480"/>
        <w:jc w:val="both"/>
        <w:rPr>
          <w:rFonts w:ascii="Times New Roman" w:hAnsi="Times New Roman" w:cs="Times New Roman"/>
          <w:sz w:val="24"/>
          <w:szCs w:val="24"/>
        </w:rPr>
      </w:pPr>
      <w:r w:rsidRPr="001959F4">
        <w:rPr>
          <w:rFonts w:ascii="Times New Roman" w:hAnsi="Times New Roman" w:cs="Times New Roman"/>
          <w:sz w:val="24"/>
          <w:szCs w:val="24"/>
        </w:rPr>
        <w:t xml:space="preserve">niepowtarzalny numer referencyjny przesyłki - należy podać niepowtarzalny numer nadawany towarom przy wyprowadzeniu. Należy stosować kody WCO (ISO15459) lub im równoważne. </w:t>
      </w:r>
    </w:p>
    <w:p w:rsidR="001959F4" w:rsidRPr="001959F4" w:rsidRDefault="001959F4" w:rsidP="001959F4">
      <w:pPr>
        <w:tabs>
          <w:tab w:val="num" w:pos="480"/>
        </w:tabs>
        <w:spacing w:after="0" w:line="264" w:lineRule="auto"/>
        <w:jc w:val="both"/>
        <w:rPr>
          <w:rFonts w:ascii="Times New Roman" w:hAnsi="Times New Roman" w:cs="Times New Roman"/>
          <w:sz w:val="24"/>
          <w:szCs w:val="24"/>
        </w:rPr>
      </w:pPr>
      <w:r w:rsidRPr="001959F4">
        <w:rPr>
          <w:rFonts w:ascii="Times New Roman" w:hAnsi="Times New Roman" w:cs="Times New Roman"/>
          <w:b/>
          <w:iCs/>
          <w:sz w:val="24"/>
          <w:szCs w:val="24"/>
        </w:rPr>
        <w:t xml:space="preserve">        Uwaga:</w:t>
      </w:r>
      <w:r w:rsidRPr="001959F4">
        <w:rPr>
          <w:rFonts w:ascii="Times New Roman" w:hAnsi="Times New Roman" w:cs="Times New Roman"/>
          <w:iCs/>
          <w:sz w:val="24"/>
          <w:szCs w:val="24"/>
        </w:rPr>
        <w:t xml:space="preserve"> informację podaje się jeżeli jest dostępna,</w:t>
      </w:r>
    </w:p>
    <w:p w:rsidR="001959F4" w:rsidRPr="001959F4" w:rsidRDefault="001959F4" w:rsidP="0021224E">
      <w:pPr>
        <w:numPr>
          <w:ilvl w:val="1"/>
          <w:numId w:val="70"/>
        </w:numPr>
        <w:tabs>
          <w:tab w:val="num" w:pos="480"/>
        </w:tabs>
        <w:spacing w:after="0" w:line="264" w:lineRule="auto"/>
        <w:ind w:left="480" w:hanging="480"/>
        <w:jc w:val="both"/>
        <w:rPr>
          <w:rFonts w:ascii="Times New Roman" w:hAnsi="Times New Roman" w:cs="Times New Roman"/>
          <w:sz w:val="24"/>
          <w:szCs w:val="24"/>
        </w:rPr>
      </w:pPr>
      <w:r w:rsidRPr="001959F4">
        <w:rPr>
          <w:rFonts w:ascii="Times New Roman" w:hAnsi="Times New Roman" w:cs="Times New Roman"/>
          <w:sz w:val="24"/>
          <w:szCs w:val="24"/>
        </w:rPr>
        <w:t xml:space="preserve">numer dokumentu przewozowego – należy podać odniesienie do dokumentu przewozowego, na podstawie którego dokonywany jest transport towarów z obszaru celnego UE. Element ten zawiera kod typu dokumentu przewozowego, określony w dodatku D1 Załącznika 9 do PRD, po którym następuje numer identyfikacyjny danego dokumentu, </w:t>
      </w:r>
    </w:p>
    <w:p w:rsidR="001959F4" w:rsidRPr="001959F4" w:rsidRDefault="001959F4" w:rsidP="0021224E">
      <w:pPr>
        <w:numPr>
          <w:ilvl w:val="1"/>
          <w:numId w:val="70"/>
        </w:numPr>
        <w:tabs>
          <w:tab w:val="num" w:pos="480"/>
        </w:tabs>
        <w:spacing w:after="0" w:line="264" w:lineRule="auto"/>
        <w:ind w:left="480" w:hanging="480"/>
        <w:jc w:val="both"/>
        <w:rPr>
          <w:rFonts w:ascii="Times New Roman" w:hAnsi="Times New Roman" w:cs="Times New Roman"/>
          <w:sz w:val="24"/>
          <w:szCs w:val="24"/>
        </w:rPr>
      </w:pPr>
      <w:r w:rsidRPr="001959F4">
        <w:rPr>
          <w:rFonts w:ascii="Times New Roman" w:hAnsi="Times New Roman" w:cs="Times New Roman"/>
          <w:sz w:val="24"/>
          <w:szCs w:val="24"/>
        </w:rPr>
        <w:t>nadawcę/eksportera,</w:t>
      </w:r>
    </w:p>
    <w:p w:rsidR="001959F4" w:rsidRPr="001959F4" w:rsidRDefault="001959F4" w:rsidP="0021224E">
      <w:pPr>
        <w:numPr>
          <w:ilvl w:val="1"/>
          <w:numId w:val="70"/>
        </w:numPr>
        <w:tabs>
          <w:tab w:val="num" w:pos="480"/>
        </w:tabs>
        <w:spacing w:after="0" w:line="264" w:lineRule="auto"/>
        <w:ind w:left="480" w:hanging="480"/>
        <w:jc w:val="both"/>
        <w:rPr>
          <w:rFonts w:ascii="Times New Roman" w:hAnsi="Times New Roman" w:cs="Times New Roman"/>
          <w:sz w:val="24"/>
          <w:szCs w:val="24"/>
        </w:rPr>
      </w:pPr>
      <w:r w:rsidRPr="001959F4">
        <w:rPr>
          <w:rFonts w:ascii="Times New Roman" w:hAnsi="Times New Roman" w:cs="Times New Roman"/>
          <w:sz w:val="24"/>
          <w:szCs w:val="24"/>
        </w:rPr>
        <w:t xml:space="preserve">zgłaszającego/przedstawiciela - należy wypełnić, jeżeli jest to osoba inna niż nadawca, </w:t>
      </w:r>
    </w:p>
    <w:p w:rsidR="001959F4" w:rsidRPr="001959F4" w:rsidRDefault="001959F4" w:rsidP="0021224E">
      <w:pPr>
        <w:numPr>
          <w:ilvl w:val="1"/>
          <w:numId w:val="70"/>
        </w:numPr>
        <w:tabs>
          <w:tab w:val="num" w:pos="480"/>
        </w:tabs>
        <w:spacing w:after="0" w:line="264" w:lineRule="auto"/>
        <w:ind w:left="480" w:hanging="480"/>
        <w:jc w:val="both"/>
        <w:rPr>
          <w:rFonts w:ascii="Times New Roman" w:hAnsi="Times New Roman" w:cs="Times New Roman"/>
          <w:sz w:val="24"/>
          <w:szCs w:val="24"/>
        </w:rPr>
      </w:pPr>
      <w:r w:rsidRPr="001959F4">
        <w:rPr>
          <w:rFonts w:ascii="Times New Roman" w:hAnsi="Times New Roman" w:cs="Times New Roman"/>
          <w:sz w:val="24"/>
          <w:szCs w:val="24"/>
        </w:rPr>
        <w:t>zgłaszającego /status przedstawiciela (kod) – należy wpisać kod oznaczający zgłaszającego lub status przedstawiciela. Należy użyć kodów przewidzianych w dodatku D1 Załącznika 9 do PRD, dla Pola 14 SAD, tj.:</w:t>
      </w:r>
    </w:p>
    <w:p w:rsidR="001959F4" w:rsidRPr="001959F4" w:rsidRDefault="001959F4" w:rsidP="001959F4">
      <w:pPr>
        <w:spacing w:after="0" w:line="264" w:lineRule="auto"/>
        <w:ind w:left="480"/>
        <w:jc w:val="both"/>
        <w:rPr>
          <w:rFonts w:ascii="Times New Roman" w:hAnsi="Times New Roman" w:cs="Times New Roman"/>
          <w:sz w:val="24"/>
          <w:szCs w:val="24"/>
        </w:rPr>
      </w:pPr>
      <w:r w:rsidRPr="001959F4">
        <w:rPr>
          <w:rFonts w:ascii="Times New Roman" w:hAnsi="Times New Roman" w:cs="Times New Roman"/>
          <w:sz w:val="24"/>
          <w:szCs w:val="24"/>
        </w:rPr>
        <w:t>1 – zgłaszający,</w:t>
      </w:r>
    </w:p>
    <w:p w:rsidR="001959F4" w:rsidRPr="001959F4" w:rsidRDefault="001959F4" w:rsidP="001959F4">
      <w:pPr>
        <w:spacing w:after="0" w:line="264" w:lineRule="auto"/>
        <w:ind w:left="480"/>
        <w:jc w:val="both"/>
        <w:rPr>
          <w:rFonts w:ascii="Times New Roman" w:hAnsi="Times New Roman" w:cs="Times New Roman"/>
          <w:sz w:val="24"/>
          <w:szCs w:val="24"/>
        </w:rPr>
      </w:pPr>
      <w:r w:rsidRPr="001959F4">
        <w:rPr>
          <w:rFonts w:ascii="Times New Roman" w:hAnsi="Times New Roman" w:cs="Times New Roman"/>
          <w:sz w:val="24"/>
          <w:szCs w:val="24"/>
        </w:rPr>
        <w:t>2 – przedstawiciel ( przedstawicielstwo bezpośrednie),</w:t>
      </w:r>
    </w:p>
    <w:p w:rsidR="001959F4" w:rsidRPr="001959F4" w:rsidRDefault="001959F4" w:rsidP="0021224E">
      <w:pPr>
        <w:numPr>
          <w:ilvl w:val="0"/>
          <w:numId w:val="72"/>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przedstawiciel (przedstawicielstwo pośrednie), </w:t>
      </w:r>
    </w:p>
    <w:p w:rsidR="001959F4" w:rsidRPr="001959F4" w:rsidRDefault="001959F4" w:rsidP="0021224E">
      <w:pPr>
        <w:numPr>
          <w:ilvl w:val="0"/>
          <w:numId w:val="71"/>
        </w:numPr>
        <w:tabs>
          <w:tab w:val="num" w:pos="48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opis towarów – opis dla celów właściwej klasyfikacji taryfowej,</w:t>
      </w:r>
    </w:p>
    <w:p w:rsidR="001959F4" w:rsidRPr="001959F4" w:rsidRDefault="001959F4" w:rsidP="0021224E">
      <w:pPr>
        <w:numPr>
          <w:ilvl w:val="0"/>
          <w:numId w:val="71"/>
        </w:numPr>
        <w:tabs>
          <w:tab w:val="num" w:pos="480"/>
        </w:tabs>
        <w:spacing w:after="0" w:line="264" w:lineRule="auto"/>
        <w:ind w:left="480" w:hanging="480"/>
        <w:jc w:val="both"/>
        <w:rPr>
          <w:rFonts w:ascii="Times New Roman" w:hAnsi="Times New Roman" w:cs="Times New Roman"/>
          <w:sz w:val="24"/>
          <w:szCs w:val="24"/>
        </w:rPr>
      </w:pPr>
      <w:r w:rsidRPr="001959F4">
        <w:rPr>
          <w:rFonts w:ascii="Times New Roman" w:hAnsi="Times New Roman" w:cs="Times New Roman"/>
          <w:sz w:val="24"/>
          <w:szCs w:val="24"/>
        </w:rPr>
        <w:t>rodzaj opakowań (kod) – należy podać kod opisujący typ opakowania przewidziany w dodatku D1 Załącznika 9 do PRD dla Pola 31 SAD,</w:t>
      </w:r>
    </w:p>
    <w:p w:rsidR="001959F4" w:rsidRPr="001959F4" w:rsidRDefault="001959F4" w:rsidP="0021224E">
      <w:pPr>
        <w:numPr>
          <w:ilvl w:val="0"/>
          <w:numId w:val="71"/>
        </w:numPr>
        <w:tabs>
          <w:tab w:val="num" w:pos="48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urząd celny wyprowadzenia – kod, określony w dodatku D1 Załącznika 9 do PRD dla pola 29 SAD,</w:t>
      </w:r>
    </w:p>
    <w:p w:rsidR="001959F4" w:rsidRPr="001959F4" w:rsidRDefault="001959F4" w:rsidP="0021224E">
      <w:pPr>
        <w:numPr>
          <w:ilvl w:val="0"/>
          <w:numId w:val="71"/>
        </w:numPr>
        <w:tabs>
          <w:tab w:val="num" w:pos="48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liczbę opakowań, </w:t>
      </w:r>
    </w:p>
    <w:p w:rsidR="001959F4" w:rsidRPr="001959F4" w:rsidRDefault="001959F4" w:rsidP="0021224E">
      <w:pPr>
        <w:numPr>
          <w:ilvl w:val="0"/>
          <w:numId w:val="71"/>
        </w:numPr>
        <w:tabs>
          <w:tab w:val="num" w:pos="48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oznaczenie opakowań, </w:t>
      </w:r>
    </w:p>
    <w:p w:rsidR="001959F4" w:rsidRPr="001959F4" w:rsidRDefault="001959F4" w:rsidP="0021224E">
      <w:pPr>
        <w:numPr>
          <w:ilvl w:val="0"/>
          <w:numId w:val="71"/>
        </w:numPr>
        <w:tabs>
          <w:tab w:val="num" w:pos="48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kod towaru (8-cyfrowy kod CN), </w:t>
      </w:r>
    </w:p>
    <w:p w:rsidR="001959F4" w:rsidRPr="001959F4" w:rsidRDefault="001959F4" w:rsidP="0021224E">
      <w:pPr>
        <w:numPr>
          <w:ilvl w:val="0"/>
          <w:numId w:val="71"/>
        </w:numPr>
        <w:tabs>
          <w:tab w:val="num" w:pos="480"/>
        </w:tabs>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rPr>
        <w:t>m</w:t>
      </w:r>
      <w:r w:rsidRPr="001959F4">
        <w:rPr>
          <w:rFonts w:ascii="Times New Roman" w:hAnsi="Times New Roman" w:cs="Times New Roman"/>
          <w:sz w:val="24"/>
          <w:szCs w:val="24"/>
          <w:lang w:val="en-US"/>
        </w:rPr>
        <w:t xml:space="preserve">asę netto (kg), </w:t>
      </w:r>
    </w:p>
    <w:p w:rsidR="001959F4" w:rsidRPr="001959F4" w:rsidRDefault="001959F4" w:rsidP="0021224E">
      <w:pPr>
        <w:numPr>
          <w:ilvl w:val="0"/>
          <w:numId w:val="71"/>
        </w:numPr>
        <w:tabs>
          <w:tab w:val="num" w:pos="48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zamknięcia urzędowe (o ile są wymagane),</w:t>
      </w:r>
    </w:p>
    <w:p w:rsidR="001959F4" w:rsidRPr="001959F4" w:rsidRDefault="001959F4" w:rsidP="0021224E">
      <w:pPr>
        <w:numPr>
          <w:ilvl w:val="0"/>
          <w:numId w:val="71"/>
        </w:numPr>
        <w:tabs>
          <w:tab w:val="num" w:pos="480"/>
        </w:tabs>
        <w:spacing w:after="0" w:line="264" w:lineRule="auto"/>
        <w:jc w:val="both"/>
        <w:rPr>
          <w:rFonts w:ascii="Times New Roman" w:hAnsi="Times New Roman" w:cs="Times New Roman"/>
          <w:sz w:val="24"/>
          <w:szCs w:val="24"/>
          <w:lang w:val="en-US"/>
        </w:rPr>
      </w:pPr>
      <w:r w:rsidRPr="001959F4">
        <w:rPr>
          <w:rFonts w:ascii="Times New Roman" w:hAnsi="Times New Roman" w:cs="Times New Roman"/>
          <w:sz w:val="24"/>
          <w:szCs w:val="24"/>
          <w:lang w:val="en-US"/>
        </w:rPr>
        <w:t xml:space="preserve"> podpis.</w:t>
      </w:r>
    </w:p>
    <w:p w:rsidR="001959F4" w:rsidRPr="001959F4" w:rsidRDefault="001959F4" w:rsidP="001959F4">
      <w:pPr>
        <w:tabs>
          <w:tab w:val="left" w:pos="851"/>
        </w:tabs>
        <w:spacing w:after="0" w:line="264" w:lineRule="auto"/>
        <w:ind w:right="720"/>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3.2. Wpis do rejestru zgłaszającego  w przywozie</w:t>
      </w:r>
    </w:p>
    <w:p w:rsidR="001959F4" w:rsidRPr="001959F4" w:rsidRDefault="001959F4" w:rsidP="001959F4">
      <w:pPr>
        <w:widowControl w:val="0"/>
        <w:tabs>
          <w:tab w:val="left" w:pos="540"/>
        </w:tabs>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a) Dane składające się na wpis do rejestru zgłaszającego</w:t>
      </w:r>
    </w:p>
    <w:p w:rsidR="001959F4" w:rsidRPr="001959F4" w:rsidRDefault="001959F4" w:rsidP="001959F4">
      <w:pPr>
        <w:tabs>
          <w:tab w:val="num" w:pos="144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Zgodnie z art. 182 ust. 1 UKC organy celne mogą zezwolić osobie, na jej wniosek na złożenie zgłoszenia celnego w tym zgłoszenia  uproszczonego, w formie wpisu do rejestru zgłaszającego. </w:t>
      </w:r>
    </w:p>
    <w:p w:rsidR="001959F4" w:rsidRPr="001959F4" w:rsidRDefault="001959F4" w:rsidP="001959F4">
      <w:pPr>
        <w:tabs>
          <w:tab w:val="num" w:pos="144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 związku z powyższym rejestr zgodnie z powyżej cytowanym przepisem powinien zawierać co najmniej dane wymagane dla zgłoszenia uproszczonego lub dane wymagane dla kompletnego zgłoszenia celnego dla danej procedury celnej. </w:t>
      </w:r>
    </w:p>
    <w:p w:rsidR="001959F4" w:rsidRPr="001959F4" w:rsidRDefault="001959F4" w:rsidP="001959F4">
      <w:pPr>
        <w:tabs>
          <w:tab w:val="num" w:pos="144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Mając powyższe na uwadze, jak również wymogi wynikające z przepisów krajowych, w okresie przejściowym rejestr powinien zawierać dane wymagane dla kompletnego zgłoszenia celnego dla danej procedury celnej lub dane określone poniżej.</w:t>
      </w: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 xml:space="preserve">Wpis do rejestru zgłaszającego dotyczący procedur przywozowych powinien określać w szczególności: </w:t>
      </w:r>
    </w:p>
    <w:p w:rsidR="001959F4" w:rsidRPr="001959F4" w:rsidRDefault="001959F4" w:rsidP="0021224E">
      <w:pPr>
        <w:numPr>
          <w:ilvl w:val="0"/>
          <w:numId w:val="74"/>
        </w:numPr>
        <w:spacing w:after="0" w:line="264" w:lineRule="auto"/>
        <w:ind w:right="720"/>
        <w:jc w:val="both"/>
        <w:rPr>
          <w:rFonts w:ascii="Times New Roman" w:hAnsi="Times New Roman" w:cs="Times New Roman"/>
          <w:sz w:val="24"/>
          <w:szCs w:val="24"/>
        </w:rPr>
      </w:pPr>
      <w:r w:rsidRPr="001959F4">
        <w:rPr>
          <w:rFonts w:ascii="Times New Roman" w:hAnsi="Times New Roman" w:cs="Times New Roman"/>
          <w:sz w:val="24"/>
          <w:szCs w:val="24"/>
        </w:rPr>
        <w:t xml:space="preserve">numer i datę wpisu, </w:t>
      </w:r>
    </w:p>
    <w:p w:rsidR="001959F4" w:rsidRPr="001959F4" w:rsidRDefault="001959F4" w:rsidP="0021224E">
      <w:pPr>
        <w:numPr>
          <w:ilvl w:val="0"/>
          <w:numId w:val="74"/>
        </w:numPr>
        <w:spacing w:after="0" w:line="264" w:lineRule="auto"/>
        <w:ind w:right="720"/>
        <w:jc w:val="both"/>
        <w:rPr>
          <w:rFonts w:ascii="Times New Roman" w:hAnsi="Times New Roman" w:cs="Times New Roman"/>
          <w:i/>
          <w:sz w:val="24"/>
          <w:szCs w:val="24"/>
        </w:rPr>
      </w:pPr>
      <w:r w:rsidRPr="001959F4">
        <w:rPr>
          <w:rFonts w:ascii="Times New Roman" w:hAnsi="Times New Roman" w:cs="Times New Roman"/>
          <w:sz w:val="24"/>
          <w:szCs w:val="24"/>
        </w:rPr>
        <w:t>numer pozwolenia na wpis do rejestru zgłaszającego,</w:t>
      </w:r>
    </w:p>
    <w:p w:rsidR="001959F4" w:rsidRPr="001959F4" w:rsidRDefault="001959F4" w:rsidP="0021224E">
      <w:pPr>
        <w:numPr>
          <w:ilvl w:val="0"/>
          <w:numId w:val="74"/>
        </w:numPr>
        <w:spacing w:after="0" w:line="264" w:lineRule="auto"/>
        <w:ind w:right="720"/>
        <w:jc w:val="both"/>
        <w:rPr>
          <w:rFonts w:ascii="Times New Roman" w:hAnsi="Times New Roman" w:cs="Times New Roman"/>
          <w:sz w:val="24"/>
          <w:szCs w:val="24"/>
        </w:rPr>
      </w:pPr>
      <w:r w:rsidRPr="001959F4">
        <w:rPr>
          <w:rFonts w:ascii="Times New Roman" w:hAnsi="Times New Roman" w:cs="Times New Roman"/>
          <w:sz w:val="24"/>
          <w:szCs w:val="24"/>
        </w:rPr>
        <w:lastRenderedPageBreak/>
        <w:t>procedurę celną - należy podać kod procedury przewidziany w Dodatku D1 Załącznika 9 do PRD dla pierwszej i drugiej części Pola 37 zgłoszenia celnego,</w:t>
      </w:r>
    </w:p>
    <w:p w:rsidR="001959F4" w:rsidRPr="001959F4" w:rsidRDefault="001959F4" w:rsidP="0021224E">
      <w:pPr>
        <w:numPr>
          <w:ilvl w:val="0"/>
          <w:numId w:val="74"/>
        </w:numPr>
        <w:spacing w:after="0" w:line="264" w:lineRule="auto"/>
        <w:ind w:right="720"/>
        <w:jc w:val="both"/>
        <w:rPr>
          <w:rFonts w:ascii="Times New Roman" w:hAnsi="Times New Roman" w:cs="Times New Roman"/>
          <w:sz w:val="24"/>
          <w:szCs w:val="24"/>
        </w:rPr>
      </w:pPr>
      <w:r w:rsidRPr="001959F4">
        <w:rPr>
          <w:rFonts w:ascii="Times New Roman" w:hAnsi="Times New Roman" w:cs="Times New Roman"/>
          <w:sz w:val="24"/>
          <w:szCs w:val="24"/>
        </w:rPr>
        <w:t xml:space="preserve">niepowtarzalny numer referencyjny przesyłki - należy podać niepowtarzalny numer nadawany towarom przy wprowadzeniu. Należy stosować kody WCO (ISO15459) lub im równoważne. </w:t>
      </w:r>
      <w:r w:rsidRPr="001959F4">
        <w:rPr>
          <w:rFonts w:ascii="Times New Roman" w:hAnsi="Times New Roman" w:cs="Times New Roman"/>
          <w:iCs/>
          <w:sz w:val="24"/>
          <w:szCs w:val="24"/>
        </w:rPr>
        <w:t>Uwaga: informację podaje się jeżeli jest dostępna,</w:t>
      </w:r>
    </w:p>
    <w:p w:rsidR="001959F4" w:rsidRPr="001959F4" w:rsidRDefault="001959F4" w:rsidP="0021224E">
      <w:pPr>
        <w:numPr>
          <w:ilvl w:val="0"/>
          <w:numId w:val="74"/>
        </w:numPr>
        <w:spacing w:after="0" w:line="264" w:lineRule="auto"/>
        <w:ind w:right="720"/>
        <w:jc w:val="both"/>
        <w:rPr>
          <w:rFonts w:ascii="Times New Roman" w:hAnsi="Times New Roman" w:cs="Times New Roman"/>
          <w:sz w:val="24"/>
          <w:szCs w:val="24"/>
        </w:rPr>
      </w:pPr>
      <w:r w:rsidRPr="001959F4">
        <w:rPr>
          <w:rFonts w:ascii="Times New Roman" w:hAnsi="Times New Roman" w:cs="Times New Roman"/>
          <w:sz w:val="24"/>
          <w:szCs w:val="24"/>
        </w:rPr>
        <w:t xml:space="preserve">numer dokumentu przewozowego – należy podać odniesienie do dokumentu przewozowego, na podstawie którego dokonywany jest transport towarów na obszar celny UE. Element ten zawiera kod typu dokumentu przewozowego, określony w Dodatku D1 Załącznika 9 do PRD, po którym następuje numer identyfikacyjny danego dokumentu, </w:t>
      </w:r>
    </w:p>
    <w:p w:rsidR="001959F4" w:rsidRPr="001959F4" w:rsidRDefault="001959F4" w:rsidP="0021224E">
      <w:pPr>
        <w:numPr>
          <w:ilvl w:val="0"/>
          <w:numId w:val="74"/>
        </w:numPr>
        <w:spacing w:after="0" w:line="264" w:lineRule="auto"/>
        <w:ind w:right="720"/>
        <w:jc w:val="both"/>
        <w:rPr>
          <w:rFonts w:ascii="Times New Roman" w:hAnsi="Times New Roman" w:cs="Times New Roman"/>
          <w:sz w:val="24"/>
          <w:szCs w:val="24"/>
        </w:rPr>
      </w:pPr>
      <w:r w:rsidRPr="001959F4">
        <w:rPr>
          <w:rFonts w:ascii="Times New Roman" w:hAnsi="Times New Roman" w:cs="Times New Roman"/>
          <w:sz w:val="24"/>
          <w:szCs w:val="24"/>
        </w:rPr>
        <w:t>odbiorcę,</w:t>
      </w:r>
    </w:p>
    <w:p w:rsidR="001959F4" w:rsidRPr="001959F4" w:rsidRDefault="001959F4" w:rsidP="0021224E">
      <w:pPr>
        <w:numPr>
          <w:ilvl w:val="0"/>
          <w:numId w:val="74"/>
        </w:numPr>
        <w:spacing w:after="0" w:line="264" w:lineRule="auto"/>
        <w:ind w:right="720"/>
        <w:jc w:val="both"/>
        <w:rPr>
          <w:rFonts w:ascii="Times New Roman" w:hAnsi="Times New Roman" w:cs="Times New Roman"/>
          <w:sz w:val="24"/>
          <w:szCs w:val="24"/>
        </w:rPr>
      </w:pPr>
      <w:r w:rsidRPr="001959F4">
        <w:rPr>
          <w:rFonts w:ascii="Times New Roman" w:hAnsi="Times New Roman" w:cs="Times New Roman"/>
          <w:sz w:val="24"/>
          <w:szCs w:val="24"/>
        </w:rPr>
        <w:t xml:space="preserve">zgłaszającego (przedstawiciela) - należy wypełnić, jeżeli jest to osoba inna niż odbiorca. </w:t>
      </w:r>
    </w:p>
    <w:p w:rsidR="001959F4" w:rsidRPr="001959F4" w:rsidRDefault="001959F4" w:rsidP="0021224E">
      <w:pPr>
        <w:numPr>
          <w:ilvl w:val="0"/>
          <w:numId w:val="74"/>
        </w:numPr>
        <w:spacing w:after="0" w:line="264" w:lineRule="auto"/>
        <w:ind w:right="720"/>
        <w:jc w:val="both"/>
        <w:rPr>
          <w:rFonts w:ascii="Times New Roman" w:hAnsi="Times New Roman" w:cs="Times New Roman"/>
          <w:sz w:val="24"/>
          <w:szCs w:val="24"/>
        </w:rPr>
      </w:pPr>
      <w:r w:rsidRPr="001959F4">
        <w:rPr>
          <w:rFonts w:ascii="Times New Roman" w:hAnsi="Times New Roman" w:cs="Times New Roman"/>
          <w:sz w:val="24"/>
          <w:szCs w:val="24"/>
        </w:rPr>
        <w:t>zgłaszającego / status przedstawiciela (kod) – należy wpisać kod oznaczający zgłaszającego lub status przedstawiciela. Należy użyć kodów przewidzianych w Dodatku D1 Załącznika 9 do PRD, dla Pola 14 zgłoszenia celnego, tj.:</w:t>
      </w:r>
    </w:p>
    <w:p w:rsidR="001959F4" w:rsidRPr="001959F4" w:rsidRDefault="001959F4" w:rsidP="001959F4">
      <w:pPr>
        <w:spacing w:after="0" w:line="264" w:lineRule="auto"/>
        <w:ind w:left="720" w:right="720"/>
        <w:jc w:val="both"/>
        <w:rPr>
          <w:rFonts w:ascii="Times New Roman" w:hAnsi="Times New Roman" w:cs="Times New Roman"/>
          <w:sz w:val="24"/>
          <w:szCs w:val="24"/>
        </w:rPr>
      </w:pPr>
      <w:r w:rsidRPr="001959F4">
        <w:rPr>
          <w:rFonts w:ascii="Times New Roman" w:hAnsi="Times New Roman" w:cs="Times New Roman"/>
          <w:sz w:val="24"/>
          <w:szCs w:val="24"/>
        </w:rPr>
        <w:t>1 – zgłaszający,</w:t>
      </w:r>
    </w:p>
    <w:p w:rsidR="001959F4" w:rsidRPr="001959F4" w:rsidRDefault="001959F4" w:rsidP="001959F4">
      <w:pPr>
        <w:spacing w:after="0" w:line="264" w:lineRule="auto"/>
        <w:ind w:left="720" w:right="720"/>
        <w:jc w:val="both"/>
        <w:rPr>
          <w:rFonts w:ascii="Times New Roman" w:hAnsi="Times New Roman" w:cs="Times New Roman"/>
          <w:sz w:val="24"/>
          <w:szCs w:val="24"/>
        </w:rPr>
      </w:pPr>
      <w:r w:rsidRPr="001959F4">
        <w:rPr>
          <w:rFonts w:ascii="Times New Roman" w:hAnsi="Times New Roman" w:cs="Times New Roman"/>
          <w:sz w:val="24"/>
          <w:szCs w:val="24"/>
        </w:rPr>
        <w:t>2 – przedstawiciel ( przedstawicielstwo bezpośrednie),</w:t>
      </w:r>
    </w:p>
    <w:p w:rsidR="001959F4" w:rsidRPr="001959F4" w:rsidRDefault="001959F4" w:rsidP="001959F4">
      <w:pPr>
        <w:spacing w:after="0" w:line="264" w:lineRule="auto"/>
        <w:ind w:left="720" w:right="720"/>
        <w:jc w:val="both"/>
        <w:rPr>
          <w:rFonts w:ascii="Times New Roman" w:hAnsi="Times New Roman" w:cs="Times New Roman"/>
          <w:sz w:val="24"/>
          <w:szCs w:val="24"/>
        </w:rPr>
      </w:pPr>
      <w:r w:rsidRPr="001959F4">
        <w:rPr>
          <w:rFonts w:ascii="Times New Roman" w:hAnsi="Times New Roman" w:cs="Times New Roman"/>
          <w:sz w:val="24"/>
          <w:szCs w:val="24"/>
        </w:rPr>
        <w:t xml:space="preserve">3 – przedstawiciel (przedstawicielstwo pośrednie)  </w:t>
      </w:r>
    </w:p>
    <w:p w:rsidR="001959F4" w:rsidRPr="001959F4" w:rsidRDefault="001959F4" w:rsidP="001959F4">
      <w:pPr>
        <w:spacing w:after="0" w:line="264" w:lineRule="auto"/>
        <w:ind w:right="720"/>
        <w:jc w:val="both"/>
        <w:rPr>
          <w:rFonts w:ascii="Times New Roman" w:hAnsi="Times New Roman" w:cs="Times New Roman"/>
          <w:sz w:val="24"/>
          <w:szCs w:val="24"/>
        </w:rPr>
      </w:pPr>
      <w:r w:rsidRPr="001959F4">
        <w:rPr>
          <w:rFonts w:ascii="Times New Roman" w:hAnsi="Times New Roman" w:cs="Times New Roman"/>
          <w:sz w:val="24"/>
          <w:szCs w:val="24"/>
        </w:rPr>
        <w:t>9) kod waluty,</w:t>
      </w:r>
    </w:p>
    <w:p w:rsidR="001959F4" w:rsidRPr="001959F4" w:rsidRDefault="001959F4" w:rsidP="001959F4">
      <w:pPr>
        <w:spacing w:after="0" w:line="264" w:lineRule="auto"/>
        <w:ind w:right="720"/>
        <w:jc w:val="both"/>
        <w:rPr>
          <w:rFonts w:ascii="Times New Roman" w:hAnsi="Times New Roman" w:cs="Times New Roman"/>
          <w:sz w:val="24"/>
          <w:szCs w:val="24"/>
        </w:rPr>
      </w:pPr>
    </w:p>
    <w:p w:rsidR="001959F4" w:rsidRPr="001959F4" w:rsidRDefault="001959F4" w:rsidP="001959F4">
      <w:pPr>
        <w:spacing w:after="0" w:line="264" w:lineRule="auto"/>
        <w:ind w:right="720"/>
        <w:jc w:val="both"/>
        <w:rPr>
          <w:rFonts w:ascii="Times New Roman" w:hAnsi="Times New Roman" w:cs="Times New Roman"/>
          <w:sz w:val="24"/>
          <w:szCs w:val="24"/>
        </w:rPr>
      </w:pPr>
    </w:p>
    <w:p w:rsidR="001959F4" w:rsidRPr="001959F4" w:rsidRDefault="001959F4" w:rsidP="001959F4">
      <w:pPr>
        <w:spacing w:after="0" w:line="264" w:lineRule="auto"/>
        <w:ind w:right="720"/>
        <w:jc w:val="both"/>
        <w:rPr>
          <w:rFonts w:ascii="Times New Roman" w:hAnsi="Times New Roman" w:cs="Times New Roman"/>
          <w:sz w:val="24"/>
          <w:szCs w:val="24"/>
        </w:rPr>
      </w:pPr>
      <w:r w:rsidRPr="001959F4">
        <w:rPr>
          <w:rFonts w:ascii="Times New Roman" w:hAnsi="Times New Roman" w:cs="Times New Roman"/>
          <w:sz w:val="24"/>
          <w:szCs w:val="24"/>
        </w:rPr>
        <w:t>10) opis towarów – zwykły opis handlowy towarów dla celów właściwej klasyfikacji taryfowej,</w:t>
      </w:r>
    </w:p>
    <w:p w:rsidR="001959F4" w:rsidRPr="001959F4" w:rsidRDefault="001959F4" w:rsidP="001959F4">
      <w:pPr>
        <w:spacing w:after="0" w:line="264" w:lineRule="auto"/>
        <w:ind w:right="720"/>
        <w:jc w:val="both"/>
        <w:rPr>
          <w:rFonts w:ascii="Times New Roman" w:hAnsi="Times New Roman" w:cs="Times New Roman"/>
          <w:sz w:val="24"/>
          <w:szCs w:val="24"/>
        </w:rPr>
      </w:pPr>
      <w:r w:rsidRPr="001959F4">
        <w:rPr>
          <w:rFonts w:ascii="Times New Roman" w:hAnsi="Times New Roman" w:cs="Times New Roman"/>
          <w:sz w:val="24"/>
          <w:szCs w:val="24"/>
        </w:rPr>
        <w:t xml:space="preserve">11)  rodzaj opakowań (kod) – należy podać kod opisujący typ opakowania przewidziany w Dodatku D1 Załącznika 9 do PRD dla pola 31 zgłoszenia celnego. </w:t>
      </w:r>
    </w:p>
    <w:p w:rsidR="001959F4" w:rsidRPr="001959F4" w:rsidRDefault="001959F4" w:rsidP="001959F4">
      <w:pPr>
        <w:spacing w:after="0" w:line="264" w:lineRule="auto"/>
        <w:ind w:right="720"/>
        <w:jc w:val="both"/>
        <w:rPr>
          <w:rFonts w:ascii="Times New Roman" w:hAnsi="Times New Roman" w:cs="Times New Roman"/>
          <w:sz w:val="24"/>
          <w:szCs w:val="24"/>
        </w:rPr>
      </w:pPr>
      <w:r w:rsidRPr="001959F4">
        <w:rPr>
          <w:rFonts w:ascii="Times New Roman" w:hAnsi="Times New Roman" w:cs="Times New Roman"/>
          <w:sz w:val="24"/>
          <w:szCs w:val="24"/>
        </w:rPr>
        <w:t xml:space="preserve">12) liczbę opakowań, </w:t>
      </w:r>
    </w:p>
    <w:p w:rsidR="001959F4" w:rsidRPr="001959F4" w:rsidRDefault="001959F4" w:rsidP="001959F4">
      <w:pPr>
        <w:spacing w:after="0" w:line="264" w:lineRule="auto"/>
        <w:ind w:right="720"/>
        <w:jc w:val="both"/>
        <w:rPr>
          <w:rFonts w:ascii="Times New Roman" w:hAnsi="Times New Roman" w:cs="Times New Roman"/>
          <w:sz w:val="24"/>
          <w:szCs w:val="24"/>
        </w:rPr>
      </w:pPr>
      <w:r w:rsidRPr="001959F4">
        <w:rPr>
          <w:rFonts w:ascii="Times New Roman" w:hAnsi="Times New Roman" w:cs="Times New Roman"/>
          <w:sz w:val="24"/>
          <w:szCs w:val="24"/>
        </w:rPr>
        <w:t xml:space="preserve">13) oznaczenie opakowań, </w:t>
      </w:r>
    </w:p>
    <w:p w:rsidR="001959F4" w:rsidRPr="001959F4" w:rsidRDefault="001959F4" w:rsidP="001959F4">
      <w:pPr>
        <w:spacing w:after="0" w:line="264" w:lineRule="auto"/>
        <w:ind w:right="720"/>
        <w:jc w:val="both"/>
        <w:rPr>
          <w:rFonts w:ascii="Times New Roman" w:hAnsi="Times New Roman" w:cs="Times New Roman"/>
          <w:sz w:val="24"/>
          <w:szCs w:val="24"/>
        </w:rPr>
      </w:pPr>
      <w:r w:rsidRPr="001959F4">
        <w:rPr>
          <w:rFonts w:ascii="Times New Roman" w:hAnsi="Times New Roman" w:cs="Times New Roman"/>
          <w:sz w:val="24"/>
          <w:szCs w:val="24"/>
        </w:rPr>
        <w:t xml:space="preserve">14) numer identyfikujący kontener w przypadku przesyłek kontenerowych, </w:t>
      </w:r>
    </w:p>
    <w:p w:rsidR="001959F4" w:rsidRPr="001959F4" w:rsidRDefault="001959F4" w:rsidP="001959F4">
      <w:pPr>
        <w:spacing w:after="0" w:line="264" w:lineRule="auto"/>
        <w:ind w:right="720"/>
        <w:jc w:val="both"/>
        <w:rPr>
          <w:rFonts w:ascii="Times New Roman" w:hAnsi="Times New Roman" w:cs="Times New Roman"/>
          <w:sz w:val="24"/>
          <w:szCs w:val="24"/>
        </w:rPr>
      </w:pPr>
      <w:r w:rsidRPr="001959F4">
        <w:rPr>
          <w:rFonts w:ascii="Times New Roman" w:hAnsi="Times New Roman" w:cs="Times New Roman"/>
          <w:sz w:val="24"/>
          <w:szCs w:val="24"/>
        </w:rPr>
        <w:t xml:space="preserve">15) kod towaru, </w:t>
      </w:r>
    </w:p>
    <w:p w:rsidR="001959F4" w:rsidRPr="001959F4" w:rsidRDefault="001959F4" w:rsidP="001959F4">
      <w:pPr>
        <w:spacing w:after="0" w:line="264" w:lineRule="auto"/>
        <w:ind w:right="720"/>
        <w:jc w:val="both"/>
        <w:rPr>
          <w:rFonts w:ascii="Times New Roman" w:hAnsi="Times New Roman" w:cs="Times New Roman"/>
          <w:sz w:val="24"/>
          <w:szCs w:val="24"/>
        </w:rPr>
      </w:pPr>
      <w:r w:rsidRPr="001959F4">
        <w:rPr>
          <w:rFonts w:ascii="Times New Roman" w:hAnsi="Times New Roman" w:cs="Times New Roman"/>
          <w:sz w:val="24"/>
          <w:szCs w:val="24"/>
        </w:rPr>
        <w:t xml:space="preserve">16) masę brutto (kg), </w:t>
      </w:r>
    </w:p>
    <w:p w:rsidR="001959F4" w:rsidRPr="001959F4" w:rsidRDefault="001959F4" w:rsidP="001959F4">
      <w:pPr>
        <w:spacing w:after="0" w:line="264" w:lineRule="auto"/>
        <w:ind w:right="720"/>
        <w:jc w:val="both"/>
        <w:rPr>
          <w:rFonts w:ascii="Times New Roman" w:hAnsi="Times New Roman" w:cs="Times New Roman"/>
          <w:sz w:val="24"/>
          <w:szCs w:val="24"/>
        </w:rPr>
      </w:pPr>
      <w:r w:rsidRPr="001959F4">
        <w:rPr>
          <w:rFonts w:ascii="Times New Roman" w:hAnsi="Times New Roman" w:cs="Times New Roman"/>
          <w:sz w:val="24"/>
          <w:szCs w:val="24"/>
        </w:rPr>
        <w:t xml:space="preserve">17) masę netto (kg), </w:t>
      </w:r>
    </w:p>
    <w:p w:rsidR="001959F4" w:rsidRPr="001959F4" w:rsidRDefault="001959F4" w:rsidP="001959F4">
      <w:pPr>
        <w:spacing w:after="0" w:line="264" w:lineRule="auto"/>
        <w:ind w:right="720"/>
        <w:jc w:val="both"/>
        <w:rPr>
          <w:rFonts w:ascii="Times New Roman" w:hAnsi="Times New Roman" w:cs="Times New Roman"/>
          <w:sz w:val="24"/>
          <w:szCs w:val="24"/>
        </w:rPr>
      </w:pPr>
      <w:r w:rsidRPr="001959F4">
        <w:rPr>
          <w:rFonts w:ascii="Times New Roman" w:hAnsi="Times New Roman" w:cs="Times New Roman"/>
          <w:sz w:val="24"/>
          <w:szCs w:val="24"/>
        </w:rPr>
        <w:t xml:space="preserve">18) wartość pozycji - należy podać cenę towarów w odniesieniu do pozycji towarowej. </w:t>
      </w:r>
    </w:p>
    <w:p w:rsidR="001959F4" w:rsidRPr="001959F4" w:rsidRDefault="001959F4" w:rsidP="001959F4">
      <w:pPr>
        <w:spacing w:after="0" w:line="264" w:lineRule="auto"/>
        <w:ind w:right="720"/>
        <w:jc w:val="both"/>
        <w:rPr>
          <w:rFonts w:ascii="Times New Roman" w:hAnsi="Times New Roman" w:cs="Times New Roman"/>
          <w:sz w:val="24"/>
          <w:szCs w:val="24"/>
        </w:rPr>
      </w:pPr>
      <w:r w:rsidRPr="001959F4">
        <w:rPr>
          <w:rFonts w:ascii="Times New Roman" w:hAnsi="Times New Roman" w:cs="Times New Roman"/>
          <w:sz w:val="24"/>
          <w:szCs w:val="24"/>
        </w:rPr>
        <w:t>19) informacje dodatkowe,</w:t>
      </w:r>
    </w:p>
    <w:p w:rsidR="001959F4" w:rsidRPr="001959F4" w:rsidRDefault="001959F4" w:rsidP="001959F4">
      <w:pPr>
        <w:spacing w:after="0" w:line="264" w:lineRule="auto"/>
        <w:ind w:right="720"/>
        <w:jc w:val="both"/>
        <w:rPr>
          <w:rFonts w:ascii="Times New Roman" w:hAnsi="Times New Roman" w:cs="Times New Roman"/>
          <w:sz w:val="24"/>
          <w:szCs w:val="24"/>
        </w:rPr>
      </w:pPr>
      <w:r w:rsidRPr="001959F4">
        <w:rPr>
          <w:rFonts w:ascii="Times New Roman" w:hAnsi="Times New Roman" w:cs="Times New Roman"/>
          <w:sz w:val="24"/>
          <w:szCs w:val="24"/>
        </w:rPr>
        <w:t>20) podpis</w:t>
      </w:r>
    </w:p>
    <w:p w:rsidR="001959F4" w:rsidRPr="001959F4" w:rsidRDefault="001959F4" w:rsidP="001959F4">
      <w:pPr>
        <w:spacing w:after="0" w:line="264" w:lineRule="auto"/>
        <w:ind w:right="720"/>
        <w:jc w:val="both"/>
        <w:rPr>
          <w:rFonts w:ascii="Times New Roman" w:hAnsi="Times New Roman" w:cs="Times New Roman"/>
          <w:sz w:val="24"/>
          <w:szCs w:val="24"/>
        </w:rPr>
      </w:pPr>
      <w:r w:rsidRPr="001959F4">
        <w:rPr>
          <w:rFonts w:ascii="Times New Roman" w:hAnsi="Times New Roman" w:cs="Times New Roman"/>
          <w:sz w:val="24"/>
          <w:szCs w:val="24"/>
        </w:rPr>
        <w:t xml:space="preserve">21) wartość celną towarów, </w:t>
      </w:r>
    </w:p>
    <w:p w:rsidR="001959F4" w:rsidRPr="001959F4" w:rsidRDefault="001959F4" w:rsidP="001959F4">
      <w:pPr>
        <w:spacing w:after="0" w:line="264" w:lineRule="auto"/>
        <w:ind w:right="720"/>
        <w:jc w:val="both"/>
        <w:rPr>
          <w:rFonts w:ascii="Times New Roman" w:hAnsi="Times New Roman" w:cs="Times New Roman"/>
          <w:sz w:val="24"/>
          <w:szCs w:val="24"/>
        </w:rPr>
      </w:pPr>
      <w:r w:rsidRPr="001959F4">
        <w:rPr>
          <w:rFonts w:ascii="Times New Roman" w:hAnsi="Times New Roman" w:cs="Times New Roman"/>
          <w:sz w:val="24"/>
          <w:szCs w:val="24"/>
        </w:rPr>
        <w:t xml:space="preserve">22) elementy podstawy opodatkowania, </w:t>
      </w:r>
    </w:p>
    <w:p w:rsidR="001959F4" w:rsidRPr="001959F4" w:rsidRDefault="001959F4" w:rsidP="001959F4">
      <w:pPr>
        <w:spacing w:after="0" w:line="264" w:lineRule="auto"/>
        <w:ind w:right="720"/>
        <w:jc w:val="both"/>
        <w:rPr>
          <w:rFonts w:ascii="Times New Roman" w:hAnsi="Times New Roman" w:cs="Times New Roman"/>
          <w:sz w:val="24"/>
          <w:szCs w:val="24"/>
        </w:rPr>
      </w:pPr>
      <w:r w:rsidRPr="001959F4">
        <w:rPr>
          <w:rFonts w:ascii="Times New Roman" w:hAnsi="Times New Roman" w:cs="Times New Roman"/>
          <w:sz w:val="24"/>
          <w:szCs w:val="24"/>
        </w:rPr>
        <w:t xml:space="preserve">23) stawkę celną i kwotę cła oraz innych należności celnych, </w:t>
      </w:r>
    </w:p>
    <w:p w:rsidR="001959F4" w:rsidRPr="001959F4" w:rsidRDefault="001959F4" w:rsidP="001959F4">
      <w:pPr>
        <w:spacing w:after="0" w:line="264" w:lineRule="auto"/>
        <w:ind w:right="720"/>
        <w:jc w:val="both"/>
        <w:rPr>
          <w:rFonts w:ascii="Times New Roman" w:hAnsi="Times New Roman" w:cs="Times New Roman"/>
          <w:sz w:val="24"/>
          <w:szCs w:val="24"/>
        </w:rPr>
      </w:pPr>
      <w:r w:rsidRPr="001959F4">
        <w:rPr>
          <w:rFonts w:ascii="Times New Roman" w:hAnsi="Times New Roman" w:cs="Times New Roman"/>
          <w:sz w:val="24"/>
          <w:szCs w:val="24"/>
        </w:rPr>
        <w:t xml:space="preserve">24) stawkę podatku i kwotę podatku, </w:t>
      </w:r>
    </w:p>
    <w:p w:rsidR="001959F4" w:rsidRPr="001959F4" w:rsidRDefault="001959F4" w:rsidP="001959F4">
      <w:pPr>
        <w:spacing w:after="0" w:line="264" w:lineRule="auto"/>
        <w:ind w:right="720"/>
        <w:jc w:val="both"/>
        <w:rPr>
          <w:rFonts w:ascii="Times New Roman" w:hAnsi="Times New Roman" w:cs="Times New Roman"/>
          <w:sz w:val="24"/>
          <w:szCs w:val="24"/>
        </w:rPr>
      </w:pPr>
      <w:r w:rsidRPr="001959F4">
        <w:rPr>
          <w:rFonts w:ascii="Times New Roman" w:hAnsi="Times New Roman" w:cs="Times New Roman"/>
          <w:sz w:val="24"/>
          <w:szCs w:val="24"/>
        </w:rPr>
        <w:t>25) numer i datę faktury lub innego dokumentu służącego do ustalania wartości celnej towarów.</w:t>
      </w:r>
    </w:p>
    <w:p w:rsidR="001959F4" w:rsidRPr="001959F4" w:rsidRDefault="001959F4" w:rsidP="001959F4">
      <w:pPr>
        <w:spacing w:after="0" w:line="264" w:lineRule="auto"/>
        <w:ind w:right="720"/>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rPr>
        <w:t>b) Zgłoszenie uzupełniające w procedurach przywozowych:</w:t>
      </w:r>
      <w:r w:rsidRPr="001959F4">
        <w:rPr>
          <w:rFonts w:ascii="Times New Roman" w:hAnsi="Times New Roman" w:cs="Times New Roman"/>
          <w:sz w:val="24"/>
          <w:szCs w:val="24"/>
        </w:rPr>
        <w:t xml:space="preserve"> </w:t>
      </w:r>
    </w:p>
    <w:p w:rsidR="001959F4" w:rsidRPr="001959F4" w:rsidRDefault="001959F4" w:rsidP="001959F4">
      <w:pPr>
        <w:spacing w:after="0" w:line="264" w:lineRule="auto"/>
        <w:jc w:val="both"/>
        <w:rPr>
          <w:rFonts w:ascii="Times New Roman" w:eastAsia="Cambria" w:hAnsi="Times New Roman" w:cs="Times New Roman"/>
          <w:sz w:val="24"/>
          <w:szCs w:val="24"/>
        </w:rPr>
      </w:pPr>
      <w:r w:rsidRPr="001959F4">
        <w:rPr>
          <w:rFonts w:ascii="Times New Roman" w:eastAsia="Cambria" w:hAnsi="Times New Roman" w:cs="Times New Roman"/>
          <w:sz w:val="24"/>
          <w:szCs w:val="24"/>
        </w:rPr>
        <w:t>Przy wypełnianiu pól występują następujące różnice w stosunku do zasad określonych dla tych procedur w Części II pkt C Instrukcji:</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Pole 12 - nie należy wypełniać.</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18 - nie należy wypełniać.</w:t>
      </w: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Pole 19 - należy podać kod najczęściej występujący w danym okresie rozliczeniowym.</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21- należy podać kod państwa rejestracji, najczęściej występujący w danym okresie rozliczeniowym.</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22 - należy podać łączną wartość towarów za dany okres rozliczeniowy.</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23 - na jednym zgłoszeniu celnym mogą zostać zgłoszone towary objęte jednym kursem waluty.</w:t>
      </w: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Pole 24 - należy podać kod najczęściej występujący w danym okresie rozliczeniowym.</w:t>
      </w: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Pole 29 -  nie należy wypełniać.</w:t>
      </w: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Pola 42 – należy podać łączną wartość danej pozycji.</w:t>
      </w: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 xml:space="preserve">Pole 44 - elementy odejmowane i elementy dodawane oznaczone tym samym kodem należy zsumować w ramach jednej pozycji. </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46 -  łączna wartość statystyczna pozycji towarowej. Otrzymuje się ją poprzez następujące działania: kwotę z Pola 42 należy przeliczyć według kursu waluty. Następnie od kwoty tej odjąć należy elementy oznaczone kodami z przedziałów 001W – 020W i 041W-047W, dodać elementy oznaczone kodami z przedziału 021W – 040W i 050W-059W (patrz Pole 44). Otrzymaną kwotę podaje się w pełnych złotych polskich (bez miejsc po przecinku). Zaokrąglenie do pełnych złotych następuje w ten sposób, że końcówki poniżej 50 groszy pomija się, a końcówki wynoszące 50 i więcej groszy podnosi się do pełnych złotych.</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47- w przypadku skumulowania kilku wpisów do rejestru w  jednej pozycji towarowej, kwota wykazywanych w zgłoszeniu uzupełniającym należności powinna odpowiadać sumie kwot wynikających z poszczególnych wpisów do rejestru.</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ind w:left="720"/>
        <w:jc w:val="both"/>
        <w:rPr>
          <w:rFonts w:ascii="Times New Roman" w:hAnsi="Times New Roman" w:cs="Times New Roman"/>
          <w:b/>
          <w:bCs/>
          <w:sz w:val="24"/>
          <w:szCs w:val="24"/>
        </w:rPr>
      </w:pPr>
      <w:r w:rsidRPr="001959F4">
        <w:rPr>
          <w:rFonts w:ascii="Times New Roman" w:hAnsi="Times New Roman" w:cs="Times New Roman"/>
          <w:b/>
          <w:bCs/>
          <w:sz w:val="24"/>
          <w:szCs w:val="24"/>
        </w:rPr>
        <w:t xml:space="preserve">4. Zamykanie procedur specjalnych  </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ind w:left="180"/>
        <w:jc w:val="both"/>
        <w:rPr>
          <w:rFonts w:ascii="Times New Roman" w:hAnsi="Times New Roman" w:cs="Times New Roman"/>
          <w:sz w:val="24"/>
          <w:szCs w:val="24"/>
        </w:rPr>
      </w:pPr>
      <w:r w:rsidRPr="001959F4">
        <w:rPr>
          <w:rFonts w:ascii="Times New Roman" w:hAnsi="Times New Roman" w:cs="Times New Roman"/>
          <w:sz w:val="24"/>
          <w:szCs w:val="24"/>
        </w:rPr>
        <w:t>1) przy zamykaniu procedur specjalnych (innych niż uszlachetnianie bierne i składowanie celne) tj. uszlachetnianie czynne, odprawa czasowa, można stosować uproszczenia przewidziane dla dopuszczenia do obrotu, wywozu lub powrotnego wywozu.</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ind w:left="180"/>
        <w:jc w:val="both"/>
        <w:rPr>
          <w:rFonts w:ascii="Times New Roman" w:hAnsi="Times New Roman" w:cs="Times New Roman"/>
          <w:sz w:val="24"/>
          <w:szCs w:val="24"/>
        </w:rPr>
      </w:pPr>
      <w:r w:rsidRPr="001959F4">
        <w:rPr>
          <w:rFonts w:ascii="Times New Roman" w:hAnsi="Times New Roman" w:cs="Times New Roman"/>
          <w:sz w:val="24"/>
          <w:szCs w:val="24"/>
        </w:rPr>
        <w:t>2) przy zamykaniu procedury uszlachetniania biernego można stosować uproszczenia przewidziane dla dopuszczenia do obrotu.</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ind w:left="180"/>
        <w:jc w:val="both"/>
        <w:rPr>
          <w:rFonts w:ascii="Times New Roman" w:hAnsi="Times New Roman" w:cs="Times New Roman"/>
          <w:sz w:val="24"/>
          <w:szCs w:val="24"/>
        </w:rPr>
      </w:pPr>
      <w:r w:rsidRPr="001959F4">
        <w:rPr>
          <w:rFonts w:ascii="Times New Roman" w:hAnsi="Times New Roman" w:cs="Times New Roman"/>
          <w:sz w:val="24"/>
          <w:szCs w:val="24"/>
        </w:rPr>
        <w:t>3) przy zamykaniu procedury składowania celnego można stosować uproszczenia przewidziane dla dopuszczenia do obrotu, wywozu lub powrotnego wywozu.</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5. Odprawa scentralizowana realizowana pomiędzy co najmniej dwoma państwami UE.</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realizacji odprawy scentralizowanej w procedurach przywozowych, oprócz pól wymienionych przy literach h - k Sekcji B Części I Instrukcji „Wymagane dane” obligatoryjne jest każdorazowe wypełnianie Pola 17a „Kod kraju przeznaczenia” poprzez wskazanie w nim kodu kraju, w którym w momencie zwolnienia do wnioskowanej procedury fizycznie znajdował się towar objęty zgłoszeniem (w formie wpisu do rejestru zgłaszającego, zgłoszenia uproszczonego lub standardowego zgłoszenia celnego).</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br w:type="page"/>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center"/>
        <w:rPr>
          <w:rFonts w:ascii="Times New Roman" w:hAnsi="Times New Roman" w:cs="Times New Roman"/>
          <w:b/>
          <w:bCs/>
          <w:sz w:val="24"/>
          <w:szCs w:val="24"/>
        </w:rPr>
      </w:pPr>
      <w:r w:rsidRPr="001959F4">
        <w:rPr>
          <w:rFonts w:ascii="Times New Roman" w:hAnsi="Times New Roman" w:cs="Times New Roman"/>
          <w:b/>
          <w:bCs/>
          <w:sz w:val="24"/>
          <w:szCs w:val="24"/>
        </w:rPr>
        <w:t>Część VI – Szczególne przypadki postępowania</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1. Wypełnianie zbiorczego zgłoszenia celnego przez operatorów uprawnionych do wykonywania działalności pocztowej, innych niż Poczta Polska.</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Przywóz</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okresie przejściowym, czyli do dat wdrożenia w krajowym elektronicznym systemie importowym poszczególnych rozwiązań prawnych wynikających z UKC, wprowadzony został przepis pozwalający na uznanie za zgłoszone do procedury dopuszczenia do obrotu przesyłki o wartości do 22 euro, poprzez czynność uznaną za zgłoszenie celne, o której mowa w art. 141 rozporządzenia delegowanego UE 2015/2446 (przepis art. 138 akapit drugi lit. b rozporządzenia delegowanego wprowadzony zmianą zawartą w art. 55 pkt 14 przejściowego rozporządzenia delegowanego). Niemniej jednak możliwość stosowania tej formy zgłoszenia nie jest bezwarunkowa. Zgodnie bowiem z art. 141 ust. 5 rozporządzenia delegowanego UE 2015/2446 (przepis wprowadzony zmianą zawartą w art. 55 pkt 15 przejściowego rozporządzenia delegowanego) ułatwienie to stosowane jest poprzez przedstawienie towarów organom celnym zgodnie z art. 139 UKC i pod warunkiem, że wymagane dane zostaną zaakceptowane przez organ celny. Dotychczas operatorzy kurierscy dla potrzeb zgłoszenia tego rodzaju przesyłek stosowali zgłoszenie zbiorcze z ograniczona ilością danych. Na chwilę obecną organy celne nie dysponują inną akceptowalną formą komunikacji elektronicznej poza ww. zgłoszeniem zbiorczym, która pozwalałaby na przekazywanie przez operatorów kurierskich do systemów celnych danych dotyczących tych przesyłek, w szczególności elektronicznych manifestów, dokumentów przewozowych i innych dokumentów, które mogłyby podlegać procesom analizy ryzyka, co pozwoliłoby na uznanie, że warunki określone w ww. art. 141 ust. 5 zostały spełnione.</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Powyższe przepisy, a także uwzględniając unijne założenia wdrażania postanowień UKC polegające na tym, aby w okresie przejściowym należy bazować na dotychczasowych rozwiązaniach informatycznych i stopniowo wdrażać nowe rozwiązania implementujące unijne regulacje prawne, przyjęto za zasadne utrzymanie dotychczasowego rozwiązana w tym zakresie. Takie podejście nie tylko zapewni realizację powołanego wyżej przepisu art. 141 ust. 5 rozporządzenia delegowanego, ale również zapewni przedsiębiorcom na tym etapie bezkosztową implementację tego przepisu. Docelowo organy celne, przy współudziale przedsiębiorców, podejmą prace nad możliwością przekazywania do systemów celnych dokumentów przewozowych dotyczących tego rodzaju towarów.</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związku z powyższym  operatorzy uprawnieni do wykonywania działalności pocztowej, inni niż Poczta Polska, mogą dokonywać zbiorczego zgłoszenia celnego o objęcie procedurą dopuszczenia do obrotu paczek, zawierających towary zwolnione od należności celnych przywozowych na podstawie art. 23-27, art. 74 ust. 1, art. 86-94 i art. 102-104 Rozporządzenia Rady (WE) Nr 1186/2009 z dnia 16 listopada 2009 r. ustanawiającego wspólnotowy system zwolnień celnych i zwolnione od podatku w trybie odrębnych przepisów, których łączna wartość w jednej paczce nie przekracza równowartości 150 euro.</w:t>
      </w:r>
    </w:p>
    <w:p w:rsidR="001959F4" w:rsidRPr="001959F4" w:rsidRDefault="001959F4" w:rsidP="001959F4">
      <w:pPr>
        <w:spacing w:after="0" w:line="264" w:lineRule="auto"/>
        <w:jc w:val="both"/>
        <w:rPr>
          <w:rFonts w:ascii="Times New Roman" w:hAnsi="Times New Roman" w:cs="Times New Roman"/>
          <w:iCs/>
          <w:sz w:val="24"/>
          <w:szCs w:val="24"/>
        </w:rPr>
      </w:pPr>
      <w:r w:rsidRPr="001959F4">
        <w:rPr>
          <w:rFonts w:ascii="Times New Roman" w:hAnsi="Times New Roman" w:cs="Times New Roman"/>
          <w:iCs/>
          <w:sz w:val="24"/>
          <w:szCs w:val="24"/>
        </w:rPr>
        <w:lastRenderedPageBreak/>
        <w:t>Tym samym zbiorcze zgłoszenie kurierskie ma postać zgłoszenia jednopozycyjnego, w którym zgłaszane są składające się na przesyłkę paczki o wartości poniżej 150 euro każda.</w:t>
      </w:r>
    </w:p>
    <w:p w:rsidR="001959F4" w:rsidRPr="001959F4" w:rsidRDefault="001959F4" w:rsidP="001959F4">
      <w:pPr>
        <w:spacing w:after="0" w:line="264" w:lineRule="auto"/>
        <w:jc w:val="both"/>
        <w:rPr>
          <w:rFonts w:ascii="Times New Roman" w:hAnsi="Times New Roman" w:cs="Times New Roman"/>
          <w:iCs/>
          <w:sz w:val="24"/>
          <w:szCs w:val="24"/>
        </w:rPr>
      </w:pPr>
    </w:p>
    <w:p w:rsidR="001959F4" w:rsidRPr="001959F4" w:rsidRDefault="001959F4" w:rsidP="001959F4">
      <w:pPr>
        <w:spacing w:after="0" w:line="264" w:lineRule="auto"/>
        <w:jc w:val="both"/>
        <w:rPr>
          <w:rFonts w:ascii="Times New Roman" w:hAnsi="Times New Roman" w:cs="Times New Roman"/>
          <w:iCs/>
          <w:sz w:val="24"/>
          <w:szCs w:val="24"/>
        </w:rPr>
      </w:pPr>
      <w:r w:rsidRPr="001959F4">
        <w:rPr>
          <w:rFonts w:ascii="Times New Roman" w:hAnsi="Times New Roman" w:cs="Times New Roman"/>
          <w:iCs/>
          <w:sz w:val="24"/>
          <w:szCs w:val="24"/>
        </w:rPr>
        <w:t>Wypełnianie poszczególnych pól w przywozie:</w:t>
      </w:r>
    </w:p>
    <w:p w:rsidR="001959F4" w:rsidRPr="001959F4" w:rsidRDefault="001959F4" w:rsidP="001959F4">
      <w:pPr>
        <w:tabs>
          <w:tab w:val="left" w:pos="900"/>
        </w:tabs>
        <w:spacing w:after="0" w:line="264" w:lineRule="auto"/>
        <w:ind w:left="1843" w:hanging="1843"/>
        <w:jc w:val="both"/>
        <w:rPr>
          <w:rFonts w:ascii="Times New Roman" w:eastAsia="Cambria" w:hAnsi="Times New Roman" w:cs="Times New Roman"/>
          <w:sz w:val="24"/>
          <w:szCs w:val="24"/>
        </w:rPr>
      </w:pPr>
      <w:r w:rsidRPr="001959F4">
        <w:rPr>
          <w:rFonts w:ascii="Times New Roman" w:hAnsi="Times New Roman" w:cs="Times New Roman"/>
          <w:sz w:val="24"/>
          <w:szCs w:val="24"/>
        </w:rPr>
        <w:t>Pole 2 –</w:t>
      </w:r>
      <w:r w:rsidRPr="001959F4">
        <w:rPr>
          <w:rFonts w:ascii="Times New Roman" w:hAnsi="Times New Roman" w:cs="Times New Roman"/>
          <w:sz w:val="24"/>
          <w:szCs w:val="24"/>
        </w:rPr>
        <w:tab/>
      </w:r>
      <w:r w:rsidRPr="001959F4">
        <w:rPr>
          <w:rFonts w:ascii="Times New Roman" w:hAnsi="Times New Roman" w:cs="Times New Roman"/>
          <w:sz w:val="24"/>
          <w:szCs w:val="24"/>
        </w:rPr>
        <w:tab/>
      </w:r>
      <w:r w:rsidRPr="001959F4">
        <w:rPr>
          <w:rFonts w:ascii="Times New Roman" w:eastAsia="Cambria" w:hAnsi="Times New Roman" w:cs="Times New Roman"/>
          <w:sz w:val="24"/>
          <w:szCs w:val="24"/>
        </w:rPr>
        <w:t xml:space="preserve">zgłaszający może zastosować jeden z trzech sposobów wypełnienia tego pola: </w:t>
      </w:r>
    </w:p>
    <w:p w:rsidR="001959F4" w:rsidRPr="001959F4" w:rsidRDefault="001959F4" w:rsidP="0021224E">
      <w:pPr>
        <w:numPr>
          <w:ilvl w:val="0"/>
          <w:numId w:val="55"/>
        </w:numPr>
        <w:tabs>
          <w:tab w:val="left" w:pos="900"/>
          <w:tab w:val="num" w:pos="2142"/>
        </w:tabs>
        <w:spacing w:after="0" w:line="264" w:lineRule="auto"/>
        <w:ind w:left="2142"/>
        <w:jc w:val="both"/>
        <w:rPr>
          <w:rFonts w:ascii="Times New Roman" w:eastAsia="Cambria" w:hAnsi="Times New Roman" w:cs="Times New Roman"/>
          <w:sz w:val="24"/>
          <w:szCs w:val="24"/>
        </w:rPr>
      </w:pPr>
      <w:r w:rsidRPr="001959F4">
        <w:rPr>
          <w:rFonts w:ascii="Times New Roman" w:eastAsia="Cambria" w:hAnsi="Times New Roman" w:cs="Times New Roman"/>
          <w:sz w:val="24"/>
          <w:szCs w:val="24"/>
        </w:rPr>
        <w:t>w nagłówku komunikatu podać dane nadawców przesyłek, albo</w:t>
      </w:r>
    </w:p>
    <w:p w:rsidR="001959F4" w:rsidRPr="001959F4" w:rsidRDefault="001959F4" w:rsidP="0021224E">
      <w:pPr>
        <w:numPr>
          <w:ilvl w:val="0"/>
          <w:numId w:val="55"/>
        </w:numPr>
        <w:tabs>
          <w:tab w:val="left" w:pos="900"/>
          <w:tab w:val="num" w:pos="2142"/>
        </w:tabs>
        <w:spacing w:after="0" w:line="264" w:lineRule="auto"/>
        <w:ind w:left="2142"/>
        <w:jc w:val="both"/>
        <w:rPr>
          <w:rFonts w:ascii="Times New Roman" w:eastAsia="Cambria" w:hAnsi="Times New Roman" w:cs="Times New Roman"/>
          <w:sz w:val="24"/>
          <w:szCs w:val="24"/>
        </w:rPr>
      </w:pPr>
      <w:r w:rsidRPr="001959F4">
        <w:rPr>
          <w:rFonts w:ascii="Times New Roman" w:eastAsia="Cambria" w:hAnsi="Times New Roman" w:cs="Times New Roman"/>
          <w:sz w:val="24"/>
          <w:szCs w:val="24"/>
        </w:rPr>
        <w:t>w przypadku, gdy firma nie jest w stanie wprowadzić do komunikatu danych nadawców w atrybucie „nazwa” należy wpisać kod informacji dodatkowej "Różni - 00200", a po nim nazwę zagranicznej firmy kurierskiej, która przesłała paczki do Polski – w innych atrybutach pola „nadawca” podaje się dane tej firmy zagranicznej, albo</w:t>
      </w:r>
    </w:p>
    <w:p w:rsidR="001959F4" w:rsidRPr="001959F4" w:rsidRDefault="001959F4" w:rsidP="0021224E">
      <w:pPr>
        <w:numPr>
          <w:ilvl w:val="0"/>
          <w:numId w:val="55"/>
        </w:numPr>
        <w:tabs>
          <w:tab w:val="left" w:pos="900"/>
          <w:tab w:val="num" w:pos="2142"/>
        </w:tabs>
        <w:spacing w:after="0" w:line="264" w:lineRule="auto"/>
        <w:ind w:left="2142"/>
        <w:jc w:val="both"/>
        <w:rPr>
          <w:rFonts w:ascii="Times New Roman" w:eastAsia="Cambria" w:hAnsi="Times New Roman" w:cs="Times New Roman"/>
          <w:sz w:val="24"/>
          <w:szCs w:val="24"/>
        </w:rPr>
      </w:pPr>
      <w:r w:rsidRPr="001959F4">
        <w:rPr>
          <w:rFonts w:ascii="Times New Roman" w:eastAsia="Cambria" w:hAnsi="Times New Roman" w:cs="Times New Roman"/>
          <w:sz w:val="24"/>
          <w:szCs w:val="24"/>
        </w:rPr>
        <w:t>w przypadku, gdy firma nie jest w stanie wprowadzić do komunikatu danych nadawców i w danym przypadku brak jest zagranicznej firmy kurierskiej, która przesłała paczki do Polski, w atrybucie „nazwa” wpisać kod informacji dodatkowej "Różni - 00200", a po nim nazwę polskiego operatora kurierskiego</w:t>
      </w:r>
      <w:r w:rsidRPr="001959F4">
        <w:rPr>
          <w:rFonts w:ascii="Times New Roman" w:eastAsia="Cambria" w:hAnsi="Times New Roman" w:cs="Times New Roman"/>
          <w:strike/>
          <w:sz w:val="24"/>
          <w:szCs w:val="24"/>
        </w:rPr>
        <w:t xml:space="preserve"> </w:t>
      </w:r>
      <w:r w:rsidRPr="001959F4">
        <w:rPr>
          <w:rFonts w:ascii="Times New Roman" w:eastAsia="Cambria" w:hAnsi="Times New Roman" w:cs="Times New Roman"/>
          <w:sz w:val="24"/>
          <w:szCs w:val="24"/>
        </w:rPr>
        <w:t xml:space="preserve">– w innych atrybutach pola „nadawca” podaje się dane operatora. </w:t>
      </w:r>
    </w:p>
    <w:p w:rsidR="001959F4" w:rsidRPr="001959F4" w:rsidRDefault="001959F4" w:rsidP="001959F4">
      <w:pPr>
        <w:tabs>
          <w:tab w:val="left" w:pos="900"/>
        </w:tabs>
        <w:spacing w:after="0" w:line="264" w:lineRule="auto"/>
        <w:ind w:left="2143"/>
        <w:jc w:val="both"/>
        <w:rPr>
          <w:rFonts w:ascii="Times New Roman" w:eastAsia="Cambria" w:hAnsi="Times New Roman" w:cs="Times New Roman"/>
          <w:sz w:val="24"/>
          <w:szCs w:val="24"/>
        </w:rPr>
      </w:pPr>
      <w:r w:rsidRPr="001959F4">
        <w:rPr>
          <w:rFonts w:ascii="Times New Roman" w:eastAsia="Cambria" w:hAnsi="Times New Roman" w:cs="Times New Roman"/>
          <w:sz w:val="24"/>
          <w:szCs w:val="24"/>
        </w:rPr>
        <w:t xml:space="preserve">Jeśli nie został zastosowany sposób, o którym mowa pkt 1, wraz ze zgłoszeniem należy przedstawić </w:t>
      </w:r>
      <w:r w:rsidRPr="001959F4">
        <w:rPr>
          <w:rFonts w:ascii="Times New Roman" w:eastAsia="Cambria" w:hAnsi="Times New Roman" w:cs="Times New Roman"/>
          <w:iCs/>
          <w:sz w:val="24"/>
          <w:szCs w:val="24"/>
        </w:rPr>
        <w:t xml:space="preserve">zestawienie zawierające dane poszczególnych nadawców. W takim przypadku należy zastosować kod 3DK6, zgodnie z opisem tego kodu podanym w Części IV niniejszej </w:t>
      </w:r>
      <w:r w:rsidRPr="001959F4">
        <w:rPr>
          <w:rFonts w:ascii="Times New Roman" w:eastAsia="Cambria" w:hAnsi="Times New Roman" w:cs="Times New Roman"/>
          <w:i/>
          <w:iCs/>
          <w:sz w:val="24"/>
          <w:szCs w:val="24"/>
        </w:rPr>
        <w:t>Instrukcji</w:t>
      </w:r>
      <w:r w:rsidRPr="001959F4">
        <w:rPr>
          <w:rFonts w:ascii="Times New Roman" w:eastAsia="Cambria" w:hAnsi="Times New Roman" w:cs="Times New Roman"/>
          <w:iCs/>
          <w:sz w:val="24"/>
          <w:szCs w:val="24"/>
        </w:rPr>
        <w:t>.</w:t>
      </w: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r w:rsidRPr="001959F4">
        <w:rPr>
          <w:rFonts w:ascii="Times New Roman" w:hAnsi="Times New Roman" w:cs="Times New Roman"/>
          <w:sz w:val="24"/>
          <w:szCs w:val="24"/>
        </w:rPr>
        <w:t>Pole 5 -</w:t>
      </w:r>
      <w:r w:rsidRPr="001959F4">
        <w:rPr>
          <w:rFonts w:ascii="Times New Roman" w:hAnsi="Times New Roman" w:cs="Times New Roman"/>
          <w:sz w:val="24"/>
          <w:szCs w:val="24"/>
        </w:rPr>
        <w:tab/>
        <w:t>wpisać "1",</w:t>
      </w: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r w:rsidRPr="001959F4">
        <w:rPr>
          <w:rFonts w:ascii="Times New Roman" w:hAnsi="Times New Roman" w:cs="Times New Roman"/>
          <w:sz w:val="24"/>
          <w:szCs w:val="24"/>
        </w:rPr>
        <w:t>Pole 6 -</w:t>
      </w:r>
      <w:r w:rsidRPr="001959F4">
        <w:rPr>
          <w:rFonts w:ascii="Times New Roman" w:hAnsi="Times New Roman" w:cs="Times New Roman"/>
          <w:sz w:val="24"/>
          <w:szCs w:val="24"/>
        </w:rPr>
        <w:tab/>
        <w:t>wpisać ilość paczek,</w:t>
      </w: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p>
    <w:p w:rsidR="001959F4" w:rsidRPr="001959F4" w:rsidRDefault="001959F4" w:rsidP="001959F4">
      <w:pPr>
        <w:tabs>
          <w:tab w:val="left" w:pos="900"/>
        </w:tabs>
        <w:spacing w:after="0" w:line="264" w:lineRule="auto"/>
        <w:ind w:left="2142" w:hanging="2142"/>
        <w:jc w:val="both"/>
        <w:rPr>
          <w:rFonts w:ascii="Times New Roman" w:eastAsia="Cambria" w:hAnsi="Times New Roman" w:cs="Times New Roman"/>
          <w:sz w:val="24"/>
          <w:szCs w:val="24"/>
        </w:rPr>
      </w:pPr>
      <w:r w:rsidRPr="001959F4">
        <w:rPr>
          <w:rFonts w:ascii="Times New Roman" w:eastAsia="Cambria" w:hAnsi="Times New Roman" w:cs="Times New Roman"/>
          <w:sz w:val="24"/>
          <w:szCs w:val="24"/>
        </w:rPr>
        <w:t xml:space="preserve">Pole 8 – </w:t>
      </w:r>
      <w:r w:rsidRPr="001959F4">
        <w:rPr>
          <w:rFonts w:ascii="Times New Roman" w:eastAsia="Cambria" w:hAnsi="Times New Roman" w:cs="Times New Roman"/>
          <w:sz w:val="24"/>
          <w:szCs w:val="24"/>
        </w:rPr>
        <w:tab/>
      </w:r>
      <w:r w:rsidRPr="001959F4">
        <w:rPr>
          <w:rFonts w:ascii="Times New Roman" w:eastAsia="Cambria" w:hAnsi="Times New Roman" w:cs="Times New Roman"/>
          <w:sz w:val="24"/>
          <w:szCs w:val="24"/>
        </w:rPr>
        <w:tab/>
        <w:t xml:space="preserve">zgłaszający może zastosować jeden z dwóch sposobów wypełnienia tego pola: </w:t>
      </w:r>
    </w:p>
    <w:p w:rsidR="001959F4" w:rsidRPr="001959F4" w:rsidRDefault="001959F4" w:rsidP="0021224E">
      <w:pPr>
        <w:numPr>
          <w:ilvl w:val="0"/>
          <w:numId w:val="56"/>
        </w:numPr>
        <w:tabs>
          <w:tab w:val="left" w:pos="900"/>
          <w:tab w:val="num" w:pos="2142"/>
        </w:tabs>
        <w:spacing w:after="0" w:line="264" w:lineRule="auto"/>
        <w:ind w:left="2142"/>
        <w:jc w:val="both"/>
        <w:rPr>
          <w:rFonts w:ascii="Times New Roman" w:eastAsia="Cambria" w:hAnsi="Times New Roman" w:cs="Times New Roman"/>
          <w:sz w:val="24"/>
          <w:szCs w:val="24"/>
        </w:rPr>
      </w:pPr>
      <w:r w:rsidRPr="001959F4">
        <w:rPr>
          <w:rFonts w:ascii="Times New Roman" w:eastAsia="Cambria" w:hAnsi="Times New Roman" w:cs="Times New Roman"/>
          <w:sz w:val="24"/>
          <w:szCs w:val="24"/>
        </w:rPr>
        <w:t>w nagłówku komunikatu podać dane odbiorców przesyłek, albo</w:t>
      </w:r>
    </w:p>
    <w:p w:rsidR="001959F4" w:rsidRPr="001959F4" w:rsidRDefault="001959F4" w:rsidP="0021224E">
      <w:pPr>
        <w:numPr>
          <w:ilvl w:val="0"/>
          <w:numId w:val="56"/>
        </w:numPr>
        <w:tabs>
          <w:tab w:val="left" w:pos="900"/>
          <w:tab w:val="num" w:pos="2142"/>
        </w:tabs>
        <w:spacing w:after="0" w:line="264" w:lineRule="auto"/>
        <w:ind w:left="2142"/>
        <w:jc w:val="both"/>
        <w:rPr>
          <w:rFonts w:ascii="Times New Roman" w:eastAsia="Cambria" w:hAnsi="Times New Roman" w:cs="Times New Roman"/>
          <w:sz w:val="24"/>
          <w:szCs w:val="24"/>
        </w:rPr>
      </w:pPr>
      <w:r w:rsidRPr="001959F4">
        <w:rPr>
          <w:rFonts w:ascii="Times New Roman" w:eastAsia="Cambria" w:hAnsi="Times New Roman" w:cs="Times New Roman"/>
          <w:sz w:val="24"/>
          <w:szCs w:val="24"/>
        </w:rPr>
        <w:t xml:space="preserve">w przypadku, gdy firma nie jest w stanie wprowadzić do komunikatu danych odbiorców w atrybucie „nazwa” wpisać kod informacji dodatkowej "Różne - 00200", a po nim nazwę polskiego operatora kurierskiego – w innych atrybutach pola „odbiorca” podaje się dane operatora. </w:t>
      </w:r>
    </w:p>
    <w:p w:rsidR="001959F4" w:rsidRPr="001959F4" w:rsidRDefault="001959F4" w:rsidP="001959F4">
      <w:pPr>
        <w:tabs>
          <w:tab w:val="left" w:pos="900"/>
        </w:tabs>
        <w:spacing w:after="0" w:line="264" w:lineRule="auto"/>
        <w:ind w:left="2143"/>
        <w:jc w:val="both"/>
        <w:rPr>
          <w:rFonts w:ascii="Times New Roman" w:eastAsia="Cambria" w:hAnsi="Times New Roman" w:cs="Times New Roman"/>
          <w:iCs/>
          <w:sz w:val="24"/>
          <w:szCs w:val="24"/>
        </w:rPr>
      </w:pPr>
      <w:r w:rsidRPr="001959F4">
        <w:rPr>
          <w:rFonts w:ascii="Times New Roman" w:eastAsia="Cambria" w:hAnsi="Times New Roman" w:cs="Times New Roman"/>
          <w:sz w:val="24"/>
          <w:szCs w:val="24"/>
        </w:rPr>
        <w:t xml:space="preserve">Jeśli nie został zastosowany sposób, o którym mowa pkt 1, wraz ze zgłoszeniem należy przedstawić </w:t>
      </w:r>
      <w:r w:rsidRPr="001959F4">
        <w:rPr>
          <w:rFonts w:ascii="Times New Roman" w:eastAsia="Cambria" w:hAnsi="Times New Roman" w:cs="Times New Roman"/>
          <w:iCs/>
          <w:sz w:val="24"/>
          <w:szCs w:val="24"/>
        </w:rPr>
        <w:t xml:space="preserve">zestawienie zawierające dane poszczególnych odbiorców. W takim przypadku należy zastosować kod 3DK6, zgodnie z opisem tego kodu podanym w Części IV niniejszej </w:t>
      </w:r>
      <w:r w:rsidRPr="001959F4">
        <w:rPr>
          <w:rFonts w:ascii="Times New Roman" w:eastAsia="Cambria" w:hAnsi="Times New Roman" w:cs="Times New Roman"/>
          <w:i/>
          <w:iCs/>
          <w:sz w:val="24"/>
          <w:szCs w:val="24"/>
        </w:rPr>
        <w:t>Instrukcji</w:t>
      </w:r>
      <w:r w:rsidRPr="001959F4">
        <w:rPr>
          <w:rFonts w:ascii="Times New Roman" w:eastAsia="Cambria" w:hAnsi="Times New Roman" w:cs="Times New Roman"/>
          <w:iCs/>
          <w:sz w:val="24"/>
          <w:szCs w:val="24"/>
        </w:rPr>
        <w:t>.</w:t>
      </w:r>
    </w:p>
    <w:p w:rsidR="001959F4" w:rsidRPr="001959F4" w:rsidRDefault="001959F4" w:rsidP="001959F4">
      <w:pPr>
        <w:tabs>
          <w:tab w:val="left" w:pos="2127"/>
        </w:tabs>
        <w:spacing w:after="0" w:line="264" w:lineRule="auto"/>
        <w:ind w:left="2127"/>
        <w:jc w:val="both"/>
        <w:rPr>
          <w:rFonts w:ascii="Times New Roman" w:eastAsia="Cambria" w:hAnsi="Times New Roman" w:cs="Times New Roman"/>
          <w:sz w:val="24"/>
          <w:szCs w:val="24"/>
        </w:rPr>
      </w:pPr>
      <w:r w:rsidRPr="001959F4">
        <w:rPr>
          <w:rFonts w:ascii="Times New Roman" w:eastAsia="Cambria" w:hAnsi="Times New Roman" w:cs="Times New Roman"/>
          <w:b/>
          <w:sz w:val="24"/>
          <w:szCs w:val="24"/>
        </w:rPr>
        <w:t>Uwaga!</w:t>
      </w:r>
      <w:r w:rsidRPr="001959F4">
        <w:rPr>
          <w:rFonts w:ascii="Times New Roman" w:eastAsia="Cambria" w:hAnsi="Times New Roman" w:cs="Times New Roman"/>
          <w:sz w:val="24"/>
          <w:szCs w:val="24"/>
        </w:rPr>
        <w:t xml:space="preserve"> Jeżeli w polu 8 nie został wpisany polski operator kurierski, który upoważnił innego przedstawiciela do złożenia zbiorczego zgłoszenia,  to w polu 44 zgłoszenia należy podać krajowy kod informacji dodatkowej 4PL03, po którym należy podać dane wymagane przy opisie tego kodu (tj. numer identyfikacyjny PLNIP operatora kurierskiego jego nazwę i adres).</w:t>
      </w: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p>
    <w:p w:rsidR="001959F4" w:rsidRPr="001959F4" w:rsidRDefault="001959F4" w:rsidP="001959F4">
      <w:pPr>
        <w:tabs>
          <w:tab w:val="left" w:pos="1620"/>
        </w:tabs>
        <w:spacing w:after="0" w:line="264" w:lineRule="auto"/>
        <w:ind w:left="2160" w:hanging="2160"/>
        <w:jc w:val="both"/>
        <w:rPr>
          <w:rFonts w:ascii="Times New Roman" w:eastAsia="Cambria" w:hAnsi="Times New Roman" w:cs="Times New Roman"/>
          <w:sz w:val="24"/>
          <w:szCs w:val="24"/>
        </w:rPr>
      </w:pPr>
      <w:r w:rsidRPr="001959F4">
        <w:rPr>
          <w:rFonts w:ascii="Times New Roman" w:eastAsia="Cambria" w:hAnsi="Times New Roman" w:cs="Times New Roman"/>
          <w:sz w:val="24"/>
          <w:szCs w:val="24"/>
        </w:rPr>
        <w:t>Pole 14 -</w:t>
      </w:r>
      <w:r w:rsidRPr="001959F4">
        <w:rPr>
          <w:rFonts w:ascii="Times New Roman" w:eastAsia="Cambria" w:hAnsi="Times New Roman" w:cs="Times New Roman"/>
          <w:sz w:val="24"/>
          <w:szCs w:val="24"/>
        </w:rPr>
        <w:tab/>
      </w:r>
      <w:r w:rsidRPr="001959F4">
        <w:rPr>
          <w:rFonts w:ascii="Times New Roman" w:eastAsia="Cambria" w:hAnsi="Times New Roman" w:cs="Times New Roman"/>
          <w:sz w:val="24"/>
          <w:szCs w:val="24"/>
        </w:rPr>
        <w:tab/>
        <w:t>podać nazwę, adres i numer identyfikacyjny PLNIP oraz REGON operatora albo innego przedstawiciela, wraz z kodem statusu przedstawicielstwa;</w:t>
      </w:r>
    </w:p>
    <w:p w:rsidR="001959F4" w:rsidRPr="001959F4" w:rsidRDefault="001959F4" w:rsidP="001959F4">
      <w:pPr>
        <w:tabs>
          <w:tab w:val="left" w:pos="1620"/>
        </w:tabs>
        <w:spacing w:after="0" w:line="264" w:lineRule="auto"/>
        <w:ind w:left="2160" w:hanging="2160"/>
        <w:jc w:val="both"/>
        <w:rPr>
          <w:rFonts w:ascii="Times New Roman" w:eastAsia="Cambria" w:hAnsi="Times New Roman" w:cs="Times New Roman"/>
          <w:sz w:val="24"/>
          <w:szCs w:val="24"/>
        </w:rPr>
      </w:pPr>
      <w:r w:rsidRPr="001959F4">
        <w:rPr>
          <w:rFonts w:ascii="Times New Roman" w:eastAsia="Cambria" w:hAnsi="Times New Roman" w:cs="Times New Roman"/>
          <w:sz w:val="24"/>
          <w:szCs w:val="24"/>
        </w:rPr>
        <w:tab/>
      </w:r>
      <w:r w:rsidRPr="001959F4">
        <w:rPr>
          <w:rFonts w:ascii="Times New Roman" w:eastAsia="Cambria" w:hAnsi="Times New Roman" w:cs="Times New Roman"/>
          <w:sz w:val="24"/>
          <w:szCs w:val="24"/>
        </w:rPr>
        <w:tab/>
        <w:t>Jeżeli zgłoszenia dokonuje przedstawiciel inny niż operator kurierski, to może on działać na podstawie pełnomocnictwa udzielonego albo bezpośrednio przez odbiorcę przesyłki, albo na podstawie upoważnienia udzielonego przez operatora kurierskiego do wykonania określonych czynności, za zgodą osoby udzielającej upoważnienia, czyli za zgodą odbiorcy przesyłki (art. 77 Prawa celnego).</w:t>
      </w: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r w:rsidRPr="001959F4">
        <w:rPr>
          <w:rFonts w:ascii="Times New Roman" w:hAnsi="Times New Roman" w:cs="Times New Roman"/>
          <w:sz w:val="24"/>
          <w:szCs w:val="24"/>
        </w:rPr>
        <w:t>Pole 15a -</w:t>
      </w:r>
      <w:r w:rsidRPr="001959F4">
        <w:rPr>
          <w:rFonts w:ascii="Times New Roman" w:hAnsi="Times New Roman" w:cs="Times New Roman"/>
          <w:sz w:val="24"/>
          <w:szCs w:val="24"/>
        </w:rPr>
        <w:tab/>
        <w:t>podać kod kraju, z którego towary są przywożone (jeśli w przesyłce występuje więcej niż jeden kraj przywozu, to należy podać kod kraju dominującego wartościowo);</w:t>
      </w: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p>
    <w:p w:rsidR="001959F4" w:rsidRPr="001959F4" w:rsidRDefault="001959F4" w:rsidP="001959F4">
      <w:pPr>
        <w:spacing w:after="0" w:line="264" w:lineRule="auto"/>
        <w:ind w:left="2127" w:hanging="2127"/>
        <w:jc w:val="both"/>
        <w:rPr>
          <w:rFonts w:ascii="Times New Roman" w:hAnsi="Times New Roman" w:cs="Times New Roman"/>
          <w:bCs/>
          <w:sz w:val="24"/>
          <w:szCs w:val="24"/>
        </w:rPr>
      </w:pPr>
      <w:r w:rsidRPr="001959F4">
        <w:rPr>
          <w:rFonts w:ascii="Times New Roman" w:hAnsi="Times New Roman" w:cs="Times New Roman"/>
          <w:bCs/>
          <w:sz w:val="24"/>
          <w:szCs w:val="24"/>
        </w:rPr>
        <w:t>Pole 22 -</w:t>
      </w:r>
      <w:r w:rsidRPr="001959F4">
        <w:rPr>
          <w:rFonts w:ascii="Times New Roman" w:hAnsi="Times New Roman" w:cs="Times New Roman"/>
          <w:bCs/>
          <w:sz w:val="24"/>
          <w:szCs w:val="24"/>
        </w:rPr>
        <w:tab/>
        <w:t>podać kod waluty kraju dominującego wartościowo w przesyłce (natomiast podanie wartości w tej walucie jest fakultatywne dla zgłaszającego);</w:t>
      </w:r>
    </w:p>
    <w:p w:rsidR="001959F4" w:rsidRPr="001959F4" w:rsidRDefault="001959F4" w:rsidP="001959F4">
      <w:pPr>
        <w:tabs>
          <w:tab w:val="left" w:pos="2127"/>
        </w:tabs>
        <w:spacing w:after="0" w:line="264" w:lineRule="auto"/>
        <w:ind w:left="360"/>
        <w:jc w:val="both"/>
        <w:rPr>
          <w:rFonts w:ascii="Times New Roman" w:hAnsi="Times New Roman" w:cs="Times New Roman"/>
          <w:bCs/>
          <w:sz w:val="24"/>
          <w:szCs w:val="24"/>
        </w:rPr>
      </w:pPr>
    </w:p>
    <w:p w:rsidR="001959F4" w:rsidRPr="001959F4" w:rsidRDefault="001959F4" w:rsidP="001959F4">
      <w:pPr>
        <w:spacing w:after="0" w:line="264" w:lineRule="auto"/>
        <w:ind w:left="2127" w:hanging="2127"/>
        <w:jc w:val="both"/>
        <w:rPr>
          <w:rFonts w:ascii="Times New Roman" w:hAnsi="Times New Roman" w:cs="Times New Roman"/>
          <w:sz w:val="24"/>
          <w:szCs w:val="24"/>
        </w:rPr>
      </w:pPr>
      <w:r w:rsidRPr="001959F4">
        <w:rPr>
          <w:rFonts w:ascii="Times New Roman" w:hAnsi="Times New Roman" w:cs="Times New Roman"/>
          <w:sz w:val="24"/>
          <w:szCs w:val="24"/>
        </w:rPr>
        <w:t xml:space="preserve">Pole 31 – </w:t>
      </w:r>
      <w:r w:rsidRPr="001959F4">
        <w:rPr>
          <w:rFonts w:ascii="Times New Roman" w:hAnsi="Times New Roman" w:cs="Times New Roman"/>
          <w:sz w:val="24"/>
          <w:szCs w:val="24"/>
        </w:rPr>
        <w:tab/>
        <w:t>w atrybucie opis towaru podać kod informacji dodatkowej "Różne - 00200" (natomiast do zgłoszenia celnego należy załączyć specyfikacje odzwierciedlającą zawartość poszczególnych paczek;</w:t>
      </w:r>
      <w:r w:rsidRPr="001959F4">
        <w:rPr>
          <w:rFonts w:ascii="Times New Roman" w:eastAsia="Cambria" w:hAnsi="Times New Roman" w:cs="Times New Roman"/>
          <w:iCs/>
          <w:sz w:val="24"/>
          <w:szCs w:val="24"/>
        </w:rPr>
        <w:t xml:space="preserve"> w takim przypadku należy zastosować kod 3DK6, zgodnie z opisem tego kodu podanym w Części IV niniejszej </w:t>
      </w:r>
      <w:r w:rsidRPr="001959F4">
        <w:rPr>
          <w:rFonts w:ascii="Times New Roman" w:eastAsia="Cambria" w:hAnsi="Times New Roman" w:cs="Times New Roman"/>
          <w:i/>
          <w:iCs/>
          <w:sz w:val="24"/>
          <w:szCs w:val="24"/>
        </w:rPr>
        <w:t>Instrukcji</w:t>
      </w:r>
      <w:r w:rsidRPr="001959F4">
        <w:rPr>
          <w:rFonts w:ascii="Times New Roman" w:hAnsi="Times New Roman" w:cs="Times New Roman"/>
          <w:sz w:val="24"/>
          <w:szCs w:val="24"/>
        </w:rPr>
        <w:t>);</w:t>
      </w:r>
    </w:p>
    <w:p w:rsidR="001959F4" w:rsidRPr="001959F4" w:rsidRDefault="001959F4" w:rsidP="001959F4">
      <w:pPr>
        <w:spacing w:after="0" w:line="264" w:lineRule="auto"/>
        <w:ind w:left="2127" w:hanging="2127"/>
        <w:jc w:val="both"/>
        <w:rPr>
          <w:rFonts w:ascii="Times New Roman" w:hAnsi="Times New Roman" w:cs="Times New Roman"/>
          <w:sz w:val="24"/>
          <w:szCs w:val="24"/>
        </w:rPr>
      </w:pP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r w:rsidRPr="001959F4">
        <w:rPr>
          <w:rFonts w:ascii="Times New Roman" w:hAnsi="Times New Roman" w:cs="Times New Roman"/>
          <w:sz w:val="24"/>
          <w:szCs w:val="24"/>
        </w:rPr>
        <w:t>Pola 33, 34, 41, 47   -</w:t>
      </w:r>
      <w:r w:rsidRPr="001959F4">
        <w:rPr>
          <w:rFonts w:ascii="Times New Roman" w:hAnsi="Times New Roman" w:cs="Times New Roman"/>
          <w:sz w:val="24"/>
          <w:szCs w:val="24"/>
        </w:rPr>
        <w:tab/>
        <w:t xml:space="preserve">  nie należy wypełniać;</w:t>
      </w: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p>
    <w:p w:rsidR="001959F4" w:rsidRPr="001959F4" w:rsidRDefault="001959F4" w:rsidP="001959F4">
      <w:pPr>
        <w:tabs>
          <w:tab w:val="left" w:pos="2127"/>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37 -</w:t>
      </w:r>
      <w:r w:rsidRPr="001959F4">
        <w:rPr>
          <w:rFonts w:ascii="Times New Roman" w:hAnsi="Times New Roman" w:cs="Times New Roman"/>
          <w:sz w:val="24"/>
          <w:szCs w:val="24"/>
        </w:rPr>
        <w:tab/>
        <w:t>podać kod procedury, a w drugiej części  wpisać należy kod krajowy:</w:t>
      </w:r>
    </w:p>
    <w:p w:rsidR="001959F4" w:rsidRPr="001959F4" w:rsidRDefault="001959F4" w:rsidP="001959F4">
      <w:pPr>
        <w:tabs>
          <w:tab w:val="left" w:pos="2127"/>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t>2PL – dla przywozu;</w:t>
      </w:r>
    </w:p>
    <w:p w:rsidR="001959F4" w:rsidRPr="001959F4" w:rsidRDefault="001959F4" w:rsidP="001959F4">
      <w:pPr>
        <w:tabs>
          <w:tab w:val="left" w:pos="2127"/>
        </w:tabs>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ind w:left="2142" w:hanging="2142"/>
        <w:jc w:val="both"/>
        <w:rPr>
          <w:rFonts w:ascii="Times New Roman" w:hAnsi="Times New Roman" w:cs="Times New Roman"/>
          <w:bCs/>
          <w:sz w:val="24"/>
          <w:szCs w:val="24"/>
        </w:rPr>
      </w:pPr>
      <w:r w:rsidRPr="001959F4">
        <w:rPr>
          <w:rFonts w:ascii="Times New Roman" w:hAnsi="Times New Roman" w:cs="Times New Roman"/>
          <w:bCs/>
          <w:sz w:val="24"/>
          <w:szCs w:val="24"/>
        </w:rPr>
        <w:t>Pole 42 -</w:t>
      </w:r>
      <w:r w:rsidRPr="001959F4">
        <w:rPr>
          <w:rFonts w:ascii="Times New Roman" w:hAnsi="Times New Roman" w:cs="Times New Roman"/>
          <w:bCs/>
          <w:sz w:val="24"/>
          <w:szCs w:val="24"/>
        </w:rPr>
        <w:tab/>
        <w:t>podać łączną wartość towarów w przesyłce, w walucie kraju dominującego wartościowo,</w:t>
      </w:r>
    </w:p>
    <w:p w:rsidR="001959F4" w:rsidRPr="001959F4" w:rsidRDefault="001959F4" w:rsidP="001959F4">
      <w:pPr>
        <w:tabs>
          <w:tab w:val="left" w:pos="900"/>
        </w:tabs>
        <w:spacing w:after="0" w:line="264" w:lineRule="auto"/>
        <w:jc w:val="both"/>
        <w:rPr>
          <w:rFonts w:ascii="Times New Roman" w:hAnsi="Times New Roman" w:cs="Times New Roman"/>
          <w:sz w:val="24"/>
          <w:szCs w:val="24"/>
        </w:rPr>
      </w:pPr>
    </w:p>
    <w:p w:rsidR="001959F4" w:rsidRPr="001959F4" w:rsidRDefault="001959F4" w:rsidP="001959F4">
      <w:pPr>
        <w:tabs>
          <w:tab w:val="left" w:pos="900"/>
        </w:tabs>
        <w:spacing w:after="0" w:line="264" w:lineRule="auto"/>
        <w:ind w:left="2142" w:hanging="2142"/>
        <w:jc w:val="both"/>
        <w:rPr>
          <w:rFonts w:ascii="Times New Roman" w:hAnsi="Times New Roman" w:cs="Times New Roman"/>
          <w:sz w:val="24"/>
          <w:szCs w:val="24"/>
        </w:rPr>
      </w:pPr>
      <w:r w:rsidRPr="001959F4">
        <w:rPr>
          <w:rFonts w:ascii="Times New Roman" w:hAnsi="Times New Roman" w:cs="Times New Roman"/>
          <w:sz w:val="24"/>
          <w:szCs w:val="24"/>
        </w:rPr>
        <w:t>Pole 44 –</w:t>
      </w:r>
      <w:r w:rsidRPr="001959F4">
        <w:rPr>
          <w:rFonts w:ascii="Times New Roman" w:hAnsi="Times New Roman" w:cs="Times New Roman"/>
          <w:sz w:val="24"/>
          <w:szCs w:val="24"/>
        </w:rPr>
        <w:tab/>
        <w:t xml:space="preserve">zgłaszający może zastosować jeden z dwóch sposobów wypełnienia tego pola: </w:t>
      </w:r>
    </w:p>
    <w:p w:rsidR="001959F4" w:rsidRPr="001959F4" w:rsidRDefault="001959F4" w:rsidP="001959F4">
      <w:pPr>
        <w:spacing w:after="0" w:line="264" w:lineRule="auto"/>
        <w:ind w:left="2261" w:hanging="238"/>
        <w:jc w:val="both"/>
        <w:rPr>
          <w:rFonts w:ascii="Times New Roman" w:hAnsi="Times New Roman" w:cs="Times New Roman"/>
          <w:sz w:val="24"/>
          <w:szCs w:val="24"/>
        </w:rPr>
      </w:pPr>
      <w:r w:rsidRPr="001959F4">
        <w:rPr>
          <w:rFonts w:ascii="Times New Roman" w:hAnsi="Times New Roman" w:cs="Times New Roman"/>
          <w:sz w:val="24"/>
          <w:szCs w:val="24"/>
        </w:rPr>
        <w:t>1) standardowo wymienić nr faktur i nr dokumentów przewozowych (np. listów HAWB), z zastosowaniem stosownych kodów unijnych,</w:t>
      </w:r>
    </w:p>
    <w:p w:rsidR="001959F4" w:rsidRPr="001959F4" w:rsidRDefault="001959F4" w:rsidP="001959F4">
      <w:pPr>
        <w:spacing w:after="0" w:line="264" w:lineRule="auto"/>
        <w:ind w:left="2261" w:hanging="238"/>
        <w:jc w:val="both"/>
        <w:rPr>
          <w:rFonts w:ascii="Times New Roman" w:hAnsi="Times New Roman" w:cs="Times New Roman"/>
          <w:sz w:val="24"/>
          <w:szCs w:val="24"/>
        </w:rPr>
      </w:pPr>
      <w:r w:rsidRPr="001959F4">
        <w:rPr>
          <w:rFonts w:ascii="Times New Roman" w:hAnsi="Times New Roman" w:cs="Times New Roman"/>
          <w:sz w:val="24"/>
          <w:szCs w:val="24"/>
        </w:rPr>
        <w:t>2) po stosownym kodzie unijnym dokumentu wymaganego podać nr zbiorczego dokumentu przewozowego (np. manifestu przewozowego zawierającego wykaz HAWB) i jednocześnie zarówno po kodzie faktury, jak i po kodzie przewidzianym dla indywidualnych dokumentów przewozowych (np. HAWB) wpisać po myślniku wyraz "Różne" oraz podać ilość faktur/indywidualnych dokumentów przewozowych.</w:t>
      </w:r>
    </w:p>
    <w:p w:rsidR="001959F4" w:rsidRPr="001959F4" w:rsidRDefault="001959F4" w:rsidP="001959F4">
      <w:pPr>
        <w:spacing w:after="0" w:line="264" w:lineRule="auto"/>
        <w:ind w:left="2261"/>
        <w:jc w:val="both"/>
        <w:rPr>
          <w:rFonts w:ascii="Times New Roman" w:hAnsi="Times New Roman" w:cs="Times New Roman"/>
          <w:sz w:val="24"/>
          <w:szCs w:val="24"/>
        </w:rPr>
      </w:pPr>
      <w:r w:rsidRPr="001959F4">
        <w:rPr>
          <w:rFonts w:ascii="Times New Roman" w:hAnsi="Times New Roman" w:cs="Times New Roman"/>
          <w:sz w:val="24"/>
          <w:szCs w:val="24"/>
        </w:rPr>
        <w:lastRenderedPageBreak/>
        <w:t xml:space="preserve">Do zgłoszenia należy załączyć dokumenty/specyfikacje uwzględniające numery faktur i wartości fakturowe oraz numery indywidualnych dokumentów przewozowych. </w:t>
      </w: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r w:rsidRPr="001959F4">
        <w:rPr>
          <w:rFonts w:ascii="Times New Roman" w:hAnsi="Times New Roman" w:cs="Times New Roman"/>
          <w:sz w:val="24"/>
          <w:szCs w:val="24"/>
        </w:rPr>
        <w:tab/>
        <w:t>Pola tego nie wypełnia się w części dotyczącej wartości celnej.</w:t>
      </w: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r w:rsidRPr="001959F4">
        <w:rPr>
          <w:rFonts w:ascii="Times New Roman" w:hAnsi="Times New Roman" w:cs="Times New Roman"/>
          <w:sz w:val="24"/>
          <w:szCs w:val="24"/>
        </w:rPr>
        <w:t>Pole 46 -</w:t>
      </w:r>
      <w:r w:rsidRPr="001959F4">
        <w:rPr>
          <w:rFonts w:ascii="Times New Roman" w:hAnsi="Times New Roman" w:cs="Times New Roman"/>
          <w:sz w:val="24"/>
          <w:szCs w:val="24"/>
        </w:rPr>
        <w:tab/>
        <w:t>wartość statystyczną należy podać w PLN w odniesieniu do wszystkich towarów w przesyłce.</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Dane dotyczące nadawców i odbiorców, o których mowa w Polach 2 i 8 (o ile nie zostały wpisane w zgłoszeniu), a także dane, o których mowa przy opisie Pól 31 i 44 mogą zostać przedstawione organowi celnemu w jednym dokumencie/specyfikacji, o ile spełnia on wymagania określone w opisie każdego z pól.</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r w:rsidRPr="001959F4">
        <w:rPr>
          <w:rFonts w:ascii="Times New Roman" w:hAnsi="Times New Roman" w:cs="Times New Roman"/>
          <w:sz w:val="24"/>
          <w:szCs w:val="24"/>
        </w:rPr>
        <w:t>Pozostałe pola należy wypełnić zgodnie z zasadami zawartymi w Częściach II – IV niniejszej Instrukcji.</w:t>
      </w:r>
    </w:p>
    <w:p w:rsidR="001959F4" w:rsidRPr="001959F4" w:rsidRDefault="001959F4" w:rsidP="001959F4">
      <w:pPr>
        <w:widowControl w:val="0"/>
        <w:spacing w:after="0" w:line="264" w:lineRule="auto"/>
        <w:ind w:left="360"/>
        <w:jc w:val="both"/>
        <w:rPr>
          <w:rFonts w:ascii="Times New Roman" w:hAnsi="Times New Roman" w:cs="Times New Roman"/>
          <w:i/>
          <w:sz w:val="24"/>
          <w:szCs w:val="24"/>
        </w:rPr>
      </w:pPr>
    </w:p>
    <w:p w:rsidR="001959F4" w:rsidRPr="001959F4" w:rsidRDefault="001959F4" w:rsidP="001959F4">
      <w:pPr>
        <w:widowControl w:val="0"/>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 xml:space="preserve">Wywóz </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systemie AES jest możliwość dokonania zgłoszenia o objęcie procedurą wywozu paczek zawierających towary nie podlegające należnościom celnym wywozowym, których łączna wartość w jednej przesyłce nie przekracza równowartości 1000 euro (jedna paczka o wartości do 1000 euro lub wiele paczek składających się na przesyłkę o wartości do 1000 euro). Zgłoszenie takie może mieć tylko i wyłącznie postać zgłoszenia jednopozycyjnego. W jednej pozycji zgłoszenia celnego może zostać zgłoszone jedna/wiele przesyłek, z których każda nie przekracza wartości 1000 euro</w:t>
      </w:r>
      <w:r w:rsidRPr="001959F4">
        <w:rPr>
          <w:rFonts w:ascii="Times New Roman" w:hAnsi="Times New Roman" w:cs="Times New Roman"/>
          <w:iCs/>
          <w:sz w:val="24"/>
          <w:szCs w:val="24"/>
        </w:rPr>
        <w:t xml:space="preserve"> (szczegółowe zasady związane ze zgłoszeniem kurierskim w systemie AES zostały opisane w Części IX Instrukcji).</w:t>
      </w:r>
    </w:p>
    <w:p w:rsidR="001959F4" w:rsidRPr="001959F4" w:rsidRDefault="001959F4" w:rsidP="001959F4">
      <w:pPr>
        <w:widowControl w:val="0"/>
        <w:spacing w:after="0" w:line="264" w:lineRule="auto"/>
        <w:jc w:val="both"/>
        <w:rPr>
          <w:rFonts w:ascii="Times New Roman" w:hAnsi="Times New Roman" w:cs="Times New Roman"/>
          <w:b/>
          <w:sz w:val="24"/>
          <w:szCs w:val="24"/>
        </w:rPr>
      </w:pPr>
    </w:p>
    <w:p w:rsidR="001959F4" w:rsidRPr="001959F4" w:rsidRDefault="001959F4" w:rsidP="001959F4">
      <w:pPr>
        <w:widowControl w:val="0"/>
        <w:spacing w:after="0" w:line="264" w:lineRule="auto"/>
        <w:jc w:val="both"/>
        <w:rPr>
          <w:rFonts w:ascii="Times New Roman" w:hAnsi="Times New Roman" w:cs="Times New Roman"/>
          <w:b/>
          <w:bCs/>
          <w:i/>
          <w:sz w:val="24"/>
          <w:szCs w:val="24"/>
        </w:rPr>
      </w:pPr>
    </w:p>
    <w:p w:rsidR="001959F4" w:rsidRPr="001959F4" w:rsidRDefault="001959F4" w:rsidP="001959F4">
      <w:pPr>
        <w:widowControl w:val="0"/>
        <w:spacing w:after="0" w:line="264" w:lineRule="auto"/>
        <w:ind w:left="360"/>
        <w:jc w:val="both"/>
        <w:rPr>
          <w:rFonts w:ascii="Times New Roman" w:hAnsi="Times New Roman" w:cs="Times New Roman"/>
          <w:b/>
          <w:bCs/>
          <w:i/>
          <w:sz w:val="24"/>
          <w:szCs w:val="24"/>
        </w:rPr>
      </w:pPr>
    </w:p>
    <w:p w:rsidR="001959F4" w:rsidRPr="001959F4" w:rsidRDefault="001959F4" w:rsidP="001959F4">
      <w:pPr>
        <w:widowControl w:val="0"/>
        <w:spacing w:after="0" w:line="264" w:lineRule="auto"/>
        <w:jc w:val="both"/>
        <w:rPr>
          <w:rFonts w:ascii="Times New Roman" w:hAnsi="Times New Roman" w:cs="Times New Roman"/>
          <w:b/>
          <w:bCs/>
          <w:i/>
          <w:sz w:val="24"/>
          <w:szCs w:val="24"/>
        </w:rPr>
      </w:pPr>
      <w:r w:rsidRPr="001959F4">
        <w:rPr>
          <w:rFonts w:ascii="Times New Roman" w:hAnsi="Times New Roman" w:cs="Times New Roman"/>
          <w:b/>
          <w:bCs/>
          <w:i/>
          <w:sz w:val="24"/>
          <w:szCs w:val="24"/>
        </w:rPr>
        <w:br w:type="page"/>
      </w:r>
    </w:p>
    <w:p w:rsidR="001959F4" w:rsidRPr="001959F4" w:rsidRDefault="001959F4" w:rsidP="001959F4">
      <w:pPr>
        <w:widowControl w:val="0"/>
        <w:spacing w:after="0" w:line="264" w:lineRule="auto"/>
        <w:jc w:val="both"/>
        <w:rPr>
          <w:rFonts w:ascii="Times New Roman" w:hAnsi="Times New Roman" w:cs="Times New Roman"/>
          <w:b/>
          <w:iCs/>
          <w:sz w:val="24"/>
          <w:szCs w:val="24"/>
        </w:rPr>
      </w:pPr>
      <w:r w:rsidRPr="001959F4">
        <w:rPr>
          <w:rFonts w:ascii="Times New Roman" w:hAnsi="Times New Roman" w:cs="Times New Roman"/>
          <w:b/>
          <w:iCs/>
          <w:sz w:val="24"/>
          <w:szCs w:val="24"/>
        </w:rPr>
        <w:lastRenderedPageBreak/>
        <w:t>2. Szczególny przypadek dotyczący trybu postępowania z towarami o unijnym pochodzeniu, przywożonymi ze Szwajcarii lub Lichtenstein i  dopuszczanymi w Polsce do obrotu.</w:t>
      </w:r>
    </w:p>
    <w:p w:rsidR="001959F4" w:rsidRPr="001959F4" w:rsidRDefault="001959F4" w:rsidP="001959F4">
      <w:pPr>
        <w:tabs>
          <w:tab w:val="left" w:pos="3120"/>
        </w:tabs>
        <w:spacing w:after="0" w:line="264" w:lineRule="auto"/>
        <w:ind w:left="360"/>
        <w:jc w:val="both"/>
        <w:rPr>
          <w:rFonts w:ascii="Times New Roman" w:hAnsi="Times New Roman" w:cs="Times New Roman"/>
          <w:bCs/>
          <w:sz w:val="24"/>
          <w:szCs w:val="24"/>
        </w:rPr>
      </w:pPr>
      <w:r w:rsidRPr="001959F4">
        <w:rPr>
          <w:rFonts w:ascii="Times New Roman" w:hAnsi="Times New Roman" w:cs="Times New Roman"/>
          <w:bCs/>
          <w:sz w:val="24"/>
          <w:szCs w:val="24"/>
        </w:rPr>
        <w:tab/>
      </w:r>
    </w:p>
    <w:p w:rsidR="001959F4" w:rsidRPr="001959F4" w:rsidRDefault="001959F4" w:rsidP="001959F4">
      <w:pPr>
        <w:spacing w:after="0" w:line="264" w:lineRule="auto"/>
        <w:ind w:left="360"/>
        <w:jc w:val="both"/>
        <w:rPr>
          <w:rFonts w:ascii="Times New Roman" w:hAnsi="Times New Roman" w:cs="Times New Roman"/>
          <w:bCs/>
          <w:sz w:val="24"/>
          <w:szCs w:val="24"/>
        </w:rPr>
      </w:pPr>
    </w:p>
    <w:p w:rsidR="001959F4" w:rsidRPr="001959F4" w:rsidRDefault="001959F4" w:rsidP="001959F4">
      <w:pPr>
        <w:numPr>
          <w:ilvl w:val="0"/>
          <w:numId w:val="22"/>
        </w:num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jeżeli towary te spełniają przesłanki niezbędne do skorzystania ze zwolnienia z należności przywozowych jako  towary  powracające :</w:t>
      </w:r>
    </w:p>
    <w:p w:rsidR="001959F4" w:rsidRPr="001959F4" w:rsidRDefault="001959F4" w:rsidP="001959F4">
      <w:pPr>
        <w:spacing w:after="0" w:line="264" w:lineRule="auto"/>
        <w:jc w:val="both"/>
        <w:rPr>
          <w:rFonts w:ascii="Times New Roman" w:hAnsi="Times New Roman" w:cs="Times New Roman"/>
          <w:bCs/>
          <w:sz w:val="24"/>
          <w:szCs w:val="24"/>
        </w:rPr>
      </w:pPr>
    </w:p>
    <w:p w:rsidR="001959F4" w:rsidRPr="001959F4" w:rsidRDefault="001959F4" w:rsidP="001959F4">
      <w:pPr>
        <w:numPr>
          <w:ilvl w:val="2"/>
          <w:numId w:val="21"/>
        </w:num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 xml:space="preserve">w  drugiej części Pola 37 wpisuje się szczególny kod procedury od  F01 – F03, </w:t>
      </w:r>
    </w:p>
    <w:p w:rsidR="001959F4" w:rsidRPr="001959F4" w:rsidRDefault="001959F4" w:rsidP="001959F4">
      <w:pPr>
        <w:numPr>
          <w:ilvl w:val="2"/>
          <w:numId w:val="21"/>
        </w:numPr>
        <w:spacing w:after="0" w:line="264" w:lineRule="auto"/>
        <w:jc w:val="both"/>
        <w:rPr>
          <w:rFonts w:ascii="Times New Roman" w:hAnsi="Times New Roman" w:cs="Times New Roman"/>
          <w:sz w:val="24"/>
          <w:szCs w:val="24"/>
        </w:rPr>
      </w:pPr>
      <w:r w:rsidRPr="001959F4">
        <w:rPr>
          <w:rFonts w:ascii="Times New Roman" w:hAnsi="Times New Roman" w:cs="Times New Roman"/>
          <w:bCs/>
          <w:sz w:val="24"/>
          <w:szCs w:val="24"/>
        </w:rPr>
        <w:t xml:space="preserve">Pola 36 wpisuje się kod „100”, </w:t>
      </w:r>
    </w:p>
    <w:p w:rsidR="001959F4" w:rsidRPr="001959F4" w:rsidRDefault="001959F4" w:rsidP="001959F4">
      <w:pPr>
        <w:numPr>
          <w:ilvl w:val="2"/>
          <w:numId w:val="21"/>
        </w:numPr>
        <w:spacing w:after="0" w:line="264" w:lineRule="auto"/>
        <w:jc w:val="both"/>
        <w:rPr>
          <w:rFonts w:ascii="Times New Roman" w:hAnsi="Times New Roman" w:cs="Times New Roman"/>
          <w:sz w:val="24"/>
          <w:szCs w:val="24"/>
        </w:rPr>
      </w:pPr>
      <w:r w:rsidRPr="001959F4">
        <w:rPr>
          <w:rFonts w:ascii="Times New Roman" w:hAnsi="Times New Roman" w:cs="Times New Roman"/>
          <w:bCs/>
          <w:sz w:val="24"/>
          <w:szCs w:val="24"/>
        </w:rPr>
        <w:t>w Polu 34a podaje się kod Unii „EU”,</w:t>
      </w:r>
    </w:p>
    <w:p w:rsidR="001959F4" w:rsidRPr="001959F4" w:rsidRDefault="001959F4" w:rsidP="001959F4">
      <w:pPr>
        <w:numPr>
          <w:ilvl w:val="2"/>
          <w:numId w:val="21"/>
        </w:num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Pole 47 – podać należy typ opłaty, podstawę opłaty, w kolumnach  „Stawka” i „Kwota” wpisać należy  „0” ,  w kolumnie „MP” wpisać „Z”.</w:t>
      </w:r>
    </w:p>
    <w:p w:rsidR="001959F4" w:rsidRPr="001959F4" w:rsidRDefault="001959F4" w:rsidP="001959F4">
      <w:pPr>
        <w:spacing w:after="0" w:line="264" w:lineRule="auto"/>
        <w:ind w:left="1980"/>
        <w:jc w:val="both"/>
        <w:rPr>
          <w:rFonts w:ascii="Times New Roman" w:hAnsi="Times New Roman" w:cs="Times New Roman"/>
          <w:bCs/>
          <w:sz w:val="24"/>
          <w:szCs w:val="24"/>
        </w:rPr>
      </w:pPr>
    </w:p>
    <w:p w:rsidR="001959F4" w:rsidRPr="001959F4" w:rsidRDefault="001959F4" w:rsidP="001959F4">
      <w:pPr>
        <w:numPr>
          <w:ilvl w:val="0"/>
          <w:numId w:val="22"/>
        </w:num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 xml:space="preserve">jeżeli towary te nie spełniają przesłanek niezbędnych do uznania ich za towary powracające, ale: </w:t>
      </w:r>
    </w:p>
    <w:p w:rsidR="001959F4" w:rsidRPr="001959F4" w:rsidRDefault="001959F4" w:rsidP="001959F4">
      <w:pPr>
        <w:numPr>
          <w:ilvl w:val="0"/>
          <w:numId w:val="24"/>
        </w:num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 xml:space="preserve">przywożone są ze Szwajcarii i objęte są umową dwustronną Szwajcaria – EWG (Dz. U. WE L 300 z 31.12.1972 r. z późn. zmianami), na mocy której towary z Działów od 25 do 97 Taryfy (z wyjątkiem towarów wymienionych w załączniku I do tej umowy) oraz towary wymienione w Protokole 2 do tej umowy (niektóre towary rolne), traktowane są jako quasi – powracające, lub </w:t>
      </w:r>
    </w:p>
    <w:p w:rsidR="001959F4" w:rsidRPr="001959F4" w:rsidRDefault="001959F4" w:rsidP="001959F4">
      <w:pPr>
        <w:numPr>
          <w:ilvl w:val="0"/>
          <w:numId w:val="24"/>
        </w:num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przywożone są z Lichtensteinu, który pozostaje w unii celnej ze Szwajcarią i w związku z tym Unia Europejska stosuje do tych towarów postanowienia ww. umowy Szwajcaria – EWG.</w:t>
      </w:r>
    </w:p>
    <w:p w:rsidR="001959F4" w:rsidRPr="001959F4" w:rsidRDefault="001959F4" w:rsidP="001959F4">
      <w:pPr>
        <w:spacing w:after="0" w:line="264" w:lineRule="auto"/>
        <w:ind w:left="1080" w:hanging="1276"/>
        <w:jc w:val="both"/>
        <w:rPr>
          <w:rFonts w:ascii="Times New Roman" w:hAnsi="Times New Roman" w:cs="Times New Roman"/>
          <w:bCs/>
          <w:sz w:val="24"/>
          <w:szCs w:val="24"/>
        </w:rPr>
      </w:pPr>
    </w:p>
    <w:p w:rsidR="001959F4" w:rsidRPr="001959F4" w:rsidRDefault="001959F4" w:rsidP="001959F4">
      <w:pPr>
        <w:spacing w:after="0" w:line="264" w:lineRule="auto"/>
        <w:ind w:left="900"/>
        <w:jc w:val="both"/>
        <w:rPr>
          <w:rFonts w:ascii="Times New Roman" w:hAnsi="Times New Roman" w:cs="Times New Roman"/>
          <w:sz w:val="24"/>
          <w:szCs w:val="24"/>
        </w:rPr>
      </w:pPr>
      <w:r w:rsidRPr="001959F4">
        <w:rPr>
          <w:rFonts w:ascii="Times New Roman" w:hAnsi="Times New Roman" w:cs="Times New Roman"/>
          <w:sz w:val="24"/>
          <w:szCs w:val="24"/>
        </w:rPr>
        <w:t xml:space="preserve">Należy podkreślić, iż w systemie TARIC dla towarów tych przewidziana jest stawka preferencyjna właściwa dla obszaru geograficznego SWITZ, przypisana do środka taryfowego 142, a zgłoszenie celne powinno zostać wypełnione następująco: </w:t>
      </w:r>
    </w:p>
    <w:p w:rsidR="001959F4" w:rsidRPr="001959F4" w:rsidRDefault="001959F4" w:rsidP="001959F4">
      <w:pPr>
        <w:spacing w:after="0" w:line="264" w:lineRule="auto"/>
        <w:ind w:left="900"/>
        <w:jc w:val="both"/>
        <w:rPr>
          <w:rFonts w:ascii="Times New Roman" w:hAnsi="Times New Roman" w:cs="Times New Roman"/>
          <w:sz w:val="24"/>
          <w:szCs w:val="24"/>
        </w:rPr>
      </w:pPr>
    </w:p>
    <w:p w:rsidR="001959F4" w:rsidRPr="001959F4" w:rsidRDefault="001959F4" w:rsidP="001959F4">
      <w:pPr>
        <w:numPr>
          <w:ilvl w:val="2"/>
          <w:numId w:val="21"/>
        </w:numPr>
        <w:spacing w:after="0" w:line="264" w:lineRule="auto"/>
        <w:jc w:val="both"/>
        <w:rPr>
          <w:rFonts w:ascii="Times New Roman" w:hAnsi="Times New Roman" w:cs="Times New Roman"/>
          <w:sz w:val="24"/>
          <w:szCs w:val="24"/>
        </w:rPr>
      </w:pPr>
      <w:r w:rsidRPr="001959F4">
        <w:rPr>
          <w:rFonts w:ascii="Times New Roman" w:hAnsi="Times New Roman" w:cs="Times New Roman"/>
          <w:bCs/>
          <w:sz w:val="24"/>
          <w:szCs w:val="24"/>
        </w:rPr>
        <w:t>w Polu 36 wpisuje się kod „300”,</w:t>
      </w:r>
    </w:p>
    <w:p w:rsidR="001959F4" w:rsidRPr="001959F4" w:rsidRDefault="001959F4" w:rsidP="001959F4">
      <w:pPr>
        <w:numPr>
          <w:ilvl w:val="2"/>
          <w:numId w:val="21"/>
        </w:numPr>
        <w:spacing w:after="0" w:line="264" w:lineRule="auto"/>
        <w:jc w:val="both"/>
        <w:rPr>
          <w:rFonts w:ascii="Times New Roman" w:hAnsi="Times New Roman" w:cs="Times New Roman"/>
          <w:sz w:val="24"/>
          <w:szCs w:val="24"/>
        </w:rPr>
      </w:pPr>
      <w:r w:rsidRPr="001959F4">
        <w:rPr>
          <w:rFonts w:ascii="Times New Roman" w:hAnsi="Times New Roman" w:cs="Times New Roman"/>
          <w:bCs/>
          <w:sz w:val="24"/>
          <w:szCs w:val="24"/>
        </w:rPr>
        <w:t>w Polu 34a podaje się kod Unii „EU”,</w:t>
      </w:r>
    </w:p>
    <w:p w:rsidR="001959F4" w:rsidRPr="001959F4" w:rsidRDefault="001959F4" w:rsidP="001959F4">
      <w:pPr>
        <w:numPr>
          <w:ilvl w:val="2"/>
          <w:numId w:val="21"/>
        </w:numPr>
        <w:spacing w:after="0" w:line="264" w:lineRule="auto"/>
        <w:jc w:val="both"/>
        <w:rPr>
          <w:rFonts w:ascii="Times New Roman" w:hAnsi="Times New Roman" w:cs="Times New Roman"/>
          <w:sz w:val="24"/>
          <w:szCs w:val="24"/>
        </w:rPr>
      </w:pPr>
      <w:r w:rsidRPr="001959F4">
        <w:rPr>
          <w:rFonts w:ascii="Times New Roman" w:hAnsi="Times New Roman" w:cs="Times New Roman"/>
          <w:bCs/>
          <w:sz w:val="24"/>
          <w:szCs w:val="24"/>
        </w:rPr>
        <w:t>w Polu 44 kod dokumentu „U090” albo „U091”,</w:t>
      </w:r>
    </w:p>
    <w:p w:rsidR="001959F4" w:rsidRPr="001959F4" w:rsidRDefault="001959F4" w:rsidP="001959F4">
      <w:pPr>
        <w:numPr>
          <w:ilvl w:val="2"/>
          <w:numId w:val="21"/>
        </w:num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Pole 47 – podać należy typ opłaty, podstawę opłaty, w kolumnach „Stawka” i „Kwota” wpisać należy  „0” ,  w kolumnie „MP” wpisać „L”.</w:t>
      </w:r>
    </w:p>
    <w:p w:rsidR="001959F4" w:rsidRPr="001959F4" w:rsidRDefault="001959F4" w:rsidP="001959F4">
      <w:pPr>
        <w:numPr>
          <w:ilvl w:val="0"/>
          <w:numId w:val="22"/>
        </w:num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jeżeli towary te nie spełniają przesłanek niezbędnych do uznania ich za towary powracające i nie są objęte umową dwustronną Szwajcaria – EWG (towary rolne z Działów 1-24 z wyjątkami oraz niektóre towary z Działów od 25 do 97 - dla tych towarów stawka preferencyjna właściwa dla obszaru geograficznego SWITZ nie istnieje):</w:t>
      </w:r>
    </w:p>
    <w:p w:rsidR="001959F4" w:rsidRPr="001959F4" w:rsidRDefault="001959F4" w:rsidP="001959F4">
      <w:pPr>
        <w:spacing w:after="0" w:line="264" w:lineRule="auto"/>
        <w:ind w:left="1558" w:firstLine="422"/>
        <w:jc w:val="both"/>
        <w:rPr>
          <w:rFonts w:ascii="Times New Roman" w:hAnsi="Times New Roman" w:cs="Times New Roman"/>
          <w:bCs/>
          <w:sz w:val="24"/>
          <w:szCs w:val="24"/>
        </w:rPr>
      </w:pPr>
      <w:r w:rsidRPr="001959F4">
        <w:rPr>
          <w:rFonts w:ascii="Times New Roman" w:hAnsi="Times New Roman" w:cs="Times New Roman"/>
          <w:bCs/>
          <w:sz w:val="24"/>
          <w:szCs w:val="24"/>
        </w:rPr>
        <w:t>-     Pole 37 wypełnia się na ogólnych zasadach,</w:t>
      </w:r>
    </w:p>
    <w:p w:rsidR="001959F4" w:rsidRPr="001959F4" w:rsidRDefault="001959F4" w:rsidP="001959F4">
      <w:pPr>
        <w:numPr>
          <w:ilvl w:val="2"/>
          <w:numId w:val="21"/>
        </w:num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 xml:space="preserve"> Pole 36 -  kod z Wykazu A zawsze „1”,</w:t>
      </w:r>
    </w:p>
    <w:p w:rsidR="001959F4" w:rsidRPr="001959F4" w:rsidRDefault="001959F4" w:rsidP="001959F4">
      <w:pPr>
        <w:numPr>
          <w:ilvl w:val="2"/>
          <w:numId w:val="21"/>
        </w:numPr>
        <w:spacing w:after="0" w:line="264" w:lineRule="auto"/>
        <w:jc w:val="both"/>
        <w:rPr>
          <w:rFonts w:ascii="Times New Roman" w:hAnsi="Times New Roman" w:cs="Times New Roman"/>
          <w:bCs/>
          <w:i/>
          <w:iCs/>
          <w:sz w:val="24"/>
          <w:szCs w:val="24"/>
        </w:rPr>
      </w:pPr>
      <w:r w:rsidRPr="001959F4">
        <w:rPr>
          <w:rFonts w:ascii="Times New Roman" w:hAnsi="Times New Roman" w:cs="Times New Roman"/>
          <w:bCs/>
          <w:sz w:val="24"/>
          <w:szCs w:val="24"/>
        </w:rPr>
        <w:t>w Polu 34a podaje się kod Unii „EU”,</w:t>
      </w:r>
    </w:p>
    <w:p w:rsidR="001959F4" w:rsidRPr="001959F4" w:rsidRDefault="001959F4" w:rsidP="001959F4">
      <w:pPr>
        <w:numPr>
          <w:ilvl w:val="2"/>
          <w:numId w:val="21"/>
        </w:numPr>
        <w:spacing w:after="0" w:line="264" w:lineRule="auto"/>
        <w:jc w:val="both"/>
        <w:rPr>
          <w:rFonts w:ascii="Times New Roman" w:hAnsi="Times New Roman" w:cs="Times New Roman"/>
          <w:bCs/>
          <w:i/>
          <w:iCs/>
          <w:sz w:val="24"/>
          <w:szCs w:val="24"/>
        </w:rPr>
      </w:pPr>
      <w:r w:rsidRPr="001959F4">
        <w:rPr>
          <w:rFonts w:ascii="Times New Roman" w:hAnsi="Times New Roman" w:cs="Times New Roman"/>
          <w:bCs/>
          <w:sz w:val="24"/>
          <w:szCs w:val="24"/>
        </w:rPr>
        <w:lastRenderedPageBreak/>
        <w:t xml:space="preserve">w kolumnie „Stawka” Pola 47 zawsze należy wpisać stawkę </w:t>
      </w:r>
      <w:r w:rsidRPr="001959F4">
        <w:rPr>
          <w:rFonts w:ascii="Times New Roman" w:hAnsi="Times New Roman" w:cs="Times New Roman"/>
          <w:bCs/>
          <w:i/>
          <w:iCs/>
          <w:sz w:val="24"/>
          <w:szCs w:val="24"/>
        </w:rPr>
        <w:t>erga omnes.</w:t>
      </w:r>
    </w:p>
    <w:p w:rsidR="001959F4" w:rsidRPr="001959F4" w:rsidRDefault="001959F4" w:rsidP="001959F4">
      <w:pPr>
        <w:spacing w:after="0" w:line="264" w:lineRule="auto"/>
        <w:jc w:val="both"/>
        <w:rPr>
          <w:rFonts w:ascii="Times New Roman" w:hAnsi="Times New Roman" w:cs="Times New Roman"/>
          <w:bCs/>
          <w:i/>
          <w:iCs/>
          <w:sz w:val="24"/>
          <w:szCs w:val="24"/>
        </w:rPr>
      </w:pPr>
      <w:r w:rsidRPr="001959F4">
        <w:rPr>
          <w:rFonts w:ascii="Times New Roman" w:hAnsi="Times New Roman" w:cs="Times New Roman"/>
          <w:sz w:val="24"/>
          <w:szCs w:val="24"/>
        </w:rPr>
        <w:t>Pozostałe pola w sytuacjach opisanych w pkt a, b i c należy wypełnić zgodnie z zasadami zawartymi w Częściach II – IV Instrukcji.</w:t>
      </w:r>
    </w:p>
    <w:p w:rsidR="001959F4" w:rsidRPr="001959F4" w:rsidRDefault="001959F4" w:rsidP="001959F4">
      <w:pPr>
        <w:spacing w:after="0" w:line="264" w:lineRule="auto"/>
        <w:jc w:val="both"/>
        <w:rPr>
          <w:rFonts w:ascii="Times New Roman" w:hAnsi="Times New Roman" w:cs="Times New Roman"/>
          <w:bCs/>
          <w:i/>
          <w:iCs/>
          <w:sz w:val="24"/>
          <w:szCs w:val="24"/>
        </w:rPr>
      </w:pPr>
    </w:p>
    <w:p w:rsidR="001959F4" w:rsidRPr="001959F4" w:rsidRDefault="001959F4" w:rsidP="001959F4">
      <w:pPr>
        <w:spacing w:after="0" w:line="264" w:lineRule="auto"/>
        <w:jc w:val="both"/>
        <w:rPr>
          <w:rFonts w:ascii="Times New Roman" w:hAnsi="Times New Roman" w:cs="Times New Roman"/>
          <w:bCs/>
          <w:i/>
          <w:iCs/>
          <w:sz w:val="24"/>
          <w:szCs w:val="24"/>
        </w:rPr>
      </w:pPr>
    </w:p>
    <w:p w:rsidR="001959F4" w:rsidRPr="001959F4" w:rsidRDefault="001959F4" w:rsidP="001959F4">
      <w:pPr>
        <w:spacing w:after="0" w:line="264" w:lineRule="auto"/>
        <w:jc w:val="both"/>
        <w:rPr>
          <w:rFonts w:ascii="Times New Roman" w:hAnsi="Times New Roman" w:cs="Times New Roman"/>
          <w:bCs/>
          <w:i/>
          <w:iCs/>
          <w:sz w:val="24"/>
          <w:szCs w:val="24"/>
        </w:rPr>
      </w:pPr>
    </w:p>
    <w:p w:rsidR="001959F4" w:rsidRPr="001959F4" w:rsidRDefault="001959F4" w:rsidP="001959F4">
      <w:pPr>
        <w:spacing w:after="0" w:line="264" w:lineRule="auto"/>
        <w:jc w:val="both"/>
        <w:rPr>
          <w:rFonts w:ascii="Times New Roman" w:hAnsi="Times New Roman" w:cs="Times New Roman"/>
          <w:bCs/>
          <w:i/>
          <w:iCs/>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3.</w:t>
      </w:r>
      <w:r w:rsidRPr="001959F4">
        <w:rPr>
          <w:rFonts w:ascii="Times New Roman" w:hAnsi="Times New Roman" w:cs="Times New Roman"/>
          <w:bCs/>
          <w:sz w:val="24"/>
          <w:szCs w:val="24"/>
        </w:rPr>
        <w:t xml:space="preserve"> </w:t>
      </w:r>
      <w:r w:rsidRPr="001959F4">
        <w:rPr>
          <w:rFonts w:ascii="Times New Roman" w:hAnsi="Times New Roman" w:cs="Times New Roman"/>
          <w:b/>
          <w:sz w:val="24"/>
          <w:szCs w:val="24"/>
        </w:rPr>
        <w:t>Szczególny przypadek dotyczący trybu postępowania z towarami o unijnym pochodzeniu, przywożonymi z terenu krajów innych niż Szwajcaria lub Lichtenstein i dopuszczanymi w Polsce do obrotu.</w:t>
      </w:r>
    </w:p>
    <w:p w:rsidR="001959F4" w:rsidRPr="001959F4" w:rsidRDefault="001959F4" w:rsidP="001959F4">
      <w:pPr>
        <w:tabs>
          <w:tab w:val="num" w:pos="567"/>
        </w:tabs>
        <w:spacing w:after="0" w:line="264" w:lineRule="auto"/>
        <w:ind w:left="567"/>
        <w:jc w:val="both"/>
        <w:rPr>
          <w:rFonts w:ascii="Times New Roman" w:hAnsi="Times New Roman" w:cs="Times New Roman"/>
          <w:sz w:val="24"/>
          <w:szCs w:val="24"/>
        </w:rPr>
      </w:pPr>
    </w:p>
    <w:p w:rsidR="001959F4" w:rsidRPr="001959F4" w:rsidRDefault="001959F4" w:rsidP="001959F4">
      <w:pPr>
        <w:spacing w:after="0" w:line="264" w:lineRule="auto"/>
        <w:ind w:left="1440"/>
        <w:jc w:val="both"/>
        <w:rPr>
          <w:rFonts w:ascii="Times New Roman" w:hAnsi="Times New Roman" w:cs="Times New Roman"/>
          <w:bCs/>
          <w:sz w:val="24"/>
          <w:szCs w:val="24"/>
        </w:rPr>
      </w:pPr>
      <w:r w:rsidRPr="001959F4">
        <w:rPr>
          <w:rFonts w:ascii="Times New Roman" w:hAnsi="Times New Roman" w:cs="Times New Roman"/>
          <w:bCs/>
          <w:sz w:val="24"/>
          <w:szCs w:val="24"/>
        </w:rPr>
        <w:t>a) jeżeli towary te spełniają przesłanki niezbędne do skorzystania ze  zwolnienia z należności przywozowych jako  towary  powracające :</w:t>
      </w:r>
    </w:p>
    <w:p w:rsidR="001959F4" w:rsidRPr="001959F4" w:rsidRDefault="001959F4" w:rsidP="001959F4">
      <w:pPr>
        <w:spacing w:after="0" w:line="264" w:lineRule="auto"/>
        <w:ind w:left="1080"/>
        <w:jc w:val="both"/>
        <w:rPr>
          <w:rFonts w:ascii="Times New Roman" w:hAnsi="Times New Roman" w:cs="Times New Roman"/>
          <w:sz w:val="24"/>
          <w:szCs w:val="24"/>
        </w:rPr>
      </w:pPr>
      <w:r w:rsidRPr="001959F4">
        <w:rPr>
          <w:rFonts w:ascii="Times New Roman" w:hAnsi="Times New Roman" w:cs="Times New Roman"/>
          <w:sz w:val="24"/>
          <w:szCs w:val="24"/>
        </w:rPr>
        <w:tab/>
      </w:r>
      <w:r w:rsidRPr="001959F4">
        <w:rPr>
          <w:rFonts w:ascii="Times New Roman" w:hAnsi="Times New Roman" w:cs="Times New Roman"/>
          <w:sz w:val="24"/>
          <w:szCs w:val="24"/>
        </w:rPr>
        <w:tab/>
      </w:r>
    </w:p>
    <w:p w:rsidR="001959F4" w:rsidRPr="001959F4" w:rsidRDefault="001959F4" w:rsidP="001959F4">
      <w:pPr>
        <w:numPr>
          <w:ilvl w:val="2"/>
          <w:numId w:val="21"/>
        </w:num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 xml:space="preserve">w  drugiej części Pola 37 wpisuje się szczególny kod procedury od  F01 – F03, </w:t>
      </w:r>
    </w:p>
    <w:p w:rsidR="001959F4" w:rsidRPr="001959F4" w:rsidRDefault="001959F4" w:rsidP="001959F4">
      <w:pPr>
        <w:numPr>
          <w:ilvl w:val="2"/>
          <w:numId w:val="21"/>
        </w:numPr>
        <w:spacing w:after="0" w:line="264" w:lineRule="auto"/>
        <w:jc w:val="both"/>
        <w:rPr>
          <w:rFonts w:ascii="Times New Roman" w:hAnsi="Times New Roman" w:cs="Times New Roman"/>
          <w:sz w:val="24"/>
          <w:szCs w:val="24"/>
        </w:rPr>
      </w:pPr>
      <w:r w:rsidRPr="001959F4">
        <w:rPr>
          <w:rFonts w:ascii="Times New Roman" w:hAnsi="Times New Roman" w:cs="Times New Roman"/>
          <w:bCs/>
          <w:sz w:val="24"/>
          <w:szCs w:val="24"/>
        </w:rPr>
        <w:t xml:space="preserve">Pola 36 wpisuje się kod „100”, </w:t>
      </w:r>
    </w:p>
    <w:p w:rsidR="001959F4" w:rsidRPr="001959F4" w:rsidRDefault="001959F4" w:rsidP="001959F4">
      <w:pPr>
        <w:numPr>
          <w:ilvl w:val="2"/>
          <w:numId w:val="21"/>
        </w:numPr>
        <w:spacing w:after="0" w:line="264" w:lineRule="auto"/>
        <w:jc w:val="both"/>
        <w:rPr>
          <w:rFonts w:ascii="Times New Roman" w:hAnsi="Times New Roman" w:cs="Times New Roman"/>
          <w:sz w:val="24"/>
          <w:szCs w:val="24"/>
          <w:u w:val="single"/>
        </w:rPr>
      </w:pPr>
      <w:r w:rsidRPr="001959F4">
        <w:rPr>
          <w:rFonts w:ascii="Times New Roman" w:hAnsi="Times New Roman" w:cs="Times New Roman"/>
          <w:bCs/>
          <w:sz w:val="24"/>
          <w:szCs w:val="24"/>
          <w:u w:val="single"/>
        </w:rPr>
        <w:t>w Polu 34a podaje się kod Unii „EU”,</w:t>
      </w:r>
    </w:p>
    <w:p w:rsidR="001959F4" w:rsidRPr="001959F4" w:rsidRDefault="001959F4" w:rsidP="001959F4">
      <w:pPr>
        <w:numPr>
          <w:ilvl w:val="2"/>
          <w:numId w:val="21"/>
        </w:numPr>
        <w:spacing w:after="0" w:line="264" w:lineRule="auto"/>
        <w:jc w:val="both"/>
        <w:rPr>
          <w:rFonts w:ascii="Times New Roman" w:hAnsi="Times New Roman" w:cs="Times New Roman"/>
          <w:sz w:val="24"/>
          <w:szCs w:val="24"/>
        </w:rPr>
      </w:pPr>
      <w:r w:rsidRPr="001959F4">
        <w:rPr>
          <w:rFonts w:ascii="Times New Roman" w:hAnsi="Times New Roman" w:cs="Times New Roman"/>
          <w:bCs/>
          <w:sz w:val="24"/>
          <w:szCs w:val="24"/>
        </w:rPr>
        <w:t>Pole 47 – podać należy typ opłaty, podstawę opłaty, w kolumnach  „Stawka” i „Kwota” wpisać należy  „0” ,  w kolumnie „MP” wpisać „Z”.</w:t>
      </w:r>
    </w:p>
    <w:p w:rsidR="001959F4" w:rsidRPr="001959F4" w:rsidRDefault="001959F4" w:rsidP="001959F4">
      <w:pPr>
        <w:spacing w:after="0" w:line="264" w:lineRule="auto"/>
        <w:ind w:left="1980"/>
        <w:jc w:val="both"/>
        <w:rPr>
          <w:rFonts w:ascii="Times New Roman" w:hAnsi="Times New Roman" w:cs="Times New Roman"/>
          <w:sz w:val="24"/>
          <w:szCs w:val="24"/>
        </w:rPr>
      </w:pPr>
    </w:p>
    <w:p w:rsidR="001959F4" w:rsidRPr="001959F4" w:rsidRDefault="001959F4" w:rsidP="001959F4">
      <w:pPr>
        <w:spacing w:after="0" w:line="264" w:lineRule="auto"/>
        <w:ind w:left="1320"/>
        <w:jc w:val="both"/>
        <w:rPr>
          <w:rFonts w:ascii="Times New Roman" w:hAnsi="Times New Roman" w:cs="Times New Roman"/>
          <w:sz w:val="24"/>
          <w:szCs w:val="24"/>
        </w:rPr>
      </w:pPr>
      <w:r w:rsidRPr="001959F4">
        <w:rPr>
          <w:rFonts w:ascii="Times New Roman" w:hAnsi="Times New Roman" w:cs="Times New Roman"/>
          <w:sz w:val="24"/>
          <w:szCs w:val="24"/>
        </w:rPr>
        <w:t>b)  jeżeli towary te nie spełniają przesłanek niezbędnych do uznania ich za towary powracające :</w:t>
      </w:r>
    </w:p>
    <w:p w:rsidR="001959F4" w:rsidRPr="001959F4" w:rsidRDefault="001959F4" w:rsidP="001959F4">
      <w:pPr>
        <w:spacing w:after="0" w:line="264" w:lineRule="auto"/>
        <w:ind w:left="1080"/>
        <w:jc w:val="both"/>
        <w:rPr>
          <w:rFonts w:ascii="Times New Roman" w:hAnsi="Times New Roman" w:cs="Times New Roman"/>
          <w:sz w:val="24"/>
          <w:szCs w:val="24"/>
        </w:rPr>
      </w:pPr>
      <w:r w:rsidRPr="001959F4">
        <w:rPr>
          <w:rFonts w:ascii="Times New Roman" w:hAnsi="Times New Roman" w:cs="Times New Roman"/>
          <w:sz w:val="24"/>
          <w:szCs w:val="24"/>
        </w:rPr>
        <w:tab/>
      </w:r>
    </w:p>
    <w:p w:rsidR="001959F4" w:rsidRPr="001959F4" w:rsidRDefault="001959F4" w:rsidP="001959F4">
      <w:pPr>
        <w:spacing w:after="0" w:line="264" w:lineRule="auto"/>
        <w:ind w:left="1843" w:hanging="1701"/>
        <w:jc w:val="both"/>
        <w:rPr>
          <w:rFonts w:ascii="Times New Roman" w:hAnsi="Times New Roman" w:cs="Times New Roman"/>
          <w:bCs/>
          <w:sz w:val="24"/>
          <w:szCs w:val="24"/>
        </w:rPr>
      </w:pPr>
      <w:r w:rsidRPr="001959F4">
        <w:rPr>
          <w:rFonts w:ascii="Times New Roman" w:hAnsi="Times New Roman" w:cs="Times New Roman"/>
          <w:b/>
          <w:sz w:val="24"/>
          <w:szCs w:val="24"/>
        </w:rPr>
        <w:tab/>
        <w:t xml:space="preserve">   -     </w:t>
      </w:r>
      <w:r w:rsidRPr="001959F4">
        <w:rPr>
          <w:rFonts w:ascii="Times New Roman" w:hAnsi="Times New Roman" w:cs="Times New Roman"/>
          <w:bCs/>
          <w:sz w:val="24"/>
          <w:szCs w:val="24"/>
        </w:rPr>
        <w:t>Pole 37 wypełnia się na ogólnych zasadach,</w:t>
      </w:r>
    </w:p>
    <w:p w:rsidR="001959F4" w:rsidRPr="001959F4" w:rsidRDefault="001959F4" w:rsidP="001959F4">
      <w:pPr>
        <w:numPr>
          <w:ilvl w:val="2"/>
          <w:numId w:val="21"/>
        </w:num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 xml:space="preserve"> Pole 36 – kod z Wykazu A zawsze „1”</w:t>
      </w:r>
      <w:r w:rsidRPr="001959F4">
        <w:rPr>
          <w:rFonts w:ascii="Times New Roman" w:hAnsi="Times New Roman" w:cs="Times New Roman"/>
          <w:b/>
          <w:sz w:val="24"/>
          <w:szCs w:val="24"/>
        </w:rPr>
        <w:t>,</w:t>
      </w:r>
    </w:p>
    <w:p w:rsidR="001959F4" w:rsidRPr="001959F4" w:rsidRDefault="001959F4" w:rsidP="001959F4">
      <w:pPr>
        <w:numPr>
          <w:ilvl w:val="2"/>
          <w:numId w:val="21"/>
        </w:numPr>
        <w:spacing w:after="0" w:line="264" w:lineRule="auto"/>
        <w:jc w:val="both"/>
        <w:rPr>
          <w:rFonts w:ascii="Times New Roman" w:hAnsi="Times New Roman" w:cs="Times New Roman"/>
          <w:sz w:val="24"/>
          <w:szCs w:val="24"/>
        </w:rPr>
      </w:pPr>
      <w:r w:rsidRPr="001959F4">
        <w:rPr>
          <w:rFonts w:ascii="Times New Roman" w:hAnsi="Times New Roman" w:cs="Times New Roman"/>
          <w:bCs/>
          <w:sz w:val="24"/>
          <w:szCs w:val="24"/>
        </w:rPr>
        <w:t>w Polu 34a  podaje się kod Unii „EU”,</w:t>
      </w:r>
    </w:p>
    <w:p w:rsidR="001959F4" w:rsidRPr="001959F4" w:rsidRDefault="001959F4" w:rsidP="001959F4">
      <w:pPr>
        <w:numPr>
          <w:ilvl w:val="2"/>
          <w:numId w:val="21"/>
        </w:numPr>
        <w:spacing w:after="0" w:line="264" w:lineRule="auto"/>
        <w:jc w:val="both"/>
        <w:rPr>
          <w:rFonts w:ascii="Times New Roman" w:hAnsi="Times New Roman" w:cs="Times New Roman"/>
          <w:bCs/>
          <w:i/>
          <w:iCs/>
          <w:sz w:val="24"/>
          <w:szCs w:val="24"/>
        </w:rPr>
      </w:pPr>
      <w:r w:rsidRPr="001959F4">
        <w:rPr>
          <w:rFonts w:ascii="Times New Roman" w:hAnsi="Times New Roman" w:cs="Times New Roman"/>
          <w:bCs/>
          <w:sz w:val="24"/>
          <w:szCs w:val="24"/>
        </w:rPr>
        <w:t xml:space="preserve">w kolumnie „Stawka” Pola 47 należy wpisać stawkę </w:t>
      </w:r>
      <w:r w:rsidRPr="001959F4">
        <w:rPr>
          <w:rFonts w:ascii="Times New Roman" w:hAnsi="Times New Roman" w:cs="Times New Roman"/>
          <w:bCs/>
          <w:i/>
          <w:iCs/>
          <w:sz w:val="24"/>
          <w:szCs w:val="24"/>
        </w:rPr>
        <w:t>erga omnes.</w:t>
      </w:r>
    </w:p>
    <w:p w:rsidR="001959F4" w:rsidRPr="001959F4" w:rsidRDefault="001959F4" w:rsidP="001959F4">
      <w:pPr>
        <w:spacing w:after="0" w:line="264" w:lineRule="auto"/>
        <w:ind w:left="1980"/>
        <w:jc w:val="both"/>
        <w:rPr>
          <w:rFonts w:ascii="Times New Roman" w:hAnsi="Times New Roman" w:cs="Times New Roman"/>
          <w:bCs/>
          <w:i/>
          <w:iCs/>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 xml:space="preserve">Uwaga do pkt b)! </w:t>
      </w:r>
      <w:r w:rsidRPr="001959F4">
        <w:rPr>
          <w:rFonts w:ascii="Times New Roman" w:hAnsi="Times New Roman" w:cs="Times New Roman"/>
          <w:sz w:val="24"/>
          <w:szCs w:val="24"/>
        </w:rPr>
        <w:t xml:space="preserve">W sytuacji, gdy towary są przywożone z Norwegii lub Islandii (Europejski Obszar Gospodarczy) i jednocześnie z dokumentów potwierdzających pochodzenie wynika, iż posiadają one preferencyjne unijne pochodzenie, jako kraj pochodzenia towaru w Polu 34a podaje się kod Unii „EU”, w Polu 36 - </w:t>
      </w:r>
      <w:r w:rsidRPr="001959F4">
        <w:rPr>
          <w:rFonts w:ascii="Times New Roman" w:hAnsi="Times New Roman" w:cs="Times New Roman"/>
          <w:bCs/>
          <w:sz w:val="24"/>
          <w:szCs w:val="24"/>
        </w:rPr>
        <w:t xml:space="preserve">kod z Wykazu A zawsze „3”, </w:t>
      </w:r>
      <w:r w:rsidRPr="001959F4">
        <w:rPr>
          <w:rFonts w:ascii="Times New Roman" w:hAnsi="Times New Roman" w:cs="Times New Roman"/>
          <w:sz w:val="24"/>
          <w:szCs w:val="24"/>
        </w:rPr>
        <w:t>a w kolumnie „Stawka” Pola 47 stosuje się preferencyjną stawkę EEA.</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b/>
          <w:bCs/>
          <w:iCs/>
          <w:sz w:val="24"/>
          <w:szCs w:val="24"/>
        </w:rPr>
      </w:pPr>
      <w:r w:rsidRPr="001959F4">
        <w:rPr>
          <w:rFonts w:ascii="Times New Roman" w:hAnsi="Times New Roman" w:cs="Times New Roman"/>
          <w:iCs/>
          <w:sz w:val="24"/>
          <w:szCs w:val="24"/>
        </w:rPr>
        <w:t>Pozostałe pola w sytuacjach opisanych w pkt a i b należy wypełnić zgodnie z zasadami zawartymi w Częściach II – IV Instrukcji.</w:t>
      </w:r>
    </w:p>
    <w:p w:rsidR="001959F4" w:rsidRPr="001959F4" w:rsidRDefault="001959F4" w:rsidP="001959F4">
      <w:pPr>
        <w:widowControl w:val="0"/>
        <w:spacing w:after="0" w:line="264" w:lineRule="auto"/>
        <w:jc w:val="both"/>
        <w:rPr>
          <w:rFonts w:ascii="Times New Roman" w:hAnsi="Times New Roman" w:cs="Times New Roman"/>
          <w:b/>
          <w:bCs/>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
          <w:sz w:val="24"/>
          <w:szCs w:val="24"/>
        </w:rPr>
        <w:t xml:space="preserve">4. Szczególny przypadek wypełniania niektórych pól zgłoszenia celnego w przypadku przywozu towarów z obszarów specjalnych będących częścią obszaru celnego Unii, a które są jednocześnie wyłączone z obszaru VAT, tj. gdzie nie ma zastosowania dyrektywa VAT 2006/112/WE lub są wyłączone z obszaru akcyzowego, tj. gdzie nie ma zastosowania dyrektywa akcyzowa 2008/118/WE. </w:t>
      </w:r>
    </w:p>
    <w:p w:rsidR="001959F4" w:rsidRPr="001959F4" w:rsidRDefault="001959F4" w:rsidP="001959F4">
      <w:pPr>
        <w:tabs>
          <w:tab w:val="left" w:pos="2085"/>
        </w:tabs>
        <w:spacing w:after="0" w:line="264" w:lineRule="auto"/>
        <w:ind w:left="1698"/>
        <w:jc w:val="both"/>
        <w:rPr>
          <w:rFonts w:ascii="Times New Roman" w:hAnsi="Times New Roman" w:cs="Times New Roman"/>
          <w:sz w:val="24"/>
          <w:szCs w:val="24"/>
        </w:rPr>
      </w:pPr>
      <w:r w:rsidRPr="001959F4">
        <w:rPr>
          <w:rFonts w:ascii="Times New Roman" w:hAnsi="Times New Roman" w:cs="Times New Roman"/>
          <w:sz w:val="24"/>
          <w:szCs w:val="24"/>
        </w:rPr>
        <w:lastRenderedPageBreak/>
        <w:tab/>
      </w:r>
    </w:p>
    <w:p w:rsidR="001959F4" w:rsidRPr="001959F4" w:rsidRDefault="001959F4" w:rsidP="001959F4">
      <w:pPr>
        <w:spacing w:after="0" w:line="264" w:lineRule="auto"/>
        <w:ind w:left="1698"/>
        <w:jc w:val="both"/>
        <w:rPr>
          <w:rFonts w:ascii="Times New Roman" w:hAnsi="Times New Roman" w:cs="Times New Roman"/>
          <w:sz w:val="24"/>
          <w:szCs w:val="24"/>
        </w:rPr>
      </w:pPr>
      <w:r w:rsidRPr="001959F4">
        <w:rPr>
          <w:rFonts w:ascii="Times New Roman" w:hAnsi="Times New Roman" w:cs="Times New Roman"/>
          <w:sz w:val="24"/>
          <w:szCs w:val="24"/>
        </w:rPr>
        <w:t>Pole 1 (pierwsza część) – „CO”,</w:t>
      </w:r>
    </w:p>
    <w:p w:rsidR="001959F4" w:rsidRPr="001959F4" w:rsidRDefault="001959F4" w:rsidP="001959F4">
      <w:pPr>
        <w:spacing w:after="0" w:line="264" w:lineRule="auto"/>
        <w:ind w:left="1698"/>
        <w:jc w:val="both"/>
        <w:rPr>
          <w:rFonts w:ascii="Times New Roman" w:hAnsi="Times New Roman" w:cs="Times New Roman"/>
          <w:sz w:val="24"/>
          <w:szCs w:val="24"/>
        </w:rPr>
      </w:pPr>
      <w:r w:rsidRPr="001959F4">
        <w:rPr>
          <w:rFonts w:ascii="Times New Roman" w:hAnsi="Times New Roman" w:cs="Times New Roman"/>
          <w:sz w:val="24"/>
          <w:szCs w:val="24"/>
        </w:rPr>
        <w:t>Pole 34a – „EU”,</w:t>
      </w:r>
    </w:p>
    <w:p w:rsidR="001959F4" w:rsidRPr="001959F4" w:rsidRDefault="001959F4" w:rsidP="001959F4">
      <w:pPr>
        <w:spacing w:after="0" w:line="264" w:lineRule="auto"/>
        <w:ind w:left="1698"/>
        <w:jc w:val="both"/>
        <w:rPr>
          <w:rFonts w:ascii="Times New Roman" w:hAnsi="Times New Roman" w:cs="Times New Roman"/>
          <w:sz w:val="24"/>
          <w:szCs w:val="24"/>
        </w:rPr>
      </w:pPr>
      <w:r w:rsidRPr="001959F4">
        <w:rPr>
          <w:rFonts w:ascii="Times New Roman" w:hAnsi="Times New Roman" w:cs="Times New Roman"/>
          <w:sz w:val="24"/>
          <w:szCs w:val="24"/>
        </w:rPr>
        <w:t>Pole 36 – „100”,</w:t>
      </w:r>
    </w:p>
    <w:p w:rsidR="001959F4" w:rsidRPr="001959F4" w:rsidRDefault="001959F4" w:rsidP="001959F4">
      <w:pPr>
        <w:spacing w:after="0" w:line="264" w:lineRule="auto"/>
        <w:ind w:left="1698"/>
        <w:jc w:val="both"/>
        <w:rPr>
          <w:rFonts w:ascii="Times New Roman" w:hAnsi="Times New Roman" w:cs="Times New Roman"/>
          <w:sz w:val="24"/>
          <w:szCs w:val="24"/>
        </w:rPr>
      </w:pPr>
      <w:r w:rsidRPr="001959F4">
        <w:rPr>
          <w:rFonts w:ascii="Times New Roman" w:hAnsi="Times New Roman" w:cs="Times New Roman"/>
          <w:sz w:val="24"/>
          <w:szCs w:val="24"/>
        </w:rPr>
        <w:t>Pole 37 (procedura wnioskowana) – „49”,</w:t>
      </w:r>
    </w:p>
    <w:p w:rsidR="001959F4" w:rsidRPr="001959F4" w:rsidRDefault="001959F4" w:rsidP="001959F4">
      <w:pPr>
        <w:spacing w:after="0" w:line="264" w:lineRule="auto"/>
        <w:ind w:left="1698"/>
        <w:jc w:val="both"/>
        <w:rPr>
          <w:rFonts w:ascii="Times New Roman" w:hAnsi="Times New Roman" w:cs="Times New Roman"/>
          <w:sz w:val="24"/>
          <w:szCs w:val="24"/>
        </w:rPr>
      </w:pPr>
      <w:r w:rsidRPr="001959F4">
        <w:rPr>
          <w:rFonts w:ascii="Times New Roman" w:hAnsi="Times New Roman" w:cs="Times New Roman"/>
          <w:sz w:val="24"/>
          <w:szCs w:val="24"/>
        </w:rPr>
        <w:t xml:space="preserve">Pole 47 – w odniesieniu do typów opłat związanych z cłem (A00 lub A10) wypełnić należy kolumnę „Podstawa opłaty”, w kolumnach „Stawka” i „Kwota” wpisać 0, w kolumnie „Metoda płatności” podać kod „L”.  </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Uwaga!</w:t>
      </w:r>
      <w:r w:rsidRPr="001959F4">
        <w:rPr>
          <w:rFonts w:ascii="Times New Roman" w:hAnsi="Times New Roman" w:cs="Times New Roman"/>
          <w:sz w:val="24"/>
          <w:szCs w:val="24"/>
        </w:rPr>
        <w:t xml:space="preserve"> Towary zgłaszane w procedurze „4910” mogą korzystać ze zwolnień z podatku VAT przy uwzględnieniu, że mogłoby mieć do nich zastosowanie zwolnienie od cła gdyby przywóz następował spoza terytorium celnego UE. W takim przypadku w stosunku do tych towarów należy w polu 47 zgłoszenia celnego przy typie opłaty „B00” zadeklarować metodę płatności „Z”.</w:t>
      </w:r>
    </w:p>
    <w:p w:rsidR="001959F4" w:rsidRPr="001959F4" w:rsidRDefault="001959F4" w:rsidP="001959F4">
      <w:pPr>
        <w:spacing w:after="0" w:line="264" w:lineRule="auto"/>
        <w:ind w:left="720"/>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pacing w:val="-4"/>
          <w:sz w:val="24"/>
          <w:szCs w:val="24"/>
        </w:rPr>
      </w:pPr>
      <w:r w:rsidRPr="001959F4">
        <w:rPr>
          <w:rFonts w:ascii="Times New Roman" w:hAnsi="Times New Roman" w:cs="Times New Roman"/>
          <w:spacing w:val="-4"/>
          <w:sz w:val="24"/>
          <w:szCs w:val="24"/>
        </w:rPr>
        <w:t xml:space="preserve"> </w:t>
      </w:r>
      <w:r w:rsidRPr="001959F4">
        <w:rPr>
          <w:rFonts w:ascii="Times New Roman" w:hAnsi="Times New Roman" w:cs="Times New Roman"/>
          <w:b/>
          <w:sz w:val="24"/>
          <w:szCs w:val="24"/>
        </w:rPr>
        <w:t>Uwaga ! W przypadku zgłoszenia wyrobów akcyzowych, do których ma zostać zastosowana procedura zawieszenia poboru akcyzy należy podać w drugiej części pola 37 kod uszczegółowiający procedurę F06. W takim przypadku w stosunku do tych towarów należy w polu 47 zgłoszenia celnego przy typie opłaty „1A1” zadeklarować metodę płatności „L”.</w:t>
      </w:r>
    </w:p>
    <w:p w:rsidR="001959F4" w:rsidRPr="001959F4" w:rsidRDefault="001959F4" w:rsidP="001959F4">
      <w:pPr>
        <w:spacing w:after="0" w:line="264" w:lineRule="auto"/>
        <w:jc w:val="both"/>
        <w:rPr>
          <w:rFonts w:ascii="Times New Roman" w:hAnsi="Times New Roman" w:cs="Times New Roman"/>
          <w:spacing w:val="-4"/>
          <w:sz w:val="24"/>
          <w:szCs w:val="24"/>
        </w:rPr>
      </w:pPr>
    </w:p>
    <w:p w:rsidR="001959F4" w:rsidRPr="001959F4" w:rsidRDefault="001959F4" w:rsidP="001959F4">
      <w:pPr>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5. Szczególny przypadek wypełniania niektórych pól zgłoszenia celnego w przypadku przywozu towarów objętych zakresem przedmiotowym unii celnych wiążących Unię.</w:t>
      </w:r>
    </w:p>
    <w:p w:rsidR="001959F4" w:rsidRPr="001959F4" w:rsidRDefault="001959F4" w:rsidP="001959F4">
      <w:pPr>
        <w:spacing w:after="0" w:line="264" w:lineRule="auto"/>
        <w:ind w:left="1698"/>
        <w:jc w:val="both"/>
        <w:rPr>
          <w:rFonts w:ascii="Times New Roman" w:hAnsi="Times New Roman" w:cs="Times New Roman"/>
          <w:sz w:val="24"/>
          <w:szCs w:val="24"/>
        </w:rPr>
      </w:pPr>
    </w:p>
    <w:p w:rsidR="001959F4" w:rsidRPr="001959F4" w:rsidRDefault="001959F4" w:rsidP="001959F4">
      <w:pPr>
        <w:spacing w:after="0" w:line="264" w:lineRule="auto"/>
        <w:ind w:left="1698"/>
        <w:jc w:val="both"/>
        <w:rPr>
          <w:rFonts w:ascii="Times New Roman" w:hAnsi="Times New Roman" w:cs="Times New Roman"/>
          <w:sz w:val="24"/>
          <w:szCs w:val="24"/>
        </w:rPr>
      </w:pPr>
    </w:p>
    <w:p w:rsidR="001959F4" w:rsidRPr="001959F4" w:rsidRDefault="001959F4" w:rsidP="0021224E">
      <w:pPr>
        <w:numPr>
          <w:ilvl w:val="0"/>
          <w:numId w:val="31"/>
        </w:numPr>
        <w:tabs>
          <w:tab w:val="left" w:pos="900"/>
        </w:tabs>
        <w:spacing w:after="0" w:line="264" w:lineRule="auto"/>
        <w:ind w:left="720"/>
        <w:jc w:val="both"/>
        <w:rPr>
          <w:rFonts w:ascii="Times New Roman" w:hAnsi="Times New Roman" w:cs="Times New Roman"/>
          <w:sz w:val="24"/>
          <w:szCs w:val="24"/>
        </w:rPr>
      </w:pPr>
      <w:r w:rsidRPr="001959F4">
        <w:rPr>
          <w:rFonts w:ascii="Times New Roman" w:hAnsi="Times New Roman" w:cs="Times New Roman"/>
          <w:sz w:val="24"/>
          <w:szCs w:val="24"/>
        </w:rPr>
        <w:t xml:space="preserve">przywóz towarów objętych zakresem przedmiotowym unii celnych wiążących Unię </w:t>
      </w:r>
      <w:r w:rsidRPr="001959F4">
        <w:rPr>
          <w:rFonts w:ascii="Times New Roman" w:hAnsi="Times New Roman" w:cs="Times New Roman"/>
          <w:b/>
          <w:sz w:val="24"/>
          <w:szCs w:val="24"/>
        </w:rPr>
        <w:t>z Andorą i San Marino</w:t>
      </w:r>
      <w:r w:rsidRPr="001959F4">
        <w:rPr>
          <w:rFonts w:ascii="Times New Roman" w:hAnsi="Times New Roman" w:cs="Times New Roman"/>
          <w:sz w:val="24"/>
          <w:szCs w:val="24"/>
        </w:rPr>
        <w:t xml:space="preserve">, w przypadku, gdy zgłaszający deklaruje stosowanie preferencji „400” albo „420”, </w:t>
      </w:r>
      <w:r w:rsidRPr="001959F4">
        <w:rPr>
          <w:rFonts w:ascii="Times New Roman" w:hAnsi="Times New Roman" w:cs="Times New Roman"/>
          <w:i/>
          <w:sz w:val="24"/>
          <w:szCs w:val="24"/>
        </w:rPr>
        <w:t>stricte</w:t>
      </w:r>
      <w:r w:rsidRPr="001959F4">
        <w:rPr>
          <w:rFonts w:ascii="Times New Roman" w:hAnsi="Times New Roman" w:cs="Times New Roman"/>
          <w:sz w:val="24"/>
          <w:szCs w:val="24"/>
        </w:rPr>
        <w:t xml:space="preserve"> związanych z faktem obowiązywania unii celnej.</w:t>
      </w:r>
    </w:p>
    <w:p w:rsidR="001959F4" w:rsidRPr="001959F4" w:rsidRDefault="001959F4" w:rsidP="001959F4">
      <w:pPr>
        <w:spacing w:after="0" w:line="264" w:lineRule="auto"/>
        <w:ind w:left="1698"/>
        <w:jc w:val="both"/>
        <w:rPr>
          <w:rFonts w:ascii="Times New Roman" w:hAnsi="Times New Roman" w:cs="Times New Roman"/>
          <w:sz w:val="24"/>
          <w:szCs w:val="24"/>
        </w:rPr>
      </w:pPr>
    </w:p>
    <w:p w:rsidR="001959F4" w:rsidRPr="001959F4" w:rsidRDefault="001959F4" w:rsidP="001959F4">
      <w:pPr>
        <w:spacing w:after="0" w:line="264" w:lineRule="auto"/>
        <w:ind w:left="1134"/>
        <w:jc w:val="both"/>
        <w:rPr>
          <w:rFonts w:ascii="Times New Roman" w:hAnsi="Times New Roman" w:cs="Times New Roman"/>
          <w:sz w:val="24"/>
          <w:szCs w:val="24"/>
        </w:rPr>
      </w:pPr>
      <w:r w:rsidRPr="001959F4">
        <w:rPr>
          <w:rFonts w:ascii="Times New Roman" w:hAnsi="Times New Roman" w:cs="Times New Roman"/>
          <w:sz w:val="24"/>
          <w:szCs w:val="24"/>
        </w:rPr>
        <w:t>Pole 1 (pierwsza część) -  „IM”,</w:t>
      </w:r>
    </w:p>
    <w:p w:rsidR="001959F4" w:rsidRPr="001959F4" w:rsidRDefault="001959F4" w:rsidP="001959F4">
      <w:pPr>
        <w:spacing w:after="0" w:line="264" w:lineRule="auto"/>
        <w:ind w:left="1134"/>
        <w:jc w:val="both"/>
        <w:rPr>
          <w:rFonts w:ascii="Times New Roman" w:hAnsi="Times New Roman" w:cs="Times New Roman"/>
          <w:sz w:val="24"/>
          <w:szCs w:val="24"/>
        </w:rPr>
      </w:pPr>
      <w:r w:rsidRPr="001959F4">
        <w:rPr>
          <w:rFonts w:ascii="Times New Roman" w:hAnsi="Times New Roman" w:cs="Times New Roman"/>
          <w:sz w:val="24"/>
          <w:szCs w:val="24"/>
        </w:rPr>
        <w:t>Pole 36 – „400” albo „420”,</w:t>
      </w:r>
    </w:p>
    <w:p w:rsidR="001959F4" w:rsidRPr="001959F4" w:rsidRDefault="001959F4" w:rsidP="001959F4">
      <w:pPr>
        <w:spacing w:after="0" w:line="264" w:lineRule="auto"/>
        <w:ind w:left="1134"/>
        <w:jc w:val="both"/>
        <w:rPr>
          <w:rFonts w:ascii="Times New Roman" w:hAnsi="Times New Roman" w:cs="Times New Roman"/>
          <w:sz w:val="24"/>
          <w:szCs w:val="24"/>
        </w:rPr>
      </w:pPr>
      <w:r w:rsidRPr="001959F4">
        <w:rPr>
          <w:rFonts w:ascii="Times New Roman" w:hAnsi="Times New Roman" w:cs="Times New Roman"/>
          <w:sz w:val="24"/>
          <w:szCs w:val="24"/>
        </w:rPr>
        <w:t xml:space="preserve">Pole 37 (procedura wnioskowana) – „49”, </w:t>
      </w:r>
    </w:p>
    <w:p w:rsidR="001959F4" w:rsidRPr="001959F4" w:rsidRDefault="001959F4" w:rsidP="001959F4">
      <w:pPr>
        <w:spacing w:after="0" w:line="264" w:lineRule="auto"/>
        <w:ind w:left="1134"/>
        <w:jc w:val="both"/>
        <w:rPr>
          <w:rFonts w:ascii="Times New Roman" w:hAnsi="Times New Roman" w:cs="Times New Roman"/>
          <w:sz w:val="24"/>
          <w:szCs w:val="24"/>
        </w:rPr>
      </w:pPr>
      <w:r w:rsidRPr="001959F4">
        <w:rPr>
          <w:rFonts w:ascii="Times New Roman" w:hAnsi="Times New Roman" w:cs="Times New Roman"/>
          <w:sz w:val="24"/>
          <w:szCs w:val="24"/>
        </w:rPr>
        <w:t xml:space="preserve">Pole 47 – zasadniczo sprowadzane towary zwolnione są z należności celnych przywozowych (brak cła). Jednakże zgodnie z TARIC towarom takim przypisane są zerowe stawki celne. W związku z tym w Polu 47 w odniesieniu do typów opłat cła podstawowego, tj. A00 lub A10 wypełnić należy kolumnę „Podstawa opłaty”, a w kolumnach „Stawka” i „Kwota” wpisać 0,  w kolumnie „Metoda płatności” podać kod „L”.  </w:t>
      </w:r>
    </w:p>
    <w:p w:rsidR="001959F4" w:rsidRPr="001959F4" w:rsidRDefault="001959F4" w:rsidP="001959F4">
      <w:pPr>
        <w:spacing w:after="0" w:line="264" w:lineRule="auto"/>
        <w:ind w:left="1134"/>
        <w:jc w:val="both"/>
        <w:rPr>
          <w:rFonts w:ascii="Times New Roman" w:hAnsi="Times New Roman" w:cs="Times New Roman"/>
          <w:sz w:val="24"/>
          <w:szCs w:val="24"/>
        </w:rPr>
      </w:pPr>
      <w:r w:rsidRPr="001959F4">
        <w:rPr>
          <w:rFonts w:ascii="Times New Roman" w:hAnsi="Times New Roman" w:cs="Times New Roman"/>
          <w:sz w:val="24"/>
          <w:szCs w:val="24"/>
        </w:rPr>
        <w:t>Oczywiście jest to generalna zasada, od której Komisja Europejska może wprowadzać  wyjątki – tak więc jeżeli TARIC, w jakimś szczególnym wypadku przewiduje cło podstawowe (A00 lub A10), to oczywiście Pole 47 należy wypełnić standardowo. Należy przy tym pamiętać, iż mogą w tej grupie przypadków wystąpić opłaty inne niż cło podstawowe np. A20 lub A35 – w takich przypadkach, w odniesieniu do tych opłat Pole 47 wypełniane jest w sposób standardowy.</w:t>
      </w:r>
    </w:p>
    <w:p w:rsidR="001959F4" w:rsidRPr="001959F4" w:rsidRDefault="001959F4" w:rsidP="001959F4">
      <w:pPr>
        <w:spacing w:after="0" w:line="264" w:lineRule="auto"/>
        <w:ind w:left="1134"/>
        <w:jc w:val="both"/>
        <w:rPr>
          <w:rFonts w:ascii="Times New Roman" w:hAnsi="Times New Roman" w:cs="Times New Roman"/>
          <w:sz w:val="24"/>
          <w:szCs w:val="24"/>
        </w:rPr>
      </w:pPr>
    </w:p>
    <w:p w:rsidR="001959F4" w:rsidRPr="001959F4" w:rsidRDefault="001959F4" w:rsidP="001959F4">
      <w:pPr>
        <w:spacing w:after="0" w:line="264" w:lineRule="auto"/>
        <w:ind w:left="1134"/>
        <w:jc w:val="both"/>
        <w:rPr>
          <w:rFonts w:ascii="Times New Roman" w:hAnsi="Times New Roman" w:cs="Times New Roman"/>
          <w:b/>
          <w:sz w:val="24"/>
          <w:szCs w:val="24"/>
        </w:rPr>
      </w:pPr>
    </w:p>
    <w:p w:rsidR="001959F4" w:rsidRPr="001959F4" w:rsidRDefault="001959F4" w:rsidP="001959F4">
      <w:pPr>
        <w:spacing w:after="0" w:line="264" w:lineRule="auto"/>
        <w:ind w:left="1134"/>
        <w:jc w:val="both"/>
        <w:rPr>
          <w:rFonts w:ascii="Times New Roman" w:hAnsi="Times New Roman" w:cs="Times New Roman"/>
          <w:sz w:val="24"/>
          <w:szCs w:val="24"/>
        </w:rPr>
      </w:pPr>
      <w:r w:rsidRPr="001959F4">
        <w:rPr>
          <w:rFonts w:ascii="Times New Roman" w:hAnsi="Times New Roman" w:cs="Times New Roman"/>
          <w:b/>
          <w:sz w:val="24"/>
          <w:szCs w:val="24"/>
        </w:rPr>
        <w:lastRenderedPageBreak/>
        <w:t xml:space="preserve">Uwaga! </w:t>
      </w:r>
      <w:r w:rsidRPr="001959F4">
        <w:rPr>
          <w:rFonts w:ascii="Times New Roman" w:hAnsi="Times New Roman" w:cs="Times New Roman"/>
          <w:sz w:val="24"/>
          <w:szCs w:val="24"/>
        </w:rPr>
        <w:t>W przypadku</w:t>
      </w:r>
      <w:r w:rsidRPr="001959F4">
        <w:rPr>
          <w:rFonts w:ascii="Times New Roman" w:hAnsi="Times New Roman" w:cs="Times New Roman"/>
          <w:b/>
          <w:sz w:val="24"/>
          <w:szCs w:val="24"/>
        </w:rPr>
        <w:t xml:space="preserve"> Andory </w:t>
      </w:r>
      <w:r w:rsidRPr="001959F4">
        <w:rPr>
          <w:rFonts w:ascii="Times New Roman" w:hAnsi="Times New Roman" w:cs="Times New Roman"/>
          <w:sz w:val="24"/>
          <w:szCs w:val="24"/>
        </w:rPr>
        <w:t xml:space="preserve">dopuszcza się także zastosowanie procedury oznaczonej kodem </w:t>
      </w:r>
      <w:r w:rsidRPr="001959F4">
        <w:rPr>
          <w:rFonts w:ascii="Times New Roman" w:hAnsi="Times New Roman" w:cs="Times New Roman"/>
          <w:b/>
          <w:sz w:val="24"/>
          <w:szCs w:val="24"/>
        </w:rPr>
        <w:t>„45”.</w:t>
      </w:r>
      <w:r w:rsidRPr="001959F4">
        <w:rPr>
          <w:rFonts w:ascii="Times New Roman" w:hAnsi="Times New Roman" w:cs="Times New Roman"/>
          <w:sz w:val="24"/>
          <w:szCs w:val="24"/>
        </w:rPr>
        <w:t xml:space="preserve"> </w:t>
      </w:r>
    </w:p>
    <w:p w:rsidR="001959F4" w:rsidRPr="001959F4" w:rsidRDefault="001959F4" w:rsidP="001959F4">
      <w:pPr>
        <w:spacing w:after="0" w:line="264" w:lineRule="auto"/>
        <w:ind w:left="1134"/>
        <w:jc w:val="both"/>
        <w:rPr>
          <w:rFonts w:ascii="Times New Roman" w:hAnsi="Times New Roman" w:cs="Times New Roman"/>
          <w:sz w:val="24"/>
          <w:szCs w:val="24"/>
        </w:rPr>
      </w:pPr>
    </w:p>
    <w:p w:rsidR="001959F4" w:rsidRPr="001959F4" w:rsidRDefault="001959F4" w:rsidP="001959F4">
      <w:pPr>
        <w:spacing w:after="0" w:line="264" w:lineRule="auto"/>
        <w:ind w:left="1134"/>
        <w:jc w:val="both"/>
        <w:rPr>
          <w:rFonts w:ascii="Times New Roman" w:hAnsi="Times New Roman" w:cs="Times New Roman"/>
          <w:sz w:val="24"/>
          <w:szCs w:val="24"/>
        </w:rPr>
      </w:pPr>
    </w:p>
    <w:p w:rsidR="001959F4" w:rsidRPr="001959F4" w:rsidRDefault="001959F4" w:rsidP="001959F4">
      <w:pPr>
        <w:tabs>
          <w:tab w:val="left" w:pos="900"/>
        </w:tabs>
        <w:spacing w:after="0" w:line="264" w:lineRule="auto"/>
        <w:ind w:left="720"/>
        <w:jc w:val="both"/>
        <w:rPr>
          <w:rFonts w:ascii="Times New Roman" w:hAnsi="Times New Roman" w:cs="Times New Roman"/>
          <w:sz w:val="24"/>
          <w:szCs w:val="24"/>
        </w:rPr>
      </w:pPr>
      <w:r w:rsidRPr="001959F4">
        <w:rPr>
          <w:rFonts w:ascii="Times New Roman" w:hAnsi="Times New Roman" w:cs="Times New Roman"/>
          <w:sz w:val="24"/>
          <w:szCs w:val="24"/>
        </w:rPr>
        <w:t xml:space="preserve">b) przywóz towarów objętych zakresem przedmiotowym unii celnej wiążącej Unię z Turcją w przypadku, gdy zgłaszający deklaruje stosowanie preferencji „400” albo „420” </w:t>
      </w:r>
      <w:r w:rsidRPr="001959F4">
        <w:rPr>
          <w:rFonts w:ascii="Times New Roman" w:hAnsi="Times New Roman" w:cs="Times New Roman"/>
          <w:i/>
          <w:sz w:val="24"/>
          <w:szCs w:val="24"/>
        </w:rPr>
        <w:t>stricte</w:t>
      </w:r>
      <w:r w:rsidRPr="001959F4">
        <w:rPr>
          <w:rFonts w:ascii="Times New Roman" w:hAnsi="Times New Roman" w:cs="Times New Roman"/>
          <w:sz w:val="24"/>
          <w:szCs w:val="24"/>
        </w:rPr>
        <w:t xml:space="preserve"> związanych z faktem obowiązywania unii celnej.</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ind w:left="1134"/>
        <w:jc w:val="both"/>
        <w:rPr>
          <w:rFonts w:ascii="Times New Roman" w:hAnsi="Times New Roman" w:cs="Times New Roman"/>
          <w:sz w:val="24"/>
          <w:szCs w:val="24"/>
        </w:rPr>
      </w:pPr>
      <w:r w:rsidRPr="001959F4">
        <w:rPr>
          <w:rFonts w:ascii="Times New Roman" w:hAnsi="Times New Roman" w:cs="Times New Roman"/>
          <w:sz w:val="24"/>
          <w:szCs w:val="24"/>
        </w:rPr>
        <w:t>Pole 1 (pierwsza część) -  „EU”,</w:t>
      </w:r>
    </w:p>
    <w:p w:rsidR="001959F4" w:rsidRPr="001959F4" w:rsidRDefault="001959F4" w:rsidP="001959F4">
      <w:pPr>
        <w:spacing w:after="0" w:line="264" w:lineRule="auto"/>
        <w:ind w:left="1134"/>
        <w:jc w:val="both"/>
        <w:rPr>
          <w:rFonts w:ascii="Times New Roman" w:hAnsi="Times New Roman" w:cs="Times New Roman"/>
          <w:sz w:val="24"/>
          <w:szCs w:val="24"/>
        </w:rPr>
      </w:pPr>
      <w:r w:rsidRPr="001959F4">
        <w:rPr>
          <w:rFonts w:ascii="Times New Roman" w:hAnsi="Times New Roman" w:cs="Times New Roman"/>
          <w:sz w:val="24"/>
          <w:szCs w:val="24"/>
        </w:rPr>
        <w:t>Pole 36 – „400” albo „420”,</w:t>
      </w:r>
    </w:p>
    <w:p w:rsidR="001959F4" w:rsidRPr="001959F4" w:rsidRDefault="001959F4" w:rsidP="001959F4">
      <w:pPr>
        <w:spacing w:after="0" w:line="264" w:lineRule="auto"/>
        <w:ind w:left="1134"/>
        <w:jc w:val="both"/>
        <w:rPr>
          <w:rFonts w:ascii="Times New Roman" w:hAnsi="Times New Roman" w:cs="Times New Roman"/>
          <w:sz w:val="24"/>
          <w:szCs w:val="24"/>
        </w:rPr>
      </w:pPr>
      <w:r w:rsidRPr="001959F4">
        <w:rPr>
          <w:rFonts w:ascii="Times New Roman" w:hAnsi="Times New Roman" w:cs="Times New Roman"/>
          <w:sz w:val="24"/>
          <w:szCs w:val="24"/>
        </w:rPr>
        <w:t>Pole 37 (procedura wnioskowana) – „40”,</w:t>
      </w:r>
    </w:p>
    <w:p w:rsidR="001959F4" w:rsidRPr="001959F4" w:rsidRDefault="001959F4" w:rsidP="001959F4">
      <w:pPr>
        <w:spacing w:after="0" w:line="264" w:lineRule="auto"/>
        <w:ind w:left="1134"/>
        <w:jc w:val="both"/>
        <w:rPr>
          <w:rFonts w:ascii="Times New Roman" w:hAnsi="Times New Roman" w:cs="Times New Roman"/>
          <w:sz w:val="24"/>
          <w:szCs w:val="24"/>
        </w:rPr>
      </w:pPr>
      <w:r w:rsidRPr="001959F4">
        <w:rPr>
          <w:rFonts w:ascii="Times New Roman" w:hAnsi="Times New Roman" w:cs="Times New Roman"/>
          <w:sz w:val="24"/>
          <w:szCs w:val="24"/>
        </w:rPr>
        <w:t>Pole 47 – standardowo.</w:t>
      </w:r>
    </w:p>
    <w:p w:rsidR="001959F4" w:rsidRPr="001959F4" w:rsidRDefault="001959F4" w:rsidP="001959F4">
      <w:pPr>
        <w:spacing w:after="0" w:line="264" w:lineRule="auto"/>
        <w:ind w:left="1134"/>
        <w:jc w:val="both"/>
        <w:rPr>
          <w:rFonts w:ascii="Times New Roman" w:hAnsi="Times New Roman" w:cs="Times New Roman"/>
          <w:sz w:val="24"/>
          <w:szCs w:val="24"/>
        </w:rPr>
      </w:pPr>
    </w:p>
    <w:p w:rsidR="001959F4" w:rsidRPr="001959F4" w:rsidRDefault="001959F4" w:rsidP="001959F4">
      <w:pPr>
        <w:spacing w:after="0" w:line="264" w:lineRule="auto"/>
        <w:ind w:left="709"/>
        <w:jc w:val="both"/>
        <w:rPr>
          <w:rFonts w:ascii="Times New Roman" w:hAnsi="Times New Roman" w:cs="Times New Roman"/>
          <w:sz w:val="24"/>
          <w:szCs w:val="24"/>
        </w:rPr>
      </w:pPr>
      <w:r w:rsidRPr="001959F4">
        <w:rPr>
          <w:rFonts w:ascii="Times New Roman" w:hAnsi="Times New Roman" w:cs="Times New Roman"/>
          <w:sz w:val="24"/>
          <w:szCs w:val="24"/>
        </w:rPr>
        <w:t>Przy czym należy pamiętać, że zgodnie z artykułem 17 Decyzji nr 1/2006 Komitetu Współpracy Celnej WE-Turcja z dnia 26 lipca 2006 r. ustanawiającej szczegółowe zasady stosowania Decyzji 1/95 Rady Stowarzyszenia WE-Turcja (Dz. U. UE L 265 z 26.09.2006 r.), towary pochodzenia tureckiego przywożone do Unii nie bezpośrednio z Turcji, ale z krajów z którymi obydwie strony stosują kumulację pochodzenia w oparciu o identyczne reguły pochodzenia, mogą korzystać z postanowień umowy o unii celnej. Jednakże w takim przypadku importer nie będzie dysponował dokumentem A.TR, który może być wystawiony wyłącznie w Turcji.</w:t>
      </w:r>
    </w:p>
    <w:p w:rsidR="001959F4" w:rsidRPr="001959F4" w:rsidRDefault="001959F4" w:rsidP="001959F4">
      <w:pPr>
        <w:spacing w:after="0" w:line="264" w:lineRule="auto"/>
        <w:ind w:left="709"/>
        <w:jc w:val="both"/>
        <w:rPr>
          <w:rFonts w:ascii="Times New Roman" w:hAnsi="Times New Roman" w:cs="Times New Roman"/>
          <w:sz w:val="24"/>
          <w:szCs w:val="24"/>
        </w:rPr>
      </w:pPr>
      <w:r w:rsidRPr="001959F4">
        <w:rPr>
          <w:rFonts w:ascii="Times New Roman" w:hAnsi="Times New Roman" w:cs="Times New Roman"/>
          <w:sz w:val="24"/>
          <w:szCs w:val="24"/>
        </w:rPr>
        <w:t>Przykładowo, gdy tureckie towary są przywożone ze Szwajcarii, będzie im towarzyszyć jeden z dokumentów przewidzianych dla potwierdzania pochodzenia w umowie UE-Szwajcaria, a więc będzie to: świadectwo EUR.1 lub EUR-MED, albo deklaracja na fakturze lub deklaracja na fakturze EUR-MED.</w:t>
      </w:r>
    </w:p>
    <w:p w:rsidR="001959F4" w:rsidRPr="001959F4" w:rsidRDefault="001959F4" w:rsidP="001959F4">
      <w:pPr>
        <w:spacing w:after="0" w:line="264" w:lineRule="auto"/>
        <w:ind w:left="709"/>
        <w:jc w:val="both"/>
        <w:rPr>
          <w:rFonts w:ascii="Times New Roman" w:hAnsi="Times New Roman" w:cs="Times New Roman"/>
          <w:sz w:val="24"/>
          <w:szCs w:val="24"/>
        </w:rPr>
      </w:pPr>
    </w:p>
    <w:p w:rsidR="001959F4" w:rsidRPr="001959F4" w:rsidRDefault="001959F4" w:rsidP="001959F4">
      <w:pPr>
        <w:spacing w:after="0" w:line="264" w:lineRule="auto"/>
        <w:ind w:left="709"/>
        <w:jc w:val="both"/>
        <w:rPr>
          <w:rFonts w:ascii="Times New Roman" w:hAnsi="Times New Roman" w:cs="Times New Roman"/>
          <w:sz w:val="24"/>
          <w:szCs w:val="24"/>
        </w:rPr>
      </w:pPr>
    </w:p>
    <w:p w:rsidR="001959F4" w:rsidRPr="001959F4" w:rsidRDefault="001959F4" w:rsidP="001959F4">
      <w:pPr>
        <w:spacing w:after="0" w:line="264" w:lineRule="auto"/>
        <w:ind w:left="709"/>
        <w:jc w:val="both"/>
        <w:rPr>
          <w:rFonts w:ascii="Times New Roman" w:hAnsi="Times New Roman" w:cs="Times New Roman"/>
          <w:sz w:val="24"/>
          <w:szCs w:val="24"/>
        </w:rPr>
      </w:pPr>
      <w:r w:rsidRPr="001959F4">
        <w:rPr>
          <w:rFonts w:ascii="Times New Roman" w:hAnsi="Times New Roman" w:cs="Times New Roman"/>
          <w:sz w:val="24"/>
          <w:szCs w:val="24"/>
        </w:rPr>
        <w:t>Powyższe ma następujące przełożenie na sposób, w jaki wypełniane jest zgłoszenie celne:</w:t>
      </w:r>
    </w:p>
    <w:p w:rsidR="001959F4" w:rsidRPr="001959F4" w:rsidRDefault="001959F4" w:rsidP="001959F4">
      <w:pPr>
        <w:spacing w:after="0" w:line="264" w:lineRule="auto"/>
        <w:ind w:left="993"/>
        <w:jc w:val="both"/>
        <w:rPr>
          <w:rFonts w:ascii="Times New Roman" w:hAnsi="Times New Roman" w:cs="Times New Roman"/>
          <w:sz w:val="24"/>
          <w:szCs w:val="24"/>
        </w:rPr>
      </w:pPr>
      <w:r w:rsidRPr="001959F4">
        <w:rPr>
          <w:rFonts w:ascii="Times New Roman" w:hAnsi="Times New Roman" w:cs="Times New Roman"/>
          <w:sz w:val="24"/>
          <w:szCs w:val="24"/>
        </w:rPr>
        <w:t>- jeśli przywóz następuje z Turcji w Polu 15a podaje się kod kraju „TR”, a jednocześnie w Polu 44 zgłoszenia celnego powinien zostać zadeklarowany kod N018 (dla dokumentu A.TR),</w:t>
      </w:r>
    </w:p>
    <w:p w:rsidR="001959F4" w:rsidRPr="001959F4" w:rsidRDefault="001959F4" w:rsidP="001959F4">
      <w:pPr>
        <w:spacing w:after="0" w:line="264" w:lineRule="auto"/>
        <w:ind w:left="993"/>
        <w:jc w:val="both"/>
        <w:rPr>
          <w:rFonts w:ascii="Times New Roman" w:hAnsi="Times New Roman" w:cs="Times New Roman"/>
          <w:sz w:val="24"/>
          <w:szCs w:val="24"/>
        </w:rPr>
      </w:pPr>
      <w:r w:rsidRPr="001959F4">
        <w:rPr>
          <w:rFonts w:ascii="Times New Roman" w:hAnsi="Times New Roman" w:cs="Times New Roman"/>
          <w:sz w:val="24"/>
          <w:szCs w:val="24"/>
        </w:rPr>
        <w:t>- jeśli przywóz następuje nie bezpośrednio z Turcji, ale z innego kraju, z którymi obydwie strony stosują kumulację pochodzenia w oparciu o identyczne reguły pochodzenia, w Polu 15a podaje się kod kraju (nawiązując do powyższego przykładu, np. „CH”), w którym wystawiono dokument pochodzenia, a w Polu 44 deklarowany jest unijny kod przypisany do przedłożonego dowodu pochodzenia.</w:t>
      </w:r>
    </w:p>
    <w:p w:rsidR="001959F4" w:rsidRPr="001959F4" w:rsidRDefault="001959F4" w:rsidP="001959F4">
      <w:pPr>
        <w:spacing w:after="0" w:line="264" w:lineRule="auto"/>
        <w:ind w:left="567"/>
        <w:jc w:val="both"/>
        <w:rPr>
          <w:rFonts w:ascii="Times New Roman" w:hAnsi="Times New Roman" w:cs="Times New Roman"/>
          <w:bCs/>
          <w:sz w:val="24"/>
          <w:szCs w:val="24"/>
        </w:rPr>
      </w:pPr>
      <w:r w:rsidRPr="001959F4">
        <w:rPr>
          <w:rFonts w:ascii="Times New Roman" w:hAnsi="Times New Roman" w:cs="Times New Roman"/>
          <w:b/>
          <w:sz w:val="24"/>
          <w:szCs w:val="24"/>
        </w:rPr>
        <w:t xml:space="preserve">Uwaga ! </w:t>
      </w:r>
      <w:r w:rsidRPr="001959F4">
        <w:rPr>
          <w:rFonts w:ascii="Times New Roman" w:hAnsi="Times New Roman" w:cs="Times New Roman"/>
          <w:sz w:val="24"/>
          <w:szCs w:val="24"/>
        </w:rPr>
        <w:t xml:space="preserve">W przypadku towarów sprowadzanych w ramach unii celnej z Turcją dopuszczalne jest także stosowanie procedur </w:t>
      </w:r>
      <w:r w:rsidRPr="001959F4">
        <w:rPr>
          <w:rFonts w:ascii="Times New Roman" w:hAnsi="Times New Roman" w:cs="Times New Roman"/>
          <w:b/>
          <w:sz w:val="24"/>
          <w:szCs w:val="24"/>
        </w:rPr>
        <w:t>„42” i „45”.</w:t>
      </w:r>
    </w:p>
    <w:p w:rsidR="001959F4" w:rsidRPr="001959F4" w:rsidRDefault="001959F4" w:rsidP="001959F4">
      <w:pPr>
        <w:widowControl w:val="0"/>
        <w:spacing w:after="0" w:line="264" w:lineRule="auto"/>
        <w:jc w:val="both"/>
        <w:rPr>
          <w:rFonts w:ascii="Times New Roman" w:hAnsi="Times New Roman" w:cs="Times New Roman"/>
          <w:b/>
          <w:bCs/>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6. Szczególny przypadek wypełniania niektórych pól zgłoszenia celnego w sytuacji dopuszczania do obrotu towarów objętych uprzednio procedurą odprawy czasowej oraz procedurą uszlachetnienia czynnego, których wartość została określona w walutach narodowych (np. DEM, NLG, FRF), a które następnie zostały zastąpione walutą EURO.</w:t>
      </w:r>
    </w:p>
    <w:p w:rsidR="001959F4" w:rsidRPr="001959F4" w:rsidRDefault="001959F4" w:rsidP="001959F4">
      <w:pPr>
        <w:spacing w:after="0" w:line="264" w:lineRule="auto"/>
        <w:ind w:left="708"/>
        <w:jc w:val="both"/>
        <w:rPr>
          <w:rFonts w:ascii="Times New Roman" w:hAnsi="Times New Roman" w:cs="Times New Roman"/>
          <w:sz w:val="24"/>
          <w:szCs w:val="24"/>
        </w:rPr>
      </w:pPr>
    </w:p>
    <w:p w:rsidR="001959F4" w:rsidRPr="001959F4" w:rsidRDefault="001959F4" w:rsidP="001959F4">
      <w:pPr>
        <w:spacing w:after="0" w:line="264" w:lineRule="auto"/>
        <w:ind w:left="708"/>
        <w:jc w:val="both"/>
        <w:rPr>
          <w:rFonts w:ascii="Times New Roman" w:hAnsi="Times New Roman" w:cs="Times New Roman"/>
          <w:sz w:val="24"/>
          <w:szCs w:val="24"/>
        </w:rPr>
      </w:pPr>
    </w:p>
    <w:p w:rsidR="001959F4" w:rsidRPr="001959F4" w:rsidRDefault="001959F4" w:rsidP="001959F4">
      <w:pPr>
        <w:tabs>
          <w:tab w:val="num" w:pos="1440"/>
        </w:tabs>
        <w:spacing w:after="0" w:line="264" w:lineRule="auto"/>
        <w:ind w:left="426"/>
        <w:jc w:val="both"/>
        <w:rPr>
          <w:rFonts w:ascii="Times New Roman" w:hAnsi="Times New Roman" w:cs="Times New Roman"/>
          <w:sz w:val="24"/>
          <w:szCs w:val="24"/>
        </w:rPr>
      </w:pPr>
      <w:r w:rsidRPr="001959F4">
        <w:rPr>
          <w:rFonts w:ascii="Times New Roman" w:hAnsi="Times New Roman" w:cs="Times New Roman"/>
          <w:sz w:val="24"/>
          <w:szCs w:val="24"/>
        </w:rPr>
        <w:lastRenderedPageBreak/>
        <w:t xml:space="preserve">a) wartość towaru należy przeliczyć na PLN z zastosowaniem kursu waluty narodowej z dnia zgłoszenia do procedury odprawy czasowej lub uszlachetnienia czynnego, </w:t>
      </w:r>
    </w:p>
    <w:p w:rsidR="001959F4" w:rsidRPr="001959F4" w:rsidRDefault="001959F4" w:rsidP="001959F4">
      <w:pPr>
        <w:tabs>
          <w:tab w:val="num" w:pos="426"/>
          <w:tab w:val="num" w:pos="709"/>
        </w:tabs>
        <w:spacing w:after="0" w:line="264" w:lineRule="auto"/>
        <w:ind w:left="426"/>
        <w:jc w:val="both"/>
        <w:rPr>
          <w:rFonts w:ascii="Times New Roman" w:hAnsi="Times New Roman" w:cs="Times New Roman"/>
          <w:sz w:val="24"/>
          <w:szCs w:val="24"/>
        </w:rPr>
      </w:pPr>
    </w:p>
    <w:p w:rsidR="001959F4" w:rsidRPr="001959F4" w:rsidRDefault="001959F4" w:rsidP="001959F4">
      <w:pPr>
        <w:tabs>
          <w:tab w:val="num" w:pos="1440"/>
        </w:tabs>
        <w:spacing w:after="0" w:line="264" w:lineRule="auto"/>
        <w:ind w:left="426"/>
        <w:jc w:val="both"/>
        <w:rPr>
          <w:rFonts w:ascii="Times New Roman" w:hAnsi="Times New Roman" w:cs="Times New Roman"/>
          <w:sz w:val="24"/>
          <w:szCs w:val="24"/>
        </w:rPr>
      </w:pPr>
      <w:r w:rsidRPr="001959F4">
        <w:rPr>
          <w:rFonts w:ascii="Times New Roman" w:hAnsi="Times New Roman" w:cs="Times New Roman"/>
          <w:sz w:val="24"/>
          <w:szCs w:val="24"/>
        </w:rPr>
        <w:t>b) w pierwszej części Pola 22 należy podać symbol waluty PLN, natomiast w drugiej części tego pola wartość towaru wyrażoną w PLN,</w:t>
      </w:r>
    </w:p>
    <w:p w:rsidR="001959F4" w:rsidRPr="001959F4" w:rsidRDefault="001959F4" w:rsidP="001959F4">
      <w:pPr>
        <w:tabs>
          <w:tab w:val="num" w:pos="426"/>
          <w:tab w:val="num" w:pos="709"/>
        </w:tabs>
        <w:spacing w:after="0" w:line="264" w:lineRule="auto"/>
        <w:jc w:val="both"/>
        <w:rPr>
          <w:rFonts w:ascii="Times New Roman" w:hAnsi="Times New Roman" w:cs="Times New Roman"/>
          <w:sz w:val="24"/>
          <w:szCs w:val="24"/>
        </w:rPr>
      </w:pPr>
    </w:p>
    <w:p w:rsidR="001959F4" w:rsidRPr="001959F4" w:rsidRDefault="001959F4" w:rsidP="001959F4">
      <w:pPr>
        <w:tabs>
          <w:tab w:val="num" w:pos="1440"/>
        </w:tabs>
        <w:spacing w:after="0" w:line="264" w:lineRule="auto"/>
        <w:ind w:left="426"/>
        <w:jc w:val="both"/>
        <w:rPr>
          <w:rFonts w:ascii="Times New Roman" w:hAnsi="Times New Roman" w:cs="Times New Roman"/>
          <w:sz w:val="24"/>
          <w:szCs w:val="24"/>
        </w:rPr>
      </w:pPr>
      <w:r w:rsidRPr="001959F4">
        <w:rPr>
          <w:rFonts w:ascii="Times New Roman" w:hAnsi="Times New Roman" w:cs="Times New Roman"/>
          <w:sz w:val="24"/>
          <w:szCs w:val="24"/>
        </w:rPr>
        <w:t>c) w Polu 23 należy wpisać „1,0000”,</w:t>
      </w:r>
    </w:p>
    <w:p w:rsidR="001959F4" w:rsidRPr="001959F4" w:rsidRDefault="001959F4" w:rsidP="001959F4">
      <w:pPr>
        <w:tabs>
          <w:tab w:val="num" w:pos="426"/>
          <w:tab w:val="num" w:pos="709"/>
        </w:tabs>
        <w:spacing w:after="0" w:line="264" w:lineRule="auto"/>
        <w:ind w:left="426"/>
        <w:jc w:val="both"/>
        <w:rPr>
          <w:rFonts w:ascii="Times New Roman" w:hAnsi="Times New Roman" w:cs="Times New Roman"/>
          <w:sz w:val="24"/>
          <w:szCs w:val="24"/>
        </w:rPr>
      </w:pPr>
    </w:p>
    <w:p w:rsidR="001959F4" w:rsidRPr="001959F4" w:rsidRDefault="001959F4" w:rsidP="001959F4">
      <w:pPr>
        <w:tabs>
          <w:tab w:val="num" w:pos="1440"/>
        </w:tabs>
        <w:spacing w:after="0" w:line="264" w:lineRule="auto"/>
        <w:ind w:left="426"/>
        <w:jc w:val="both"/>
        <w:rPr>
          <w:rFonts w:ascii="Times New Roman" w:hAnsi="Times New Roman" w:cs="Times New Roman"/>
          <w:sz w:val="24"/>
          <w:szCs w:val="24"/>
        </w:rPr>
      </w:pPr>
      <w:r w:rsidRPr="001959F4">
        <w:rPr>
          <w:rFonts w:ascii="Times New Roman" w:hAnsi="Times New Roman" w:cs="Times New Roman"/>
          <w:sz w:val="24"/>
          <w:szCs w:val="24"/>
        </w:rPr>
        <w:t>w Polu 42 będzie zatem widniała ta sama wartość, co wpisana w Polu 22,</w:t>
      </w:r>
    </w:p>
    <w:p w:rsidR="001959F4" w:rsidRPr="001959F4" w:rsidRDefault="001959F4" w:rsidP="001959F4">
      <w:pPr>
        <w:tabs>
          <w:tab w:val="num" w:pos="426"/>
          <w:tab w:val="num" w:pos="709"/>
        </w:tabs>
        <w:spacing w:after="0" w:line="264" w:lineRule="auto"/>
        <w:ind w:left="426"/>
        <w:jc w:val="both"/>
        <w:rPr>
          <w:rFonts w:ascii="Times New Roman" w:hAnsi="Times New Roman" w:cs="Times New Roman"/>
          <w:sz w:val="24"/>
          <w:szCs w:val="24"/>
        </w:rPr>
      </w:pPr>
    </w:p>
    <w:p w:rsidR="001959F4" w:rsidRPr="001959F4" w:rsidRDefault="001959F4" w:rsidP="001959F4">
      <w:pPr>
        <w:tabs>
          <w:tab w:val="num" w:pos="1440"/>
        </w:tabs>
        <w:spacing w:after="0" w:line="264" w:lineRule="auto"/>
        <w:ind w:left="426"/>
        <w:jc w:val="both"/>
        <w:rPr>
          <w:rFonts w:ascii="Times New Roman" w:hAnsi="Times New Roman" w:cs="Times New Roman"/>
          <w:sz w:val="24"/>
          <w:szCs w:val="24"/>
        </w:rPr>
      </w:pPr>
      <w:r w:rsidRPr="001959F4">
        <w:rPr>
          <w:rFonts w:ascii="Times New Roman" w:hAnsi="Times New Roman" w:cs="Times New Roman"/>
          <w:sz w:val="24"/>
          <w:szCs w:val="24"/>
        </w:rPr>
        <w:t>d) w Polu B funkcjonariusz powinien nanieść informację dotyczącą waluty narodowej oraz kursu zastosowanego do przeliczenia wartości towaru na PLN np. „Pole 22 wypełniono na podstawie faktury wystawionej w walucie DEM. Przyjęto kurs waluty 1 DEM = 2.234 PLN, obowiązujący w dniu 16.05.1996r.”.</w:t>
      </w:r>
    </w:p>
    <w:p w:rsidR="001959F4" w:rsidRPr="001959F4" w:rsidRDefault="001959F4" w:rsidP="001959F4">
      <w:pPr>
        <w:widowControl w:val="0"/>
        <w:spacing w:after="0" w:line="264" w:lineRule="auto"/>
        <w:jc w:val="both"/>
        <w:rPr>
          <w:rFonts w:ascii="Times New Roman" w:hAnsi="Times New Roman" w:cs="Times New Roman"/>
          <w:b/>
          <w:bCs/>
          <w:sz w:val="24"/>
          <w:szCs w:val="24"/>
        </w:rPr>
      </w:pPr>
    </w:p>
    <w:p w:rsidR="001959F4" w:rsidRPr="001959F4" w:rsidRDefault="001959F4" w:rsidP="001959F4">
      <w:pPr>
        <w:spacing w:after="0" w:line="264" w:lineRule="auto"/>
        <w:jc w:val="both"/>
        <w:rPr>
          <w:rFonts w:ascii="Times New Roman" w:hAnsi="Times New Roman" w:cs="Times New Roman"/>
          <w:b/>
          <w:snapToGrid w:val="0"/>
          <w:sz w:val="24"/>
          <w:szCs w:val="24"/>
        </w:rPr>
      </w:pPr>
    </w:p>
    <w:p w:rsidR="001959F4" w:rsidRPr="001959F4" w:rsidRDefault="001959F4" w:rsidP="001959F4">
      <w:pPr>
        <w:spacing w:after="0" w:line="264" w:lineRule="auto"/>
        <w:jc w:val="both"/>
        <w:rPr>
          <w:rFonts w:ascii="Times New Roman" w:hAnsi="Times New Roman" w:cs="Times New Roman"/>
          <w:b/>
          <w:snapToGrid w:val="0"/>
          <w:sz w:val="24"/>
          <w:szCs w:val="24"/>
        </w:rPr>
      </w:pPr>
    </w:p>
    <w:p w:rsidR="001959F4" w:rsidRPr="001959F4" w:rsidRDefault="001959F4" w:rsidP="001959F4">
      <w:pPr>
        <w:spacing w:after="0" w:line="264" w:lineRule="auto"/>
        <w:jc w:val="both"/>
        <w:rPr>
          <w:rFonts w:ascii="Times New Roman" w:hAnsi="Times New Roman" w:cs="Times New Roman"/>
          <w:b/>
          <w:snapToGrid w:val="0"/>
          <w:sz w:val="24"/>
          <w:szCs w:val="24"/>
        </w:rPr>
      </w:pPr>
    </w:p>
    <w:p w:rsidR="001959F4" w:rsidRPr="001959F4" w:rsidRDefault="001959F4" w:rsidP="001959F4">
      <w:pPr>
        <w:spacing w:after="0" w:line="264" w:lineRule="auto"/>
        <w:jc w:val="both"/>
        <w:rPr>
          <w:rFonts w:ascii="Times New Roman" w:hAnsi="Times New Roman" w:cs="Times New Roman"/>
          <w:b/>
          <w:snapToGrid w:val="0"/>
          <w:sz w:val="24"/>
          <w:szCs w:val="24"/>
        </w:rPr>
      </w:pPr>
    </w:p>
    <w:p w:rsidR="001959F4" w:rsidRPr="001959F4" w:rsidRDefault="001959F4" w:rsidP="001959F4">
      <w:pPr>
        <w:spacing w:after="0" w:line="264" w:lineRule="auto"/>
        <w:jc w:val="both"/>
        <w:rPr>
          <w:rFonts w:ascii="Times New Roman" w:hAnsi="Times New Roman" w:cs="Times New Roman"/>
          <w:b/>
          <w:snapToGrid w:val="0"/>
          <w:sz w:val="24"/>
          <w:szCs w:val="24"/>
        </w:rPr>
      </w:pPr>
    </w:p>
    <w:p w:rsidR="001959F4" w:rsidRPr="001959F4" w:rsidRDefault="001959F4" w:rsidP="001959F4">
      <w:pPr>
        <w:spacing w:after="0" w:line="264" w:lineRule="auto"/>
        <w:jc w:val="both"/>
        <w:rPr>
          <w:rFonts w:ascii="Times New Roman" w:hAnsi="Times New Roman" w:cs="Times New Roman"/>
          <w:b/>
          <w:snapToGrid w:val="0"/>
          <w:sz w:val="24"/>
          <w:szCs w:val="24"/>
        </w:rPr>
      </w:pPr>
    </w:p>
    <w:p w:rsidR="001959F4" w:rsidRPr="001959F4" w:rsidRDefault="001959F4" w:rsidP="001959F4">
      <w:pPr>
        <w:spacing w:after="0" w:line="264" w:lineRule="auto"/>
        <w:jc w:val="both"/>
        <w:rPr>
          <w:rFonts w:ascii="Times New Roman" w:hAnsi="Times New Roman" w:cs="Times New Roman"/>
          <w:b/>
          <w:snapToGrid w:val="0"/>
          <w:sz w:val="24"/>
          <w:szCs w:val="24"/>
        </w:rPr>
      </w:pPr>
    </w:p>
    <w:p w:rsidR="001959F4" w:rsidRPr="001959F4" w:rsidRDefault="001959F4" w:rsidP="001959F4">
      <w:pPr>
        <w:spacing w:after="0" w:line="264" w:lineRule="auto"/>
        <w:jc w:val="both"/>
        <w:rPr>
          <w:rFonts w:ascii="Times New Roman" w:hAnsi="Times New Roman" w:cs="Times New Roman"/>
          <w:b/>
          <w:snapToGrid w:val="0"/>
          <w:sz w:val="24"/>
          <w:szCs w:val="24"/>
        </w:rPr>
      </w:pPr>
    </w:p>
    <w:p w:rsidR="001959F4" w:rsidRPr="001959F4" w:rsidRDefault="001959F4" w:rsidP="001959F4">
      <w:pPr>
        <w:spacing w:after="0" w:line="264" w:lineRule="auto"/>
        <w:jc w:val="both"/>
        <w:rPr>
          <w:rFonts w:ascii="Times New Roman" w:hAnsi="Times New Roman" w:cs="Times New Roman"/>
          <w:b/>
          <w:snapToGrid w:val="0"/>
          <w:sz w:val="24"/>
          <w:szCs w:val="24"/>
        </w:rPr>
      </w:pPr>
    </w:p>
    <w:p w:rsidR="001959F4" w:rsidRPr="001959F4" w:rsidRDefault="001959F4" w:rsidP="001959F4">
      <w:pPr>
        <w:spacing w:after="0" w:line="264" w:lineRule="auto"/>
        <w:jc w:val="both"/>
        <w:rPr>
          <w:rFonts w:ascii="Times New Roman" w:hAnsi="Times New Roman" w:cs="Times New Roman"/>
          <w:snapToGrid w:val="0"/>
          <w:sz w:val="24"/>
          <w:szCs w:val="24"/>
        </w:rPr>
      </w:pPr>
      <w:r w:rsidRPr="001959F4">
        <w:rPr>
          <w:rFonts w:ascii="Times New Roman" w:hAnsi="Times New Roman" w:cs="Times New Roman"/>
          <w:b/>
          <w:snapToGrid w:val="0"/>
          <w:sz w:val="24"/>
          <w:szCs w:val="24"/>
        </w:rPr>
        <w:t xml:space="preserve">7. Szczególny przypadek dotyczący trybu postępowania w przypadku objęcia towarów procedurą uszlachetniania czynnego, procedurą odprawy czasowej, </w:t>
      </w:r>
      <w:r w:rsidRPr="001959F4">
        <w:rPr>
          <w:rFonts w:ascii="Times New Roman" w:hAnsi="Times New Roman" w:cs="Times New Roman"/>
          <w:b/>
          <w:bCs/>
          <w:iCs/>
          <w:sz w:val="24"/>
          <w:szCs w:val="24"/>
        </w:rPr>
        <w:t>procedurą końcowego przeznaczenia</w:t>
      </w:r>
      <w:r w:rsidRPr="001959F4">
        <w:rPr>
          <w:rFonts w:ascii="Times New Roman" w:hAnsi="Times New Roman" w:cs="Times New Roman"/>
          <w:b/>
          <w:snapToGrid w:val="0"/>
          <w:sz w:val="24"/>
          <w:szCs w:val="24"/>
        </w:rPr>
        <w:t xml:space="preserve"> lub procedurą uszlachetniania biernego, na podstawie pozwolenia wstecznego wydanego w trybie art. 211 ust. 2 UKC.</w:t>
      </w:r>
      <w:r w:rsidRPr="001959F4">
        <w:rPr>
          <w:rFonts w:ascii="Times New Roman" w:hAnsi="Times New Roman" w:cs="Times New Roman"/>
          <w:snapToGrid w:val="0"/>
          <w:sz w:val="24"/>
          <w:szCs w:val="24"/>
        </w:rPr>
        <w:t xml:space="preserve"> </w:t>
      </w:r>
    </w:p>
    <w:p w:rsidR="001959F4" w:rsidRPr="001959F4" w:rsidRDefault="001959F4" w:rsidP="001959F4">
      <w:pPr>
        <w:spacing w:after="0" w:line="264" w:lineRule="auto"/>
        <w:jc w:val="both"/>
        <w:rPr>
          <w:rFonts w:ascii="Times New Roman" w:hAnsi="Times New Roman" w:cs="Times New Roman"/>
          <w:snapToGrid w:val="0"/>
          <w:sz w:val="24"/>
          <w:szCs w:val="24"/>
        </w:rPr>
      </w:pPr>
    </w:p>
    <w:p w:rsidR="001959F4" w:rsidRPr="001959F4" w:rsidRDefault="001959F4" w:rsidP="001959F4">
      <w:pPr>
        <w:spacing w:after="0" w:line="264" w:lineRule="auto"/>
        <w:jc w:val="both"/>
        <w:rPr>
          <w:rFonts w:ascii="Times New Roman" w:eastAsia="Arial Unicode MS" w:hAnsi="Times New Roman" w:cs="Times New Roman"/>
          <w:sz w:val="24"/>
          <w:szCs w:val="24"/>
        </w:rPr>
      </w:pPr>
      <w:r w:rsidRPr="001959F4">
        <w:rPr>
          <w:rFonts w:ascii="Times New Roman" w:eastAsia="Arial Unicode MS" w:hAnsi="Times New Roman" w:cs="Times New Roman"/>
          <w:sz w:val="24"/>
          <w:szCs w:val="24"/>
        </w:rPr>
        <w:t>Po unieważnieniu pierwotnego zgłoszenia, w składanym nowym zgłoszeniu celnym o objęcie towaru ww. procedurą należy:</w:t>
      </w:r>
    </w:p>
    <w:p w:rsidR="001959F4" w:rsidRPr="001959F4" w:rsidRDefault="001959F4" w:rsidP="001959F4">
      <w:pPr>
        <w:spacing w:after="0" w:line="264" w:lineRule="auto"/>
        <w:jc w:val="both"/>
        <w:rPr>
          <w:rFonts w:ascii="Times New Roman" w:hAnsi="Times New Roman" w:cs="Times New Roman"/>
          <w:snapToGrid w:val="0"/>
          <w:sz w:val="24"/>
          <w:szCs w:val="24"/>
        </w:rPr>
      </w:pPr>
    </w:p>
    <w:p w:rsidR="001959F4" w:rsidRPr="001959F4" w:rsidRDefault="001959F4" w:rsidP="001959F4">
      <w:pPr>
        <w:spacing w:after="0" w:line="264" w:lineRule="auto"/>
        <w:ind w:left="1134"/>
        <w:jc w:val="both"/>
        <w:rPr>
          <w:rFonts w:ascii="Times New Roman" w:hAnsi="Times New Roman" w:cs="Times New Roman"/>
          <w:snapToGrid w:val="0"/>
          <w:sz w:val="24"/>
          <w:szCs w:val="24"/>
        </w:rPr>
      </w:pPr>
    </w:p>
    <w:p w:rsidR="001959F4" w:rsidRPr="001959F4" w:rsidRDefault="001959F4" w:rsidP="001959F4">
      <w:pPr>
        <w:numPr>
          <w:ilvl w:val="4"/>
          <w:numId w:val="24"/>
        </w:numPr>
        <w:tabs>
          <w:tab w:val="num" w:pos="284"/>
          <w:tab w:val="num" w:pos="709"/>
        </w:tabs>
        <w:spacing w:after="0" w:line="264" w:lineRule="auto"/>
        <w:ind w:left="709" w:hanging="425"/>
        <w:jc w:val="both"/>
        <w:rPr>
          <w:rFonts w:ascii="Times New Roman" w:hAnsi="Times New Roman" w:cs="Times New Roman"/>
          <w:snapToGrid w:val="0"/>
          <w:sz w:val="24"/>
          <w:szCs w:val="24"/>
        </w:rPr>
      </w:pPr>
      <w:r w:rsidRPr="001959F4">
        <w:rPr>
          <w:rFonts w:ascii="Times New Roman" w:hAnsi="Times New Roman" w:cs="Times New Roman"/>
          <w:snapToGrid w:val="0"/>
          <w:sz w:val="24"/>
          <w:szCs w:val="24"/>
        </w:rPr>
        <w:t xml:space="preserve">podać ilość towarów, która jest obejmowana procedurą uszlachetniania czynnego, procedurą odprawy czasowej lub procedurą uszlachetniania biernego, zgodnie z ilością ze zgłoszenia celnego unieważnionego na podstawie art. 148 ust. 4 lit. d rozporządzenia delegowanego (UE) 2015/2446, </w:t>
      </w:r>
    </w:p>
    <w:p w:rsidR="001959F4" w:rsidRPr="001959F4" w:rsidRDefault="001959F4" w:rsidP="001959F4">
      <w:pPr>
        <w:spacing w:after="0" w:line="264" w:lineRule="auto"/>
        <w:ind w:left="284"/>
        <w:jc w:val="both"/>
        <w:rPr>
          <w:rFonts w:ascii="Times New Roman" w:hAnsi="Times New Roman" w:cs="Times New Roman"/>
          <w:snapToGrid w:val="0"/>
          <w:sz w:val="24"/>
          <w:szCs w:val="24"/>
        </w:rPr>
      </w:pPr>
    </w:p>
    <w:p w:rsidR="001959F4" w:rsidRPr="001959F4" w:rsidRDefault="001959F4" w:rsidP="001959F4">
      <w:pPr>
        <w:numPr>
          <w:ilvl w:val="4"/>
          <w:numId w:val="24"/>
        </w:numPr>
        <w:tabs>
          <w:tab w:val="num" w:pos="284"/>
          <w:tab w:val="num" w:pos="709"/>
          <w:tab w:val="num" w:pos="5040"/>
        </w:tabs>
        <w:spacing w:after="0" w:line="264" w:lineRule="auto"/>
        <w:ind w:left="709" w:hanging="425"/>
        <w:jc w:val="both"/>
        <w:rPr>
          <w:rFonts w:ascii="Times New Roman" w:hAnsi="Times New Roman" w:cs="Times New Roman"/>
          <w:snapToGrid w:val="0"/>
          <w:sz w:val="24"/>
          <w:szCs w:val="24"/>
        </w:rPr>
      </w:pPr>
      <w:r w:rsidRPr="001959F4">
        <w:rPr>
          <w:rFonts w:ascii="Times New Roman" w:hAnsi="Times New Roman" w:cs="Times New Roman"/>
          <w:snapToGrid w:val="0"/>
          <w:sz w:val="24"/>
          <w:szCs w:val="24"/>
        </w:rPr>
        <w:t>w Polu 22 - należy wpisać wartość z Pola 22  unieważnionego zgłoszenia celnego,</w:t>
      </w:r>
    </w:p>
    <w:p w:rsidR="001959F4" w:rsidRPr="001959F4" w:rsidRDefault="001959F4" w:rsidP="001959F4">
      <w:pPr>
        <w:numPr>
          <w:ilvl w:val="4"/>
          <w:numId w:val="24"/>
        </w:numPr>
        <w:tabs>
          <w:tab w:val="num" w:pos="284"/>
          <w:tab w:val="num" w:pos="709"/>
          <w:tab w:val="num" w:pos="5040"/>
        </w:tabs>
        <w:spacing w:after="0" w:line="264" w:lineRule="auto"/>
        <w:ind w:left="709" w:hanging="425"/>
        <w:jc w:val="both"/>
        <w:rPr>
          <w:rFonts w:ascii="Times New Roman" w:hAnsi="Times New Roman" w:cs="Times New Roman"/>
          <w:snapToGrid w:val="0"/>
          <w:sz w:val="24"/>
          <w:szCs w:val="24"/>
        </w:rPr>
      </w:pPr>
      <w:r w:rsidRPr="001959F4">
        <w:rPr>
          <w:rFonts w:ascii="Times New Roman" w:hAnsi="Times New Roman" w:cs="Times New Roman"/>
          <w:snapToGrid w:val="0"/>
          <w:sz w:val="24"/>
          <w:szCs w:val="24"/>
        </w:rPr>
        <w:t>w Polu 40 - należy wpisać numer unieważnionego zgłoszenia celnego (zgłaszający obowiązany jest przedstawić jego kserokopię, potwierdzoną przez organ celny za zgodność z oryginałem),</w:t>
      </w:r>
    </w:p>
    <w:p w:rsidR="001959F4" w:rsidRPr="001959F4" w:rsidRDefault="001959F4" w:rsidP="001959F4">
      <w:pPr>
        <w:numPr>
          <w:ilvl w:val="4"/>
          <w:numId w:val="24"/>
        </w:numPr>
        <w:tabs>
          <w:tab w:val="num" w:pos="284"/>
          <w:tab w:val="num" w:pos="709"/>
          <w:tab w:val="num" w:pos="5040"/>
        </w:tabs>
        <w:spacing w:after="0" w:line="264" w:lineRule="auto"/>
        <w:ind w:left="709" w:hanging="425"/>
        <w:jc w:val="both"/>
        <w:rPr>
          <w:rFonts w:ascii="Times New Roman" w:hAnsi="Times New Roman" w:cs="Times New Roman"/>
          <w:snapToGrid w:val="0"/>
          <w:sz w:val="24"/>
          <w:szCs w:val="24"/>
        </w:rPr>
      </w:pPr>
      <w:r w:rsidRPr="001959F4">
        <w:rPr>
          <w:rFonts w:ascii="Times New Roman" w:hAnsi="Times New Roman" w:cs="Times New Roman"/>
          <w:snapToGrid w:val="0"/>
          <w:sz w:val="24"/>
          <w:szCs w:val="24"/>
        </w:rPr>
        <w:t>w Polu 44 -  w zależności od sytuacji należy wpisać kod 1PG4 bądź 7SP7, a następnie podać numer pozwolenia,</w:t>
      </w:r>
    </w:p>
    <w:p w:rsidR="001959F4" w:rsidRPr="001959F4" w:rsidRDefault="001959F4" w:rsidP="001959F4">
      <w:pPr>
        <w:numPr>
          <w:ilvl w:val="4"/>
          <w:numId w:val="24"/>
        </w:numPr>
        <w:tabs>
          <w:tab w:val="num" w:pos="284"/>
          <w:tab w:val="num" w:pos="709"/>
          <w:tab w:val="num" w:pos="5040"/>
        </w:tabs>
        <w:spacing w:after="0" w:line="264" w:lineRule="auto"/>
        <w:ind w:left="709" w:hanging="425"/>
        <w:jc w:val="both"/>
        <w:rPr>
          <w:rFonts w:ascii="Times New Roman" w:hAnsi="Times New Roman" w:cs="Times New Roman"/>
          <w:snapToGrid w:val="0"/>
          <w:sz w:val="24"/>
          <w:szCs w:val="24"/>
        </w:rPr>
      </w:pPr>
      <w:r w:rsidRPr="001959F4">
        <w:rPr>
          <w:rFonts w:ascii="Times New Roman" w:hAnsi="Times New Roman" w:cs="Times New Roman"/>
          <w:snapToGrid w:val="0"/>
          <w:sz w:val="24"/>
          <w:szCs w:val="24"/>
        </w:rPr>
        <w:lastRenderedPageBreak/>
        <w:t>w Polu 47 - w rubryce "Kwota" należy</w:t>
      </w:r>
      <w:r w:rsidRPr="001959F4">
        <w:rPr>
          <w:rFonts w:ascii="Times New Roman" w:hAnsi="Times New Roman" w:cs="Times New Roman"/>
          <w:b/>
          <w:snapToGrid w:val="0"/>
          <w:sz w:val="24"/>
          <w:szCs w:val="24"/>
        </w:rPr>
        <w:t xml:space="preserve"> </w:t>
      </w:r>
      <w:r w:rsidRPr="001959F4">
        <w:rPr>
          <w:rFonts w:ascii="Times New Roman" w:hAnsi="Times New Roman" w:cs="Times New Roman"/>
          <w:snapToGrid w:val="0"/>
          <w:sz w:val="24"/>
          <w:szCs w:val="24"/>
        </w:rPr>
        <w:t>wpisać kwotę należności celnych obliczoną według elementów kalkulacyjnych z dnia przyjęcia unieważnionego zgłoszenia celnego.</w:t>
      </w:r>
    </w:p>
    <w:p w:rsidR="001959F4" w:rsidRPr="001959F4" w:rsidRDefault="001959F4" w:rsidP="001959F4">
      <w:pPr>
        <w:spacing w:after="0" w:line="264" w:lineRule="auto"/>
        <w:jc w:val="both"/>
        <w:rPr>
          <w:rFonts w:ascii="Times New Roman" w:hAnsi="Times New Roman" w:cs="Times New Roman"/>
          <w:snapToGrid w:val="0"/>
          <w:sz w:val="24"/>
          <w:szCs w:val="24"/>
        </w:rPr>
      </w:pPr>
    </w:p>
    <w:p w:rsidR="001959F4" w:rsidRPr="001959F4" w:rsidRDefault="001959F4" w:rsidP="001959F4">
      <w:pPr>
        <w:spacing w:after="0" w:line="264" w:lineRule="auto"/>
        <w:rPr>
          <w:rFonts w:ascii="Times New Roman" w:hAnsi="Times New Roman" w:cs="Times New Roman"/>
          <w:snapToGrid w:val="0"/>
          <w:sz w:val="24"/>
          <w:szCs w:val="24"/>
        </w:rPr>
      </w:pPr>
      <w:r w:rsidRPr="001959F4">
        <w:rPr>
          <w:rFonts w:ascii="Times New Roman" w:hAnsi="Times New Roman" w:cs="Times New Roman"/>
          <w:snapToGrid w:val="0"/>
          <w:sz w:val="24"/>
          <w:szCs w:val="24"/>
        </w:rPr>
        <w:t>Pozostałe pola należy wypełniać zgodnie z Instrukcją.</w:t>
      </w:r>
    </w:p>
    <w:p w:rsidR="001959F4" w:rsidRPr="001959F4" w:rsidRDefault="001959F4" w:rsidP="001959F4">
      <w:pPr>
        <w:spacing w:after="0" w:line="264" w:lineRule="auto"/>
        <w:rPr>
          <w:rFonts w:ascii="Times New Roman" w:hAnsi="Times New Roman" w:cs="Times New Roman"/>
          <w:snapToGrid w:val="0"/>
          <w:sz w:val="24"/>
          <w:szCs w:val="24"/>
        </w:rPr>
      </w:pPr>
    </w:p>
    <w:p w:rsidR="001959F4" w:rsidRPr="001959F4" w:rsidRDefault="001959F4" w:rsidP="001959F4">
      <w:pPr>
        <w:spacing w:after="0" w:line="264" w:lineRule="auto"/>
        <w:rPr>
          <w:rFonts w:ascii="Times New Roman" w:hAnsi="Times New Roman" w:cs="Times New Roman"/>
          <w:snapToGrid w:val="0"/>
          <w:sz w:val="24"/>
          <w:szCs w:val="24"/>
        </w:rPr>
      </w:pPr>
    </w:p>
    <w:p w:rsidR="001959F4" w:rsidRPr="001959F4" w:rsidRDefault="001959F4" w:rsidP="001959F4">
      <w:pPr>
        <w:widowControl w:val="0"/>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br w:type="page"/>
      </w:r>
    </w:p>
    <w:p w:rsidR="001959F4" w:rsidRPr="001959F4" w:rsidRDefault="001959F4" w:rsidP="001959F4">
      <w:pPr>
        <w:widowControl w:val="0"/>
        <w:spacing w:after="0" w:line="264" w:lineRule="auto"/>
        <w:ind w:left="795"/>
        <w:jc w:val="both"/>
        <w:rPr>
          <w:rFonts w:ascii="Times New Roman" w:hAnsi="Times New Roman" w:cs="Times New Roman"/>
          <w:b/>
          <w:bCs/>
          <w:sz w:val="24"/>
          <w:szCs w:val="24"/>
        </w:rPr>
      </w:pPr>
      <w:r w:rsidRPr="001959F4">
        <w:rPr>
          <w:rFonts w:ascii="Times New Roman" w:hAnsi="Times New Roman" w:cs="Times New Roman"/>
          <w:b/>
          <w:bCs/>
          <w:sz w:val="24"/>
          <w:szCs w:val="24"/>
        </w:rPr>
        <w:lastRenderedPageBreak/>
        <w:t xml:space="preserve">8. Obrót pocztowy </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Podobnie jak dotychczas, tak i na gruncie nowego unijnego prawa celnego, przepisy dotyczące operatora pocztowego oraz przesyłek pocztowych, będą stosowane w przypadku realizowania obrotu pocztowego przez operatora wyznaczonego do świadczenia międzynarodowych usług regulowanych przepisami Światowej Konwencji Pocztowej. W Polsce takim operatorem jest operator wyznaczony w rozumieniu przepisów ustawy z dnia 23 listopada 2012 r. - Prawo pocztowe. W związku z tym, poniższe wyjaśnienia odnoszą się do sytuacji, gdy przywóz lub wywóz przesyłek pocztowych dokonywany jest przez Pocztę Polską S.A., która pełni rolę operatora wyznaczonego w rozumieniu ww. ustawy. </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Poniżej ogólne zaprezentowanie sytuacji prawnej</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w obszarze związanym z przedstawianiem towarów i dokonywaniem zgłoszeń w obrocie pocztowym, z uwzględnieniem założeń okresu przejściowego, jak również krajowych rozwiązań legislacyjnych.</w:t>
      </w: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I. Stan prawny</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Na płaszczyźnie prawa unijnego zasady przedstawiania towarów oraz  dokonywania zgłoszeń celnych w obrocie pocztowym uregulowane są w szczególności w:</w:t>
      </w:r>
    </w:p>
    <w:p w:rsidR="001959F4" w:rsidRPr="001959F4" w:rsidRDefault="001959F4" w:rsidP="001959F4">
      <w:pPr>
        <w:spacing w:after="0" w:line="264" w:lineRule="auto"/>
        <w:ind w:left="709"/>
        <w:jc w:val="both"/>
        <w:rPr>
          <w:rFonts w:ascii="Times New Roman" w:eastAsia="Calibri" w:hAnsi="Times New Roman" w:cs="Times New Roman"/>
          <w:sz w:val="24"/>
          <w:szCs w:val="24"/>
        </w:rPr>
      </w:pPr>
      <w:r w:rsidRPr="001959F4">
        <w:rPr>
          <w:rFonts w:ascii="Times New Roman" w:hAnsi="Times New Roman" w:cs="Times New Roman"/>
          <w:sz w:val="24"/>
          <w:szCs w:val="24"/>
        </w:rPr>
        <w:t xml:space="preserve">1) art. 138, 141 oraz 144 </w:t>
      </w:r>
      <w:r w:rsidRPr="001959F4">
        <w:rPr>
          <w:rFonts w:ascii="Times New Roman" w:eastAsia="Cambria" w:hAnsi="Times New Roman" w:cs="Times New Roman"/>
          <w:sz w:val="24"/>
          <w:szCs w:val="24"/>
        </w:rPr>
        <w:t>rozporządzenia delegowanego Komisji (UE) 2015/2446, zwanego dalej rozporządzeniem delegowanym</w:t>
      </w:r>
      <w:r w:rsidRPr="001959F4">
        <w:rPr>
          <w:rFonts w:ascii="Times New Roman" w:eastAsia="Calibri" w:hAnsi="Times New Roman" w:cs="Times New Roman"/>
          <w:sz w:val="24"/>
          <w:szCs w:val="24"/>
        </w:rPr>
        <w:t>;</w:t>
      </w:r>
    </w:p>
    <w:p w:rsidR="001959F4" w:rsidRPr="001959F4" w:rsidRDefault="001959F4" w:rsidP="001959F4">
      <w:pPr>
        <w:spacing w:after="0" w:line="264" w:lineRule="auto"/>
        <w:ind w:left="709"/>
        <w:jc w:val="both"/>
        <w:rPr>
          <w:rFonts w:ascii="Times New Roman" w:hAnsi="Times New Roman" w:cs="Times New Roman"/>
          <w:sz w:val="24"/>
          <w:szCs w:val="24"/>
        </w:rPr>
      </w:pPr>
      <w:r w:rsidRPr="001959F4">
        <w:rPr>
          <w:rFonts w:ascii="Times New Roman" w:eastAsia="Calibri" w:hAnsi="Times New Roman" w:cs="Times New Roman"/>
          <w:sz w:val="24"/>
          <w:szCs w:val="24"/>
        </w:rPr>
        <w:t xml:space="preserve">2) </w:t>
      </w:r>
      <w:r w:rsidRPr="001959F4">
        <w:rPr>
          <w:rFonts w:ascii="Times New Roman" w:hAnsi="Times New Roman" w:cs="Times New Roman"/>
          <w:sz w:val="24"/>
          <w:szCs w:val="24"/>
        </w:rPr>
        <w:t xml:space="preserve">art. 220, 288 i 289 rozporządzenia </w:t>
      </w:r>
      <w:r w:rsidRPr="001959F4">
        <w:rPr>
          <w:rFonts w:ascii="Times New Roman" w:eastAsia="Cambria" w:hAnsi="Times New Roman" w:cs="Times New Roman"/>
          <w:sz w:val="24"/>
          <w:szCs w:val="24"/>
        </w:rPr>
        <w:t>wykonawczego Komisji (UE) 2015/2447, zwanego dalej rozporządzeniem wykonawczym;</w:t>
      </w:r>
    </w:p>
    <w:p w:rsidR="001959F4" w:rsidRPr="001959F4" w:rsidRDefault="001959F4" w:rsidP="001959F4">
      <w:pPr>
        <w:spacing w:after="0" w:line="264" w:lineRule="auto"/>
        <w:ind w:left="709"/>
        <w:jc w:val="both"/>
        <w:rPr>
          <w:rFonts w:ascii="Times New Roman" w:eastAsia="Calibri" w:hAnsi="Times New Roman" w:cs="Times New Roman"/>
          <w:sz w:val="24"/>
          <w:szCs w:val="24"/>
        </w:rPr>
      </w:pPr>
      <w:r w:rsidRPr="001959F4">
        <w:rPr>
          <w:rFonts w:ascii="Times New Roman" w:eastAsia="Calibri" w:hAnsi="Times New Roman" w:cs="Times New Roman"/>
          <w:sz w:val="24"/>
          <w:szCs w:val="24"/>
        </w:rPr>
        <w:t xml:space="preserve">3) </w:t>
      </w:r>
      <w:r w:rsidRPr="001959F4">
        <w:rPr>
          <w:rFonts w:ascii="Times New Roman" w:hAnsi="Times New Roman" w:cs="Times New Roman"/>
          <w:sz w:val="24"/>
          <w:szCs w:val="24"/>
        </w:rPr>
        <w:t xml:space="preserve">art. 1 Rozdziału I oraz w pkt 14 i 16 Rozdziału 8 </w:t>
      </w:r>
      <w:r w:rsidRPr="001959F4">
        <w:rPr>
          <w:rFonts w:ascii="Times New Roman" w:eastAsia="Cambria" w:hAnsi="Times New Roman" w:cs="Times New Roman"/>
          <w:sz w:val="24"/>
          <w:szCs w:val="24"/>
        </w:rPr>
        <w:t>rozporządzenia delegowanego Komisji (UE) 2015/341, zwanego dalej przejściowym rozporządzeniem delegowanym</w:t>
      </w:r>
      <w:r w:rsidRPr="001959F4">
        <w:rPr>
          <w:rFonts w:ascii="Times New Roman" w:hAnsi="Times New Roman" w:cs="Times New Roman"/>
          <w:sz w:val="24"/>
          <w:szCs w:val="24"/>
        </w:rPr>
        <w:t>.</w:t>
      </w:r>
    </w:p>
    <w:p w:rsidR="001959F4" w:rsidRPr="001959F4" w:rsidRDefault="001959F4" w:rsidP="001959F4">
      <w:pPr>
        <w:spacing w:after="0" w:line="264" w:lineRule="auto"/>
        <w:jc w:val="both"/>
        <w:rPr>
          <w:rFonts w:ascii="Times New Roman" w:hAnsi="Times New Roman" w:cs="Times New Roman"/>
          <w:i/>
          <w:sz w:val="24"/>
          <w:szCs w:val="24"/>
        </w:rPr>
      </w:pPr>
      <w:r w:rsidRPr="001959F4">
        <w:rPr>
          <w:rFonts w:ascii="Times New Roman" w:hAnsi="Times New Roman" w:cs="Times New Roman"/>
          <w:sz w:val="24"/>
          <w:szCs w:val="24"/>
        </w:rPr>
        <w:t xml:space="preserve">Przepisy te mają charakter ogólny i wymagają uszczegółowienia w prawie krajowym. Dlatego na gruncie ustawy zmieniającej Prawo celne przewidziana została w art. 19 ust. 2 delegacja dla ministra właściwego do spraw finansów publicznych do wydania rozporządzenia, które doreguluje zasady związane z dopełnianiem formalności celnych w obrocie pocztowym, w szczególności z przedstawianiem towarów organom celnym i dokonywaniem zgłoszeń celnych. W wykonaniu przedmiotowej delegacji wydane zostało rozporządzenie Ministra Finansów z dnia 17 sierpnia 2016 r. </w:t>
      </w:r>
      <w:r w:rsidRPr="001959F4">
        <w:rPr>
          <w:rFonts w:ascii="Times New Roman" w:hAnsi="Times New Roman" w:cs="Times New Roman"/>
          <w:i/>
          <w:sz w:val="24"/>
          <w:szCs w:val="24"/>
        </w:rPr>
        <w:t>w sprawie zgłoszeń celnych w obrocie pocztowym (Dz. U. z 2016 r. poz. 1293).</w:t>
      </w:r>
    </w:p>
    <w:p w:rsidR="001959F4" w:rsidRPr="001959F4" w:rsidRDefault="001959F4" w:rsidP="001959F4">
      <w:pPr>
        <w:spacing w:after="0" w:line="264" w:lineRule="auto"/>
        <w:jc w:val="both"/>
        <w:rPr>
          <w:rFonts w:ascii="Times New Roman" w:hAnsi="Times New Roman" w:cs="Times New Roman"/>
          <w:b/>
          <w:sz w:val="24"/>
          <w:szCs w:val="24"/>
          <w:u w:val="single"/>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II. Zasady ogólne</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Realizacja formalności w obrocie pocztowym powinna wiązać się ze stosowaniem  dotychczasowych (tj. obowiązujących przed wejściem w życie UKC) reguł postępowania związanych z:</w:t>
      </w:r>
    </w:p>
    <w:p w:rsidR="001959F4" w:rsidRPr="001959F4" w:rsidRDefault="001959F4" w:rsidP="001959F4">
      <w:pPr>
        <w:spacing w:after="0" w:line="264" w:lineRule="auto"/>
        <w:ind w:left="284"/>
        <w:jc w:val="both"/>
        <w:rPr>
          <w:rFonts w:ascii="Times New Roman" w:hAnsi="Times New Roman" w:cs="Times New Roman"/>
          <w:sz w:val="24"/>
          <w:szCs w:val="24"/>
        </w:rPr>
      </w:pPr>
      <w:r w:rsidRPr="001959F4">
        <w:rPr>
          <w:rFonts w:ascii="Times New Roman" w:hAnsi="Times New Roman" w:cs="Times New Roman"/>
          <w:sz w:val="24"/>
          <w:szCs w:val="24"/>
        </w:rPr>
        <w:t>1) pełnieniem przez Pocztę Polską S.A. roli podmiotu przedstawiającego przesyłkę, podczas gdy zgłaszającym i dłużnikiem celnym będzie odbiorca/nadawca przesyłki pocztowej;</w:t>
      </w:r>
    </w:p>
    <w:p w:rsidR="001959F4" w:rsidRPr="001959F4" w:rsidRDefault="001959F4" w:rsidP="001959F4">
      <w:pPr>
        <w:spacing w:after="0" w:line="264" w:lineRule="auto"/>
        <w:ind w:left="284"/>
        <w:jc w:val="both"/>
        <w:rPr>
          <w:rFonts w:ascii="Times New Roman" w:hAnsi="Times New Roman" w:cs="Times New Roman"/>
          <w:sz w:val="24"/>
          <w:szCs w:val="24"/>
        </w:rPr>
      </w:pPr>
      <w:r w:rsidRPr="001959F4">
        <w:rPr>
          <w:rFonts w:ascii="Times New Roman" w:hAnsi="Times New Roman" w:cs="Times New Roman"/>
          <w:sz w:val="24"/>
          <w:szCs w:val="24"/>
        </w:rPr>
        <w:t>2) dokumentacją towarzyszącą przesyłkom (w szczególności CN22 lub CN23) oraz dokumentacją handlową, w przypadku przesyłek pocztowych przeznaczonych dla przedsiębiorców;</w:t>
      </w:r>
    </w:p>
    <w:p w:rsidR="001959F4" w:rsidRPr="001959F4" w:rsidRDefault="001959F4" w:rsidP="001959F4">
      <w:pPr>
        <w:spacing w:after="0" w:line="264" w:lineRule="auto"/>
        <w:ind w:left="284"/>
        <w:jc w:val="both"/>
        <w:rPr>
          <w:rFonts w:ascii="Times New Roman" w:hAnsi="Times New Roman" w:cs="Times New Roman"/>
          <w:sz w:val="24"/>
          <w:szCs w:val="24"/>
        </w:rPr>
      </w:pPr>
      <w:r w:rsidRPr="001959F4">
        <w:rPr>
          <w:rFonts w:ascii="Times New Roman" w:hAnsi="Times New Roman" w:cs="Times New Roman"/>
          <w:sz w:val="24"/>
          <w:szCs w:val="24"/>
        </w:rPr>
        <w:t xml:space="preserve">3) umieszczaniem przez operatora wyznaczonego stosownych etykiet, o których mowa w   pkt V, przy czym etykiety te powinny być umieszczane także w przypadku przesyłek zawierających towary o statusie unijnym, jak i nieunijnym. </w:t>
      </w:r>
    </w:p>
    <w:p w:rsidR="001959F4" w:rsidRPr="001959F4" w:rsidRDefault="001959F4" w:rsidP="001959F4">
      <w:pPr>
        <w:spacing w:after="0" w:line="264" w:lineRule="auto"/>
        <w:jc w:val="both"/>
        <w:rPr>
          <w:rFonts w:ascii="Times New Roman" w:hAnsi="Times New Roman" w:cs="Times New Roman"/>
          <w:b/>
          <w:sz w:val="24"/>
          <w:szCs w:val="24"/>
          <w:u w:val="single"/>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 xml:space="preserve">III. Formalności przywozowe </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Nowe przepisy unijne przewidują, że przesyłki z korespondencją uznaje się za zgłoszone do dopuszczenia do obrotu z chwilą ich wprowadzenia na obszar Unii Europejskiej  (art. 138 lit. e </w:t>
      </w:r>
      <w:r w:rsidRPr="001959F4">
        <w:rPr>
          <w:rFonts w:ascii="Times New Roman" w:hAnsi="Times New Roman" w:cs="Times New Roman"/>
          <w:sz w:val="24"/>
          <w:szCs w:val="24"/>
        </w:rPr>
        <w:lastRenderedPageBreak/>
        <w:t xml:space="preserve">oraz art. 141 ust. 2 akapit pierwszy rozporządzenia delegowanego), natomiast towary w przesyłkach pocztowych, które są objęte zwolnieniem z należności celnych (art. 23-27 rozporządzenia Rady (WE) nr 1186/2009 z dnia 16 listopada 2009 r. ustanawiającego wspólnotowy system zwolnień celnych) uznaje się za objęte dopuszczeniem do obrotu z chwilą ich przedstawienia organowi celnemu zgodnie z art. 139 UKC, pod warunkiem że organy celne zatwierdzą wymagane dane (art. 138 lit. f oraz art. 141 ust. 3 rozporządzenia delegowanego). </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Ponadto przepis art. 144 akapit pierwszy rozporządzenia delegowanego przewiduje możliwość złożenia przez operatora pocztowego zgłoszenia celnego do dopuszczenia do obrotu z ograniczonym zakresem danych, jeśli towary znajdujące się w przesyłce spełniają łącznie następujące warunki:</w:t>
      </w:r>
    </w:p>
    <w:p w:rsidR="001959F4" w:rsidRPr="001959F4" w:rsidRDefault="001959F4" w:rsidP="0021224E">
      <w:pPr>
        <w:numPr>
          <w:ilvl w:val="0"/>
          <w:numId w:val="85"/>
        </w:numPr>
        <w:spacing w:after="0" w:line="264" w:lineRule="auto"/>
        <w:contextualSpacing/>
        <w:jc w:val="both"/>
        <w:rPr>
          <w:rFonts w:ascii="Times New Roman" w:hAnsi="Times New Roman" w:cs="Times New Roman"/>
          <w:sz w:val="24"/>
          <w:szCs w:val="24"/>
        </w:rPr>
      </w:pPr>
      <w:r w:rsidRPr="001959F4">
        <w:rPr>
          <w:rFonts w:ascii="Times New Roman" w:hAnsi="Times New Roman" w:cs="Times New Roman"/>
          <w:sz w:val="24"/>
          <w:szCs w:val="24"/>
        </w:rPr>
        <w:t>ich wartość nie przekracza 1.000 euro;</w:t>
      </w:r>
    </w:p>
    <w:p w:rsidR="001959F4" w:rsidRPr="001959F4" w:rsidRDefault="001959F4" w:rsidP="0021224E">
      <w:pPr>
        <w:numPr>
          <w:ilvl w:val="0"/>
          <w:numId w:val="85"/>
        </w:numPr>
        <w:spacing w:after="0" w:line="264" w:lineRule="auto"/>
        <w:contextualSpacing/>
        <w:jc w:val="both"/>
        <w:rPr>
          <w:rFonts w:ascii="Times New Roman" w:hAnsi="Times New Roman" w:cs="Times New Roman"/>
          <w:sz w:val="24"/>
          <w:szCs w:val="24"/>
        </w:rPr>
      </w:pPr>
      <w:r w:rsidRPr="001959F4">
        <w:rPr>
          <w:rFonts w:ascii="Times New Roman" w:hAnsi="Times New Roman" w:cs="Times New Roman"/>
          <w:sz w:val="24"/>
          <w:szCs w:val="24"/>
        </w:rPr>
        <w:t>w odniesieniu do takich towarów nie został złożony wniosek o zwrot lub umorzenie należności celnych;</w:t>
      </w:r>
    </w:p>
    <w:p w:rsidR="001959F4" w:rsidRPr="001959F4" w:rsidRDefault="001959F4" w:rsidP="0021224E">
      <w:pPr>
        <w:numPr>
          <w:ilvl w:val="0"/>
          <w:numId w:val="85"/>
        </w:numPr>
        <w:spacing w:after="0" w:line="264" w:lineRule="auto"/>
        <w:contextualSpacing/>
        <w:jc w:val="both"/>
        <w:rPr>
          <w:rFonts w:ascii="Times New Roman" w:hAnsi="Times New Roman" w:cs="Times New Roman"/>
          <w:sz w:val="24"/>
          <w:szCs w:val="24"/>
        </w:rPr>
      </w:pPr>
      <w:r w:rsidRPr="001959F4">
        <w:rPr>
          <w:rFonts w:ascii="Times New Roman" w:hAnsi="Times New Roman" w:cs="Times New Roman"/>
          <w:sz w:val="24"/>
          <w:szCs w:val="24"/>
        </w:rPr>
        <w:t>towary te nie są przedmiotem zakazów i ograniczeń.</w:t>
      </w:r>
    </w:p>
    <w:p w:rsidR="001959F4" w:rsidRPr="001959F4" w:rsidRDefault="001959F4" w:rsidP="001959F4">
      <w:pPr>
        <w:spacing w:after="0" w:line="264" w:lineRule="auto"/>
        <w:ind w:left="1440"/>
        <w:contextualSpacing/>
        <w:jc w:val="both"/>
        <w:rPr>
          <w:rFonts w:ascii="Times New Roman" w:hAnsi="Times New Roman" w:cs="Times New Roman"/>
          <w:sz w:val="24"/>
          <w:szCs w:val="24"/>
        </w:rPr>
      </w:pPr>
    </w:p>
    <w:p w:rsidR="001959F4" w:rsidRPr="001959F4" w:rsidRDefault="001959F4" w:rsidP="001959F4">
      <w:pPr>
        <w:tabs>
          <w:tab w:val="left" w:pos="567"/>
          <w:tab w:val="left" w:pos="6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Jednocześnie na czas okresu przejściowego,</w:t>
      </w:r>
      <w:r w:rsidRPr="001959F4">
        <w:rPr>
          <w:rFonts w:ascii="Times New Roman" w:eastAsia="Cambria" w:hAnsi="Times New Roman" w:cs="Times New Roman"/>
          <w:sz w:val="24"/>
          <w:szCs w:val="24"/>
        </w:rPr>
        <w:t xml:space="preserve"> niezbędnego przedsiębiorcom i organom celnym na dostosowanie się do założeń UKC</w:t>
      </w:r>
      <w:r w:rsidRPr="001959F4">
        <w:rPr>
          <w:rFonts w:ascii="Times New Roman" w:hAnsi="Times New Roman" w:cs="Times New Roman"/>
          <w:sz w:val="24"/>
          <w:szCs w:val="24"/>
        </w:rPr>
        <w:t>, przewidziane zostało, że stosowanie domniemania dopuszczenia towarów w przesyłkach pocztowych, które są objęte zwolnieniem z należności celnych, uzależnione jest także od zwolnienia ich z innych należności/opłat (pkt 14 Rozdziału 8 przejściowego rozporządzenia delegowanego), natomiast w przypadku określonym w art. 144 akapit pierwszy zgłoszenie celne uznaje się za złożone i przyjęte przez organ celny do dopuszczenia do obrotu poprzez akt przedstawienia przesyłek organom celnym, pod warunkiem, że towarzyszy im deklaracja CN22 lub CN23 (pkt 16 Rozdziału 8 przejściowego rozporządzenia delegowanego.</w:t>
      </w:r>
    </w:p>
    <w:p w:rsidR="001959F4" w:rsidRPr="001959F4" w:rsidRDefault="001959F4" w:rsidP="001959F4">
      <w:pPr>
        <w:suppressAutoHyphens/>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Założenia okresu przejściowego dla UKC pozwoliły w dużej mierze utrzymać na gruncie rozporządzenia Ministra Finansów z dnia 17 sierpnia 2016 r. </w:t>
      </w:r>
      <w:r w:rsidRPr="001959F4">
        <w:rPr>
          <w:rFonts w:ascii="Times New Roman" w:hAnsi="Times New Roman" w:cs="Times New Roman"/>
          <w:i/>
          <w:sz w:val="24"/>
          <w:szCs w:val="24"/>
        </w:rPr>
        <w:t>w sprawie zgłoszeń celnych w obrocie pocztowym</w:t>
      </w:r>
      <w:r w:rsidRPr="001959F4">
        <w:rPr>
          <w:rFonts w:ascii="Times New Roman" w:hAnsi="Times New Roman" w:cs="Times New Roman"/>
          <w:sz w:val="24"/>
          <w:szCs w:val="24"/>
        </w:rPr>
        <w:t xml:space="preserve"> dotychczasowe rozwiązania krajowe związane z trybem dokonywania przywozowych zgłoszeń celnych w obrocie pocztowym, z jednoczesnym uwzględnieniem wynikającego z prawa unijnego podziału na:</w:t>
      </w:r>
    </w:p>
    <w:p w:rsidR="001959F4" w:rsidRPr="001959F4" w:rsidRDefault="001959F4" w:rsidP="0021224E">
      <w:pPr>
        <w:numPr>
          <w:ilvl w:val="0"/>
          <w:numId w:val="87"/>
        </w:numPr>
        <w:suppressAutoHyphens/>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przesyłki z korespondencją, </w:t>
      </w:r>
    </w:p>
    <w:p w:rsidR="001959F4" w:rsidRPr="001959F4" w:rsidRDefault="001959F4" w:rsidP="0021224E">
      <w:pPr>
        <w:numPr>
          <w:ilvl w:val="0"/>
          <w:numId w:val="87"/>
        </w:numPr>
        <w:suppressAutoHyphens/>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przesyłki zwolnione z należności celnych i podatkowych, </w:t>
      </w:r>
    </w:p>
    <w:p w:rsidR="001959F4" w:rsidRPr="001959F4" w:rsidRDefault="001959F4" w:rsidP="0021224E">
      <w:pPr>
        <w:numPr>
          <w:ilvl w:val="0"/>
          <w:numId w:val="87"/>
        </w:numPr>
        <w:suppressAutoHyphens/>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przesyłki zwolnione z należności celnych, ale niezwolnione z należności podatkowych, </w:t>
      </w:r>
    </w:p>
    <w:p w:rsidR="001959F4" w:rsidRPr="001959F4" w:rsidRDefault="001959F4" w:rsidP="0021224E">
      <w:pPr>
        <w:numPr>
          <w:ilvl w:val="0"/>
          <w:numId w:val="87"/>
        </w:numPr>
        <w:suppressAutoHyphens/>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przesyłki definiowane postanowieniami art. 144 akapit pierwszy rozporządzenia delegowanego oraz </w:t>
      </w:r>
    </w:p>
    <w:p w:rsidR="001959F4" w:rsidRPr="001959F4" w:rsidRDefault="001959F4" w:rsidP="0021224E">
      <w:pPr>
        <w:numPr>
          <w:ilvl w:val="0"/>
          <w:numId w:val="87"/>
        </w:numPr>
        <w:suppressAutoHyphens/>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pozostałe.</w:t>
      </w:r>
    </w:p>
    <w:p w:rsidR="001959F4" w:rsidRPr="001959F4" w:rsidRDefault="001959F4" w:rsidP="001959F4">
      <w:pPr>
        <w:spacing w:after="0" w:line="264" w:lineRule="auto"/>
        <w:jc w:val="both"/>
        <w:rPr>
          <w:rFonts w:ascii="Times New Roman" w:eastAsia="Cambria" w:hAnsi="Times New Roman" w:cs="Times New Roman"/>
          <w:sz w:val="24"/>
          <w:szCs w:val="24"/>
        </w:rPr>
      </w:pPr>
      <w:r w:rsidRPr="001959F4">
        <w:rPr>
          <w:rFonts w:ascii="Times New Roman" w:eastAsia="Cambria" w:hAnsi="Times New Roman" w:cs="Times New Roman"/>
          <w:sz w:val="24"/>
          <w:szCs w:val="24"/>
        </w:rPr>
        <w:t>W praktyce oznacza to, że dotychczasowy tryb postępowania (np. dokument SAD, czy jego elektroniczny odpowiednik w postaci komunikatu przesyłanego do systemu CELINA) będzie znajdował zastosowanie do zmienionego częściowo zakresu merytorycznego.</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Szczegółowe zasady postępowania zaprezentowane zostały poniżej:</w:t>
      </w:r>
    </w:p>
    <w:p w:rsidR="001959F4" w:rsidRPr="001959F4" w:rsidRDefault="001959F4" w:rsidP="0021224E">
      <w:pPr>
        <w:numPr>
          <w:ilvl w:val="0"/>
          <w:numId w:val="86"/>
        </w:numPr>
        <w:spacing w:after="0" w:line="264" w:lineRule="auto"/>
        <w:ind w:left="644"/>
        <w:jc w:val="both"/>
        <w:rPr>
          <w:rFonts w:ascii="Times New Roman" w:hAnsi="Times New Roman" w:cs="Times New Roman"/>
          <w:sz w:val="24"/>
          <w:szCs w:val="24"/>
        </w:rPr>
      </w:pPr>
      <w:r w:rsidRPr="001959F4">
        <w:rPr>
          <w:rFonts w:ascii="Times New Roman" w:hAnsi="Times New Roman" w:cs="Times New Roman"/>
          <w:sz w:val="24"/>
          <w:szCs w:val="24"/>
        </w:rPr>
        <w:t>przesyłki z korespondencją – korzystają z domniemania dopuszczenia do obrotu z chwilą ich wprowadzenia na obszar celny Unii;</w:t>
      </w:r>
    </w:p>
    <w:p w:rsidR="001959F4" w:rsidRPr="001959F4" w:rsidRDefault="001959F4" w:rsidP="0021224E">
      <w:pPr>
        <w:numPr>
          <w:ilvl w:val="0"/>
          <w:numId w:val="86"/>
        </w:numPr>
        <w:spacing w:after="0" w:line="264" w:lineRule="auto"/>
        <w:ind w:left="644"/>
        <w:jc w:val="both"/>
        <w:rPr>
          <w:rFonts w:ascii="Times New Roman" w:hAnsi="Times New Roman" w:cs="Times New Roman"/>
          <w:sz w:val="24"/>
          <w:szCs w:val="24"/>
        </w:rPr>
      </w:pPr>
      <w:r w:rsidRPr="001959F4">
        <w:rPr>
          <w:rFonts w:ascii="Times New Roman" w:hAnsi="Times New Roman" w:cs="Times New Roman"/>
          <w:sz w:val="24"/>
          <w:szCs w:val="24"/>
        </w:rPr>
        <w:t xml:space="preserve">w przypadku towarów w przesyłkach, które są zwolnione z należności celnych zgodnie z art. 23-27 rozporządzenia Rady (WE) nr 1186/2009, o ile nie podlegają także obowiązkowi uiszczenia należności podatkowych – powinny być stosowane nowe mechanizmy. Towary w przesyłce pocztowej, w stosunku do których nie istnieje obowiązek uiszczenia należności celnych przywozowych i podatkowych, uznaje się za </w:t>
      </w:r>
      <w:r w:rsidRPr="001959F4">
        <w:rPr>
          <w:rFonts w:ascii="Times New Roman" w:hAnsi="Times New Roman" w:cs="Times New Roman"/>
          <w:sz w:val="24"/>
          <w:szCs w:val="24"/>
        </w:rPr>
        <w:lastRenderedPageBreak/>
        <w:t>objęte procedurą dopuszczenia do obrotu, jeżeli po ich przedstawieniu organy celne nie postanowiły o poddaniu ich dalszej kontroli albo w wyniku przeprowadzonej kontroli nie stwierdzono nieprawidłowości. Odformalizowany sposób postępowania dotyczy więc zarówno towarów zawartych w przesyłkach pocztowych, które nie podlegają obowiązkowi uiszczenia należności celnych i podatkowych i nie zostały poddane kontroli, ale także sytuacji, gdy takie towary zostaną poddane czynnościom kontrolnym, np. otwarcie przesyłki i rewizja celna, ale nie zostaną stwierdzone nieprawidłowości. Tryb ten nie dotyczy natomiast przypadków, gdy w wyniku przeprowadzonej kontroli zostaną stwierdzone nieprawidłowości, skutkujące w szczególności zastosowaniem odmiennego trybu postępowania, adekwatnego do zaistniałej sytuacji (np. koniecznością wystawienia „Dokumentu potwierdzającego dokonanie zgłoszenia celnego - obrót pocztowy (przywóz)" albo dokonania zgłoszenia elektronicznego/SAD).</w:t>
      </w:r>
    </w:p>
    <w:p w:rsidR="001959F4" w:rsidRPr="001959F4" w:rsidRDefault="001959F4" w:rsidP="001959F4">
      <w:pPr>
        <w:spacing w:after="0" w:line="264" w:lineRule="auto"/>
        <w:ind w:left="720"/>
        <w:jc w:val="both"/>
        <w:rPr>
          <w:rFonts w:ascii="Times New Roman" w:hAnsi="Times New Roman" w:cs="Times New Roman"/>
          <w:sz w:val="24"/>
          <w:szCs w:val="24"/>
        </w:rPr>
      </w:pPr>
      <w:r w:rsidRPr="001959F4">
        <w:rPr>
          <w:rFonts w:ascii="Times New Roman" w:hAnsi="Times New Roman" w:cs="Times New Roman"/>
          <w:sz w:val="24"/>
          <w:szCs w:val="24"/>
        </w:rPr>
        <w:t>Należy ponadto  zaznaczyć, że jeśli przesyłki objęte powyższym trybem postępowania zostaną poddane kontroli celnej</w:t>
      </w:r>
      <w:r w:rsidRPr="001959F4">
        <w:rPr>
          <w:rFonts w:ascii="Times New Roman" w:eastAsia="Calibri" w:hAnsi="Times New Roman" w:cs="Times New Roman"/>
          <w:sz w:val="24"/>
          <w:szCs w:val="24"/>
        </w:rPr>
        <w:t xml:space="preserve">, np. otwarcie przesyłki i rewizja celna, ale nie zostaną stwierdzone nieprawidłowości, wówczas zastosowanie znajdą także przepisy rozporządzenia Ministra Finansów z dnia 11 września 2015 r. </w:t>
      </w:r>
      <w:r w:rsidRPr="001959F4">
        <w:rPr>
          <w:rFonts w:ascii="Times New Roman" w:eastAsia="Calibri" w:hAnsi="Times New Roman" w:cs="Times New Roman"/>
          <w:i/>
          <w:sz w:val="24"/>
          <w:szCs w:val="24"/>
        </w:rPr>
        <w:t>w sprawie sposobu wykonywania kontroli przesyłek pocztowych</w:t>
      </w:r>
      <w:r w:rsidRPr="001959F4">
        <w:rPr>
          <w:rFonts w:ascii="Times New Roman" w:eastAsia="Calibri" w:hAnsi="Times New Roman" w:cs="Times New Roman"/>
          <w:sz w:val="24"/>
          <w:szCs w:val="24"/>
        </w:rPr>
        <w:t xml:space="preserve"> (Dz. U. poz. 1465 z późn. zm.), które określają m.in. zasady przeprowadzenia czynności kontrolnych.  Z § </w:t>
      </w:r>
      <w:r w:rsidRPr="001959F4">
        <w:rPr>
          <w:rFonts w:ascii="Times New Roman" w:hAnsi="Times New Roman" w:cs="Times New Roman"/>
          <w:sz w:val="24"/>
          <w:szCs w:val="24"/>
        </w:rPr>
        <w:t>4 ust. 3 przedmiotowego rozporządzenia</w:t>
      </w:r>
      <w:r w:rsidRPr="001959F4">
        <w:rPr>
          <w:rFonts w:ascii="Times New Roman" w:eastAsia="Cambria" w:hAnsi="Times New Roman" w:cs="Times New Roman"/>
          <w:sz w:val="24"/>
          <w:szCs w:val="24"/>
        </w:rPr>
        <w:t xml:space="preserve"> wynika, że p</w:t>
      </w:r>
      <w:r w:rsidRPr="001959F4">
        <w:rPr>
          <w:rFonts w:ascii="Times New Roman" w:hAnsi="Times New Roman" w:cs="Times New Roman"/>
          <w:sz w:val="24"/>
          <w:szCs w:val="24"/>
        </w:rPr>
        <w:t xml:space="preserve">o przeprowadzeniu rewizji właściwy organ Służby Celnej na przesyłkach pocztowych otwartych do rewizji dokonuje adnotacji o przeprowadzeniu rewizji, wskazując podstawę prawną jej przeprowadzenia oraz przystawia pieczęć okrągłą „Polska-Cło”. </w:t>
      </w:r>
    </w:p>
    <w:p w:rsidR="001959F4" w:rsidRPr="001959F4" w:rsidRDefault="001959F4" w:rsidP="0021224E">
      <w:pPr>
        <w:numPr>
          <w:ilvl w:val="0"/>
          <w:numId w:val="86"/>
        </w:numPr>
        <w:spacing w:after="0" w:line="264" w:lineRule="auto"/>
        <w:ind w:left="644"/>
        <w:jc w:val="both"/>
        <w:rPr>
          <w:rFonts w:ascii="Times New Roman" w:hAnsi="Times New Roman" w:cs="Times New Roman"/>
          <w:sz w:val="24"/>
          <w:szCs w:val="24"/>
        </w:rPr>
      </w:pPr>
      <w:r w:rsidRPr="001959F4">
        <w:rPr>
          <w:rFonts w:ascii="Times New Roman" w:hAnsi="Times New Roman" w:cs="Times New Roman"/>
          <w:sz w:val="24"/>
          <w:szCs w:val="24"/>
        </w:rPr>
        <w:t>w przypadku, gdyby towary, o których mowa w pkt 2) nie korzystały ze zwolnienia z należności podatkowych, jak również w przypadku przesyłek definiowanych postanowieniami art. 144 akapit pierwszy rozporządzenia delegowanego – zastosowanie powinien znajdować tryb postępowania związany z wystawianiem dokumentów potwierdzających dokonanie zgłoszenia celnego. W tym przypadku objęcie towarów znajdujących się w przesyłce pocztowej procedurą dopuszczenia do obrotu wiąże się z obowiązkiem zapłaty należności celnych lub podatkowych, które funkcjonariusz celny powinien obliczyć i wykazać na "Dokumencie potwierdzającym dokonanie zgłoszenia celnego - obrót pocztowy (przywóz)", procedowanym zgodnie z dotychczasowym trybem postępowania;</w:t>
      </w:r>
    </w:p>
    <w:p w:rsidR="001959F4" w:rsidRPr="001959F4" w:rsidRDefault="001959F4" w:rsidP="0021224E">
      <w:pPr>
        <w:numPr>
          <w:ilvl w:val="0"/>
          <w:numId w:val="86"/>
        </w:numPr>
        <w:spacing w:after="0" w:line="264" w:lineRule="auto"/>
        <w:ind w:left="644"/>
        <w:jc w:val="both"/>
        <w:rPr>
          <w:rFonts w:ascii="Times New Roman" w:hAnsi="Times New Roman" w:cs="Times New Roman"/>
          <w:sz w:val="24"/>
          <w:szCs w:val="24"/>
        </w:rPr>
      </w:pPr>
      <w:r w:rsidRPr="001959F4">
        <w:rPr>
          <w:rFonts w:ascii="Times New Roman" w:hAnsi="Times New Roman" w:cs="Times New Roman"/>
          <w:sz w:val="24"/>
          <w:szCs w:val="24"/>
        </w:rPr>
        <w:t xml:space="preserve">w przypadku pozostałych przesyłek – zastosowanie powinno znajdować zgłoszenie elektroniczne przesyłane do systemu CELINA, albo papierowy formularz SAD. </w:t>
      </w:r>
    </w:p>
    <w:p w:rsidR="001959F4" w:rsidRPr="001959F4" w:rsidRDefault="001959F4" w:rsidP="001959F4">
      <w:pPr>
        <w:spacing w:after="0" w:line="264" w:lineRule="auto"/>
        <w:ind w:left="644"/>
        <w:jc w:val="both"/>
        <w:rPr>
          <w:rFonts w:ascii="Times New Roman" w:hAnsi="Times New Roman" w:cs="Times New Roman"/>
          <w:sz w:val="24"/>
          <w:szCs w:val="24"/>
        </w:rPr>
      </w:pPr>
      <w:r w:rsidRPr="001959F4">
        <w:rPr>
          <w:rFonts w:ascii="Times New Roman" w:hAnsi="Times New Roman" w:cs="Times New Roman"/>
          <w:sz w:val="24"/>
          <w:szCs w:val="24"/>
        </w:rPr>
        <w:t>Są to przypadki, gdy przesyłka pocztowa zawiera towary inne niż określone w art. 138 akapit pierwszy lit. e oraz f lub art. 144 akapit pierwszy rozporządzenia delegowanego.</w:t>
      </w:r>
    </w:p>
    <w:p w:rsidR="001959F4" w:rsidRPr="001959F4" w:rsidRDefault="001959F4" w:rsidP="001959F4">
      <w:pPr>
        <w:spacing w:after="0" w:line="264" w:lineRule="auto"/>
        <w:ind w:left="720" w:right="26"/>
        <w:jc w:val="both"/>
        <w:rPr>
          <w:rFonts w:ascii="Times New Roman" w:eastAsia="Cambria"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sz w:val="24"/>
          <w:szCs w:val="24"/>
          <w:u w:val="single"/>
        </w:rPr>
        <w:t>IV. Formalności wywozowe</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Formalności związane z kierunkiem wywozowym powinny uwzględniać podział przesyłek pocztowych na:</w:t>
      </w:r>
    </w:p>
    <w:p w:rsidR="001959F4" w:rsidRPr="001959F4" w:rsidRDefault="001959F4" w:rsidP="0021224E">
      <w:pPr>
        <w:numPr>
          <w:ilvl w:val="0"/>
          <w:numId w:val="78"/>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przesyłki z korespondencją - uznaje się je za zgłoszone do wywozu lub powrotnego wywozu z chwilą opuszczenia przez nie obszaru UE;</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21224E">
      <w:pPr>
        <w:numPr>
          <w:ilvl w:val="0"/>
          <w:numId w:val="78"/>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towary w przesyłkach pocztowych, których wartość nie przekracza 1.000 euro i które nie podlegają należnościom celnym wywozowym – uznaje się je za zgłoszone do wywozu z chwilą ich wywozu poza obszar celny UE;</w:t>
      </w:r>
    </w:p>
    <w:p w:rsidR="001959F4" w:rsidRPr="001959F4" w:rsidRDefault="001959F4" w:rsidP="0021224E">
      <w:pPr>
        <w:numPr>
          <w:ilvl w:val="0"/>
          <w:numId w:val="78"/>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pozostałe przesyłki.</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o którym mowa w pkt 3) towary zawarte w przesyłkach pocztowych powinny zostać zgłoszone na zasadach ogólnych, tj. z wykorzystaniem systemu teleinformatycznego do obsługi zgłoszeń wywozowych. W przypadku przesyłek podlegających obowiązkowi dokonania elektronicznego zgłoszenia celnego, tryb postępowania przy dokonywaniu zgłoszeń celnych powinien bazować na dotychczasowych regułach postępowania:</w:t>
      </w:r>
    </w:p>
    <w:p w:rsidR="001959F4" w:rsidRPr="001959F4" w:rsidRDefault="001959F4" w:rsidP="0021224E">
      <w:pPr>
        <w:numPr>
          <w:ilvl w:val="0"/>
          <w:numId w:val="79"/>
        </w:numPr>
        <w:spacing w:after="0" w:line="264" w:lineRule="auto"/>
        <w:jc w:val="both"/>
        <w:rPr>
          <w:rFonts w:ascii="Times New Roman" w:hAnsi="Times New Roman" w:cs="Times New Roman"/>
          <w:bCs/>
          <w:sz w:val="24"/>
          <w:szCs w:val="24"/>
        </w:rPr>
      </w:pPr>
      <w:r w:rsidRPr="001959F4">
        <w:rPr>
          <w:rFonts w:ascii="Times New Roman" w:hAnsi="Times New Roman" w:cs="Times New Roman"/>
          <w:sz w:val="24"/>
          <w:szCs w:val="24"/>
        </w:rPr>
        <w:t xml:space="preserve">dokonanie zgłoszenia celnego </w:t>
      </w:r>
      <w:r w:rsidRPr="001959F4">
        <w:rPr>
          <w:rFonts w:ascii="Times New Roman" w:hAnsi="Times New Roman" w:cs="Times New Roman"/>
          <w:bCs/>
          <w:sz w:val="24"/>
          <w:szCs w:val="24"/>
        </w:rPr>
        <w:t>na zasadach ogólnych, tj. poprzez jego dokonanie w urzędzie właściwym ze względu na siedzibę nadawcy</w:t>
      </w:r>
    </w:p>
    <w:p w:rsidR="001959F4" w:rsidRPr="001959F4" w:rsidRDefault="001959F4" w:rsidP="001959F4">
      <w:pPr>
        <w:spacing w:after="0" w:line="264" w:lineRule="auto"/>
        <w:ind w:left="567"/>
        <w:jc w:val="both"/>
        <w:rPr>
          <w:rFonts w:ascii="Times New Roman" w:hAnsi="Times New Roman" w:cs="Times New Roman"/>
          <w:bCs/>
          <w:sz w:val="24"/>
          <w:szCs w:val="24"/>
        </w:rPr>
      </w:pPr>
      <w:r w:rsidRPr="001959F4">
        <w:rPr>
          <w:rFonts w:ascii="Times New Roman" w:hAnsi="Times New Roman" w:cs="Times New Roman"/>
          <w:bCs/>
          <w:sz w:val="24"/>
          <w:szCs w:val="24"/>
        </w:rPr>
        <w:t>Po załatwieniu formalności w urzędzie wywozu, przesyłka powinna być dostarczana do urzędu wyprowadzenia m.in. w celu dokonania potwierdzenia wyprowadzenia towaru. Przedstawianej organom celnym przesyłce powinny towarzyszyć deklaracje celne CN 22 lub CN 23 oraz stosowna etykieta zgodna ze wzorem dotychczas stosowanym.</w:t>
      </w:r>
    </w:p>
    <w:p w:rsidR="001959F4" w:rsidRPr="001959F4" w:rsidRDefault="001959F4" w:rsidP="0021224E">
      <w:pPr>
        <w:numPr>
          <w:ilvl w:val="0"/>
          <w:numId w:val="79"/>
        </w:numPr>
        <w:spacing w:after="0" w:line="264" w:lineRule="auto"/>
        <w:jc w:val="both"/>
        <w:rPr>
          <w:rFonts w:ascii="Times New Roman" w:hAnsi="Times New Roman" w:cs="Times New Roman"/>
          <w:bCs/>
          <w:sz w:val="24"/>
          <w:szCs w:val="24"/>
        </w:rPr>
      </w:pPr>
      <w:r w:rsidRPr="001959F4">
        <w:rPr>
          <w:rFonts w:ascii="Times New Roman" w:hAnsi="Times New Roman" w:cs="Times New Roman"/>
          <w:sz w:val="24"/>
          <w:szCs w:val="24"/>
        </w:rPr>
        <w:t>dokonanie elektronicznego zgłoszenia celnego w urzędzie wywozu, który pełni jednocześnie rolę urzędu wyprowadzenia</w:t>
      </w:r>
    </w:p>
    <w:p w:rsidR="001959F4" w:rsidRPr="001959F4" w:rsidRDefault="001959F4" w:rsidP="001959F4">
      <w:pPr>
        <w:spacing w:after="0" w:line="264" w:lineRule="auto"/>
        <w:ind w:firstLine="708"/>
        <w:jc w:val="both"/>
        <w:rPr>
          <w:rFonts w:ascii="Times New Roman" w:hAnsi="Times New Roman" w:cs="Times New Roman"/>
          <w:sz w:val="24"/>
          <w:szCs w:val="24"/>
        </w:rPr>
      </w:pPr>
      <w:r w:rsidRPr="001959F4">
        <w:rPr>
          <w:rFonts w:ascii="Times New Roman" w:hAnsi="Times New Roman" w:cs="Times New Roman"/>
          <w:sz w:val="24"/>
          <w:szCs w:val="24"/>
        </w:rPr>
        <w:t>Realizacja zgłoszenia powinna przebiegać następująco:</w:t>
      </w:r>
    </w:p>
    <w:p w:rsidR="001959F4" w:rsidRPr="001959F4" w:rsidRDefault="001959F4" w:rsidP="001959F4">
      <w:pPr>
        <w:spacing w:after="0" w:line="264" w:lineRule="auto"/>
        <w:ind w:left="708"/>
        <w:jc w:val="both"/>
        <w:rPr>
          <w:rFonts w:ascii="Times New Roman" w:hAnsi="Times New Roman" w:cs="Times New Roman"/>
          <w:sz w:val="24"/>
          <w:szCs w:val="24"/>
        </w:rPr>
      </w:pPr>
      <w:r w:rsidRPr="001959F4">
        <w:rPr>
          <w:rFonts w:ascii="Times New Roman" w:hAnsi="Times New Roman" w:cs="Times New Roman"/>
          <w:sz w:val="24"/>
          <w:szCs w:val="24"/>
        </w:rPr>
        <w:t>- nadawca wysyła komunikat wywozowego zgłoszenia celnego do urzędu wywozu, który jest jednocześnie urzędem wyprowadzenia (zgłoszenie celne zostało „złożone”, ale jeszcze nie jest przyjęte przez organ celny),</w:t>
      </w:r>
    </w:p>
    <w:p w:rsidR="001959F4" w:rsidRPr="001959F4" w:rsidRDefault="001959F4" w:rsidP="001959F4">
      <w:pPr>
        <w:spacing w:after="0" w:line="264" w:lineRule="auto"/>
        <w:ind w:left="708"/>
        <w:jc w:val="both"/>
        <w:rPr>
          <w:rFonts w:ascii="Times New Roman" w:hAnsi="Times New Roman" w:cs="Times New Roman"/>
          <w:sz w:val="24"/>
          <w:szCs w:val="24"/>
        </w:rPr>
      </w:pPr>
      <w:r w:rsidRPr="001959F4">
        <w:rPr>
          <w:rFonts w:ascii="Times New Roman" w:hAnsi="Times New Roman" w:cs="Times New Roman"/>
          <w:sz w:val="24"/>
          <w:szCs w:val="24"/>
        </w:rPr>
        <w:t>- przesyłka pocztowa jest przekazywana następnie przez jej nadawcę organom pocztowym, w celu jej przedstawienia w urzędzie wywozu/wyprowadzenia funkcjonującym  przy urzędzie wymiany poczty z zagranicą,</w:t>
      </w:r>
    </w:p>
    <w:p w:rsidR="001959F4" w:rsidRPr="001959F4" w:rsidRDefault="001959F4" w:rsidP="001959F4">
      <w:pPr>
        <w:spacing w:after="0" w:line="264" w:lineRule="auto"/>
        <w:ind w:left="708"/>
        <w:jc w:val="both"/>
        <w:rPr>
          <w:rFonts w:ascii="Times New Roman" w:hAnsi="Times New Roman" w:cs="Times New Roman"/>
          <w:sz w:val="24"/>
          <w:szCs w:val="24"/>
        </w:rPr>
      </w:pPr>
      <w:r w:rsidRPr="001959F4">
        <w:rPr>
          <w:rFonts w:ascii="Times New Roman" w:hAnsi="Times New Roman" w:cs="Times New Roman"/>
          <w:sz w:val="24"/>
          <w:szCs w:val="24"/>
        </w:rPr>
        <w:t>- przed przejęciem przesyłki do przewozu organ pocztowy upewnia się, iż ma do czynienia z omawianą sytuacją i nakleja wypełnioną przez nadawcę stosowną etykietę (zgodną z dotychczas obowiązującym wzorem),</w:t>
      </w:r>
    </w:p>
    <w:p w:rsidR="001959F4" w:rsidRPr="001959F4" w:rsidRDefault="001959F4" w:rsidP="001959F4">
      <w:pPr>
        <w:spacing w:after="0" w:line="264" w:lineRule="auto"/>
        <w:ind w:left="708"/>
        <w:jc w:val="both"/>
        <w:rPr>
          <w:rFonts w:ascii="Times New Roman" w:hAnsi="Times New Roman" w:cs="Times New Roman"/>
          <w:bCs/>
          <w:sz w:val="24"/>
          <w:szCs w:val="24"/>
        </w:rPr>
      </w:pPr>
      <w:r w:rsidRPr="001959F4">
        <w:rPr>
          <w:rFonts w:ascii="Times New Roman" w:hAnsi="Times New Roman" w:cs="Times New Roman"/>
          <w:sz w:val="24"/>
          <w:szCs w:val="24"/>
        </w:rPr>
        <w:t>- właściwie oznaczona przesyłka jest przesyłana przez urząd pocztowy do urzędu  wywozu/wyprowadzenia, w celu jej przedstawienia organom celnym, przyjęcia zgłoszenia celnego i dopełnienia pozostałych formalności związanych z realizacją procedury wywozu.</w:t>
      </w:r>
    </w:p>
    <w:p w:rsidR="001959F4" w:rsidRPr="001959F4" w:rsidRDefault="001959F4" w:rsidP="001959F4">
      <w:pPr>
        <w:spacing w:after="0" w:line="264" w:lineRule="auto"/>
        <w:jc w:val="both"/>
        <w:rPr>
          <w:rFonts w:ascii="Times New Roman" w:hAnsi="Times New Roman" w:cs="Times New Roman"/>
          <w:b/>
          <w:sz w:val="24"/>
          <w:szCs w:val="24"/>
          <w:u w:val="single"/>
        </w:rPr>
      </w:pPr>
    </w:p>
    <w:p w:rsidR="001959F4" w:rsidRPr="001959F4" w:rsidRDefault="001959F4" w:rsidP="001959F4">
      <w:pPr>
        <w:spacing w:after="0" w:line="264" w:lineRule="auto"/>
        <w:jc w:val="both"/>
        <w:rPr>
          <w:rFonts w:ascii="Times New Roman" w:hAnsi="Times New Roman" w:cs="Times New Roman"/>
          <w:b/>
          <w:sz w:val="24"/>
          <w:szCs w:val="24"/>
          <w:u w:val="single"/>
        </w:rPr>
      </w:pPr>
    </w:p>
    <w:p w:rsidR="001959F4" w:rsidRPr="001959F4" w:rsidRDefault="001959F4" w:rsidP="001959F4">
      <w:pPr>
        <w:spacing w:after="0" w:line="264" w:lineRule="auto"/>
        <w:jc w:val="both"/>
        <w:rPr>
          <w:rFonts w:ascii="Times New Roman" w:hAnsi="Times New Roman" w:cs="Times New Roman"/>
          <w:b/>
          <w:sz w:val="24"/>
          <w:szCs w:val="24"/>
          <w:u w:val="single"/>
        </w:rPr>
      </w:pPr>
    </w:p>
    <w:p w:rsidR="001959F4" w:rsidRPr="001959F4" w:rsidRDefault="001959F4" w:rsidP="001959F4">
      <w:pPr>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sz w:val="24"/>
          <w:szCs w:val="24"/>
          <w:u w:val="single"/>
        </w:rPr>
        <w:t>V. Tranzyt i potwierdzenie statusu celnego towarów unijnych</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Tranzyt i potwierdzenie statusu celnego towarów przewożonych w ramach obrotu pocztowego regulowany jest w art. 288-290 rozporządzenia wykonawczego. Zastosowanie znajdują następujące zasady:</w:t>
      </w:r>
    </w:p>
    <w:p w:rsidR="001959F4" w:rsidRPr="001959F4" w:rsidRDefault="001959F4" w:rsidP="001959F4">
      <w:pPr>
        <w:spacing w:after="0" w:line="264" w:lineRule="auto"/>
        <w:ind w:left="284"/>
        <w:contextualSpacing/>
        <w:jc w:val="both"/>
        <w:rPr>
          <w:rFonts w:ascii="Times New Roman" w:hAnsi="Times New Roman" w:cs="Times New Roman"/>
          <w:sz w:val="24"/>
          <w:szCs w:val="24"/>
        </w:rPr>
      </w:pPr>
      <w:r w:rsidRPr="001959F4">
        <w:rPr>
          <w:rFonts w:ascii="Times New Roman" w:hAnsi="Times New Roman" w:cs="Times New Roman"/>
          <w:sz w:val="24"/>
          <w:szCs w:val="24"/>
        </w:rPr>
        <w:t>1) w przypadku przemieszczania przesyłek pocztowych zawierających tylko towary nieunijne, przesyłka pocztowa i wszystkie dokumenty towarzyszące, powinny być opatrzone żółtą etykietą określoną w załączniku nr 72-01 do rozporządzenia wykonawczego.</w:t>
      </w:r>
    </w:p>
    <w:p w:rsidR="001959F4" w:rsidRPr="001959F4" w:rsidRDefault="001959F4" w:rsidP="001959F4">
      <w:pPr>
        <w:spacing w:after="0" w:line="264" w:lineRule="auto"/>
        <w:ind w:left="720"/>
        <w:contextualSpacing/>
        <w:jc w:val="both"/>
        <w:rPr>
          <w:rFonts w:ascii="Times New Roman" w:hAnsi="Times New Roman" w:cs="Times New Roman"/>
          <w:sz w:val="24"/>
          <w:szCs w:val="24"/>
        </w:rPr>
      </w:pPr>
    </w:p>
    <w:p w:rsidR="001959F4" w:rsidRPr="001959F4" w:rsidRDefault="001959F4" w:rsidP="001959F4">
      <w:pPr>
        <w:spacing w:after="0" w:line="264" w:lineRule="auto"/>
        <w:ind w:left="720"/>
        <w:contextualSpacing/>
        <w:jc w:val="both"/>
        <w:rPr>
          <w:rFonts w:ascii="Times New Roman" w:hAnsi="Times New Roman" w:cs="Times New Roman"/>
          <w:sz w:val="24"/>
          <w:szCs w:val="24"/>
        </w:rPr>
      </w:pPr>
      <w:r w:rsidRPr="001959F4">
        <w:rPr>
          <w:rFonts w:ascii="Times New Roman" w:hAnsi="Times New Roman" w:cs="Times New Roman"/>
          <w:sz w:val="24"/>
          <w:szCs w:val="24"/>
        </w:rPr>
        <w:t xml:space="preserve"> Wzór etykiety: </w:t>
      </w:r>
    </w:p>
    <w:p w:rsidR="001959F4" w:rsidRPr="001959F4" w:rsidRDefault="001959F4" w:rsidP="001959F4">
      <w:pPr>
        <w:spacing w:after="0" w:line="264" w:lineRule="auto"/>
        <w:ind w:left="720"/>
        <w:contextualSpacing/>
        <w:jc w:val="both"/>
        <w:rPr>
          <w:rFonts w:ascii="Times New Roman" w:hAnsi="Times New Roman" w:cs="Times New Roman"/>
          <w:sz w:val="24"/>
          <w:szCs w:val="24"/>
        </w:rPr>
      </w:pPr>
      <w:r w:rsidRPr="001959F4">
        <w:rPr>
          <w:rFonts w:ascii="Times New Roman" w:hAnsi="Times New Roman" w:cs="Times New Roman"/>
          <w:noProof/>
          <w:sz w:val="24"/>
          <w:szCs w:val="24"/>
          <w:lang w:eastAsia="pl-PL"/>
        </w:rPr>
        <w:lastRenderedPageBreak/>
        <w:drawing>
          <wp:inline distT="0" distB="0" distL="0" distR="0">
            <wp:extent cx="3016250" cy="1460500"/>
            <wp:effectExtent l="0" t="0" r="0" b="6350"/>
            <wp:docPr id="100" name="Obraz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016250" cy="1460500"/>
                    </a:xfrm>
                    <a:prstGeom prst="rect">
                      <a:avLst/>
                    </a:prstGeom>
                    <a:noFill/>
                    <a:ln>
                      <a:noFill/>
                    </a:ln>
                  </pic:spPr>
                </pic:pic>
              </a:graphicData>
            </a:graphic>
          </wp:inline>
        </w:drawing>
      </w:r>
    </w:p>
    <w:p w:rsidR="001959F4" w:rsidRPr="001959F4" w:rsidRDefault="001959F4" w:rsidP="001959F4">
      <w:pPr>
        <w:tabs>
          <w:tab w:val="left" w:pos="-454"/>
          <w:tab w:val="left" w:pos="266"/>
          <w:tab w:val="left" w:pos="567"/>
          <w:tab w:val="left" w:pos="986"/>
          <w:tab w:val="left" w:pos="1706"/>
          <w:tab w:val="left" w:pos="2426"/>
          <w:tab w:val="left" w:pos="3146"/>
          <w:tab w:val="left" w:pos="3866"/>
          <w:tab w:val="left" w:pos="4586"/>
          <w:tab w:val="left" w:pos="5306"/>
          <w:tab w:val="left" w:pos="6026"/>
          <w:tab w:val="left" w:pos="6746"/>
          <w:tab w:val="left" w:pos="7466"/>
          <w:tab w:val="left" w:pos="8186"/>
          <w:tab w:val="left" w:pos="8906"/>
          <w:tab w:val="left" w:pos="9626"/>
          <w:tab w:val="left" w:pos="10346"/>
          <w:tab w:val="left" w:pos="11066"/>
          <w:tab w:val="left" w:pos="11786"/>
          <w:tab w:val="left" w:pos="12506"/>
          <w:tab w:val="left" w:pos="13226"/>
          <w:tab w:val="left" w:pos="13946"/>
          <w:tab w:val="left" w:pos="14666"/>
          <w:tab w:val="left" w:pos="15386"/>
          <w:tab w:val="left" w:pos="16106"/>
          <w:tab w:val="left" w:pos="16826"/>
          <w:tab w:val="left" w:pos="17546"/>
          <w:tab w:val="left" w:pos="18266"/>
          <w:tab w:val="left" w:pos="18986"/>
          <w:tab w:val="left" w:pos="19706"/>
          <w:tab w:val="left" w:pos="20426"/>
          <w:tab w:val="left" w:pos="21146"/>
          <w:tab w:val="left" w:pos="21866"/>
          <w:tab w:val="left" w:pos="22586"/>
          <w:tab w:val="left" w:pos="23306"/>
          <w:tab w:val="left" w:pos="24026"/>
          <w:tab w:val="left" w:pos="24746"/>
          <w:tab w:val="left" w:pos="25466"/>
          <w:tab w:val="left" w:pos="26186"/>
          <w:tab w:val="left" w:pos="26906"/>
          <w:tab w:val="left" w:pos="27626"/>
        </w:tabs>
        <w:spacing w:after="0" w:line="264" w:lineRule="auto"/>
        <w:ind w:left="1134" w:hanging="1134"/>
        <w:jc w:val="both"/>
        <w:rPr>
          <w:rFonts w:ascii="Times New Roman" w:eastAsia="Calibri" w:hAnsi="Times New Roman" w:cs="Times New Roman"/>
          <w:sz w:val="24"/>
          <w:szCs w:val="24"/>
          <w:lang w:bidi="pl-PL"/>
        </w:rPr>
      </w:pPr>
      <w:r w:rsidRPr="001959F4">
        <w:rPr>
          <w:rFonts w:ascii="Times New Roman" w:eastAsia="Calibri" w:hAnsi="Times New Roman" w:cs="Times New Roman"/>
          <w:sz w:val="24"/>
          <w:szCs w:val="24"/>
          <w:lang w:bidi="pl-PL"/>
        </w:rPr>
        <w:tab/>
      </w:r>
      <w:r w:rsidRPr="001959F4">
        <w:rPr>
          <w:rFonts w:ascii="Times New Roman" w:eastAsia="Calibri" w:hAnsi="Times New Roman" w:cs="Times New Roman"/>
          <w:sz w:val="24"/>
          <w:szCs w:val="24"/>
          <w:lang w:bidi="pl-PL"/>
        </w:rPr>
        <w:tab/>
      </w:r>
      <w:r w:rsidRPr="001959F4">
        <w:rPr>
          <w:rFonts w:ascii="Times New Roman" w:eastAsia="Calibri" w:hAnsi="Times New Roman" w:cs="Times New Roman"/>
          <w:sz w:val="24"/>
          <w:szCs w:val="24"/>
          <w:lang w:bidi="pl-PL"/>
        </w:rPr>
        <w:tab/>
        <w:t>kolor: czarne litery na żółtym tle</w:t>
      </w:r>
    </w:p>
    <w:p w:rsidR="001959F4" w:rsidRPr="001959F4" w:rsidRDefault="001959F4" w:rsidP="001959F4">
      <w:pPr>
        <w:spacing w:after="0" w:line="264" w:lineRule="auto"/>
        <w:ind w:left="284"/>
        <w:contextualSpacing/>
        <w:jc w:val="both"/>
        <w:rPr>
          <w:rFonts w:ascii="Times New Roman" w:hAnsi="Times New Roman" w:cs="Times New Roman"/>
          <w:sz w:val="24"/>
          <w:szCs w:val="24"/>
        </w:rPr>
      </w:pPr>
      <w:r w:rsidRPr="001959F4">
        <w:rPr>
          <w:rFonts w:ascii="Times New Roman" w:hAnsi="Times New Roman" w:cs="Times New Roman"/>
          <w:sz w:val="24"/>
          <w:szCs w:val="24"/>
        </w:rPr>
        <w:t>2) w przypadku przemieszczania przesyłek pocztowych zawierających zarówno towary unijne, jak i towary nieunijne:</w:t>
      </w:r>
    </w:p>
    <w:p w:rsidR="001959F4" w:rsidRPr="001959F4" w:rsidRDefault="001959F4" w:rsidP="001959F4">
      <w:pPr>
        <w:spacing w:after="0" w:line="264" w:lineRule="auto"/>
        <w:ind w:left="708"/>
        <w:contextualSpacing/>
        <w:jc w:val="both"/>
        <w:rPr>
          <w:rFonts w:ascii="Times New Roman" w:hAnsi="Times New Roman" w:cs="Times New Roman"/>
          <w:sz w:val="24"/>
          <w:szCs w:val="24"/>
        </w:rPr>
      </w:pPr>
    </w:p>
    <w:p w:rsidR="001959F4" w:rsidRPr="001959F4" w:rsidRDefault="001959F4" w:rsidP="001959F4">
      <w:pPr>
        <w:spacing w:after="0" w:line="264" w:lineRule="auto"/>
        <w:ind w:left="708"/>
        <w:contextualSpacing/>
        <w:jc w:val="both"/>
        <w:rPr>
          <w:rFonts w:ascii="Times New Roman" w:hAnsi="Times New Roman" w:cs="Times New Roman"/>
          <w:sz w:val="24"/>
          <w:szCs w:val="24"/>
        </w:rPr>
      </w:pPr>
      <w:r w:rsidRPr="001959F4">
        <w:rPr>
          <w:rFonts w:ascii="Times New Roman" w:hAnsi="Times New Roman" w:cs="Times New Roman"/>
          <w:sz w:val="24"/>
          <w:szCs w:val="24"/>
        </w:rPr>
        <w:t>a) jeżeli przesyłka pocztowa zawiera zarówno towary unijne, jak i towary nieunijne, przesyłka taka i wszystkie dokumenty towarzyszące powinny być opatrzone żółtą etykietą określoną w załączniku 72-01 do rozporządzenia wykonawczego,</w:t>
      </w:r>
    </w:p>
    <w:p w:rsidR="001959F4" w:rsidRPr="001959F4" w:rsidRDefault="001959F4" w:rsidP="001959F4">
      <w:pPr>
        <w:spacing w:after="0" w:line="264" w:lineRule="auto"/>
        <w:ind w:left="708"/>
        <w:contextualSpacing/>
        <w:jc w:val="both"/>
        <w:rPr>
          <w:rFonts w:ascii="Times New Roman" w:hAnsi="Times New Roman" w:cs="Times New Roman"/>
          <w:sz w:val="24"/>
          <w:szCs w:val="24"/>
        </w:rPr>
      </w:pPr>
      <w:r w:rsidRPr="001959F4">
        <w:rPr>
          <w:rFonts w:ascii="Times New Roman" w:hAnsi="Times New Roman" w:cs="Times New Roman"/>
          <w:sz w:val="24"/>
          <w:szCs w:val="24"/>
        </w:rPr>
        <w:t>b) potwierdzenie statusu celnego towarów unijnych w odniesieniu do towarów unijnych zawartych w przesyłce zostaje:</w:t>
      </w:r>
    </w:p>
    <w:p w:rsidR="001959F4" w:rsidRPr="001959F4" w:rsidRDefault="001959F4" w:rsidP="0021224E">
      <w:pPr>
        <w:numPr>
          <w:ilvl w:val="0"/>
          <w:numId w:val="77"/>
        </w:numPr>
        <w:spacing w:after="0" w:line="264" w:lineRule="auto"/>
        <w:contextualSpacing/>
        <w:jc w:val="both"/>
        <w:rPr>
          <w:rFonts w:ascii="Times New Roman" w:hAnsi="Times New Roman" w:cs="Times New Roman"/>
          <w:sz w:val="24"/>
          <w:szCs w:val="24"/>
        </w:rPr>
      </w:pPr>
      <w:r w:rsidRPr="001959F4">
        <w:rPr>
          <w:rFonts w:ascii="Times New Roman" w:hAnsi="Times New Roman" w:cs="Times New Roman"/>
          <w:sz w:val="24"/>
          <w:szCs w:val="24"/>
        </w:rPr>
        <w:t>przesłane oddzielnie do operatora pocztowego przeznaczenia – w takim przypadku operator pocztowy przeznaczenia przedstawia otrzymane potwierdzenie unijnego statusu celnego towarów w urzędzie celnym przeznaczenia wraz z przesyłką, lub</w:t>
      </w:r>
    </w:p>
    <w:p w:rsidR="001959F4" w:rsidRPr="001959F4" w:rsidRDefault="001959F4" w:rsidP="0021224E">
      <w:pPr>
        <w:numPr>
          <w:ilvl w:val="0"/>
          <w:numId w:val="77"/>
        </w:numPr>
        <w:spacing w:after="0" w:line="264" w:lineRule="auto"/>
        <w:contextualSpacing/>
        <w:jc w:val="both"/>
        <w:rPr>
          <w:rFonts w:ascii="Times New Roman" w:hAnsi="Times New Roman" w:cs="Times New Roman"/>
          <w:sz w:val="24"/>
          <w:szCs w:val="24"/>
        </w:rPr>
      </w:pPr>
      <w:r w:rsidRPr="001959F4">
        <w:rPr>
          <w:rFonts w:ascii="Times New Roman" w:hAnsi="Times New Roman" w:cs="Times New Roman"/>
          <w:sz w:val="24"/>
          <w:szCs w:val="24"/>
        </w:rPr>
        <w:t>dołączone do przesyłki - fakt ten jest wyraźnie potwierdzony na zewnętrznej stronie paczki.</w:t>
      </w:r>
    </w:p>
    <w:p w:rsidR="001959F4" w:rsidRPr="001959F4" w:rsidRDefault="001959F4" w:rsidP="001959F4">
      <w:pPr>
        <w:spacing w:after="0" w:line="264" w:lineRule="auto"/>
        <w:ind w:firstLine="708"/>
        <w:contextualSpacing/>
        <w:jc w:val="both"/>
        <w:rPr>
          <w:rFonts w:ascii="Times New Roman" w:hAnsi="Times New Roman" w:cs="Times New Roman"/>
          <w:sz w:val="24"/>
          <w:szCs w:val="24"/>
        </w:rPr>
      </w:pPr>
    </w:p>
    <w:p w:rsidR="001959F4" w:rsidRPr="001959F4" w:rsidRDefault="001959F4" w:rsidP="001959F4">
      <w:pPr>
        <w:spacing w:after="0" w:line="264" w:lineRule="auto"/>
        <w:contextualSpacing/>
        <w:jc w:val="both"/>
        <w:rPr>
          <w:rFonts w:ascii="Times New Roman" w:hAnsi="Times New Roman" w:cs="Times New Roman"/>
          <w:sz w:val="24"/>
          <w:szCs w:val="24"/>
        </w:rPr>
      </w:pPr>
      <w:r w:rsidRPr="001959F4">
        <w:rPr>
          <w:rFonts w:ascii="Times New Roman" w:hAnsi="Times New Roman" w:cs="Times New Roman"/>
          <w:sz w:val="24"/>
          <w:szCs w:val="24"/>
        </w:rPr>
        <w:t>Potwierdzenie statusu celnego towarów unijnych powinno być dokonane w kraju wysyłki towarów i może mieć formę:</w:t>
      </w:r>
    </w:p>
    <w:p w:rsidR="001959F4" w:rsidRPr="001959F4" w:rsidRDefault="001959F4" w:rsidP="001959F4">
      <w:pPr>
        <w:spacing w:after="0" w:line="264" w:lineRule="auto"/>
        <w:ind w:left="708"/>
        <w:contextualSpacing/>
        <w:jc w:val="both"/>
        <w:rPr>
          <w:rFonts w:ascii="Times New Roman" w:hAnsi="Times New Roman" w:cs="Times New Roman"/>
          <w:sz w:val="24"/>
          <w:szCs w:val="24"/>
        </w:rPr>
      </w:pPr>
    </w:p>
    <w:p w:rsidR="001959F4" w:rsidRPr="001959F4" w:rsidRDefault="001959F4" w:rsidP="001959F4">
      <w:pPr>
        <w:spacing w:after="0" w:line="264" w:lineRule="auto"/>
        <w:ind w:left="708"/>
        <w:contextualSpacing/>
        <w:jc w:val="both"/>
        <w:rPr>
          <w:rFonts w:ascii="Times New Roman" w:hAnsi="Times New Roman" w:cs="Times New Roman"/>
          <w:sz w:val="24"/>
          <w:szCs w:val="24"/>
        </w:rPr>
      </w:pPr>
      <w:r w:rsidRPr="001959F4">
        <w:rPr>
          <w:rFonts w:ascii="Times New Roman" w:hAnsi="Times New Roman" w:cs="Times New Roman"/>
          <w:sz w:val="24"/>
          <w:szCs w:val="24"/>
        </w:rPr>
        <w:t>- karty 4 SAD z widniejącym w polu 1 (deklaracja) symbolem T2L, lub</w:t>
      </w:r>
    </w:p>
    <w:p w:rsidR="001959F4" w:rsidRPr="001959F4" w:rsidRDefault="001959F4" w:rsidP="001959F4">
      <w:pPr>
        <w:spacing w:after="0" w:line="264" w:lineRule="auto"/>
        <w:ind w:left="708"/>
        <w:contextualSpacing/>
        <w:jc w:val="both"/>
        <w:rPr>
          <w:rFonts w:ascii="Times New Roman" w:hAnsi="Times New Roman" w:cs="Times New Roman"/>
          <w:sz w:val="24"/>
          <w:szCs w:val="24"/>
        </w:rPr>
      </w:pPr>
      <w:r w:rsidRPr="001959F4">
        <w:rPr>
          <w:rFonts w:ascii="Times New Roman" w:hAnsi="Times New Roman" w:cs="Times New Roman"/>
          <w:sz w:val="24"/>
          <w:szCs w:val="24"/>
        </w:rPr>
        <w:t xml:space="preserve">- inną formą przyjętą w danym w Państwie Członkowskim dla potwierdzenia T2L lub T2LF z zastosowaniem systemów informatycznych: wykaz tych form znajduje się na stronie internetowej MF pod adresem: </w:t>
      </w:r>
      <w:hyperlink r:id="rId44" w:history="1">
        <w:r w:rsidRPr="001959F4">
          <w:rPr>
            <w:rFonts w:ascii="Times New Roman" w:hAnsi="Times New Roman" w:cs="Times New Roman"/>
            <w:color w:val="0000FF"/>
            <w:sz w:val="24"/>
            <w:szCs w:val="24"/>
            <w:u w:val="single"/>
          </w:rPr>
          <w:t>http://www.mf.gov.pl/web/wp/clo/informacje-dla-przedsiebiorcow/przeznaczenia-celne/procedura-tranzytu/tranzyt-wspolnotowy/wspolny</w:t>
        </w:r>
      </w:hyperlink>
      <w:r w:rsidRPr="001959F4">
        <w:rPr>
          <w:rFonts w:ascii="Times New Roman" w:hAnsi="Times New Roman" w:cs="Times New Roman"/>
          <w:sz w:val="24"/>
          <w:szCs w:val="24"/>
        </w:rPr>
        <w:t>, lub</w:t>
      </w:r>
    </w:p>
    <w:p w:rsidR="001959F4" w:rsidRPr="001959F4" w:rsidRDefault="001959F4" w:rsidP="001959F4">
      <w:pPr>
        <w:spacing w:after="0" w:line="264" w:lineRule="auto"/>
        <w:ind w:left="708"/>
        <w:contextualSpacing/>
        <w:jc w:val="both"/>
        <w:rPr>
          <w:rFonts w:ascii="Times New Roman" w:hAnsi="Times New Roman" w:cs="Times New Roman"/>
          <w:sz w:val="24"/>
          <w:szCs w:val="24"/>
        </w:rPr>
      </w:pPr>
      <w:r w:rsidRPr="001959F4">
        <w:rPr>
          <w:rFonts w:ascii="Times New Roman" w:hAnsi="Times New Roman" w:cs="Times New Roman"/>
          <w:sz w:val="24"/>
          <w:szCs w:val="24"/>
        </w:rPr>
        <w:t xml:space="preserve">- numeru MRN z systemu Proof of Union Status (PoUS): </w:t>
      </w:r>
      <w:r w:rsidRPr="001959F4">
        <w:rPr>
          <w:rFonts w:ascii="Times New Roman" w:hAnsi="Times New Roman" w:cs="Times New Roman"/>
          <w:sz w:val="24"/>
          <w:szCs w:val="24"/>
          <w:u w:val="single"/>
        </w:rPr>
        <w:t>możliwe dopiero po 1.10.2019r.</w:t>
      </w:r>
      <w:r w:rsidRPr="001959F4">
        <w:rPr>
          <w:rFonts w:ascii="Times New Roman" w:hAnsi="Times New Roman" w:cs="Times New Roman"/>
          <w:sz w:val="24"/>
          <w:szCs w:val="24"/>
        </w:rPr>
        <w:t xml:space="preserve"> </w:t>
      </w:r>
    </w:p>
    <w:p w:rsidR="001959F4" w:rsidRPr="001959F4" w:rsidRDefault="001959F4" w:rsidP="001959F4">
      <w:pPr>
        <w:spacing w:after="0" w:line="264" w:lineRule="auto"/>
        <w:ind w:left="708"/>
        <w:contextualSpacing/>
        <w:jc w:val="both"/>
        <w:rPr>
          <w:rFonts w:ascii="Times New Roman" w:hAnsi="Times New Roman" w:cs="Times New Roman"/>
          <w:sz w:val="24"/>
          <w:szCs w:val="24"/>
        </w:rPr>
      </w:pPr>
    </w:p>
    <w:p w:rsidR="001959F4" w:rsidRPr="001959F4" w:rsidRDefault="001959F4" w:rsidP="001959F4">
      <w:pPr>
        <w:spacing w:after="0" w:line="264" w:lineRule="auto"/>
        <w:ind w:left="284"/>
        <w:contextualSpacing/>
        <w:jc w:val="both"/>
        <w:rPr>
          <w:rFonts w:ascii="Times New Roman" w:hAnsi="Times New Roman" w:cs="Times New Roman"/>
          <w:sz w:val="24"/>
          <w:szCs w:val="24"/>
        </w:rPr>
      </w:pPr>
      <w:r w:rsidRPr="001959F4">
        <w:rPr>
          <w:rFonts w:ascii="Times New Roman" w:hAnsi="Times New Roman" w:cs="Times New Roman"/>
          <w:sz w:val="24"/>
          <w:szCs w:val="24"/>
        </w:rPr>
        <w:t>3) jeżeli towary unijne są przemieszczane na obszary objęte szczególnymi systemami podatkowymi, z takich obszarów lub między nimi z zastosowaniem procedury tranzytu, przesyłka pocztowa i wszystkie dokumenty towarzyszące powinny być opatrzone etykietą określoną w załączniku 72-02 do rozporządzenia wykonawczego</w:t>
      </w:r>
    </w:p>
    <w:p w:rsidR="001959F4" w:rsidRPr="001959F4" w:rsidRDefault="001959F4" w:rsidP="001959F4">
      <w:pPr>
        <w:spacing w:after="0" w:line="264" w:lineRule="auto"/>
        <w:ind w:left="708"/>
        <w:contextualSpacing/>
        <w:jc w:val="both"/>
        <w:rPr>
          <w:rFonts w:ascii="Times New Roman" w:hAnsi="Times New Roman" w:cs="Times New Roman"/>
          <w:sz w:val="24"/>
          <w:szCs w:val="24"/>
        </w:rPr>
      </w:pPr>
    </w:p>
    <w:p w:rsidR="001959F4" w:rsidRPr="001959F4" w:rsidRDefault="001959F4" w:rsidP="001959F4">
      <w:pPr>
        <w:spacing w:after="0" w:line="264" w:lineRule="auto"/>
        <w:ind w:left="708"/>
        <w:contextualSpacing/>
        <w:jc w:val="both"/>
        <w:rPr>
          <w:rFonts w:ascii="Times New Roman" w:hAnsi="Times New Roman" w:cs="Times New Roman"/>
          <w:sz w:val="24"/>
          <w:szCs w:val="24"/>
        </w:rPr>
      </w:pPr>
      <w:r w:rsidRPr="001959F4">
        <w:rPr>
          <w:rFonts w:ascii="Times New Roman" w:hAnsi="Times New Roman" w:cs="Times New Roman"/>
          <w:sz w:val="24"/>
          <w:szCs w:val="24"/>
        </w:rPr>
        <w:t xml:space="preserve"> Wzór etykiety:</w:t>
      </w:r>
    </w:p>
    <w:p w:rsidR="001959F4" w:rsidRPr="001959F4" w:rsidRDefault="001959F4" w:rsidP="001959F4">
      <w:pPr>
        <w:spacing w:after="0" w:line="264" w:lineRule="auto"/>
        <w:ind w:left="708"/>
        <w:contextualSpacing/>
        <w:jc w:val="both"/>
        <w:rPr>
          <w:rFonts w:ascii="Times New Roman" w:hAnsi="Times New Roman" w:cs="Times New Roman"/>
          <w:sz w:val="24"/>
          <w:szCs w:val="24"/>
        </w:rPr>
      </w:pPr>
    </w:p>
    <w:p w:rsidR="001959F4" w:rsidRPr="001959F4" w:rsidRDefault="001959F4" w:rsidP="001959F4">
      <w:pPr>
        <w:spacing w:after="0" w:line="264" w:lineRule="auto"/>
        <w:ind w:left="708"/>
        <w:contextualSpacing/>
        <w:jc w:val="both"/>
        <w:rPr>
          <w:rFonts w:ascii="Times New Roman" w:hAnsi="Times New Roman" w:cs="Times New Roman"/>
          <w:sz w:val="24"/>
          <w:szCs w:val="24"/>
        </w:rPr>
      </w:pPr>
      <w:r w:rsidRPr="001959F4">
        <w:rPr>
          <w:rFonts w:ascii="Times New Roman" w:hAnsi="Times New Roman" w:cs="Times New Roman"/>
          <w:noProof/>
          <w:sz w:val="24"/>
          <w:szCs w:val="24"/>
          <w:lang w:eastAsia="pl-PL"/>
        </w:rPr>
        <w:lastRenderedPageBreak/>
        <w:drawing>
          <wp:inline distT="0" distB="0" distL="0" distR="0">
            <wp:extent cx="2399030" cy="949960"/>
            <wp:effectExtent l="0" t="0" r="1270" b="2540"/>
            <wp:docPr id="99" name="Obraz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99030" cy="949960"/>
                    </a:xfrm>
                    <a:prstGeom prst="rect">
                      <a:avLst/>
                    </a:prstGeom>
                    <a:noFill/>
                    <a:ln>
                      <a:noFill/>
                    </a:ln>
                  </pic:spPr>
                </pic:pic>
              </a:graphicData>
            </a:graphic>
          </wp:inline>
        </w:drawing>
      </w:r>
    </w:p>
    <w:p w:rsidR="001959F4" w:rsidRPr="001959F4" w:rsidRDefault="001959F4" w:rsidP="001959F4">
      <w:pPr>
        <w:tabs>
          <w:tab w:val="left" w:pos="-454"/>
          <w:tab w:val="left" w:pos="266"/>
          <w:tab w:val="left" w:pos="567"/>
          <w:tab w:val="left" w:pos="986"/>
          <w:tab w:val="left" w:pos="1706"/>
          <w:tab w:val="left" w:pos="2426"/>
          <w:tab w:val="left" w:pos="3146"/>
          <w:tab w:val="left" w:pos="3866"/>
          <w:tab w:val="left" w:pos="4586"/>
          <w:tab w:val="left" w:pos="5306"/>
          <w:tab w:val="left" w:pos="6026"/>
          <w:tab w:val="left" w:pos="6746"/>
          <w:tab w:val="left" w:pos="7466"/>
          <w:tab w:val="left" w:pos="8186"/>
          <w:tab w:val="left" w:pos="8906"/>
          <w:tab w:val="left" w:pos="9626"/>
          <w:tab w:val="left" w:pos="10346"/>
          <w:tab w:val="left" w:pos="11066"/>
          <w:tab w:val="left" w:pos="11786"/>
          <w:tab w:val="left" w:pos="12506"/>
          <w:tab w:val="left" w:pos="13226"/>
          <w:tab w:val="left" w:pos="13946"/>
          <w:tab w:val="left" w:pos="14666"/>
          <w:tab w:val="left" w:pos="15386"/>
          <w:tab w:val="left" w:pos="16106"/>
          <w:tab w:val="left" w:pos="16826"/>
          <w:tab w:val="left" w:pos="17546"/>
          <w:tab w:val="left" w:pos="18266"/>
          <w:tab w:val="left" w:pos="18986"/>
          <w:tab w:val="left" w:pos="19706"/>
          <w:tab w:val="left" w:pos="20426"/>
          <w:tab w:val="left" w:pos="21146"/>
          <w:tab w:val="left" w:pos="21866"/>
          <w:tab w:val="left" w:pos="22586"/>
          <w:tab w:val="left" w:pos="23306"/>
          <w:tab w:val="left" w:pos="24026"/>
          <w:tab w:val="left" w:pos="24746"/>
          <w:tab w:val="left" w:pos="25466"/>
          <w:tab w:val="left" w:pos="26186"/>
          <w:tab w:val="left" w:pos="26906"/>
          <w:tab w:val="left" w:pos="27626"/>
        </w:tabs>
        <w:spacing w:after="0" w:line="264" w:lineRule="auto"/>
        <w:ind w:left="1134" w:hanging="1134"/>
        <w:jc w:val="both"/>
        <w:rPr>
          <w:rFonts w:ascii="Times New Roman" w:eastAsia="Calibri" w:hAnsi="Times New Roman" w:cs="Times New Roman"/>
          <w:sz w:val="24"/>
          <w:szCs w:val="24"/>
          <w:lang w:bidi="pl-PL"/>
        </w:rPr>
      </w:pPr>
      <w:r w:rsidRPr="001959F4">
        <w:rPr>
          <w:rFonts w:ascii="Times New Roman" w:eastAsia="Calibri" w:hAnsi="Times New Roman" w:cs="Times New Roman"/>
          <w:sz w:val="24"/>
          <w:szCs w:val="24"/>
          <w:lang w:bidi="pl-PL"/>
        </w:rPr>
        <w:tab/>
      </w:r>
      <w:r w:rsidRPr="001959F4">
        <w:rPr>
          <w:rFonts w:ascii="Times New Roman" w:eastAsia="Calibri" w:hAnsi="Times New Roman" w:cs="Times New Roman"/>
          <w:sz w:val="24"/>
          <w:szCs w:val="24"/>
          <w:lang w:bidi="pl-PL"/>
        </w:rPr>
        <w:tab/>
      </w:r>
      <w:r w:rsidRPr="001959F4">
        <w:rPr>
          <w:rFonts w:ascii="Times New Roman" w:eastAsia="Calibri" w:hAnsi="Times New Roman" w:cs="Times New Roman"/>
          <w:sz w:val="24"/>
          <w:szCs w:val="24"/>
          <w:lang w:bidi="pl-PL"/>
        </w:rPr>
        <w:tab/>
        <w:t>kolor: czarne litery na żółtym tle</w:t>
      </w:r>
    </w:p>
    <w:p w:rsidR="001959F4" w:rsidRPr="001959F4" w:rsidRDefault="001959F4" w:rsidP="001959F4">
      <w:pPr>
        <w:tabs>
          <w:tab w:val="left" w:pos="-454"/>
          <w:tab w:val="left" w:pos="266"/>
          <w:tab w:val="left" w:pos="567"/>
          <w:tab w:val="left" w:pos="986"/>
          <w:tab w:val="left" w:pos="1706"/>
          <w:tab w:val="left" w:pos="2426"/>
          <w:tab w:val="left" w:pos="3146"/>
          <w:tab w:val="left" w:pos="3866"/>
          <w:tab w:val="left" w:pos="4586"/>
          <w:tab w:val="left" w:pos="5306"/>
          <w:tab w:val="left" w:pos="6026"/>
          <w:tab w:val="left" w:pos="6746"/>
          <w:tab w:val="left" w:pos="7466"/>
          <w:tab w:val="left" w:pos="8186"/>
          <w:tab w:val="left" w:pos="8906"/>
          <w:tab w:val="left" w:pos="9626"/>
          <w:tab w:val="left" w:pos="10346"/>
          <w:tab w:val="left" w:pos="11066"/>
          <w:tab w:val="left" w:pos="11786"/>
          <w:tab w:val="left" w:pos="12506"/>
          <w:tab w:val="left" w:pos="13226"/>
          <w:tab w:val="left" w:pos="13946"/>
          <w:tab w:val="left" w:pos="14666"/>
          <w:tab w:val="left" w:pos="15386"/>
          <w:tab w:val="left" w:pos="16106"/>
          <w:tab w:val="left" w:pos="16826"/>
          <w:tab w:val="left" w:pos="17546"/>
          <w:tab w:val="left" w:pos="18266"/>
          <w:tab w:val="left" w:pos="18986"/>
          <w:tab w:val="left" w:pos="19706"/>
          <w:tab w:val="left" w:pos="20426"/>
          <w:tab w:val="left" w:pos="21146"/>
          <w:tab w:val="left" w:pos="21866"/>
          <w:tab w:val="left" w:pos="22586"/>
          <w:tab w:val="left" w:pos="23306"/>
          <w:tab w:val="left" w:pos="24026"/>
          <w:tab w:val="left" w:pos="24746"/>
          <w:tab w:val="left" w:pos="25466"/>
          <w:tab w:val="left" w:pos="26186"/>
          <w:tab w:val="left" w:pos="26906"/>
          <w:tab w:val="left" w:pos="27626"/>
        </w:tabs>
        <w:spacing w:after="0" w:line="264" w:lineRule="auto"/>
        <w:ind w:left="1134" w:hanging="1134"/>
        <w:jc w:val="both"/>
        <w:rPr>
          <w:rFonts w:ascii="Times New Roman" w:eastAsia="Calibri" w:hAnsi="Times New Roman" w:cs="Times New Roman"/>
          <w:sz w:val="24"/>
          <w:szCs w:val="24"/>
          <w:lang w:bidi="pl-PL"/>
        </w:rPr>
      </w:pPr>
    </w:p>
    <w:p w:rsidR="001959F4" w:rsidRPr="001959F4" w:rsidRDefault="001959F4" w:rsidP="001959F4">
      <w:pPr>
        <w:spacing w:after="0" w:line="264" w:lineRule="auto"/>
        <w:ind w:left="284"/>
        <w:contextualSpacing/>
        <w:jc w:val="both"/>
        <w:rPr>
          <w:rFonts w:ascii="Times New Roman" w:hAnsi="Times New Roman" w:cs="Times New Roman"/>
          <w:sz w:val="24"/>
          <w:szCs w:val="24"/>
        </w:rPr>
      </w:pPr>
      <w:r w:rsidRPr="001959F4">
        <w:rPr>
          <w:rFonts w:ascii="Times New Roman" w:hAnsi="Times New Roman" w:cs="Times New Roman"/>
          <w:sz w:val="24"/>
          <w:szCs w:val="24"/>
        </w:rPr>
        <w:t>4) jeżeli towary unijne są przemieszczane z zastosowaniem procedury tranzytu z obszaru celnego Unii do kraju – strony Konwencji z dnia 20 maja 1987r. o wspólnej procedurze tranzytowej (Dz. U. WE L 226 z 13.08.1987r., str. 1; Dz. Urz. UE Polskie wydanie specjalne, rozdz. 2, t. 2, str. 291 z późniejszymi zmianami) - obecnie Szwajcaria, Norwegia, Turcja, Macedonia i  Serbia -  w celu dalszego przekazania na obszar celny Unii, do takich towarów w kraju wysyłki załączane jest potwierdzenie unijnego statusu celnego towarów. Potwierdzenie unijnego statusu celnego towarów przedstawia się w urzędzie celnym w chwili ponownego wprowadzenia na obszar celny Unii.</w:t>
      </w:r>
    </w:p>
    <w:p w:rsidR="001959F4" w:rsidRPr="001959F4" w:rsidRDefault="001959F4" w:rsidP="001959F4">
      <w:pPr>
        <w:spacing w:after="0" w:line="264" w:lineRule="auto"/>
        <w:ind w:left="708"/>
        <w:contextualSpacing/>
        <w:jc w:val="both"/>
        <w:rPr>
          <w:rFonts w:ascii="Times New Roman" w:hAnsi="Times New Roman" w:cs="Times New Roman"/>
          <w:sz w:val="24"/>
          <w:szCs w:val="24"/>
        </w:rPr>
      </w:pPr>
    </w:p>
    <w:p w:rsidR="001959F4" w:rsidRPr="001959F4" w:rsidRDefault="001959F4" w:rsidP="001959F4">
      <w:pPr>
        <w:spacing w:after="0" w:line="264" w:lineRule="auto"/>
        <w:ind w:left="284"/>
        <w:contextualSpacing/>
        <w:jc w:val="both"/>
        <w:rPr>
          <w:rFonts w:ascii="Times New Roman" w:hAnsi="Times New Roman" w:cs="Times New Roman"/>
          <w:sz w:val="24"/>
          <w:szCs w:val="24"/>
        </w:rPr>
      </w:pPr>
      <w:r w:rsidRPr="001959F4">
        <w:rPr>
          <w:rFonts w:ascii="Times New Roman" w:hAnsi="Times New Roman" w:cs="Times New Roman"/>
          <w:sz w:val="24"/>
          <w:szCs w:val="24"/>
        </w:rPr>
        <w:t>Potwierdzenie statusu celnego towarów unijnych może mieć formę:</w:t>
      </w:r>
    </w:p>
    <w:p w:rsidR="001959F4" w:rsidRPr="001959F4" w:rsidRDefault="001959F4" w:rsidP="001959F4">
      <w:pPr>
        <w:spacing w:after="0" w:line="264" w:lineRule="auto"/>
        <w:ind w:firstLine="708"/>
        <w:contextualSpacing/>
        <w:jc w:val="both"/>
        <w:rPr>
          <w:rFonts w:ascii="Times New Roman" w:hAnsi="Times New Roman" w:cs="Times New Roman"/>
          <w:sz w:val="24"/>
          <w:szCs w:val="24"/>
        </w:rPr>
      </w:pPr>
    </w:p>
    <w:p w:rsidR="001959F4" w:rsidRPr="001959F4" w:rsidRDefault="001959F4" w:rsidP="001959F4">
      <w:pPr>
        <w:spacing w:after="0" w:line="264" w:lineRule="auto"/>
        <w:ind w:left="708"/>
        <w:contextualSpacing/>
        <w:jc w:val="both"/>
        <w:rPr>
          <w:rFonts w:ascii="Times New Roman" w:hAnsi="Times New Roman" w:cs="Times New Roman"/>
          <w:sz w:val="24"/>
          <w:szCs w:val="24"/>
        </w:rPr>
      </w:pPr>
      <w:r w:rsidRPr="001959F4">
        <w:rPr>
          <w:rFonts w:ascii="Times New Roman" w:hAnsi="Times New Roman" w:cs="Times New Roman"/>
          <w:sz w:val="24"/>
          <w:szCs w:val="24"/>
        </w:rPr>
        <w:t>- karty 4 SAD z widniejącym w polu 1 (deklaracja) symbolem T2L, lub</w:t>
      </w:r>
    </w:p>
    <w:p w:rsidR="001959F4" w:rsidRPr="001959F4" w:rsidRDefault="001959F4" w:rsidP="001959F4">
      <w:pPr>
        <w:spacing w:after="0" w:line="264" w:lineRule="auto"/>
        <w:ind w:left="708"/>
        <w:contextualSpacing/>
        <w:jc w:val="both"/>
        <w:rPr>
          <w:rFonts w:ascii="Times New Roman" w:hAnsi="Times New Roman" w:cs="Times New Roman"/>
          <w:sz w:val="24"/>
          <w:szCs w:val="24"/>
        </w:rPr>
      </w:pPr>
      <w:r w:rsidRPr="001959F4">
        <w:rPr>
          <w:rFonts w:ascii="Times New Roman" w:hAnsi="Times New Roman" w:cs="Times New Roman"/>
          <w:sz w:val="24"/>
          <w:szCs w:val="24"/>
        </w:rPr>
        <w:t xml:space="preserve">- inną formę przyjętą w danym w Państwie Członkowskim dla potwierdzenia T2L lub T2LF z zastosowaniem systemów informatycznych: wykaz tych form znajduje się na stronie internetowej MF pod adresem: </w:t>
      </w:r>
      <w:hyperlink r:id="rId46" w:history="1">
        <w:r w:rsidRPr="001959F4">
          <w:rPr>
            <w:rFonts w:ascii="Times New Roman" w:hAnsi="Times New Roman" w:cs="Times New Roman"/>
            <w:color w:val="0000FF"/>
            <w:sz w:val="24"/>
            <w:szCs w:val="24"/>
            <w:u w:val="single"/>
          </w:rPr>
          <w:t>http://www.mf.gov.pl/web/wp/clo/informacje-dla-przedsiebiorcow/przeznaczenia-celne/procedura-tranzytu/tranzyt-wspolnotowy/wspolny</w:t>
        </w:r>
      </w:hyperlink>
      <w:r w:rsidRPr="001959F4">
        <w:rPr>
          <w:rFonts w:ascii="Times New Roman" w:hAnsi="Times New Roman" w:cs="Times New Roman"/>
          <w:sz w:val="24"/>
          <w:szCs w:val="24"/>
        </w:rPr>
        <w:t>, lub</w:t>
      </w:r>
    </w:p>
    <w:p w:rsidR="001959F4" w:rsidRPr="001959F4" w:rsidRDefault="001959F4" w:rsidP="001959F4">
      <w:pPr>
        <w:spacing w:after="0" w:line="264" w:lineRule="auto"/>
        <w:ind w:left="708"/>
        <w:contextualSpacing/>
        <w:jc w:val="both"/>
        <w:rPr>
          <w:rFonts w:ascii="Times New Roman" w:hAnsi="Times New Roman" w:cs="Times New Roman"/>
          <w:sz w:val="24"/>
          <w:szCs w:val="24"/>
        </w:rPr>
      </w:pPr>
      <w:r w:rsidRPr="001959F4">
        <w:rPr>
          <w:rFonts w:ascii="Times New Roman" w:hAnsi="Times New Roman" w:cs="Times New Roman"/>
          <w:sz w:val="24"/>
          <w:szCs w:val="24"/>
        </w:rPr>
        <w:t xml:space="preserve">- numeru MRN z systemu Proof of Union Status (PoUS): </w:t>
      </w:r>
      <w:r w:rsidRPr="001959F4">
        <w:rPr>
          <w:rFonts w:ascii="Times New Roman" w:hAnsi="Times New Roman" w:cs="Times New Roman"/>
          <w:sz w:val="24"/>
          <w:szCs w:val="24"/>
          <w:u w:val="single"/>
        </w:rPr>
        <w:t>możliwe dopiero po 1.10.2019r.</w:t>
      </w:r>
    </w:p>
    <w:p w:rsidR="001959F4" w:rsidRPr="001959F4" w:rsidRDefault="001959F4" w:rsidP="001959F4">
      <w:pPr>
        <w:spacing w:after="0" w:line="264" w:lineRule="auto"/>
        <w:ind w:left="720"/>
        <w:contextualSpacing/>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Dodatkowo poniżej prezentujemy szczególne zasady dotyczące potwierdzenia statusu celnego towarów unijnych przemieszczanych z jednego miejsca na obszarze celnym UE do drugiego miejsca na obszarze celnym UE w transporcie lotniczym:</w:t>
      </w:r>
    </w:p>
    <w:p w:rsidR="001959F4" w:rsidRPr="001959F4" w:rsidRDefault="001959F4" w:rsidP="001959F4">
      <w:pPr>
        <w:keepNext/>
        <w:spacing w:after="0" w:line="264" w:lineRule="auto"/>
        <w:jc w:val="both"/>
        <w:outlineLvl w:val="1"/>
        <w:rPr>
          <w:rFonts w:ascii="Times New Roman" w:hAnsi="Times New Roman" w:cs="Times New Roman"/>
          <w:b/>
          <w:sz w:val="24"/>
          <w:szCs w:val="24"/>
        </w:rPr>
      </w:pPr>
      <w:r w:rsidRPr="001959F4">
        <w:rPr>
          <w:rFonts w:ascii="Times New Roman" w:hAnsi="Times New Roman" w:cs="Times New Roman"/>
          <w:sz w:val="24"/>
          <w:szCs w:val="24"/>
        </w:rPr>
        <w:t>W przypadku przewożenia towarów unijnych drogą powietrzną z jednego miejsca na obszarze celnym UE do drugiego miejsca na obszarze celnym UE,  wymagane jest potwierdzenie statusu celnego towarów unijnych.</w:t>
      </w:r>
      <w:r w:rsidRPr="001959F4">
        <w:rPr>
          <w:rFonts w:ascii="Times New Roman" w:hAnsi="Times New Roman" w:cs="Times New Roman"/>
          <w:sz w:val="24"/>
          <w:szCs w:val="24"/>
          <w:u w:val="single"/>
        </w:rPr>
        <w:t xml:space="preserve"> Potwierdzenie to ma szczególną formę  </w:t>
      </w:r>
      <w:r w:rsidRPr="001959F4">
        <w:rPr>
          <w:rFonts w:ascii="Times New Roman" w:hAnsi="Times New Roman" w:cs="Times New Roman"/>
          <w:b/>
          <w:sz w:val="24"/>
          <w:szCs w:val="24"/>
          <w:u w:val="single"/>
        </w:rPr>
        <w:t>możliwą do stosowania do dnia wdrożenia systemu Proof of Union Status (PoUS), tj. do dnia 1.10.2019 r.</w:t>
      </w:r>
      <w:r w:rsidRPr="001959F4">
        <w:rPr>
          <w:rFonts w:ascii="Times New Roman" w:hAnsi="Times New Roman" w:cs="Times New Roman"/>
          <w:sz w:val="24"/>
          <w:szCs w:val="24"/>
          <w:u w:val="single"/>
        </w:rPr>
        <w:t xml:space="preserve"> - jest nią litera „C” widniejąca w manifeście cargo przedsiębiorstwa lotniczego przewożącego towary.    </w:t>
      </w:r>
    </w:p>
    <w:p w:rsidR="001959F4" w:rsidRPr="001959F4" w:rsidRDefault="001959F4" w:rsidP="001959F4">
      <w:pPr>
        <w:keepNext/>
        <w:spacing w:after="0" w:line="264" w:lineRule="auto"/>
        <w:jc w:val="both"/>
        <w:outlineLvl w:val="1"/>
        <w:rPr>
          <w:rFonts w:ascii="Times New Roman" w:hAnsi="Times New Roman" w:cs="Times New Roman"/>
          <w:b/>
          <w:sz w:val="24"/>
          <w:szCs w:val="24"/>
        </w:rPr>
      </w:pPr>
    </w:p>
    <w:p w:rsidR="001959F4" w:rsidRPr="001959F4" w:rsidRDefault="001959F4" w:rsidP="001959F4">
      <w:pPr>
        <w:keepNext/>
        <w:spacing w:after="0" w:line="264" w:lineRule="auto"/>
        <w:jc w:val="both"/>
        <w:outlineLvl w:val="1"/>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VI. Zasady wypełniania zgłoszenia zbiorczego w wywozie</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Zasady dokonywania wywozowych zgłoszeń zbiorczych w obrocie pocztowym w systemie AES zostały przedstawione w Części IX Instrukcji.  </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procedurze awaryjnej dla systemu AES można za zgodą organu celnego dokonać zgłoszenia celnego</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 xml:space="preserve">o objęcie procedurą wywozu towarów w przesyłkach pocztowych </w:t>
      </w:r>
      <w:r w:rsidRPr="001959F4">
        <w:rPr>
          <w:rFonts w:ascii="Times New Roman" w:hAnsi="Times New Roman" w:cs="Times New Roman"/>
          <w:b/>
          <w:bCs/>
          <w:sz w:val="24"/>
          <w:szCs w:val="24"/>
        </w:rPr>
        <w:t>zbiorczo na jednym dokumencie SAD</w:t>
      </w:r>
      <w:r w:rsidRPr="001959F4">
        <w:rPr>
          <w:rFonts w:ascii="Times New Roman" w:hAnsi="Times New Roman" w:cs="Times New Roman"/>
          <w:sz w:val="24"/>
          <w:szCs w:val="24"/>
        </w:rPr>
        <w:t xml:space="preserve">, jeżeli łączna wartość towarów w przesyłkach pocztowych objętych jednym zgłoszeniem nie przekroczy równowartości 1.000 euro. </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b/>
          <w:bCs/>
          <w:i/>
          <w:sz w:val="24"/>
          <w:szCs w:val="24"/>
        </w:rPr>
      </w:pPr>
      <w:r w:rsidRPr="001959F4">
        <w:rPr>
          <w:rFonts w:ascii="Times New Roman" w:hAnsi="Times New Roman" w:cs="Times New Roman"/>
          <w:iCs/>
          <w:sz w:val="24"/>
          <w:szCs w:val="24"/>
        </w:rPr>
        <w:t>Sposób wypełniania dokumentu SAD w takim wypadku podlega następującym modyfikacjom:</w:t>
      </w:r>
    </w:p>
    <w:p w:rsidR="001959F4" w:rsidRPr="001959F4" w:rsidRDefault="001959F4" w:rsidP="001959F4">
      <w:pPr>
        <w:tabs>
          <w:tab w:val="left" w:pos="2127"/>
        </w:tabs>
        <w:spacing w:after="0" w:line="264" w:lineRule="auto"/>
        <w:jc w:val="both"/>
        <w:rPr>
          <w:rFonts w:ascii="Times New Roman" w:hAnsi="Times New Roman" w:cs="Times New Roman"/>
          <w:sz w:val="24"/>
          <w:szCs w:val="24"/>
        </w:rPr>
      </w:pP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r w:rsidRPr="001959F4">
        <w:rPr>
          <w:rFonts w:ascii="Times New Roman" w:hAnsi="Times New Roman" w:cs="Times New Roman"/>
          <w:sz w:val="24"/>
          <w:szCs w:val="24"/>
        </w:rPr>
        <w:t>Pole 5 -</w:t>
      </w:r>
      <w:r w:rsidRPr="001959F4">
        <w:rPr>
          <w:rFonts w:ascii="Times New Roman" w:hAnsi="Times New Roman" w:cs="Times New Roman"/>
          <w:sz w:val="24"/>
          <w:szCs w:val="24"/>
        </w:rPr>
        <w:tab/>
        <w:t>wpisać "1",</w:t>
      </w: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r w:rsidRPr="001959F4">
        <w:rPr>
          <w:rFonts w:ascii="Times New Roman" w:hAnsi="Times New Roman" w:cs="Times New Roman"/>
          <w:sz w:val="24"/>
          <w:szCs w:val="24"/>
        </w:rPr>
        <w:t>Pole 6 -</w:t>
      </w:r>
      <w:r w:rsidRPr="001959F4">
        <w:rPr>
          <w:rFonts w:ascii="Times New Roman" w:hAnsi="Times New Roman" w:cs="Times New Roman"/>
          <w:sz w:val="24"/>
          <w:szCs w:val="24"/>
        </w:rPr>
        <w:tab/>
        <w:t>wpisać ilość paczek,</w:t>
      </w:r>
    </w:p>
    <w:p w:rsidR="001959F4" w:rsidRPr="001959F4" w:rsidRDefault="001959F4" w:rsidP="001959F4">
      <w:pPr>
        <w:tabs>
          <w:tab w:val="left" w:pos="2127"/>
        </w:tabs>
        <w:spacing w:after="0" w:line="264" w:lineRule="auto"/>
        <w:jc w:val="both"/>
        <w:rPr>
          <w:rFonts w:ascii="Times New Roman" w:hAnsi="Times New Roman" w:cs="Times New Roman"/>
          <w:sz w:val="24"/>
          <w:szCs w:val="24"/>
        </w:rPr>
      </w:pP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r w:rsidRPr="001959F4">
        <w:rPr>
          <w:rFonts w:ascii="Times New Roman" w:hAnsi="Times New Roman" w:cs="Times New Roman"/>
          <w:sz w:val="24"/>
          <w:szCs w:val="24"/>
        </w:rPr>
        <w:t>Pole 17a -</w:t>
      </w:r>
      <w:r w:rsidRPr="001959F4">
        <w:rPr>
          <w:rFonts w:ascii="Times New Roman" w:hAnsi="Times New Roman" w:cs="Times New Roman"/>
          <w:sz w:val="24"/>
          <w:szCs w:val="24"/>
        </w:rPr>
        <w:tab/>
        <w:t>podać kod kraju dominującego wartościowo w wysyłce ,</w:t>
      </w: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p>
    <w:p w:rsidR="001959F4" w:rsidRPr="001959F4" w:rsidRDefault="001959F4" w:rsidP="001959F4">
      <w:pPr>
        <w:spacing w:after="0" w:line="264" w:lineRule="auto"/>
        <w:ind w:left="2127" w:hanging="2127"/>
        <w:jc w:val="both"/>
        <w:rPr>
          <w:rFonts w:ascii="Times New Roman" w:hAnsi="Times New Roman" w:cs="Times New Roman"/>
          <w:bCs/>
          <w:sz w:val="24"/>
          <w:szCs w:val="24"/>
        </w:rPr>
      </w:pPr>
      <w:r w:rsidRPr="001959F4">
        <w:rPr>
          <w:rFonts w:ascii="Times New Roman" w:hAnsi="Times New Roman" w:cs="Times New Roman"/>
          <w:bCs/>
          <w:sz w:val="24"/>
          <w:szCs w:val="24"/>
        </w:rPr>
        <w:t>Pole 22 -</w:t>
      </w:r>
      <w:r w:rsidRPr="001959F4">
        <w:rPr>
          <w:rFonts w:ascii="Times New Roman" w:hAnsi="Times New Roman" w:cs="Times New Roman"/>
          <w:bCs/>
          <w:sz w:val="24"/>
          <w:szCs w:val="24"/>
        </w:rPr>
        <w:tab/>
        <w:t>w  wywozie wpisać łączną wartość towarów w przesyłce, w walucie kraju  dominującego wartościowo,</w:t>
      </w:r>
    </w:p>
    <w:p w:rsidR="001959F4" w:rsidRPr="001959F4" w:rsidRDefault="001959F4" w:rsidP="001959F4">
      <w:pPr>
        <w:tabs>
          <w:tab w:val="left" w:pos="2127"/>
        </w:tabs>
        <w:spacing w:after="0" w:line="264" w:lineRule="auto"/>
        <w:ind w:left="360"/>
        <w:jc w:val="both"/>
        <w:rPr>
          <w:rFonts w:ascii="Times New Roman" w:hAnsi="Times New Roman" w:cs="Times New Roman"/>
          <w:sz w:val="24"/>
          <w:szCs w:val="24"/>
        </w:rPr>
      </w:pP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r w:rsidRPr="001959F4">
        <w:rPr>
          <w:rFonts w:ascii="Times New Roman" w:hAnsi="Times New Roman" w:cs="Times New Roman"/>
          <w:sz w:val="24"/>
          <w:szCs w:val="24"/>
        </w:rPr>
        <w:t>Pole 31 -</w:t>
      </w:r>
      <w:r w:rsidRPr="001959F4">
        <w:rPr>
          <w:rFonts w:ascii="Times New Roman" w:hAnsi="Times New Roman" w:cs="Times New Roman"/>
          <w:sz w:val="24"/>
          <w:szCs w:val="24"/>
        </w:rPr>
        <w:tab/>
        <w:t xml:space="preserve">  wpisać kod informacji dodatkowej "Różne - 00200",</w:t>
      </w: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r w:rsidRPr="001959F4">
        <w:rPr>
          <w:rFonts w:ascii="Times New Roman" w:hAnsi="Times New Roman" w:cs="Times New Roman"/>
          <w:sz w:val="24"/>
          <w:szCs w:val="24"/>
        </w:rPr>
        <w:t>Pole 32 -</w:t>
      </w:r>
      <w:r w:rsidRPr="001959F4">
        <w:rPr>
          <w:rFonts w:ascii="Times New Roman" w:hAnsi="Times New Roman" w:cs="Times New Roman"/>
          <w:sz w:val="24"/>
          <w:szCs w:val="24"/>
        </w:rPr>
        <w:tab/>
        <w:t xml:space="preserve">  wpisać "1",</w:t>
      </w: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r w:rsidRPr="001959F4">
        <w:rPr>
          <w:rFonts w:ascii="Times New Roman" w:hAnsi="Times New Roman" w:cs="Times New Roman"/>
          <w:sz w:val="24"/>
          <w:szCs w:val="24"/>
        </w:rPr>
        <w:t>Pola 33, 41, 47  -</w:t>
      </w:r>
      <w:r w:rsidRPr="001959F4">
        <w:rPr>
          <w:rFonts w:ascii="Times New Roman" w:hAnsi="Times New Roman" w:cs="Times New Roman"/>
          <w:sz w:val="24"/>
          <w:szCs w:val="24"/>
        </w:rPr>
        <w:tab/>
        <w:t xml:space="preserve">  nie należy wypełniać,</w:t>
      </w: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p>
    <w:p w:rsidR="001959F4" w:rsidRPr="001959F4" w:rsidRDefault="001959F4" w:rsidP="001959F4">
      <w:pPr>
        <w:tabs>
          <w:tab w:val="left" w:pos="2127"/>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37 (druga część)   -      wpisać należy kod krajowy „8PL”,</w:t>
      </w:r>
    </w:p>
    <w:p w:rsidR="001959F4" w:rsidRPr="001959F4" w:rsidRDefault="001959F4" w:rsidP="001959F4">
      <w:pPr>
        <w:tabs>
          <w:tab w:val="left" w:pos="2127"/>
        </w:tabs>
        <w:spacing w:after="0" w:line="264" w:lineRule="auto"/>
        <w:jc w:val="both"/>
        <w:rPr>
          <w:rFonts w:ascii="Times New Roman" w:hAnsi="Times New Roman" w:cs="Times New Roman"/>
          <w:sz w:val="24"/>
          <w:szCs w:val="24"/>
        </w:rPr>
      </w:pP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r w:rsidRPr="001959F4">
        <w:rPr>
          <w:rFonts w:ascii="Times New Roman" w:hAnsi="Times New Roman" w:cs="Times New Roman"/>
          <w:sz w:val="24"/>
          <w:szCs w:val="24"/>
        </w:rPr>
        <w:t>Pole 44 -                  pole tego nie wypełnia się w części dotyczącej wartości celnej (wpisuje się wymagane dokumenty oraz kody informacji dodatkowej),</w:t>
      </w: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r w:rsidRPr="001959F4">
        <w:rPr>
          <w:rFonts w:ascii="Times New Roman" w:hAnsi="Times New Roman" w:cs="Times New Roman"/>
          <w:sz w:val="24"/>
          <w:szCs w:val="24"/>
        </w:rPr>
        <w:t>Polu 46 -                wartość statystyczną należy podać w odniesieniu do wszystkich towarów w przesyłce.</w:t>
      </w: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Pozostałe pola należy wypełnić zgodnie z zasadami zawartymi w Częściach II – IV niniejszej Instrukcji.</w:t>
      </w:r>
    </w:p>
    <w:p w:rsidR="001959F4" w:rsidRPr="001959F4" w:rsidRDefault="001959F4" w:rsidP="001959F4">
      <w:pPr>
        <w:spacing w:after="0" w:line="264" w:lineRule="auto"/>
        <w:jc w:val="both"/>
        <w:rPr>
          <w:rFonts w:ascii="Times New Roman" w:hAnsi="Times New Roman" w:cs="Times New Roman"/>
          <w:b/>
          <w:bCs/>
          <w:i/>
          <w:sz w:val="24"/>
          <w:szCs w:val="24"/>
        </w:rPr>
      </w:pPr>
      <w:r w:rsidRPr="001959F4">
        <w:rPr>
          <w:rFonts w:ascii="Times New Roman" w:hAnsi="Times New Roman" w:cs="Times New Roman"/>
          <w:b/>
          <w:bCs/>
          <w:i/>
          <w:sz w:val="24"/>
          <w:szCs w:val="24"/>
        </w:rPr>
        <w:br w:type="page"/>
      </w:r>
    </w:p>
    <w:p w:rsidR="001959F4" w:rsidRPr="001959F4" w:rsidRDefault="001959F4" w:rsidP="001959F4">
      <w:pPr>
        <w:widowControl w:val="0"/>
        <w:spacing w:after="0" w:line="264" w:lineRule="auto"/>
        <w:jc w:val="both"/>
        <w:rPr>
          <w:rFonts w:ascii="Times New Roman" w:hAnsi="Times New Roman" w:cs="Times New Roman"/>
          <w:b/>
          <w:bCs/>
          <w:iCs/>
          <w:sz w:val="24"/>
          <w:szCs w:val="24"/>
        </w:rPr>
      </w:pPr>
      <w:r w:rsidRPr="001959F4">
        <w:rPr>
          <w:rFonts w:ascii="Times New Roman" w:hAnsi="Times New Roman" w:cs="Times New Roman"/>
          <w:b/>
          <w:bCs/>
          <w:iCs/>
          <w:sz w:val="24"/>
          <w:szCs w:val="24"/>
        </w:rPr>
        <w:lastRenderedPageBreak/>
        <w:t xml:space="preserve">9. Przywóz towaru na obszar celny Unii po jego uprzednim powrotnym wywozie (art.  205 UKC). </w:t>
      </w:r>
    </w:p>
    <w:p w:rsidR="001959F4" w:rsidRPr="001959F4" w:rsidRDefault="001959F4" w:rsidP="001959F4">
      <w:pPr>
        <w:widowControl w:val="0"/>
        <w:spacing w:after="0" w:line="264" w:lineRule="auto"/>
        <w:jc w:val="both"/>
        <w:rPr>
          <w:rFonts w:ascii="Times New Roman" w:hAnsi="Times New Roman" w:cs="Times New Roman"/>
          <w:iCs/>
          <w:sz w:val="24"/>
          <w:szCs w:val="24"/>
        </w:rPr>
      </w:pPr>
    </w:p>
    <w:p w:rsidR="001959F4" w:rsidRPr="001959F4" w:rsidRDefault="001959F4" w:rsidP="001959F4">
      <w:pPr>
        <w:widowControl w:val="0"/>
        <w:spacing w:after="0" w:line="264" w:lineRule="auto"/>
        <w:jc w:val="both"/>
        <w:rPr>
          <w:rFonts w:ascii="Times New Roman" w:hAnsi="Times New Roman" w:cs="Times New Roman"/>
          <w:iCs/>
          <w:sz w:val="24"/>
          <w:szCs w:val="24"/>
        </w:rPr>
      </w:pPr>
      <w:r w:rsidRPr="001959F4">
        <w:rPr>
          <w:rFonts w:ascii="Times New Roman" w:hAnsi="Times New Roman" w:cs="Times New Roman"/>
          <w:iCs/>
          <w:sz w:val="24"/>
          <w:szCs w:val="24"/>
        </w:rPr>
        <w:t>Wypełnienie dokumentu SAD w opisanej powyżej sytuacji.</w:t>
      </w:r>
    </w:p>
    <w:p w:rsidR="001959F4" w:rsidRPr="001959F4" w:rsidRDefault="001959F4" w:rsidP="001959F4">
      <w:pPr>
        <w:widowControl w:val="0"/>
        <w:spacing w:after="0" w:line="264" w:lineRule="auto"/>
        <w:jc w:val="both"/>
        <w:rPr>
          <w:rFonts w:ascii="Times New Roman" w:hAnsi="Times New Roman" w:cs="Times New Roman"/>
          <w:iCs/>
          <w:sz w:val="24"/>
          <w:szCs w:val="24"/>
        </w:rPr>
      </w:pPr>
    </w:p>
    <w:p w:rsidR="001959F4" w:rsidRPr="001959F4" w:rsidRDefault="001959F4" w:rsidP="001959F4">
      <w:pPr>
        <w:widowControl w:val="0"/>
        <w:spacing w:after="0" w:line="264" w:lineRule="auto"/>
        <w:jc w:val="both"/>
        <w:rPr>
          <w:rFonts w:ascii="Times New Roman" w:hAnsi="Times New Roman" w:cs="Times New Roman"/>
          <w:iCs/>
          <w:sz w:val="24"/>
          <w:szCs w:val="24"/>
        </w:rPr>
      </w:pPr>
      <w:r w:rsidRPr="001959F4">
        <w:rPr>
          <w:rFonts w:ascii="Times New Roman" w:hAnsi="Times New Roman" w:cs="Times New Roman"/>
          <w:iCs/>
          <w:sz w:val="24"/>
          <w:szCs w:val="24"/>
        </w:rPr>
        <w:t>Pole 37 – „4051 F04”,</w:t>
      </w:r>
    </w:p>
    <w:p w:rsidR="001959F4" w:rsidRPr="001959F4" w:rsidRDefault="001959F4" w:rsidP="001959F4">
      <w:pPr>
        <w:widowControl w:val="0"/>
        <w:spacing w:after="0" w:line="264" w:lineRule="auto"/>
        <w:jc w:val="both"/>
        <w:rPr>
          <w:rFonts w:ascii="Times New Roman" w:hAnsi="Times New Roman" w:cs="Times New Roman"/>
          <w:iCs/>
          <w:sz w:val="24"/>
          <w:szCs w:val="24"/>
        </w:rPr>
      </w:pPr>
      <w:r w:rsidRPr="001959F4">
        <w:rPr>
          <w:rFonts w:ascii="Times New Roman" w:hAnsi="Times New Roman" w:cs="Times New Roman"/>
          <w:iCs/>
          <w:sz w:val="24"/>
          <w:szCs w:val="24"/>
        </w:rPr>
        <w:t>Poszczególne pola zgłoszenia (w tym Pola 33, 42, 46) wypełnia się w odniesieniu do towaru objętego zgłoszeniem, a więc do gotowego krzesła (szkieletu wraz z obiciem). Odmienności dotyczą zasad wypełniania Pola 47</w:t>
      </w:r>
    </w:p>
    <w:p w:rsidR="001959F4" w:rsidRPr="001959F4" w:rsidRDefault="001959F4" w:rsidP="001959F4">
      <w:pPr>
        <w:widowControl w:val="0"/>
        <w:spacing w:after="0" w:line="264" w:lineRule="auto"/>
        <w:jc w:val="both"/>
        <w:rPr>
          <w:rFonts w:ascii="Times New Roman" w:hAnsi="Times New Roman" w:cs="Times New Roman"/>
          <w:iCs/>
          <w:sz w:val="24"/>
          <w:szCs w:val="24"/>
        </w:rPr>
      </w:pPr>
    </w:p>
    <w:p w:rsidR="001959F4" w:rsidRPr="001959F4" w:rsidRDefault="001959F4" w:rsidP="001959F4">
      <w:pPr>
        <w:widowControl w:val="0"/>
        <w:spacing w:after="0" w:line="264" w:lineRule="auto"/>
        <w:jc w:val="both"/>
        <w:rPr>
          <w:rFonts w:ascii="Times New Roman" w:hAnsi="Times New Roman" w:cs="Times New Roman"/>
          <w:iCs/>
          <w:sz w:val="24"/>
          <w:szCs w:val="24"/>
        </w:rPr>
      </w:pPr>
      <w:r w:rsidRPr="001959F4">
        <w:rPr>
          <w:rFonts w:ascii="Times New Roman" w:hAnsi="Times New Roman" w:cs="Times New Roman"/>
          <w:iCs/>
          <w:sz w:val="24"/>
          <w:szCs w:val="24"/>
        </w:rPr>
        <w:t>Pole 44 – kod 10800 – jeżeli zgłaszający wnioskuje o zastosowanie art. 86 ust. 3 UKC (elementy kalkulacyjne z dnia objęcia towaru procedurą uszlachetniania czynnego). Brak tego kodu powoduje, że należności celne są obliczane według elementów kalkulacyjnych z dnia złożenia zgłoszenia do procedury 4051, zgodnie z art. 85 UKC.</w:t>
      </w:r>
    </w:p>
    <w:p w:rsidR="001959F4" w:rsidRPr="001959F4" w:rsidRDefault="001959F4" w:rsidP="001959F4">
      <w:pPr>
        <w:widowControl w:val="0"/>
        <w:spacing w:after="0" w:line="264" w:lineRule="auto"/>
        <w:jc w:val="both"/>
        <w:rPr>
          <w:rFonts w:ascii="Times New Roman" w:hAnsi="Times New Roman" w:cs="Times New Roman"/>
          <w:iCs/>
          <w:sz w:val="24"/>
          <w:szCs w:val="24"/>
        </w:rPr>
      </w:pPr>
    </w:p>
    <w:p w:rsidR="001959F4" w:rsidRPr="001959F4" w:rsidRDefault="001959F4" w:rsidP="001959F4">
      <w:pPr>
        <w:widowControl w:val="0"/>
        <w:spacing w:after="0" w:line="264" w:lineRule="auto"/>
        <w:jc w:val="both"/>
        <w:rPr>
          <w:rFonts w:ascii="Times New Roman" w:hAnsi="Times New Roman" w:cs="Times New Roman"/>
          <w:iCs/>
          <w:sz w:val="24"/>
          <w:szCs w:val="24"/>
        </w:rPr>
      </w:pPr>
    </w:p>
    <w:p w:rsidR="001959F4" w:rsidRPr="001959F4" w:rsidRDefault="001959F4" w:rsidP="001959F4">
      <w:pPr>
        <w:widowControl w:val="0"/>
        <w:spacing w:after="0" w:line="264" w:lineRule="auto"/>
        <w:jc w:val="both"/>
        <w:rPr>
          <w:rFonts w:ascii="Times New Roman" w:hAnsi="Times New Roman" w:cs="Times New Roman"/>
          <w:iCs/>
          <w:sz w:val="24"/>
          <w:szCs w:val="24"/>
        </w:rPr>
      </w:pPr>
    </w:p>
    <w:p w:rsidR="001959F4" w:rsidRPr="001959F4" w:rsidRDefault="001959F4" w:rsidP="001959F4">
      <w:pPr>
        <w:widowControl w:val="0"/>
        <w:spacing w:after="0" w:line="264" w:lineRule="auto"/>
        <w:jc w:val="both"/>
        <w:rPr>
          <w:rFonts w:ascii="Times New Roman" w:hAnsi="Times New Roman" w:cs="Times New Roman"/>
          <w:iCs/>
          <w:sz w:val="24"/>
          <w:szCs w:val="24"/>
        </w:rPr>
      </w:pPr>
      <w:r w:rsidRPr="001959F4">
        <w:rPr>
          <w:rFonts w:ascii="Times New Roman" w:hAnsi="Times New Roman" w:cs="Times New Roman"/>
          <w:b/>
          <w:bCs/>
          <w:iCs/>
          <w:sz w:val="24"/>
          <w:szCs w:val="24"/>
        </w:rPr>
        <w:t>10. Powrotny przywóz towarów w ramach uszlachetniania biernego z zastosowaniem obliczenia należności celnych na podstawie kosztów procesu przetwarzania przeprowadzonego poza obszarem celnym Unii (art. 86 ust. 5 UKC)</w:t>
      </w:r>
    </w:p>
    <w:p w:rsidR="001959F4" w:rsidRPr="001959F4" w:rsidRDefault="001959F4" w:rsidP="001959F4">
      <w:pPr>
        <w:widowControl w:val="0"/>
        <w:spacing w:after="0" w:line="264" w:lineRule="auto"/>
        <w:jc w:val="both"/>
        <w:rPr>
          <w:rFonts w:ascii="Times New Roman" w:hAnsi="Times New Roman" w:cs="Times New Roman"/>
          <w:b/>
          <w:bCs/>
          <w:iCs/>
          <w:sz w:val="24"/>
          <w:szCs w:val="24"/>
        </w:rPr>
      </w:pPr>
    </w:p>
    <w:p w:rsidR="001959F4" w:rsidRPr="001959F4" w:rsidRDefault="001959F4" w:rsidP="001959F4">
      <w:pPr>
        <w:widowControl w:val="0"/>
        <w:spacing w:after="0" w:line="264" w:lineRule="auto"/>
        <w:jc w:val="both"/>
        <w:rPr>
          <w:rFonts w:ascii="Times New Roman" w:hAnsi="Times New Roman" w:cs="Times New Roman"/>
          <w:b/>
          <w:bCs/>
          <w:iCs/>
          <w:sz w:val="24"/>
          <w:szCs w:val="24"/>
        </w:rPr>
      </w:pPr>
    </w:p>
    <w:p w:rsidR="001959F4" w:rsidRPr="001959F4" w:rsidRDefault="001959F4" w:rsidP="001959F4">
      <w:pPr>
        <w:widowControl w:val="0"/>
        <w:spacing w:after="0" w:line="264" w:lineRule="auto"/>
        <w:ind w:left="284"/>
        <w:jc w:val="both"/>
        <w:rPr>
          <w:rFonts w:ascii="Times New Roman" w:hAnsi="Times New Roman" w:cs="Times New Roman"/>
          <w:iCs/>
          <w:sz w:val="24"/>
          <w:szCs w:val="24"/>
        </w:rPr>
      </w:pPr>
      <w:r w:rsidRPr="001959F4">
        <w:rPr>
          <w:rFonts w:ascii="Times New Roman" w:hAnsi="Times New Roman" w:cs="Times New Roman"/>
          <w:iCs/>
          <w:sz w:val="24"/>
          <w:szCs w:val="24"/>
        </w:rPr>
        <w:t>Pole 22 - należy podać koszt przetworzenia wynikający z faktury,</w:t>
      </w:r>
    </w:p>
    <w:p w:rsidR="001959F4" w:rsidRPr="001959F4" w:rsidRDefault="001959F4" w:rsidP="001959F4">
      <w:pPr>
        <w:widowControl w:val="0"/>
        <w:spacing w:after="0" w:line="264" w:lineRule="auto"/>
        <w:ind w:left="284"/>
        <w:jc w:val="both"/>
        <w:rPr>
          <w:rFonts w:ascii="Times New Roman" w:hAnsi="Times New Roman" w:cs="Times New Roman"/>
          <w:iCs/>
          <w:sz w:val="24"/>
          <w:szCs w:val="24"/>
        </w:rPr>
      </w:pPr>
      <w:r w:rsidRPr="001959F4">
        <w:rPr>
          <w:rFonts w:ascii="Times New Roman" w:hAnsi="Times New Roman" w:cs="Times New Roman"/>
          <w:iCs/>
          <w:sz w:val="24"/>
          <w:szCs w:val="24"/>
        </w:rPr>
        <w:t>Pole 37 - 6121B05,</w:t>
      </w:r>
    </w:p>
    <w:p w:rsidR="001959F4" w:rsidRPr="001959F4" w:rsidRDefault="001959F4" w:rsidP="001959F4">
      <w:pPr>
        <w:widowControl w:val="0"/>
        <w:spacing w:after="0" w:line="264" w:lineRule="auto"/>
        <w:ind w:left="284"/>
        <w:jc w:val="both"/>
        <w:rPr>
          <w:rFonts w:ascii="Times New Roman" w:hAnsi="Times New Roman" w:cs="Times New Roman"/>
          <w:iCs/>
          <w:sz w:val="24"/>
          <w:szCs w:val="24"/>
        </w:rPr>
      </w:pPr>
      <w:r w:rsidRPr="001959F4">
        <w:rPr>
          <w:rFonts w:ascii="Times New Roman" w:hAnsi="Times New Roman" w:cs="Times New Roman"/>
          <w:iCs/>
          <w:sz w:val="24"/>
          <w:szCs w:val="24"/>
        </w:rPr>
        <w:t>Pole 42 - należy podać koszt przetworzenia odnoszący się do danej pozycji towarowej,</w:t>
      </w:r>
    </w:p>
    <w:p w:rsidR="001959F4" w:rsidRPr="001959F4" w:rsidRDefault="001959F4" w:rsidP="001959F4">
      <w:pPr>
        <w:widowControl w:val="0"/>
        <w:spacing w:after="0" w:line="264" w:lineRule="auto"/>
        <w:ind w:left="284"/>
        <w:jc w:val="both"/>
        <w:rPr>
          <w:rFonts w:ascii="Times New Roman" w:hAnsi="Times New Roman" w:cs="Times New Roman"/>
          <w:iCs/>
          <w:sz w:val="24"/>
          <w:szCs w:val="24"/>
        </w:rPr>
      </w:pPr>
      <w:r w:rsidRPr="001959F4">
        <w:rPr>
          <w:rFonts w:ascii="Times New Roman" w:hAnsi="Times New Roman" w:cs="Times New Roman"/>
          <w:iCs/>
          <w:sz w:val="24"/>
          <w:szCs w:val="24"/>
        </w:rPr>
        <w:t xml:space="preserve">Pole 44 - należy podać elementy dodawane do wartości z Pola 42, jeśli nie są w niej zawarte (np. kod 031W – koszty transportu przywiezionych towarów do miejsca ich wprowadzenia na obszar celny Unii) lub elementy odejmowane od wartości z Pola 42, jeśli są w niej zawarte (np. kod 004W – koszty transportu towarów po ich przybyciu do miejsca wprowadzenia na obszar celny Unii). </w:t>
      </w:r>
    </w:p>
    <w:p w:rsidR="001959F4" w:rsidRPr="001959F4" w:rsidRDefault="001959F4" w:rsidP="001959F4">
      <w:pPr>
        <w:widowControl w:val="0"/>
        <w:spacing w:after="0" w:line="264" w:lineRule="auto"/>
        <w:ind w:left="284"/>
        <w:jc w:val="both"/>
        <w:rPr>
          <w:rFonts w:ascii="Times New Roman" w:hAnsi="Times New Roman" w:cs="Times New Roman"/>
          <w:iCs/>
          <w:sz w:val="24"/>
          <w:szCs w:val="24"/>
        </w:rPr>
      </w:pPr>
      <w:r w:rsidRPr="001959F4">
        <w:rPr>
          <w:rFonts w:ascii="Times New Roman" w:hAnsi="Times New Roman" w:cs="Times New Roman"/>
          <w:iCs/>
          <w:sz w:val="24"/>
          <w:szCs w:val="24"/>
        </w:rPr>
        <w:t>Dodatkowo należy podać kod 080B („wartość towaru wywiezionego”) – kod ten ma charakter informacyjny i nie bierze udziału w obliczeniach należności.</w:t>
      </w:r>
    </w:p>
    <w:p w:rsidR="001959F4" w:rsidRPr="001959F4" w:rsidRDefault="001959F4" w:rsidP="001959F4">
      <w:pPr>
        <w:widowControl w:val="0"/>
        <w:spacing w:after="0" w:line="264" w:lineRule="auto"/>
        <w:ind w:left="284"/>
        <w:jc w:val="both"/>
        <w:rPr>
          <w:rFonts w:ascii="Times New Roman" w:hAnsi="Times New Roman" w:cs="Times New Roman"/>
          <w:iCs/>
          <w:sz w:val="24"/>
          <w:szCs w:val="24"/>
        </w:rPr>
      </w:pPr>
      <w:r w:rsidRPr="001959F4">
        <w:rPr>
          <w:rFonts w:ascii="Times New Roman" w:hAnsi="Times New Roman" w:cs="Times New Roman"/>
          <w:iCs/>
          <w:sz w:val="24"/>
          <w:szCs w:val="24"/>
        </w:rPr>
        <w:t>Pole 46 – wartość wywiezionego towaru (wartość podana przy kodzie 080B) + koszt przetworzenia po korektach z Pola 44 (tj. wartość z II kolumny Pola 47),</w:t>
      </w:r>
    </w:p>
    <w:p w:rsidR="001959F4" w:rsidRPr="001959F4" w:rsidRDefault="001959F4" w:rsidP="001959F4">
      <w:pPr>
        <w:widowControl w:val="0"/>
        <w:spacing w:after="0" w:line="264" w:lineRule="auto"/>
        <w:ind w:left="284"/>
        <w:jc w:val="both"/>
        <w:rPr>
          <w:rFonts w:ascii="Times New Roman" w:hAnsi="Times New Roman" w:cs="Times New Roman"/>
          <w:iCs/>
          <w:sz w:val="24"/>
          <w:szCs w:val="24"/>
        </w:rPr>
      </w:pPr>
      <w:r w:rsidRPr="001959F4">
        <w:rPr>
          <w:rFonts w:ascii="Times New Roman" w:hAnsi="Times New Roman" w:cs="Times New Roman"/>
          <w:iCs/>
          <w:sz w:val="24"/>
          <w:szCs w:val="24"/>
        </w:rPr>
        <w:t>Pole 47 – w zakresie należności celnych przywozowych w kolumnie „Podstawa opłaty” należy podać koszt przetworzenia z Pola 42 skorygowany o ewentualne elementy dodawane lub odejmowane wynikające z Pola 44.</w:t>
      </w:r>
    </w:p>
    <w:p w:rsidR="001959F4" w:rsidRPr="001959F4" w:rsidRDefault="001959F4" w:rsidP="001959F4">
      <w:pPr>
        <w:spacing w:after="0" w:line="264" w:lineRule="auto"/>
        <w:jc w:val="both"/>
        <w:rPr>
          <w:rFonts w:ascii="Times New Roman" w:hAnsi="Times New Roman" w:cs="Times New Roman"/>
          <w:iCs/>
          <w:sz w:val="24"/>
          <w:szCs w:val="24"/>
        </w:rPr>
      </w:pPr>
    </w:p>
    <w:p w:rsidR="001959F4" w:rsidRPr="001959F4" w:rsidRDefault="001959F4" w:rsidP="001959F4">
      <w:pPr>
        <w:spacing w:after="0" w:line="264" w:lineRule="auto"/>
        <w:jc w:val="both"/>
        <w:rPr>
          <w:rFonts w:ascii="Times New Roman" w:hAnsi="Times New Roman" w:cs="Times New Roman"/>
          <w:iCs/>
          <w:sz w:val="24"/>
          <w:szCs w:val="24"/>
        </w:rPr>
      </w:pPr>
    </w:p>
    <w:p w:rsidR="001959F4" w:rsidRPr="001959F4" w:rsidRDefault="001959F4" w:rsidP="001959F4">
      <w:pPr>
        <w:spacing w:after="0" w:line="264" w:lineRule="auto"/>
        <w:jc w:val="both"/>
        <w:rPr>
          <w:rFonts w:ascii="Times New Roman" w:hAnsi="Times New Roman" w:cs="Times New Roman"/>
          <w:iCs/>
          <w:sz w:val="24"/>
          <w:szCs w:val="24"/>
        </w:rPr>
      </w:pPr>
    </w:p>
    <w:p w:rsidR="001959F4" w:rsidRPr="001959F4" w:rsidRDefault="001959F4" w:rsidP="001959F4">
      <w:pPr>
        <w:spacing w:after="0" w:line="264" w:lineRule="auto"/>
        <w:jc w:val="both"/>
        <w:rPr>
          <w:rFonts w:ascii="Times New Roman" w:hAnsi="Times New Roman" w:cs="Times New Roman"/>
          <w:iCs/>
          <w:sz w:val="24"/>
          <w:szCs w:val="24"/>
        </w:rPr>
      </w:pPr>
    </w:p>
    <w:p w:rsidR="001959F4" w:rsidRPr="001959F4" w:rsidRDefault="001959F4" w:rsidP="001959F4">
      <w:pPr>
        <w:spacing w:after="0" w:line="264" w:lineRule="auto"/>
        <w:jc w:val="both"/>
        <w:rPr>
          <w:rFonts w:ascii="Times New Roman" w:hAnsi="Times New Roman" w:cs="Times New Roman"/>
          <w:iCs/>
          <w:sz w:val="24"/>
          <w:szCs w:val="24"/>
        </w:rPr>
      </w:pPr>
    </w:p>
    <w:p w:rsidR="001959F4" w:rsidRPr="001959F4" w:rsidRDefault="001959F4" w:rsidP="001959F4">
      <w:pPr>
        <w:tabs>
          <w:tab w:val="left" w:pos="900"/>
        </w:tabs>
        <w:spacing w:after="0" w:line="264" w:lineRule="auto"/>
        <w:jc w:val="both"/>
        <w:rPr>
          <w:rFonts w:ascii="Times New Roman" w:hAnsi="Times New Roman" w:cs="Times New Roman"/>
          <w:b/>
          <w:bCs/>
          <w:sz w:val="24"/>
          <w:szCs w:val="24"/>
        </w:rPr>
      </w:pPr>
    </w:p>
    <w:p w:rsidR="001959F4" w:rsidRPr="001959F4" w:rsidRDefault="001959F4" w:rsidP="001959F4">
      <w:pPr>
        <w:tabs>
          <w:tab w:val="left" w:pos="900"/>
        </w:tabs>
        <w:spacing w:after="0" w:line="264" w:lineRule="auto"/>
        <w:jc w:val="both"/>
        <w:rPr>
          <w:rFonts w:ascii="Times New Roman" w:hAnsi="Times New Roman" w:cs="Times New Roman"/>
          <w:b/>
          <w:bCs/>
          <w:sz w:val="24"/>
          <w:szCs w:val="24"/>
        </w:rPr>
      </w:pPr>
    </w:p>
    <w:p w:rsidR="001959F4" w:rsidRPr="001959F4" w:rsidRDefault="001959F4" w:rsidP="001959F4">
      <w:pPr>
        <w:tabs>
          <w:tab w:val="left" w:pos="900"/>
        </w:tabs>
        <w:spacing w:after="0" w:line="264" w:lineRule="auto"/>
        <w:jc w:val="both"/>
        <w:rPr>
          <w:rFonts w:ascii="Times New Roman" w:hAnsi="Times New Roman" w:cs="Times New Roman"/>
          <w:b/>
          <w:bCs/>
          <w:sz w:val="24"/>
          <w:szCs w:val="24"/>
        </w:rPr>
      </w:pPr>
    </w:p>
    <w:p w:rsidR="001959F4" w:rsidRPr="001959F4" w:rsidRDefault="001959F4" w:rsidP="001959F4">
      <w:pPr>
        <w:tabs>
          <w:tab w:val="left" w:pos="900"/>
        </w:tabs>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lastRenderedPageBreak/>
        <w:t>11. Sposób wypełniania zgłoszenia celnego w procedurze uszlachetniania biernego oznaczonej w drugiej części Pola 37 specyficznymi kodami B02 i B03.</w:t>
      </w:r>
    </w:p>
    <w:p w:rsidR="001959F4" w:rsidRPr="001959F4" w:rsidRDefault="001959F4" w:rsidP="001959F4">
      <w:pPr>
        <w:tabs>
          <w:tab w:val="left" w:pos="900"/>
        </w:tabs>
        <w:spacing w:after="0" w:line="264" w:lineRule="auto"/>
        <w:jc w:val="both"/>
        <w:rPr>
          <w:rFonts w:ascii="Times New Roman" w:hAnsi="Times New Roman" w:cs="Times New Roman"/>
          <w:b/>
          <w:sz w:val="24"/>
          <w:szCs w:val="24"/>
        </w:rPr>
      </w:pPr>
    </w:p>
    <w:p w:rsidR="001959F4" w:rsidRPr="001959F4" w:rsidRDefault="001959F4" w:rsidP="001959F4">
      <w:pPr>
        <w:tabs>
          <w:tab w:val="left" w:pos="900"/>
        </w:tabs>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bCs/>
          <w:sz w:val="24"/>
          <w:szCs w:val="24"/>
        </w:rPr>
      </w:pPr>
      <w:r w:rsidRPr="001959F4">
        <w:rPr>
          <w:rFonts w:ascii="Times New Roman" w:hAnsi="Times New Roman" w:cs="Times New Roman"/>
          <w:b/>
          <w:bCs/>
          <w:iCs/>
          <w:sz w:val="24"/>
          <w:szCs w:val="24"/>
        </w:rPr>
        <w:t xml:space="preserve">a) Produkty kompensacyjne przywożone po </w:t>
      </w:r>
      <w:r w:rsidRPr="001959F4">
        <w:rPr>
          <w:rFonts w:ascii="Times New Roman" w:hAnsi="Times New Roman" w:cs="Times New Roman"/>
          <w:b/>
          <w:bCs/>
          <w:sz w:val="24"/>
          <w:szCs w:val="24"/>
        </w:rPr>
        <w:t>naprawie gwarancyjnej (B02)</w:t>
      </w:r>
    </w:p>
    <w:p w:rsidR="001959F4" w:rsidRPr="001959F4" w:rsidRDefault="001959F4" w:rsidP="001959F4">
      <w:pPr>
        <w:spacing w:after="0" w:line="264" w:lineRule="auto"/>
        <w:jc w:val="both"/>
        <w:rPr>
          <w:rFonts w:ascii="Times New Roman" w:hAnsi="Times New Roman" w:cs="Times New Roman"/>
          <w:bCs/>
          <w:sz w:val="24"/>
          <w:szCs w:val="24"/>
        </w:rPr>
      </w:pPr>
    </w:p>
    <w:p w:rsidR="001959F4" w:rsidRPr="001959F4" w:rsidRDefault="001959F4" w:rsidP="001959F4">
      <w:pPr>
        <w:spacing w:after="0" w:line="264" w:lineRule="auto"/>
        <w:ind w:left="142"/>
        <w:jc w:val="both"/>
        <w:rPr>
          <w:rFonts w:ascii="Times New Roman" w:hAnsi="Times New Roman" w:cs="Times New Roman"/>
          <w:bCs/>
          <w:sz w:val="24"/>
          <w:szCs w:val="24"/>
        </w:rPr>
      </w:pPr>
      <w:r w:rsidRPr="001959F4">
        <w:rPr>
          <w:rFonts w:ascii="Times New Roman" w:hAnsi="Times New Roman" w:cs="Times New Roman"/>
          <w:bCs/>
          <w:sz w:val="24"/>
          <w:szCs w:val="24"/>
        </w:rPr>
        <w:t>Pole 37 – 6121B02;</w:t>
      </w:r>
    </w:p>
    <w:p w:rsidR="001959F4" w:rsidRPr="001959F4" w:rsidRDefault="001959F4" w:rsidP="001959F4">
      <w:pPr>
        <w:spacing w:after="0" w:line="264" w:lineRule="auto"/>
        <w:ind w:left="142"/>
        <w:jc w:val="both"/>
        <w:rPr>
          <w:rFonts w:ascii="Times New Roman" w:hAnsi="Times New Roman" w:cs="Times New Roman"/>
          <w:bCs/>
          <w:sz w:val="24"/>
          <w:szCs w:val="24"/>
        </w:rPr>
      </w:pPr>
      <w:r w:rsidRPr="001959F4">
        <w:rPr>
          <w:rFonts w:ascii="Times New Roman" w:hAnsi="Times New Roman" w:cs="Times New Roman"/>
          <w:bCs/>
          <w:sz w:val="24"/>
          <w:szCs w:val="24"/>
        </w:rPr>
        <w:t>Pole 42 – wartość produktu przetworzonego;</w:t>
      </w:r>
    </w:p>
    <w:p w:rsidR="001959F4" w:rsidRPr="001959F4" w:rsidRDefault="001959F4" w:rsidP="001959F4">
      <w:pPr>
        <w:widowControl w:val="0"/>
        <w:spacing w:after="0" w:line="264" w:lineRule="auto"/>
        <w:ind w:left="142"/>
        <w:jc w:val="both"/>
        <w:rPr>
          <w:rFonts w:ascii="Times New Roman" w:hAnsi="Times New Roman" w:cs="Times New Roman"/>
          <w:sz w:val="24"/>
          <w:szCs w:val="24"/>
        </w:rPr>
      </w:pPr>
      <w:r w:rsidRPr="001959F4">
        <w:rPr>
          <w:rFonts w:ascii="Times New Roman" w:hAnsi="Times New Roman" w:cs="Times New Roman"/>
          <w:sz w:val="24"/>
          <w:szCs w:val="24"/>
        </w:rPr>
        <w:t xml:space="preserve">Pole 44 – wypełnia się standardowo. Dodatkowo, po kodzie </w:t>
      </w:r>
      <w:r w:rsidRPr="001959F4">
        <w:rPr>
          <w:rFonts w:ascii="Times New Roman" w:hAnsi="Times New Roman" w:cs="Times New Roman"/>
          <w:bCs/>
          <w:sz w:val="24"/>
          <w:szCs w:val="24"/>
        </w:rPr>
        <w:t>„080B”</w:t>
      </w:r>
      <w:r w:rsidRPr="001959F4">
        <w:rPr>
          <w:rFonts w:ascii="Times New Roman" w:hAnsi="Times New Roman" w:cs="Times New Roman"/>
          <w:sz w:val="24"/>
          <w:szCs w:val="24"/>
        </w:rPr>
        <w:t xml:space="preserve"> należy podać wartość towaru wywiezionego;</w:t>
      </w:r>
    </w:p>
    <w:p w:rsidR="001959F4" w:rsidRPr="001959F4" w:rsidRDefault="001959F4" w:rsidP="001959F4">
      <w:pPr>
        <w:spacing w:after="0" w:line="264" w:lineRule="auto"/>
        <w:ind w:left="142"/>
        <w:jc w:val="both"/>
        <w:rPr>
          <w:rFonts w:ascii="Times New Roman" w:hAnsi="Times New Roman" w:cs="Times New Roman"/>
          <w:bCs/>
          <w:sz w:val="24"/>
          <w:szCs w:val="24"/>
        </w:rPr>
      </w:pPr>
      <w:r w:rsidRPr="001959F4">
        <w:rPr>
          <w:rFonts w:ascii="Times New Roman" w:hAnsi="Times New Roman" w:cs="Times New Roman"/>
          <w:bCs/>
          <w:sz w:val="24"/>
          <w:szCs w:val="24"/>
        </w:rPr>
        <w:t>Pole 46 – wartość przeniesiona z Pola 42 przeliczona na PLN (wartość produktu kompensacyjnego);</w:t>
      </w:r>
    </w:p>
    <w:p w:rsidR="001959F4" w:rsidRPr="001959F4" w:rsidRDefault="001959F4" w:rsidP="001959F4">
      <w:pPr>
        <w:spacing w:after="0" w:line="264" w:lineRule="auto"/>
        <w:ind w:left="142"/>
        <w:jc w:val="both"/>
        <w:rPr>
          <w:rFonts w:ascii="Times New Roman" w:hAnsi="Times New Roman" w:cs="Times New Roman"/>
          <w:bCs/>
          <w:iCs/>
          <w:sz w:val="24"/>
          <w:szCs w:val="24"/>
        </w:rPr>
      </w:pPr>
      <w:r w:rsidRPr="001959F4">
        <w:rPr>
          <w:rFonts w:ascii="Times New Roman" w:hAnsi="Times New Roman" w:cs="Times New Roman"/>
          <w:bCs/>
          <w:sz w:val="24"/>
          <w:szCs w:val="24"/>
        </w:rPr>
        <w:t xml:space="preserve">Pole 47 – w odniesieniu do należności celnych przywozowych pole to należy wypełnić jak przy dopuszczeniu do obrotu, lecz z zastosowaniem metody płatności </w:t>
      </w:r>
      <w:r w:rsidRPr="001959F4">
        <w:rPr>
          <w:rFonts w:ascii="Times New Roman" w:hAnsi="Times New Roman" w:cs="Times New Roman"/>
          <w:b/>
          <w:sz w:val="24"/>
          <w:szCs w:val="24"/>
        </w:rPr>
        <w:t>„Z”.</w:t>
      </w:r>
    </w:p>
    <w:p w:rsidR="001959F4" w:rsidRPr="001959F4" w:rsidRDefault="001959F4" w:rsidP="001959F4">
      <w:pPr>
        <w:tabs>
          <w:tab w:val="left" w:pos="900"/>
        </w:tabs>
        <w:spacing w:after="0" w:line="264" w:lineRule="auto"/>
        <w:jc w:val="both"/>
        <w:rPr>
          <w:rFonts w:ascii="Times New Roman" w:hAnsi="Times New Roman" w:cs="Times New Roman"/>
          <w:b/>
          <w:sz w:val="24"/>
          <w:szCs w:val="24"/>
        </w:rPr>
      </w:pPr>
    </w:p>
    <w:p w:rsidR="001959F4" w:rsidRPr="001959F4" w:rsidRDefault="001959F4" w:rsidP="001959F4">
      <w:pPr>
        <w:tabs>
          <w:tab w:val="left" w:pos="900"/>
        </w:tabs>
        <w:spacing w:after="0" w:line="264" w:lineRule="auto"/>
        <w:jc w:val="both"/>
        <w:rPr>
          <w:rFonts w:ascii="Times New Roman" w:hAnsi="Times New Roman" w:cs="Times New Roman"/>
          <w:b/>
          <w:sz w:val="24"/>
          <w:szCs w:val="24"/>
        </w:rPr>
      </w:pPr>
    </w:p>
    <w:p w:rsidR="001959F4" w:rsidRPr="001959F4" w:rsidRDefault="001959F4" w:rsidP="001959F4">
      <w:pPr>
        <w:tabs>
          <w:tab w:val="left" w:pos="900"/>
        </w:tabs>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 xml:space="preserve">b) </w:t>
      </w:r>
      <w:r w:rsidRPr="001959F4">
        <w:rPr>
          <w:rFonts w:ascii="Times New Roman" w:hAnsi="Times New Roman" w:cs="Times New Roman"/>
          <w:b/>
          <w:bCs/>
          <w:iCs/>
          <w:sz w:val="24"/>
          <w:szCs w:val="24"/>
        </w:rPr>
        <w:t xml:space="preserve">Produkty zamienne przywożone po </w:t>
      </w:r>
      <w:r w:rsidRPr="001959F4">
        <w:rPr>
          <w:rFonts w:ascii="Times New Roman" w:hAnsi="Times New Roman" w:cs="Times New Roman"/>
          <w:b/>
          <w:bCs/>
          <w:sz w:val="24"/>
          <w:szCs w:val="24"/>
        </w:rPr>
        <w:t>wymianie w ramach gwarancji (B03)</w:t>
      </w:r>
    </w:p>
    <w:p w:rsidR="001959F4" w:rsidRPr="001959F4" w:rsidRDefault="001959F4" w:rsidP="001959F4">
      <w:pPr>
        <w:tabs>
          <w:tab w:val="left" w:pos="900"/>
        </w:tabs>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ind w:left="142"/>
        <w:jc w:val="both"/>
        <w:rPr>
          <w:rFonts w:ascii="Times New Roman" w:hAnsi="Times New Roman" w:cs="Times New Roman"/>
          <w:bCs/>
          <w:sz w:val="24"/>
          <w:szCs w:val="24"/>
        </w:rPr>
      </w:pPr>
      <w:r w:rsidRPr="001959F4">
        <w:rPr>
          <w:rFonts w:ascii="Times New Roman" w:hAnsi="Times New Roman" w:cs="Times New Roman"/>
          <w:bCs/>
          <w:sz w:val="24"/>
          <w:szCs w:val="24"/>
        </w:rPr>
        <w:t>Pole 37 – 6121B03;</w:t>
      </w:r>
    </w:p>
    <w:p w:rsidR="001959F4" w:rsidRPr="001959F4" w:rsidRDefault="001959F4" w:rsidP="001959F4">
      <w:pPr>
        <w:spacing w:after="0" w:line="264" w:lineRule="auto"/>
        <w:ind w:left="142"/>
        <w:jc w:val="both"/>
        <w:rPr>
          <w:rFonts w:ascii="Times New Roman" w:hAnsi="Times New Roman" w:cs="Times New Roman"/>
          <w:bCs/>
          <w:sz w:val="24"/>
          <w:szCs w:val="24"/>
        </w:rPr>
      </w:pPr>
      <w:r w:rsidRPr="001959F4">
        <w:rPr>
          <w:rFonts w:ascii="Times New Roman" w:hAnsi="Times New Roman" w:cs="Times New Roman"/>
          <w:bCs/>
          <w:sz w:val="24"/>
          <w:szCs w:val="24"/>
        </w:rPr>
        <w:t>Pole 42 – wartość produktu zamiennego;</w:t>
      </w:r>
    </w:p>
    <w:p w:rsidR="001959F4" w:rsidRPr="001959F4" w:rsidRDefault="001959F4" w:rsidP="001959F4">
      <w:pPr>
        <w:widowControl w:val="0"/>
        <w:spacing w:after="0" w:line="264" w:lineRule="auto"/>
        <w:ind w:left="142"/>
        <w:jc w:val="both"/>
        <w:rPr>
          <w:rFonts w:ascii="Times New Roman" w:hAnsi="Times New Roman" w:cs="Times New Roman"/>
          <w:sz w:val="24"/>
          <w:szCs w:val="24"/>
        </w:rPr>
      </w:pPr>
      <w:r w:rsidRPr="001959F4">
        <w:rPr>
          <w:rFonts w:ascii="Times New Roman" w:hAnsi="Times New Roman" w:cs="Times New Roman"/>
          <w:sz w:val="24"/>
          <w:szCs w:val="24"/>
        </w:rPr>
        <w:t xml:space="preserve">Pole 44 – wypełnia się standardowo. Dodatkowo, po kodzie </w:t>
      </w:r>
      <w:r w:rsidRPr="001959F4">
        <w:rPr>
          <w:rFonts w:ascii="Times New Roman" w:hAnsi="Times New Roman" w:cs="Times New Roman"/>
          <w:bCs/>
          <w:sz w:val="24"/>
          <w:szCs w:val="24"/>
        </w:rPr>
        <w:t>„080B”</w:t>
      </w:r>
      <w:r w:rsidRPr="001959F4">
        <w:rPr>
          <w:rFonts w:ascii="Times New Roman" w:hAnsi="Times New Roman" w:cs="Times New Roman"/>
          <w:sz w:val="24"/>
          <w:szCs w:val="24"/>
        </w:rPr>
        <w:t xml:space="preserve"> należy podać wartość towaru wywiezionego;</w:t>
      </w:r>
    </w:p>
    <w:p w:rsidR="001959F4" w:rsidRPr="001959F4" w:rsidRDefault="001959F4" w:rsidP="001959F4">
      <w:pPr>
        <w:spacing w:after="0" w:line="264" w:lineRule="auto"/>
        <w:ind w:left="142"/>
        <w:jc w:val="both"/>
        <w:rPr>
          <w:rFonts w:ascii="Times New Roman" w:hAnsi="Times New Roman" w:cs="Times New Roman"/>
          <w:bCs/>
          <w:sz w:val="24"/>
          <w:szCs w:val="24"/>
        </w:rPr>
      </w:pPr>
      <w:r w:rsidRPr="001959F4">
        <w:rPr>
          <w:rFonts w:ascii="Times New Roman" w:hAnsi="Times New Roman" w:cs="Times New Roman"/>
          <w:bCs/>
          <w:sz w:val="24"/>
          <w:szCs w:val="24"/>
        </w:rPr>
        <w:t>Pole 46 – wartość przeniesiona z Pola 42 przeliczona na PLN (wartość produktu zamiennego);</w:t>
      </w:r>
    </w:p>
    <w:p w:rsidR="001959F4" w:rsidRPr="001959F4" w:rsidRDefault="001959F4" w:rsidP="001959F4">
      <w:pPr>
        <w:spacing w:after="0" w:line="264" w:lineRule="auto"/>
        <w:ind w:left="142"/>
        <w:jc w:val="both"/>
        <w:rPr>
          <w:rFonts w:ascii="Times New Roman" w:hAnsi="Times New Roman" w:cs="Times New Roman"/>
          <w:iCs/>
          <w:sz w:val="24"/>
          <w:szCs w:val="24"/>
        </w:rPr>
      </w:pPr>
      <w:r w:rsidRPr="001959F4">
        <w:rPr>
          <w:rFonts w:ascii="Times New Roman" w:hAnsi="Times New Roman" w:cs="Times New Roman"/>
          <w:bCs/>
          <w:sz w:val="24"/>
          <w:szCs w:val="24"/>
        </w:rPr>
        <w:t xml:space="preserve">Pole 47 – w odniesieniu do należności celnych przywozowych pole to należy wypełnić jak przy dopuszczeniu do obrotu, lecz z zastosowaniem metody płatności </w:t>
      </w:r>
      <w:r w:rsidRPr="001959F4">
        <w:rPr>
          <w:rFonts w:ascii="Times New Roman" w:hAnsi="Times New Roman" w:cs="Times New Roman"/>
          <w:b/>
          <w:sz w:val="24"/>
          <w:szCs w:val="24"/>
        </w:rPr>
        <w:t>„Z”.</w:t>
      </w:r>
    </w:p>
    <w:p w:rsidR="001959F4" w:rsidRPr="001959F4" w:rsidRDefault="001959F4" w:rsidP="001959F4">
      <w:pPr>
        <w:spacing w:after="0" w:line="264" w:lineRule="auto"/>
        <w:jc w:val="both"/>
        <w:rPr>
          <w:rFonts w:ascii="Times New Roman" w:hAnsi="Times New Roman" w:cs="Times New Roman"/>
          <w:iCs/>
          <w:sz w:val="24"/>
          <w:szCs w:val="24"/>
        </w:rPr>
      </w:pPr>
    </w:p>
    <w:p w:rsidR="001959F4" w:rsidRPr="001959F4" w:rsidRDefault="001959F4" w:rsidP="001959F4">
      <w:pPr>
        <w:spacing w:after="0" w:line="264" w:lineRule="auto"/>
        <w:jc w:val="both"/>
        <w:rPr>
          <w:rFonts w:ascii="Times New Roman" w:hAnsi="Times New Roman" w:cs="Times New Roman"/>
          <w:iCs/>
          <w:sz w:val="24"/>
          <w:szCs w:val="24"/>
        </w:rPr>
      </w:pPr>
    </w:p>
    <w:p w:rsidR="001959F4" w:rsidRPr="001959F4" w:rsidRDefault="001959F4" w:rsidP="001959F4">
      <w:pPr>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12.</w:t>
      </w:r>
      <w:r w:rsidRPr="001959F4">
        <w:rPr>
          <w:rFonts w:ascii="Times New Roman" w:hAnsi="Times New Roman" w:cs="Times New Roman"/>
          <w:sz w:val="24"/>
          <w:szCs w:val="24"/>
        </w:rPr>
        <w:t xml:space="preserve"> </w:t>
      </w:r>
      <w:r w:rsidRPr="001959F4">
        <w:rPr>
          <w:rFonts w:ascii="Times New Roman" w:hAnsi="Times New Roman" w:cs="Times New Roman"/>
          <w:b/>
          <w:bCs/>
          <w:sz w:val="24"/>
          <w:szCs w:val="24"/>
        </w:rPr>
        <w:t>Zasady wypełniania i stosowania zgłoszenia celnego w przypadku wywozu  towarów do obszarów specjalnych będących częścią terytorium celnego Unii, które są jednocześnie wyłączone z obszaru VAT, tj. gdzie nie ma zastosowania dyrektywa Rady 2006/112/WE {Wyspy Alandzkie (Finlandia), Wyspy Normandzkie (Wielka Brytania), Wyspy Kanaryjskie (Hiszpania), Góra Athos (Grecja), Martynika, Gujana Francuska, Reunion, Gwadelupa (Francuskie departamenty zamorskie)}.</w:t>
      </w:r>
    </w:p>
    <w:p w:rsidR="001959F4" w:rsidRPr="001959F4" w:rsidRDefault="001959F4" w:rsidP="001959F4">
      <w:pPr>
        <w:spacing w:after="0" w:line="264" w:lineRule="auto"/>
        <w:jc w:val="both"/>
        <w:rPr>
          <w:rFonts w:ascii="Times New Roman" w:hAnsi="Times New Roman" w:cs="Times New Roman"/>
          <w:bCs/>
          <w:sz w:val="24"/>
          <w:szCs w:val="24"/>
        </w:rPr>
      </w:pPr>
    </w:p>
    <w:p w:rsidR="001959F4" w:rsidRPr="001959F4" w:rsidRDefault="001959F4" w:rsidP="001959F4">
      <w:pPr>
        <w:spacing w:after="0" w:line="264" w:lineRule="auto"/>
        <w:jc w:val="both"/>
        <w:rPr>
          <w:rFonts w:ascii="Times New Roman" w:hAnsi="Times New Roman" w:cs="Times New Roman"/>
          <w:bCs/>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Każdorazowo wymagane jest złożenie standardowego zgłoszenia wywozowego (w Polu 1 kod </w:t>
      </w:r>
      <w:r w:rsidRPr="001959F4">
        <w:rPr>
          <w:rFonts w:ascii="Times New Roman" w:hAnsi="Times New Roman" w:cs="Times New Roman"/>
          <w:b/>
          <w:bCs/>
          <w:sz w:val="24"/>
          <w:szCs w:val="24"/>
        </w:rPr>
        <w:t>„CO”</w:t>
      </w:r>
      <w:r w:rsidRPr="001959F4">
        <w:rPr>
          <w:rFonts w:ascii="Times New Roman" w:hAnsi="Times New Roman" w:cs="Times New Roman"/>
          <w:sz w:val="24"/>
          <w:szCs w:val="24"/>
        </w:rPr>
        <w:t xml:space="preserve">, w Polu 37 kod </w:t>
      </w:r>
      <w:r w:rsidRPr="001959F4">
        <w:rPr>
          <w:rFonts w:ascii="Times New Roman" w:hAnsi="Times New Roman" w:cs="Times New Roman"/>
          <w:b/>
          <w:bCs/>
          <w:sz w:val="24"/>
          <w:szCs w:val="24"/>
        </w:rPr>
        <w:t>„10”</w:t>
      </w:r>
      <w:r w:rsidRPr="001959F4">
        <w:rPr>
          <w:rFonts w:ascii="Times New Roman" w:hAnsi="Times New Roman" w:cs="Times New Roman"/>
          <w:sz w:val="24"/>
          <w:szCs w:val="24"/>
        </w:rPr>
        <w:t xml:space="preserve">). </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Jeżeli nadawca wraz ze złożeniem zgłoszenia wywozowego w urzędzie wewnętrznym otwiera procedurę tranzytu (T2F), to urząd celny wyjścia (wywozu) potwierdza kartę 3 zgłoszenia wywozowego i wydaje ją zgłaszającemu. Jeżeli natomiast nadawca prosi jedynie o wystawienie dokumentu T2LF (potwierdzenie statusu unijnego), to ze względu na brak procedury tranzytu karta 3 SAD towarzyszy towarowi objętego procedurą wysyłki aż do momentu jej potwierdzenia przez urząd celny wyprowadzenia. </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sz w:val="24"/>
          <w:szCs w:val="24"/>
        </w:rPr>
        <w:t xml:space="preserve">Należy przy tym zaznaczyć, iż wszelkie czasowe wywozy, czy też powrotne wywozy towarów do ww. terytoriów specjalnych, realizowane w ramach operacji gospodarczych analogicznych </w:t>
      </w:r>
      <w:r w:rsidRPr="001959F4">
        <w:rPr>
          <w:rFonts w:ascii="Times New Roman" w:hAnsi="Times New Roman" w:cs="Times New Roman"/>
          <w:sz w:val="24"/>
          <w:szCs w:val="24"/>
        </w:rPr>
        <w:lastRenderedPageBreak/>
        <w:t xml:space="preserve">do procedur specjalnych - </w:t>
      </w:r>
      <w:r w:rsidRPr="001959F4">
        <w:rPr>
          <w:rFonts w:ascii="Times New Roman" w:hAnsi="Times New Roman" w:cs="Times New Roman"/>
          <w:bCs/>
          <w:sz w:val="24"/>
          <w:szCs w:val="24"/>
        </w:rPr>
        <w:t xml:space="preserve">dokonywane są na zgłoszeniu z wpisanym w Polu 37 kodem procedury </w:t>
      </w:r>
      <w:r w:rsidRPr="001959F4">
        <w:rPr>
          <w:rFonts w:ascii="Times New Roman" w:hAnsi="Times New Roman" w:cs="Times New Roman"/>
          <w:b/>
          <w:sz w:val="24"/>
          <w:szCs w:val="24"/>
        </w:rPr>
        <w:t>„10”</w:t>
      </w:r>
      <w:r w:rsidRPr="001959F4">
        <w:rPr>
          <w:rFonts w:ascii="Times New Roman" w:hAnsi="Times New Roman" w:cs="Times New Roman"/>
          <w:bCs/>
          <w:sz w:val="24"/>
          <w:szCs w:val="24"/>
        </w:rPr>
        <w:t xml:space="preserve">. </w:t>
      </w:r>
    </w:p>
    <w:p w:rsidR="001959F4" w:rsidRPr="001959F4" w:rsidRDefault="001959F4" w:rsidP="001959F4">
      <w:pPr>
        <w:spacing w:after="0" w:line="264" w:lineRule="auto"/>
        <w:jc w:val="both"/>
        <w:rPr>
          <w:rFonts w:ascii="Times New Roman" w:hAnsi="Times New Roman" w:cs="Times New Roman"/>
          <w:iCs/>
          <w:sz w:val="24"/>
          <w:szCs w:val="24"/>
        </w:rPr>
      </w:pPr>
      <w:r w:rsidRPr="001959F4">
        <w:rPr>
          <w:rFonts w:ascii="Times New Roman" w:hAnsi="Times New Roman" w:cs="Times New Roman"/>
          <w:sz w:val="24"/>
          <w:szCs w:val="24"/>
        </w:rPr>
        <w:t>Powrotny przywóz tych towarów na terytorium kraju powinien się odbywać z zastosowaniem zgłoszenia celnego</w:t>
      </w:r>
      <w:r w:rsidRPr="001959F4">
        <w:rPr>
          <w:rFonts w:ascii="Times New Roman" w:hAnsi="Times New Roman" w:cs="Times New Roman"/>
          <w:bCs/>
          <w:sz w:val="24"/>
          <w:szCs w:val="24"/>
        </w:rPr>
        <w:t xml:space="preserve"> z wpisanym w Polu 37 kodem </w:t>
      </w:r>
      <w:r w:rsidRPr="001959F4">
        <w:rPr>
          <w:rFonts w:ascii="Times New Roman" w:hAnsi="Times New Roman" w:cs="Times New Roman"/>
          <w:b/>
          <w:sz w:val="24"/>
          <w:szCs w:val="24"/>
        </w:rPr>
        <w:t>„4910”</w:t>
      </w:r>
      <w:r w:rsidRPr="001959F4">
        <w:rPr>
          <w:rFonts w:ascii="Times New Roman" w:hAnsi="Times New Roman" w:cs="Times New Roman"/>
          <w:bCs/>
          <w:sz w:val="24"/>
          <w:szCs w:val="24"/>
        </w:rPr>
        <w:t>.</w:t>
      </w:r>
    </w:p>
    <w:p w:rsidR="001959F4" w:rsidRPr="001959F4" w:rsidRDefault="001959F4" w:rsidP="001959F4">
      <w:pPr>
        <w:spacing w:after="0" w:line="264" w:lineRule="auto"/>
        <w:jc w:val="both"/>
        <w:rPr>
          <w:rFonts w:ascii="Times New Roman" w:hAnsi="Times New Roman" w:cs="Times New Roman"/>
          <w:iCs/>
          <w:sz w:val="24"/>
          <w:szCs w:val="24"/>
        </w:rPr>
      </w:pPr>
    </w:p>
    <w:p w:rsidR="001959F4" w:rsidRPr="001959F4" w:rsidRDefault="001959F4" w:rsidP="001959F4">
      <w:pPr>
        <w:spacing w:after="0" w:line="264" w:lineRule="auto"/>
        <w:jc w:val="both"/>
        <w:rPr>
          <w:rFonts w:ascii="Times New Roman" w:hAnsi="Times New Roman" w:cs="Times New Roman"/>
          <w:b/>
          <w:bCs/>
          <w:sz w:val="24"/>
          <w:szCs w:val="24"/>
        </w:rPr>
      </w:pPr>
    </w:p>
    <w:p w:rsidR="001959F4" w:rsidRPr="001959F4" w:rsidRDefault="001959F4" w:rsidP="001959F4">
      <w:pPr>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13. Zasady wypełniania Pola 44 zgłoszenia celnego w obrocie towarami strategicznymi (produkty podwójnego zastosowania  i uzbrojenie).</w:t>
      </w:r>
    </w:p>
    <w:p w:rsidR="001959F4" w:rsidRPr="001959F4" w:rsidRDefault="001959F4" w:rsidP="001959F4">
      <w:pPr>
        <w:spacing w:after="0" w:line="264" w:lineRule="auto"/>
        <w:jc w:val="both"/>
        <w:rPr>
          <w:rFonts w:ascii="Times New Roman" w:hAnsi="Times New Roman" w:cs="Times New Roman"/>
          <w:b/>
          <w:bCs/>
          <w:sz w:val="24"/>
          <w:szCs w:val="24"/>
        </w:rPr>
      </w:pPr>
    </w:p>
    <w:p w:rsidR="001959F4" w:rsidRPr="001959F4" w:rsidRDefault="001959F4" w:rsidP="001959F4">
      <w:pPr>
        <w:spacing w:after="0" w:line="264" w:lineRule="auto"/>
        <w:ind w:left="360"/>
        <w:rPr>
          <w:rFonts w:ascii="Times New Roman" w:hAnsi="Times New Roman" w:cs="Times New Roman"/>
          <w:b/>
          <w:bCs/>
          <w:sz w:val="24"/>
          <w:szCs w:val="24"/>
          <w:u w:val="single"/>
        </w:rPr>
      </w:pPr>
      <w:r w:rsidRPr="001959F4">
        <w:rPr>
          <w:rFonts w:ascii="Times New Roman" w:hAnsi="Times New Roman" w:cs="Times New Roman"/>
          <w:b/>
          <w:bCs/>
          <w:sz w:val="24"/>
          <w:szCs w:val="24"/>
          <w:u w:val="single"/>
        </w:rPr>
        <w:t xml:space="preserve">1.Grupa kodów CN, do których w bazie ISZTAR  przypisane są kody unijne X002 i Y901. </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bCs/>
          <w:sz w:val="24"/>
          <w:szCs w:val="24"/>
          <w:u w:val="single"/>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Kody te należy stosować alternatywnie. </w:t>
      </w:r>
    </w:p>
    <w:p w:rsidR="001959F4" w:rsidRPr="001959F4" w:rsidRDefault="001959F4" w:rsidP="001959F4">
      <w:pPr>
        <w:widowControl w:val="0"/>
        <w:tabs>
          <w:tab w:val="left" w:pos="1134"/>
          <w:tab w:val="left" w:pos="1701"/>
          <w:tab w:val="left" w:pos="2268"/>
        </w:tabs>
        <w:spacing w:after="0" w:line="264" w:lineRule="auto"/>
        <w:ind w:left="708"/>
        <w:jc w:val="both"/>
        <w:rPr>
          <w:rFonts w:ascii="Times New Roman" w:hAnsi="Times New Roman" w:cs="Times New Roman"/>
          <w:sz w:val="24"/>
          <w:szCs w:val="24"/>
        </w:rPr>
      </w:pPr>
      <w:r w:rsidRPr="001959F4">
        <w:rPr>
          <w:rFonts w:ascii="Times New Roman" w:hAnsi="Times New Roman" w:cs="Times New Roman"/>
          <w:sz w:val="24"/>
          <w:szCs w:val="24"/>
        </w:rPr>
        <w:t xml:space="preserve">a) Jeżeli do zgłoszenia celnego dołączone jest zezwolenie na wywóz, wydane przez organ kontroli obrotu , należy umieścić kod </w:t>
      </w:r>
      <w:r w:rsidRPr="001959F4">
        <w:rPr>
          <w:rFonts w:ascii="Times New Roman" w:hAnsi="Times New Roman" w:cs="Times New Roman"/>
          <w:b/>
          <w:bCs/>
          <w:sz w:val="24"/>
          <w:szCs w:val="24"/>
        </w:rPr>
        <w:t>X002</w:t>
      </w:r>
      <w:r w:rsidRPr="001959F4">
        <w:rPr>
          <w:rFonts w:ascii="Times New Roman" w:hAnsi="Times New Roman" w:cs="Times New Roman"/>
          <w:sz w:val="24"/>
          <w:szCs w:val="24"/>
        </w:rPr>
        <w:t>, a po nim numer dołączonego zezwolenia. Numer posiada format E/</w:t>
      </w:r>
      <w:r w:rsidRPr="001959F4">
        <w:rPr>
          <w:rFonts w:ascii="Times New Roman" w:hAnsi="Times New Roman" w:cs="Times New Roman"/>
          <w:b/>
          <w:bCs/>
          <w:sz w:val="24"/>
          <w:szCs w:val="24"/>
        </w:rPr>
        <w:t>DU</w:t>
      </w:r>
      <w:r w:rsidRPr="001959F4">
        <w:rPr>
          <w:rFonts w:ascii="Times New Roman" w:hAnsi="Times New Roman" w:cs="Times New Roman"/>
          <w:sz w:val="24"/>
          <w:szCs w:val="24"/>
        </w:rPr>
        <w:t xml:space="preserve">/I/12345/12, gdzie DU oznacza, że przedmiotem licencjonowania jest produkt podwójnego zastosowania. </w:t>
      </w:r>
    </w:p>
    <w:p w:rsidR="001959F4" w:rsidRPr="001959F4" w:rsidRDefault="001959F4" w:rsidP="001959F4">
      <w:pPr>
        <w:widowControl w:val="0"/>
        <w:tabs>
          <w:tab w:val="left" w:pos="1134"/>
          <w:tab w:val="left" w:pos="1701"/>
          <w:tab w:val="left" w:pos="2268"/>
        </w:tabs>
        <w:spacing w:after="0" w:line="264" w:lineRule="auto"/>
        <w:ind w:left="708"/>
        <w:jc w:val="both"/>
        <w:rPr>
          <w:rFonts w:ascii="Times New Roman" w:hAnsi="Times New Roman" w:cs="Times New Roman"/>
          <w:sz w:val="24"/>
          <w:szCs w:val="24"/>
        </w:rPr>
      </w:pPr>
    </w:p>
    <w:p w:rsidR="001959F4" w:rsidRPr="001959F4" w:rsidRDefault="001959F4" w:rsidP="001959F4">
      <w:pPr>
        <w:widowControl w:val="0"/>
        <w:tabs>
          <w:tab w:val="left" w:pos="1134"/>
          <w:tab w:val="left" w:pos="1701"/>
          <w:tab w:val="left" w:pos="2268"/>
        </w:tabs>
        <w:spacing w:after="0" w:line="264" w:lineRule="auto"/>
        <w:ind w:left="720"/>
        <w:jc w:val="both"/>
        <w:rPr>
          <w:rFonts w:ascii="Times New Roman" w:hAnsi="Times New Roman" w:cs="Times New Roman"/>
          <w:sz w:val="24"/>
          <w:szCs w:val="24"/>
        </w:rPr>
      </w:pPr>
      <w:r w:rsidRPr="001959F4">
        <w:rPr>
          <w:rFonts w:ascii="Times New Roman" w:hAnsi="Times New Roman" w:cs="Times New Roman"/>
          <w:sz w:val="24"/>
          <w:szCs w:val="24"/>
        </w:rPr>
        <w:t xml:space="preserve">b) Jeżeli wywóz produktu podwójnego zastosowania dokonywany jest na podstawie jednego z sześciu generalnych unijnych zezwoleń na wywóz, gdzie podmiotem wystawiającym zezwolenie jest Unia Europejska, należy  w Polu 44 umieścić kod </w:t>
      </w:r>
      <w:r w:rsidRPr="001959F4">
        <w:rPr>
          <w:rFonts w:ascii="Times New Roman" w:hAnsi="Times New Roman" w:cs="Times New Roman"/>
          <w:b/>
          <w:bCs/>
          <w:sz w:val="24"/>
          <w:szCs w:val="24"/>
        </w:rPr>
        <w:t>X002</w:t>
      </w:r>
      <w:r w:rsidRPr="001959F4">
        <w:rPr>
          <w:rFonts w:ascii="Times New Roman" w:hAnsi="Times New Roman" w:cs="Times New Roman"/>
          <w:sz w:val="24"/>
          <w:szCs w:val="24"/>
        </w:rPr>
        <w:t>, a po nim numer właściwego zezwolenia - EU001, EU002, EU003, EU004, EU005 lub EU006 - na podstawie którego wywożony jest towar.</w:t>
      </w:r>
    </w:p>
    <w:p w:rsidR="001959F4" w:rsidRPr="001959F4" w:rsidRDefault="001959F4" w:rsidP="001959F4">
      <w:pPr>
        <w:widowControl w:val="0"/>
        <w:tabs>
          <w:tab w:val="left" w:pos="1134"/>
          <w:tab w:val="left" w:pos="1701"/>
          <w:tab w:val="left" w:pos="2268"/>
        </w:tabs>
        <w:spacing w:after="0" w:line="264" w:lineRule="auto"/>
        <w:ind w:left="720"/>
        <w:jc w:val="both"/>
        <w:rPr>
          <w:rFonts w:ascii="Times New Roman" w:hAnsi="Times New Roman" w:cs="Times New Roman"/>
          <w:sz w:val="24"/>
          <w:szCs w:val="24"/>
        </w:rPr>
      </w:pPr>
    </w:p>
    <w:p w:rsidR="001959F4" w:rsidRPr="001959F4" w:rsidRDefault="001959F4" w:rsidP="001959F4">
      <w:pPr>
        <w:widowControl w:val="0"/>
        <w:tabs>
          <w:tab w:val="left" w:pos="1134"/>
          <w:tab w:val="left" w:pos="1701"/>
          <w:tab w:val="left" w:pos="2268"/>
        </w:tabs>
        <w:spacing w:after="0" w:line="264" w:lineRule="auto"/>
        <w:ind w:left="720"/>
        <w:jc w:val="both"/>
        <w:rPr>
          <w:rFonts w:ascii="Times New Roman" w:hAnsi="Times New Roman" w:cs="Times New Roman"/>
          <w:sz w:val="24"/>
          <w:szCs w:val="24"/>
        </w:rPr>
      </w:pPr>
      <w:r w:rsidRPr="001959F4">
        <w:rPr>
          <w:rFonts w:ascii="Times New Roman" w:hAnsi="Times New Roman" w:cs="Times New Roman"/>
          <w:sz w:val="24"/>
          <w:szCs w:val="24"/>
        </w:rPr>
        <w:t xml:space="preserve">c) Jeżeli do zgłoszenia celnego nie dołączono zezwolenia, o którym mowa w punkcie 1.a, właściwy jest kod </w:t>
      </w:r>
      <w:r w:rsidRPr="001959F4">
        <w:rPr>
          <w:rFonts w:ascii="Times New Roman" w:hAnsi="Times New Roman" w:cs="Times New Roman"/>
          <w:b/>
          <w:bCs/>
          <w:sz w:val="24"/>
          <w:szCs w:val="24"/>
        </w:rPr>
        <w:t>Y901,</w:t>
      </w:r>
      <w:r w:rsidRPr="001959F4">
        <w:rPr>
          <w:rFonts w:ascii="Times New Roman" w:hAnsi="Times New Roman" w:cs="Times New Roman"/>
          <w:sz w:val="24"/>
          <w:szCs w:val="24"/>
        </w:rPr>
        <w:t xml:space="preserve"> pod warunkiem, że towar nie spełnia wymogów określonych  w wykazie produktów podwójnego zastosowania.</w:t>
      </w:r>
    </w:p>
    <w:p w:rsidR="001959F4" w:rsidRPr="001959F4" w:rsidRDefault="001959F4" w:rsidP="001959F4">
      <w:pPr>
        <w:widowControl w:val="0"/>
        <w:tabs>
          <w:tab w:val="left" w:pos="567"/>
          <w:tab w:val="left" w:pos="1134"/>
          <w:tab w:val="left" w:pos="1701"/>
          <w:tab w:val="left" w:pos="2268"/>
        </w:tabs>
        <w:spacing w:after="0" w:line="264" w:lineRule="auto"/>
        <w:ind w:left="360" w:hanging="360"/>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Przypadek szczególny: </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jeśli towar nie jest produktem podwójnego zastosowania, a spełnia wymogi towaru z wykazu uzbrojenia, należy poza </w:t>
      </w:r>
      <w:r w:rsidRPr="001959F4">
        <w:rPr>
          <w:rFonts w:ascii="Times New Roman" w:hAnsi="Times New Roman" w:cs="Times New Roman"/>
          <w:b/>
          <w:bCs/>
          <w:sz w:val="24"/>
          <w:szCs w:val="24"/>
        </w:rPr>
        <w:t>kodem unijnym Y901</w:t>
      </w:r>
      <w:r w:rsidRPr="001959F4">
        <w:rPr>
          <w:rFonts w:ascii="Times New Roman" w:hAnsi="Times New Roman" w:cs="Times New Roman"/>
          <w:sz w:val="24"/>
          <w:szCs w:val="24"/>
        </w:rPr>
        <w:t xml:space="preserve">, umieścić </w:t>
      </w:r>
      <w:r w:rsidRPr="001959F4">
        <w:rPr>
          <w:rFonts w:ascii="Times New Roman" w:hAnsi="Times New Roman" w:cs="Times New Roman"/>
          <w:b/>
          <w:bCs/>
          <w:sz w:val="24"/>
          <w:szCs w:val="24"/>
        </w:rPr>
        <w:t> kod krajowy 7P16</w:t>
      </w:r>
      <w:r w:rsidRPr="001959F4">
        <w:rPr>
          <w:rFonts w:ascii="Times New Roman" w:hAnsi="Times New Roman" w:cs="Times New Roman"/>
          <w:sz w:val="24"/>
          <w:szCs w:val="24"/>
        </w:rPr>
        <w:t>.</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ind w:left="360"/>
        <w:jc w:val="both"/>
        <w:rPr>
          <w:rFonts w:ascii="Times New Roman" w:hAnsi="Times New Roman" w:cs="Times New Roman"/>
          <w:b/>
          <w:bCs/>
          <w:sz w:val="24"/>
          <w:szCs w:val="24"/>
        </w:rPr>
      </w:pPr>
      <w:r w:rsidRPr="001959F4">
        <w:rPr>
          <w:rFonts w:ascii="Times New Roman" w:hAnsi="Times New Roman" w:cs="Times New Roman"/>
          <w:b/>
          <w:bCs/>
          <w:sz w:val="24"/>
          <w:szCs w:val="24"/>
        </w:rPr>
        <w:t>2.Grupa kodów CN odnosząca się do towarów z wykazu uzbrojenia, do których w bazie ISZTAR  nie zostały przypisane kody unijne X002 i Y901.</w:t>
      </w:r>
    </w:p>
    <w:p w:rsidR="001959F4" w:rsidRPr="001959F4" w:rsidRDefault="001959F4" w:rsidP="0021224E">
      <w:pPr>
        <w:pStyle w:val="Akapitzlist"/>
        <w:widowControl w:val="0"/>
        <w:numPr>
          <w:ilvl w:val="0"/>
          <w:numId w:val="111"/>
        </w:numPr>
        <w:tabs>
          <w:tab w:val="left" w:pos="709"/>
          <w:tab w:val="left" w:pos="1134"/>
          <w:tab w:val="left" w:pos="2268"/>
        </w:tabs>
        <w:spacing w:after="0" w:line="264" w:lineRule="auto"/>
        <w:jc w:val="both"/>
        <w:rPr>
          <w:rFonts w:ascii="Times New Roman" w:hAnsi="Times New Roman"/>
          <w:sz w:val="24"/>
          <w:szCs w:val="24"/>
        </w:rPr>
      </w:pPr>
      <w:r w:rsidRPr="001959F4">
        <w:rPr>
          <w:rFonts w:ascii="Times New Roman" w:hAnsi="Times New Roman"/>
          <w:sz w:val="24"/>
          <w:szCs w:val="24"/>
        </w:rPr>
        <w:t xml:space="preserve">W przypadku, gdy do zgłoszenia celnego dołączone jest zezwolenie na wywóz, wydane przez organ kontroli obrotu, należy umieścić kod krajowy </w:t>
      </w:r>
      <w:r w:rsidRPr="001959F4">
        <w:rPr>
          <w:rFonts w:ascii="Times New Roman" w:hAnsi="Times New Roman"/>
          <w:b/>
          <w:bCs/>
          <w:sz w:val="24"/>
          <w:szCs w:val="24"/>
        </w:rPr>
        <w:t>7P16</w:t>
      </w:r>
      <w:r w:rsidRPr="001959F4">
        <w:rPr>
          <w:rFonts w:ascii="Times New Roman" w:hAnsi="Times New Roman"/>
          <w:sz w:val="24"/>
          <w:szCs w:val="24"/>
        </w:rPr>
        <w:t>, a po nim numer dołączonego zezwolenia. Numer posiada format E/</w:t>
      </w:r>
      <w:r w:rsidRPr="001959F4">
        <w:rPr>
          <w:rFonts w:ascii="Times New Roman" w:hAnsi="Times New Roman"/>
          <w:bCs/>
          <w:sz w:val="24"/>
          <w:szCs w:val="24"/>
        </w:rPr>
        <w:t>LU</w:t>
      </w:r>
      <w:r w:rsidRPr="001959F4">
        <w:rPr>
          <w:rFonts w:ascii="Times New Roman" w:hAnsi="Times New Roman"/>
          <w:sz w:val="24"/>
          <w:szCs w:val="24"/>
        </w:rPr>
        <w:t>/I/12345/12, gdzie LU oznacza, że przedmiotem licencjonowania jest towar z wykazu uzbrojenia.</w:t>
      </w:r>
    </w:p>
    <w:p w:rsidR="001959F4" w:rsidRPr="001959F4" w:rsidRDefault="001959F4" w:rsidP="0021224E">
      <w:pPr>
        <w:pStyle w:val="Akapitzlist"/>
        <w:numPr>
          <w:ilvl w:val="0"/>
          <w:numId w:val="111"/>
        </w:numPr>
        <w:spacing w:after="0" w:line="264" w:lineRule="auto"/>
        <w:jc w:val="both"/>
        <w:rPr>
          <w:rFonts w:ascii="Times New Roman" w:hAnsi="Times New Roman"/>
          <w:sz w:val="24"/>
          <w:szCs w:val="24"/>
        </w:rPr>
      </w:pPr>
      <w:r w:rsidRPr="001959F4">
        <w:rPr>
          <w:rFonts w:ascii="Times New Roman" w:hAnsi="Times New Roman"/>
          <w:sz w:val="24"/>
          <w:szCs w:val="24"/>
        </w:rPr>
        <w:t xml:space="preserve">Jeżeli wywóz towaru z Wykazu uzbrojenia dokonywany jest na podstawie krajowego zezwolenia generalnego ZG-PL-U-2, ZG-PL-U-3, ZG-PL-U-4, ZG-PL-U-5, ZG-PL-U-6 lub ZG-PL-U-7, a eksporter złożył organowi kontroli obrotu oświadczenie o terminie rozpoczęcia tego obrotu, należy umieścić kod </w:t>
      </w:r>
      <w:r w:rsidRPr="001959F4">
        <w:rPr>
          <w:rFonts w:ascii="Times New Roman" w:hAnsi="Times New Roman"/>
          <w:b/>
          <w:bCs/>
          <w:sz w:val="24"/>
          <w:szCs w:val="24"/>
        </w:rPr>
        <w:t>7P16</w:t>
      </w:r>
      <w:r w:rsidRPr="001959F4">
        <w:rPr>
          <w:rFonts w:ascii="Times New Roman" w:hAnsi="Times New Roman"/>
          <w:sz w:val="24"/>
          <w:szCs w:val="24"/>
        </w:rPr>
        <w:t>, a po nim numer właściwego zezwolenia.</w:t>
      </w:r>
    </w:p>
    <w:p w:rsidR="001959F4" w:rsidRPr="001959F4" w:rsidRDefault="001959F4" w:rsidP="0021224E">
      <w:pPr>
        <w:widowControl w:val="0"/>
        <w:numPr>
          <w:ilvl w:val="0"/>
          <w:numId w:val="111"/>
        </w:numPr>
        <w:tabs>
          <w:tab w:val="left" w:pos="709"/>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Jeżeli do zgłoszenia celnego nie dołączono zezwolenia, o którym mowa w punkcie 2.a, właściwy jest </w:t>
      </w:r>
      <w:r w:rsidRPr="001959F4">
        <w:rPr>
          <w:rFonts w:ascii="Times New Roman" w:hAnsi="Times New Roman" w:cs="Times New Roman"/>
          <w:b/>
          <w:bCs/>
          <w:sz w:val="24"/>
          <w:szCs w:val="24"/>
        </w:rPr>
        <w:t xml:space="preserve">kod krajowy 2DK2, </w:t>
      </w:r>
      <w:r w:rsidRPr="001959F4">
        <w:rPr>
          <w:rFonts w:ascii="Times New Roman" w:hAnsi="Times New Roman" w:cs="Times New Roman"/>
          <w:sz w:val="24"/>
          <w:szCs w:val="24"/>
        </w:rPr>
        <w:t>pod warunkiem, że towar nie spełnia wymogów określonych  w wykazie uzbrojenia.</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u w:val="single"/>
        </w:rPr>
        <w:lastRenderedPageBreak/>
        <w:t>Uwaga 1.</w:t>
      </w:r>
      <w:r w:rsidRPr="001959F4">
        <w:rPr>
          <w:rFonts w:ascii="Times New Roman" w:hAnsi="Times New Roman" w:cs="Times New Roman"/>
          <w:sz w:val="24"/>
          <w:szCs w:val="24"/>
        </w:rPr>
        <w:t xml:space="preserve"> Umieszczenie w Polu 44 zgłoszenia kodu Y901 albo kodu 2DK2 jest formą oświadczenia złożonego przez zgłaszającego, że towar nie jest towarem o znaczeniu strategicznym (odpowiednio produktem podwójnego zastosowania albo towarem z wykazu uzbrojenia). Umieszczenie wszystkich przedmiotowych kodów, stosownie do sytuacji, jest obligatoryjne, przy czym zgłaszający powinien mieć na uwadze postanowienia art. 15 UKC.</w:t>
      </w:r>
    </w:p>
    <w:p w:rsidR="001959F4" w:rsidRPr="001959F4" w:rsidRDefault="001959F4" w:rsidP="001959F4">
      <w:pPr>
        <w:pStyle w:val="Akapitzlist"/>
        <w:widowControl w:val="0"/>
        <w:tabs>
          <w:tab w:val="left" w:pos="567"/>
          <w:tab w:val="left" w:pos="1134"/>
          <w:tab w:val="left" w:pos="1701"/>
          <w:tab w:val="left" w:pos="2268"/>
        </w:tabs>
        <w:spacing w:after="0" w:line="264" w:lineRule="auto"/>
        <w:jc w:val="both"/>
        <w:rPr>
          <w:rFonts w:ascii="Times New Roman" w:hAnsi="Times New Roman"/>
          <w:sz w:val="24"/>
          <w:szCs w:val="24"/>
        </w:rPr>
      </w:pP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u w:val="single"/>
        </w:rPr>
        <w:t>Uwaga 2.</w:t>
      </w:r>
      <w:r w:rsidRPr="001959F4">
        <w:rPr>
          <w:rFonts w:ascii="Times New Roman" w:hAnsi="Times New Roman" w:cs="Times New Roman"/>
          <w:sz w:val="24"/>
          <w:szCs w:val="24"/>
        </w:rPr>
        <w:t xml:space="preserve"> W przypadku wątpliwości organu celnego odnośnie statusu towaru, organ celny dąży do ustalenia, czy towar posiada cechy użytkowe i parametry techniczne określone w wykazie produktów podwójnego zastosowania lub wykazie uzbrojenia i w związku z tym, czy wymagane są stosowne zezwolenia.</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bCs/>
          <w:sz w:val="24"/>
          <w:szCs w:val="24"/>
          <w:u w:val="single"/>
        </w:rPr>
        <w:t>Uwaga  3.</w:t>
      </w:r>
      <w:r w:rsidRPr="001959F4">
        <w:rPr>
          <w:rFonts w:ascii="Times New Roman" w:hAnsi="Times New Roman" w:cs="Times New Roman"/>
          <w:sz w:val="24"/>
          <w:szCs w:val="24"/>
        </w:rPr>
        <w:t xml:space="preserve">   Przytoczone w punkcie 1 i 2 numery zezwoleń, stanowiących obligatoryjne załączniki do zgłoszeń celnych, są oznaczeniami przykładowymi. W praktyce w ciągu znaków numeru zezwolenia mogą występować inne symbole stosownie do rodzaju licencji i realizowanego obrotu. </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W miejscu, gdzie znajduje się symbol E mogą występować następujące oznaczenia:</w:t>
      </w:r>
    </w:p>
    <w:p w:rsidR="001959F4" w:rsidRPr="001959F4" w:rsidRDefault="001959F4" w:rsidP="001959F4">
      <w:pPr>
        <w:pStyle w:val="Akapitzlist"/>
        <w:spacing w:after="0" w:line="264" w:lineRule="auto"/>
        <w:rPr>
          <w:rFonts w:ascii="Times New Roman" w:hAnsi="Times New Roman"/>
          <w:sz w:val="24"/>
          <w:szCs w:val="24"/>
        </w:rPr>
      </w:pPr>
      <w:r w:rsidRPr="001959F4">
        <w:rPr>
          <w:rFonts w:ascii="Times New Roman" w:hAnsi="Times New Roman"/>
          <w:sz w:val="24"/>
          <w:szCs w:val="24"/>
        </w:rPr>
        <w:t>- „ET” – w przypadku zezwoleń na wywóz towarów w ramach procedury uszlachetniania biernego lub na wystawy,</w:t>
      </w:r>
    </w:p>
    <w:p w:rsidR="001959F4" w:rsidRPr="001959F4" w:rsidRDefault="001959F4" w:rsidP="001959F4">
      <w:pPr>
        <w:pStyle w:val="Akapitzlist"/>
        <w:spacing w:after="0" w:line="264" w:lineRule="auto"/>
        <w:rPr>
          <w:rFonts w:ascii="Times New Roman" w:hAnsi="Times New Roman"/>
          <w:sz w:val="24"/>
          <w:szCs w:val="24"/>
        </w:rPr>
      </w:pPr>
      <w:r w:rsidRPr="001959F4">
        <w:rPr>
          <w:rFonts w:ascii="Times New Roman" w:hAnsi="Times New Roman"/>
          <w:sz w:val="24"/>
          <w:szCs w:val="24"/>
        </w:rPr>
        <w:t>- „EZ” –  w przypadku zezwoleń na wywóz towarów po zakończeniu procedury odprawy czasowej lub uszlachetniania czynnego,</w:t>
      </w:r>
    </w:p>
    <w:p w:rsidR="001959F4" w:rsidRPr="001959F4" w:rsidRDefault="001959F4" w:rsidP="001959F4">
      <w:pPr>
        <w:pStyle w:val="Akapitzlist"/>
        <w:spacing w:after="0" w:line="264" w:lineRule="auto"/>
        <w:jc w:val="both"/>
        <w:rPr>
          <w:rFonts w:ascii="Times New Roman" w:hAnsi="Times New Roman"/>
          <w:sz w:val="24"/>
          <w:szCs w:val="24"/>
        </w:rPr>
      </w:pPr>
      <w:r w:rsidRPr="001959F4">
        <w:rPr>
          <w:rFonts w:ascii="Times New Roman" w:hAnsi="Times New Roman"/>
          <w:sz w:val="24"/>
          <w:szCs w:val="24"/>
        </w:rPr>
        <w:t>W miejscu symbolu  „I” oznaczającego zezwolenie indywidualne może występować symbol „G”  oznaczający zezwolenie globalne.”;</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iCs/>
          <w:sz w:val="24"/>
          <w:szCs w:val="24"/>
        </w:rPr>
      </w:pPr>
    </w:p>
    <w:p w:rsidR="001959F4" w:rsidRPr="001959F4" w:rsidRDefault="001959F4" w:rsidP="001959F4">
      <w:pPr>
        <w:spacing w:after="0" w:line="264" w:lineRule="auto"/>
        <w:jc w:val="both"/>
        <w:rPr>
          <w:rFonts w:ascii="Times New Roman" w:hAnsi="Times New Roman" w:cs="Times New Roman"/>
          <w:iCs/>
          <w:sz w:val="24"/>
          <w:szCs w:val="24"/>
        </w:rPr>
      </w:pPr>
    </w:p>
    <w:p w:rsidR="001959F4" w:rsidRPr="001959F4" w:rsidRDefault="001959F4" w:rsidP="001959F4">
      <w:pPr>
        <w:spacing w:after="0" w:line="264" w:lineRule="auto"/>
        <w:jc w:val="both"/>
        <w:rPr>
          <w:rFonts w:ascii="Times New Roman" w:hAnsi="Times New Roman" w:cs="Times New Roman"/>
          <w:iCs/>
          <w:sz w:val="24"/>
          <w:szCs w:val="24"/>
        </w:rPr>
      </w:pPr>
    </w:p>
    <w:p w:rsidR="001959F4" w:rsidRPr="001959F4" w:rsidRDefault="001959F4" w:rsidP="001959F4">
      <w:pPr>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 xml:space="preserve">14. </w:t>
      </w:r>
      <w:r w:rsidRPr="001959F4">
        <w:rPr>
          <w:rFonts w:ascii="Times New Roman" w:hAnsi="Times New Roman" w:cs="Times New Roman"/>
          <w:b/>
          <w:sz w:val="24"/>
          <w:szCs w:val="24"/>
        </w:rPr>
        <w:t xml:space="preserve">Objęcie towarów procedurą składowania celnego w celu uzyskania wypłaty specjalnych refundacji wywozowych przed wywozem </w:t>
      </w:r>
      <w:r w:rsidRPr="001959F4">
        <w:rPr>
          <w:rFonts w:ascii="Times New Roman" w:hAnsi="Times New Roman" w:cs="Times New Roman"/>
          <w:b/>
          <w:bCs/>
          <w:sz w:val="24"/>
          <w:szCs w:val="24"/>
        </w:rPr>
        <w:t>.</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eastAsia="Arial Unicode MS" w:hAnsi="Times New Roman" w:cs="Times New Roman"/>
          <w:sz w:val="24"/>
          <w:szCs w:val="24"/>
        </w:rPr>
      </w:pPr>
      <w:r w:rsidRPr="001959F4">
        <w:rPr>
          <w:rFonts w:ascii="Times New Roman" w:eastAsia="Arial Unicode MS" w:hAnsi="Times New Roman" w:cs="Times New Roman"/>
          <w:sz w:val="24"/>
          <w:szCs w:val="24"/>
        </w:rPr>
        <w:t>Zgłoszenie celne wypełnia się zgodnie z zakresem danych przy pkt b) na str. 6 Instrukcji (a więc nie stosuje się zestawu pól właściwego dla objęcia towaru procedurą składowania celnego ).</w:t>
      </w:r>
    </w:p>
    <w:p w:rsidR="001959F4" w:rsidRPr="001959F4" w:rsidRDefault="001959F4" w:rsidP="001959F4">
      <w:pPr>
        <w:spacing w:after="0" w:line="264" w:lineRule="auto"/>
        <w:jc w:val="both"/>
        <w:rPr>
          <w:rFonts w:ascii="Times New Roman" w:eastAsia="Arial Unicode MS" w:hAnsi="Times New Roman" w:cs="Times New Roman"/>
          <w:sz w:val="24"/>
          <w:szCs w:val="24"/>
        </w:rPr>
      </w:pPr>
      <w:r w:rsidRPr="001959F4">
        <w:rPr>
          <w:rFonts w:ascii="Times New Roman" w:eastAsia="Arial Unicode MS" w:hAnsi="Times New Roman" w:cs="Times New Roman"/>
          <w:sz w:val="24"/>
          <w:szCs w:val="24"/>
        </w:rPr>
        <w:t xml:space="preserve">W Polu 1 podaje się kod </w:t>
      </w:r>
      <w:r w:rsidRPr="001959F4">
        <w:rPr>
          <w:rFonts w:ascii="Times New Roman" w:eastAsia="Arial Unicode MS" w:hAnsi="Times New Roman" w:cs="Times New Roman"/>
          <w:b/>
          <w:bCs/>
          <w:sz w:val="24"/>
          <w:szCs w:val="24"/>
        </w:rPr>
        <w:t>"CO"</w:t>
      </w:r>
      <w:r w:rsidRPr="001959F4">
        <w:rPr>
          <w:rFonts w:ascii="Times New Roman" w:eastAsia="Arial Unicode MS" w:hAnsi="Times New Roman" w:cs="Times New Roman"/>
          <w:sz w:val="24"/>
          <w:szCs w:val="24"/>
        </w:rPr>
        <w:t xml:space="preserve">, w Polu 37 właściwy jest kod procedury wnioskowanej </w:t>
      </w:r>
      <w:r w:rsidRPr="001959F4">
        <w:rPr>
          <w:rFonts w:ascii="Times New Roman" w:eastAsia="Arial Unicode MS" w:hAnsi="Times New Roman" w:cs="Times New Roman"/>
          <w:b/>
          <w:bCs/>
          <w:sz w:val="24"/>
          <w:szCs w:val="24"/>
        </w:rPr>
        <w:t>"76"</w:t>
      </w:r>
      <w:r w:rsidRPr="001959F4">
        <w:rPr>
          <w:rFonts w:ascii="Times New Roman" w:eastAsia="Arial Unicode MS" w:hAnsi="Times New Roman" w:cs="Times New Roman"/>
          <w:sz w:val="24"/>
          <w:szCs w:val="24"/>
        </w:rPr>
        <w:t xml:space="preserve">, a w Polu 29 kod przewidywanego urzędu wyprowadzenia. Podkreślić należy, że objęcie towarów procedurą składowania celnego w celu uzyskania wypłaty specjalnych refundacji wywozowych przed wywozem jest procedurą składowania celnego (a nie wywozu), stąd nie będą tu znajdowały zastosowania przepisy z zakresu procedury wywozu. </w:t>
      </w:r>
    </w:p>
    <w:p w:rsidR="001959F4" w:rsidRPr="001959F4" w:rsidRDefault="001959F4" w:rsidP="001959F4">
      <w:pPr>
        <w:spacing w:after="0" w:line="264" w:lineRule="auto"/>
        <w:jc w:val="both"/>
        <w:rPr>
          <w:rFonts w:ascii="Times New Roman" w:eastAsia="Arial Unicode MS" w:hAnsi="Times New Roman" w:cs="Times New Roman"/>
          <w:sz w:val="24"/>
          <w:szCs w:val="24"/>
        </w:rPr>
      </w:pPr>
      <w:r w:rsidRPr="001959F4">
        <w:rPr>
          <w:rFonts w:ascii="Times New Roman" w:eastAsia="Arial Unicode MS" w:hAnsi="Times New Roman" w:cs="Times New Roman"/>
          <w:sz w:val="24"/>
          <w:szCs w:val="24"/>
        </w:rPr>
        <w:t xml:space="preserve">Następnie składowanie to kończy się objęciem towaru standardową procedurą wywozu (a więc składa się standardowe zgłoszenie wywozowe z kodem "EX" w Polu 1 oraz w Polu 37 "1076"). Dopiero na etapie tego drugiego zgłoszenia właściwy organ celny dokonuje potwierdzenia wywozu towarów. </w:t>
      </w:r>
    </w:p>
    <w:p w:rsidR="001959F4" w:rsidRPr="001959F4" w:rsidRDefault="001959F4" w:rsidP="001959F4">
      <w:pPr>
        <w:spacing w:after="0" w:line="264" w:lineRule="auto"/>
        <w:jc w:val="both"/>
        <w:rPr>
          <w:rFonts w:ascii="Times New Roman" w:hAnsi="Times New Roman" w:cs="Times New Roman"/>
          <w:iCs/>
          <w:sz w:val="24"/>
          <w:szCs w:val="24"/>
        </w:rPr>
      </w:pPr>
    </w:p>
    <w:p w:rsidR="001959F4" w:rsidRPr="001959F4" w:rsidRDefault="001959F4" w:rsidP="001959F4">
      <w:pPr>
        <w:spacing w:after="0" w:line="264" w:lineRule="auto"/>
        <w:jc w:val="both"/>
        <w:rPr>
          <w:rFonts w:ascii="Times New Roman" w:hAnsi="Times New Roman" w:cs="Times New Roman"/>
          <w:iCs/>
          <w:sz w:val="24"/>
          <w:szCs w:val="24"/>
        </w:rPr>
      </w:pPr>
      <w:r w:rsidRPr="001959F4">
        <w:rPr>
          <w:rFonts w:ascii="Times New Roman" w:hAnsi="Times New Roman" w:cs="Times New Roman"/>
          <w:iCs/>
          <w:sz w:val="24"/>
          <w:szCs w:val="24"/>
        </w:rPr>
        <w:br w:type="page"/>
      </w:r>
    </w:p>
    <w:p w:rsidR="001959F4" w:rsidRPr="001959F4" w:rsidRDefault="001959F4" w:rsidP="001959F4">
      <w:pPr>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lastRenderedPageBreak/>
        <w:t xml:space="preserve">15. Uszlachetnianie czynne, o którym mowa w art. 258 UKC tzw. „czynne – bierne - czynne”. </w:t>
      </w:r>
    </w:p>
    <w:p w:rsidR="001959F4" w:rsidRPr="001959F4" w:rsidRDefault="001959F4" w:rsidP="001959F4">
      <w:pPr>
        <w:spacing w:after="0" w:line="264" w:lineRule="auto"/>
        <w:jc w:val="both"/>
        <w:rPr>
          <w:rFonts w:ascii="Times New Roman" w:hAnsi="Times New Roman" w:cs="Times New Roman"/>
          <w:b/>
          <w:bCs/>
          <w:sz w:val="24"/>
          <w:szCs w:val="24"/>
        </w:rPr>
      </w:pPr>
    </w:p>
    <w:p w:rsidR="001959F4" w:rsidRPr="001959F4" w:rsidRDefault="001959F4" w:rsidP="001959F4">
      <w:pPr>
        <w:spacing w:after="0" w:line="264" w:lineRule="auto"/>
        <w:jc w:val="both"/>
        <w:rPr>
          <w:rFonts w:ascii="Times New Roman" w:hAnsi="Times New Roman" w:cs="Times New Roman"/>
          <w:bCs/>
          <w:i/>
          <w:iCs/>
          <w:sz w:val="24"/>
          <w:szCs w:val="24"/>
        </w:rPr>
      </w:pPr>
      <w:r w:rsidRPr="001959F4">
        <w:rPr>
          <w:rFonts w:ascii="Times New Roman" w:hAnsi="Times New Roman" w:cs="Times New Roman"/>
          <w:bCs/>
          <w:i/>
          <w:iCs/>
          <w:sz w:val="24"/>
          <w:szCs w:val="24"/>
        </w:rPr>
        <w:t>Przykład</w:t>
      </w:r>
    </w:p>
    <w:p w:rsidR="001959F4" w:rsidRPr="001959F4" w:rsidRDefault="001959F4" w:rsidP="001959F4">
      <w:pPr>
        <w:spacing w:after="0" w:line="264" w:lineRule="auto"/>
        <w:jc w:val="both"/>
        <w:rPr>
          <w:rFonts w:ascii="Times New Roman" w:hAnsi="Times New Roman" w:cs="Times New Roman"/>
          <w:bCs/>
          <w:i/>
          <w:iCs/>
          <w:sz w:val="24"/>
          <w:szCs w:val="24"/>
        </w:rPr>
      </w:pPr>
      <w:r w:rsidRPr="001959F4">
        <w:rPr>
          <w:rFonts w:ascii="Times New Roman" w:hAnsi="Times New Roman" w:cs="Times New Roman"/>
          <w:bCs/>
          <w:i/>
          <w:iCs/>
          <w:sz w:val="24"/>
          <w:szCs w:val="24"/>
        </w:rPr>
        <w:t>Materiał jeans przywożony jest do Polski w procedurze uszlachetniania czynnego, tutaj szyte są spodnie, które następnie są wywożone czasowo na Ukrainę celem wszycia dodatków (np. guzików i suwaków), a następnie znowu są przywożone w ramach uszlachetniania czynnego do Polski celem wszycia oznaczeń firmowych.</w:t>
      </w:r>
    </w:p>
    <w:p w:rsidR="001959F4" w:rsidRPr="001959F4" w:rsidRDefault="001959F4" w:rsidP="001959F4">
      <w:pPr>
        <w:spacing w:after="0" w:line="264" w:lineRule="auto"/>
        <w:jc w:val="both"/>
        <w:rPr>
          <w:rFonts w:ascii="Times New Roman" w:hAnsi="Times New Roman" w:cs="Times New Roman"/>
          <w:bCs/>
          <w:i/>
          <w:iCs/>
          <w:sz w:val="24"/>
          <w:szCs w:val="24"/>
        </w:rPr>
      </w:pPr>
    </w:p>
    <w:p w:rsidR="001959F4" w:rsidRPr="001959F4" w:rsidRDefault="001959F4" w:rsidP="001959F4">
      <w:pPr>
        <w:spacing w:after="0" w:line="264" w:lineRule="auto"/>
        <w:jc w:val="both"/>
        <w:rPr>
          <w:rFonts w:ascii="Times New Roman" w:hAnsi="Times New Roman" w:cs="Times New Roman"/>
          <w:bCs/>
          <w:i/>
          <w:iCs/>
          <w:sz w:val="24"/>
          <w:szCs w:val="24"/>
        </w:rPr>
      </w:pP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 xml:space="preserve">Przykład opisuje jeden, składający się z dwóch etapów, proces uszlachetniania czynnego połączony uszlachetnianiem biernym. </w:t>
      </w: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 xml:space="preserve">Jeżeli po drugim uszlachetnianiu czynnym towary zostaną powrotnie wywiezione to nie powstają żadne należności celno-podatkowe. Należności takie powstają jedynie w sytuacji, gdy cała ta operacja skończy się zgłoszeniem do dopuszczenia do obrotu. </w:t>
      </w: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Dopuszczenia do obrotu produktu przetworzonego nie można dokonać na jednym zgłoszeniu celnym, gdyż inne są elementy kalkulacyjne właściwe dla rozliczenia uszlachetniania biernego (moment dopuszczenia do obrotu), a inne dla całego, dwuetapowego uszlachetniania czynnego (objęcie pierwszym uszlachetnianiem czynnym).</w:t>
      </w: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Dwuetapowe uszlachetnianie czynne powinno być rozliczane w zgłoszeniu  o objęcie towaru procedurą dopuszczenia do obrotu, a uszlachetnianie bierne w jednocześnie wydawanej z urzędu decyzji o powstaniu długu celnego (decyzja powinna zostać powiązana ze zgłoszeniem w systemie ZEFIR2).</w:t>
      </w: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 xml:space="preserve">Zgłoszenia do pierwszego etapu uszlachetniania czynnego oraz do uszlachetniania biernego wypełniane są standardowo. </w:t>
      </w: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 xml:space="preserve">Zarówno zgłoszenie do drugiego etapu uszlachetniania czynnego jak również zgłoszenie do dopuszczenia do obrotu kończące cały proces uszlachetnianie czynnego identyfikowane jest poprzez obligatoryjne wpisanie w Polu 44 krajowego kodu informacji dodatkowej „1PL01 – UB w UC” (w zgłoszeniu celnym o dopuszczenie do obrotu przedmiotowy kod wpisuje </w:t>
      </w:r>
      <w:r w:rsidRPr="001959F4">
        <w:rPr>
          <w:rFonts w:ascii="Times New Roman" w:hAnsi="Times New Roman" w:cs="Times New Roman"/>
          <w:bCs/>
          <w:color w:val="333333"/>
          <w:sz w:val="24"/>
          <w:szCs w:val="24"/>
        </w:rPr>
        <w:t>się obok obligatoryjnego</w:t>
      </w:r>
      <w:r w:rsidRPr="001959F4">
        <w:rPr>
          <w:rFonts w:ascii="Times New Roman" w:hAnsi="Times New Roman" w:cs="Times New Roman"/>
          <w:bCs/>
          <w:sz w:val="24"/>
          <w:szCs w:val="24"/>
        </w:rPr>
        <w:t xml:space="preserve"> w takiej sytuacji unijnego kodu 10200 bądź kodu 10400). </w:t>
      </w: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Wypełnienie zgłoszenia do drugiego etapu uszlachetniania czynnego przedstawia się następująco:</w:t>
      </w:r>
    </w:p>
    <w:p w:rsidR="001959F4" w:rsidRPr="001959F4" w:rsidRDefault="001959F4" w:rsidP="001959F4">
      <w:pPr>
        <w:spacing w:after="0" w:line="264" w:lineRule="auto"/>
        <w:jc w:val="both"/>
        <w:rPr>
          <w:rFonts w:ascii="Times New Roman" w:hAnsi="Times New Roman" w:cs="Times New Roman"/>
          <w:bCs/>
          <w:sz w:val="24"/>
          <w:szCs w:val="24"/>
        </w:rPr>
      </w:pP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Pole 22 – cena ujęta w fakturze (o ile pole to w tej części jest wypełniane przez zgłaszającego),</w:t>
      </w: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 xml:space="preserve">Pole 37 – 5121  </w:t>
      </w:r>
    </w:p>
    <w:p w:rsidR="001959F4" w:rsidRPr="001959F4" w:rsidRDefault="001959F4" w:rsidP="001959F4">
      <w:pPr>
        <w:spacing w:after="0" w:line="264" w:lineRule="auto"/>
        <w:jc w:val="both"/>
        <w:rPr>
          <w:rFonts w:ascii="Times New Roman" w:hAnsi="Times New Roman" w:cs="Times New Roman"/>
          <w:bCs/>
          <w:sz w:val="24"/>
          <w:szCs w:val="24"/>
        </w:rPr>
      </w:pP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
          <w:sz w:val="24"/>
          <w:szCs w:val="24"/>
        </w:rPr>
        <w:t>Uwaga!</w:t>
      </w:r>
      <w:r w:rsidRPr="001959F4">
        <w:rPr>
          <w:rFonts w:ascii="Times New Roman" w:hAnsi="Times New Roman" w:cs="Times New Roman"/>
          <w:bCs/>
          <w:sz w:val="24"/>
          <w:szCs w:val="24"/>
        </w:rPr>
        <w:t xml:space="preserve"> W drodze wyjątku dopuszczalne jest użycie w drugiej części pola kodów B05 lub 1B1 wskazujących na rodzaj wykorzystanej przez zgłaszającego metody wyliczenia należności (co do zasady kod 1B1 używany jest tylko dla procedury uszlachetniania biernego rozpoczętej przed dniem 1 maja 2016 r. i w ramach powrotnego przywozu „61”).</w:t>
      </w: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Pole 42 - wartość cząstkowa z objęcia pierwszym uszlachetnianiem czynnym (bez wartości dodanej w kraju), która została wywieziona czasowo na bierne (rzadko bowiem się zdarza, aby całość towaru przywiezionego w pierwszym etapie uszlachetniania czynnego została następnie na jednym zgłoszeniu celnym wywieziona w procedurze uszlachetniania biernego; raczej odbywa się to partiami).</w:t>
      </w: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Pole 44 – wspomniany już powyżej kod informacji dodatkowej „1PL01 – UB w UC”,</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Cs/>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Pole 46 – standardowo „tak jakby towary były w całości wytworzone w kraju przetworzenia tzn. należy podać wartość powierzonego materiału powiększoną o wartość wykonanej usługi” (wartość cząstkowa z objęcia pierwszym uszlachetnianiem czynnym + wartość ewentualnie dodana w kraju w ramach pierwszego etapu uszlachetniania czynnego + wartość dodana w uszlachetnianiu biernym),</w:t>
      </w:r>
    </w:p>
    <w:p w:rsidR="001959F4" w:rsidRPr="001959F4" w:rsidRDefault="001959F4" w:rsidP="001959F4">
      <w:pPr>
        <w:spacing w:after="0" w:line="264" w:lineRule="auto"/>
        <w:jc w:val="both"/>
        <w:rPr>
          <w:rFonts w:ascii="Times New Roman" w:hAnsi="Times New Roman" w:cs="Times New Roman"/>
          <w:bCs/>
          <w:sz w:val="24"/>
          <w:szCs w:val="24"/>
        </w:rPr>
      </w:pP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Pole 47 – wylicza się należności właściwe dla uszlachetniania biernego. Opłata, stawka, metoda płatności wypełniane są standardowo, natomiast:</w:t>
      </w:r>
    </w:p>
    <w:p w:rsidR="001959F4" w:rsidRPr="001959F4" w:rsidRDefault="001959F4" w:rsidP="001959F4">
      <w:pPr>
        <w:spacing w:after="0" w:line="264" w:lineRule="auto"/>
        <w:jc w:val="both"/>
        <w:rPr>
          <w:rFonts w:ascii="Times New Roman" w:hAnsi="Times New Roman" w:cs="Times New Roman"/>
          <w:bCs/>
          <w:sz w:val="24"/>
          <w:szCs w:val="24"/>
        </w:rPr>
      </w:pPr>
    </w:p>
    <w:p w:rsidR="001959F4" w:rsidRPr="001959F4" w:rsidRDefault="001959F4" w:rsidP="0021224E">
      <w:pPr>
        <w:numPr>
          <w:ilvl w:val="0"/>
          <w:numId w:val="26"/>
        </w:num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 xml:space="preserve">w kolumnie „podstawa” –  wartość dodana w uszlachetnianiu biernym, </w:t>
      </w:r>
    </w:p>
    <w:p w:rsidR="001959F4" w:rsidRPr="001959F4" w:rsidRDefault="001959F4" w:rsidP="0021224E">
      <w:pPr>
        <w:numPr>
          <w:ilvl w:val="0"/>
          <w:numId w:val="26"/>
        </w:num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 xml:space="preserve">kolumna „kwota” – należności wyliczone dla wartości dodanej w biernym. </w:t>
      </w:r>
    </w:p>
    <w:p w:rsidR="001959F4" w:rsidRPr="001959F4" w:rsidRDefault="001959F4" w:rsidP="001959F4">
      <w:pPr>
        <w:spacing w:after="0" w:line="264" w:lineRule="auto"/>
        <w:ind w:left="360"/>
        <w:jc w:val="both"/>
        <w:rPr>
          <w:rFonts w:ascii="Times New Roman" w:hAnsi="Times New Roman" w:cs="Times New Roman"/>
          <w:bCs/>
          <w:sz w:val="24"/>
          <w:szCs w:val="24"/>
        </w:rPr>
      </w:pPr>
    </w:p>
    <w:p w:rsidR="001959F4" w:rsidRPr="001959F4" w:rsidRDefault="001959F4" w:rsidP="001959F4">
      <w:pPr>
        <w:spacing w:after="0" w:line="264" w:lineRule="auto"/>
        <w:jc w:val="both"/>
        <w:rPr>
          <w:rFonts w:ascii="Times New Roman" w:hAnsi="Times New Roman" w:cs="Times New Roman"/>
          <w:iCs/>
          <w:sz w:val="24"/>
          <w:szCs w:val="24"/>
        </w:rPr>
      </w:pPr>
      <w:r w:rsidRPr="001959F4">
        <w:rPr>
          <w:rFonts w:ascii="Times New Roman" w:hAnsi="Times New Roman" w:cs="Times New Roman"/>
          <w:sz w:val="24"/>
          <w:szCs w:val="24"/>
        </w:rPr>
        <w:t>Dzięki takiemu wypełnieniu mamy w zgłoszeniu celnym w Polu 47 wszelkie dane przydatne do wydania z urzędu decyzji rozliczającej uszlachetnianie bierne.</w:t>
      </w:r>
    </w:p>
    <w:p w:rsidR="001959F4" w:rsidRPr="001959F4" w:rsidRDefault="001959F4" w:rsidP="001959F4">
      <w:pPr>
        <w:spacing w:after="0" w:line="264" w:lineRule="auto"/>
        <w:jc w:val="both"/>
        <w:rPr>
          <w:rFonts w:ascii="Times New Roman" w:hAnsi="Times New Roman" w:cs="Times New Roman"/>
          <w:iCs/>
          <w:sz w:val="24"/>
          <w:szCs w:val="24"/>
        </w:rPr>
      </w:pPr>
    </w:p>
    <w:p w:rsidR="001959F4" w:rsidRPr="001959F4" w:rsidRDefault="001959F4" w:rsidP="001959F4">
      <w:pPr>
        <w:spacing w:after="0" w:line="264" w:lineRule="auto"/>
        <w:jc w:val="both"/>
        <w:rPr>
          <w:rFonts w:ascii="Times New Roman" w:hAnsi="Times New Roman" w:cs="Times New Roman"/>
          <w:iCs/>
          <w:sz w:val="24"/>
          <w:szCs w:val="24"/>
        </w:rPr>
      </w:pPr>
    </w:p>
    <w:p w:rsidR="001959F4" w:rsidRPr="001959F4" w:rsidRDefault="001959F4" w:rsidP="001959F4">
      <w:pPr>
        <w:spacing w:after="0" w:line="264" w:lineRule="auto"/>
        <w:jc w:val="both"/>
        <w:rPr>
          <w:rFonts w:ascii="Times New Roman" w:hAnsi="Times New Roman" w:cs="Times New Roman"/>
          <w:iCs/>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16. Jednolita umowa przewozu</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Jeżeli zgłaszający zawnioskuje o zastosowanie art. 329 ust. 7 rozporządzenia wykonawczego (UE) 2015/2447 formalności związane z wyprowadzeniem są obsługiwane w urzędzie celnym, w którym towary są przejmowane w ramach jednolitej umowy przewozu w celu transportu z obszaru celnego Unii (tam też następuje potwierdzenie wyprowadzenia towarów )  </w:t>
      </w:r>
    </w:p>
    <w:p w:rsidR="001959F4" w:rsidRPr="001959F4" w:rsidRDefault="001959F4" w:rsidP="001959F4">
      <w:pPr>
        <w:spacing w:after="0" w:line="264" w:lineRule="auto"/>
        <w:jc w:val="both"/>
        <w:rPr>
          <w:rFonts w:ascii="Times New Roman" w:hAnsi="Times New Roman" w:cs="Times New Roman"/>
          <w:bCs/>
          <w:sz w:val="24"/>
          <w:szCs w:val="24"/>
        </w:rPr>
      </w:pPr>
    </w:p>
    <w:p w:rsidR="001959F4" w:rsidRPr="001959F4" w:rsidRDefault="001959F4" w:rsidP="001959F4">
      <w:p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Za ww. wniosek uznaje się zgłoszenie celne, w którym:</w:t>
      </w:r>
    </w:p>
    <w:p w:rsidR="001959F4" w:rsidRPr="001959F4" w:rsidRDefault="001959F4" w:rsidP="001959F4">
      <w:pPr>
        <w:spacing w:after="0" w:line="264" w:lineRule="auto"/>
        <w:jc w:val="both"/>
        <w:rPr>
          <w:rFonts w:ascii="Times New Roman" w:hAnsi="Times New Roman" w:cs="Times New Roman"/>
          <w:bCs/>
          <w:sz w:val="24"/>
          <w:szCs w:val="24"/>
        </w:rPr>
      </w:pPr>
    </w:p>
    <w:p w:rsidR="001959F4" w:rsidRPr="001959F4" w:rsidRDefault="001959F4" w:rsidP="0021224E">
      <w:pPr>
        <w:numPr>
          <w:ilvl w:val="0"/>
          <w:numId w:val="27"/>
        </w:num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w Polu 25 dokumentu SAD „Rodzaj transportu na granicy” występują kody: 1, 2, 4, 5  tj. transport morski, lotniczy, kolejowy lub pocztowy,</w:t>
      </w:r>
    </w:p>
    <w:p w:rsidR="001959F4" w:rsidRPr="001959F4" w:rsidRDefault="001959F4" w:rsidP="0021224E">
      <w:pPr>
        <w:numPr>
          <w:ilvl w:val="0"/>
          <w:numId w:val="27"/>
        </w:numPr>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 xml:space="preserve">w Polu 44 zadeklarowany jest kod dokumentu załączonego do zgłoszenia </w:t>
      </w:r>
      <w:r w:rsidRPr="001959F4">
        <w:rPr>
          <w:rFonts w:ascii="Times New Roman" w:hAnsi="Times New Roman" w:cs="Times New Roman"/>
          <w:b/>
          <w:sz w:val="24"/>
          <w:szCs w:val="24"/>
        </w:rPr>
        <w:t>„4DK1”</w:t>
      </w:r>
      <w:r w:rsidRPr="001959F4">
        <w:rPr>
          <w:rFonts w:ascii="Times New Roman" w:hAnsi="Times New Roman" w:cs="Times New Roman"/>
          <w:bCs/>
          <w:sz w:val="24"/>
          <w:szCs w:val="24"/>
        </w:rPr>
        <w:t xml:space="preserve"> przypisany do jednolitej umowy przewozu, a następnie po myślniku numer dokumentu przewozowego, będącego jednolitą umową przewozu.</w:t>
      </w:r>
    </w:p>
    <w:p w:rsidR="001959F4" w:rsidRPr="001959F4" w:rsidRDefault="001959F4" w:rsidP="001959F4">
      <w:pPr>
        <w:spacing w:after="0" w:line="264" w:lineRule="auto"/>
        <w:jc w:val="both"/>
        <w:rPr>
          <w:rFonts w:ascii="Times New Roman" w:hAnsi="Times New Roman" w:cs="Times New Roman"/>
          <w:bCs/>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Towary objęte tym zgłoszeniem celnym muszą zostać przedstawione w urzędzie celnym, w którym są one przejmowane w ramach jednolitej umowy przewozu w celu transportu z obszaru celnego Unii.</w:t>
      </w:r>
    </w:p>
    <w:p w:rsidR="001959F4" w:rsidRPr="001959F4" w:rsidRDefault="001959F4" w:rsidP="001959F4">
      <w:pPr>
        <w:spacing w:after="0" w:line="264" w:lineRule="auto"/>
        <w:jc w:val="both"/>
        <w:rPr>
          <w:rFonts w:ascii="Times New Roman" w:hAnsi="Times New Roman" w:cs="Times New Roman"/>
          <w:bCs/>
          <w:sz w:val="24"/>
          <w:szCs w:val="24"/>
        </w:rPr>
      </w:pPr>
    </w:p>
    <w:p w:rsidR="001959F4" w:rsidRPr="001959F4" w:rsidRDefault="001959F4" w:rsidP="001959F4">
      <w:pPr>
        <w:spacing w:after="0" w:line="264" w:lineRule="auto"/>
        <w:jc w:val="both"/>
        <w:rPr>
          <w:rFonts w:ascii="Times New Roman" w:hAnsi="Times New Roman" w:cs="Times New Roman"/>
          <w:iCs/>
          <w:sz w:val="24"/>
          <w:szCs w:val="24"/>
        </w:rPr>
      </w:pPr>
      <w:r w:rsidRPr="001959F4">
        <w:rPr>
          <w:rFonts w:ascii="Times New Roman" w:hAnsi="Times New Roman" w:cs="Times New Roman"/>
          <w:sz w:val="24"/>
          <w:szCs w:val="24"/>
        </w:rPr>
        <w:t>Jednocześnie wyjaśnia się, że jeśli jednolitą umowę przewozu w konkretnej sytuacji stanowi dokument przewozowy posiadający swój specyficzny kod unijny (np. list przewozowy CIM lub konosament morski), to w przypadku wnioskowania o zastosowanie art. 329 ust. 7 rozporządzenia wykonawczego (UE) 2015/2447należy podać zarówno kod krajowy 4DK1 jak i kod unijny dokumentu stanowiącego jednolitą umowę przewozu.</w:t>
      </w:r>
    </w:p>
    <w:p w:rsidR="001959F4" w:rsidRPr="001959F4" w:rsidRDefault="001959F4" w:rsidP="001959F4">
      <w:pPr>
        <w:spacing w:after="0" w:line="264" w:lineRule="auto"/>
        <w:jc w:val="both"/>
        <w:rPr>
          <w:rFonts w:ascii="Times New Roman" w:hAnsi="Times New Roman" w:cs="Times New Roman"/>
          <w:iCs/>
          <w:sz w:val="24"/>
          <w:szCs w:val="24"/>
        </w:rPr>
      </w:pPr>
    </w:p>
    <w:p w:rsidR="001959F4" w:rsidRPr="001959F4" w:rsidRDefault="001959F4" w:rsidP="001959F4">
      <w:pPr>
        <w:spacing w:after="0" w:line="264" w:lineRule="auto"/>
        <w:jc w:val="both"/>
        <w:rPr>
          <w:rFonts w:ascii="Times New Roman" w:hAnsi="Times New Roman" w:cs="Times New Roman"/>
          <w:iCs/>
          <w:sz w:val="24"/>
          <w:szCs w:val="24"/>
        </w:rPr>
      </w:pPr>
    </w:p>
    <w:p w:rsidR="001959F4" w:rsidRPr="001959F4" w:rsidRDefault="001959F4" w:rsidP="001959F4">
      <w:pPr>
        <w:spacing w:after="0" w:line="264" w:lineRule="auto"/>
        <w:jc w:val="both"/>
        <w:rPr>
          <w:rFonts w:ascii="Times New Roman" w:hAnsi="Times New Roman" w:cs="Times New Roman"/>
          <w:iCs/>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bCs/>
          <w:sz w:val="24"/>
          <w:szCs w:val="24"/>
        </w:rPr>
        <w:t>17.</w:t>
      </w:r>
      <w:r w:rsidRPr="001959F4">
        <w:rPr>
          <w:rFonts w:ascii="Times New Roman" w:hAnsi="Times New Roman" w:cs="Times New Roman"/>
          <w:bCs/>
          <w:sz w:val="24"/>
          <w:szCs w:val="24"/>
        </w:rPr>
        <w:t xml:space="preserve"> </w:t>
      </w:r>
      <w:r w:rsidRPr="001959F4">
        <w:rPr>
          <w:rFonts w:ascii="Times New Roman" w:hAnsi="Times New Roman" w:cs="Times New Roman"/>
          <w:b/>
          <w:sz w:val="24"/>
          <w:szCs w:val="24"/>
        </w:rPr>
        <w:t>Status AEO w zgłoszeniu celnym</w:t>
      </w:r>
    </w:p>
    <w:p w:rsidR="001959F4" w:rsidRPr="001959F4" w:rsidRDefault="001959F4" w:rsidP="001959F4">
      <w:pPr>
        <w:spacing w:after="0" w:line="264" w:lineRule="auto"/>
        <w:jc w:val="both"/>
        <w:rPr>
          <w:rFonts w:ascii="Times New Roman" w:hAnsi="Times New Roman" w:cs="Times New Roman"/>
          <w:bCs/>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Uzyskanie przez podmiot statusu Upoważnionego Przedsiębiorcy (AEO) uprawnia go do korzystania z ułatwień odnoszących się do kontroli celnej dotyczącej bezpieczeństwa i ochrony i/lub z uproszczeń przewidzianych w ramach przepisów celnych. </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Upoważniony Przedsiębiorca (AEO) będzie mógł skorzystać z następujących ułatwień dotyczących kontroli celnej: </w:t>
      </w:r>
    </w:p>
    <w:p w:rsidR="001959F4" w:rsidRPr="001959F4" w:rsidRDefault="001959F4" w:rsidP="001959F4">
      <w:pPr>
        <w:spacing w:after="0" w:line="264" w:lineRule="auto"/>
        <w:ind w:firstLine="720"/>
        <w:jc w:val="both"/>
        <w:rPr>
          <w:rFonts w:ascii="Times New Roman" w:hAnsi="Times New Roman" w:cs="Times New Roman"/>
          <w:sz w:val="24"/>
          <w:szCs w:val="24"/>
        </w:rPr>
      </w:pPr>
    </w:p>
    <w:p w:rsidR="001959F4" w:rsidRPr="001959F4" w:rsidRDefault="001959F4" w:rsidP="001959F4">
      <w:pPr>
        <w:spacing w:after="0" w:line="264" w:lineRule="auto"/>
        <w:ind w:left="1080"/>
        <w:jc w:val="both"/>
        <w:rPr>
          <w:rFonts w:ascii="Times New Roman" w:hAnsi="Times New Roman" w:cs="Times New Roman"/>
          <w:sz w:val="24"/>
          <w:szCs w:val="24"/>
        </w:rPr>
      </w:pPr>
    </w:p>
    <w:p w:rsidR="001959F4" w:rsidRPr="001959F4" w:rsidRDefault="001959F4" w:rsidP="0021224E">
      <w:pPr>
        <w:numPr>
          <w:ilvl w:val="0"/>
          <w:numId w:val="30"/>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będzie podlegał mniejszej niż inni przedsiębiorcy liczbie kontroli fizycznych i kontroli dokumentów, </w:t>
      </w:r>
    </w:p>
    <w:p w:rsidR="001959F4" w:rsidRPr="001959F4" w:rsidRDefault="001959F4" w:rsidP="0021224E">
      <w:pPr>
        <w:numPr>
          <w:ilvl w:val="0"/>
          <w:numId w:val="30"/>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wytypowania go do kontroli będzie ona przeprowadzana w sposób priorytetowy,</w:t>
      </w:r>
    </w:p>
    <w:p w:rsidR="001959F4" w:rsidRPr="001959F4" w:rsidRDefault="001959F4" w:rsidP="0021224E">
      <w:pPr>
        <w:numPr>
          <w:ilvl w:val="0"/>
          <w:numId w:val="30"/>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będzie miał możliwość wnioskowania o przeprowadzenie kontroli w innym miejscu niż urząd celny.</w:t>
      </w:r>
    </w:p>
    <w:p w:rsidR="001959F4" w:rsidRPr="001959F4" w:rsidRDefault="001959F4" w:rsidP="001959F4">
      <w:pPr>
        <w:tabs>
          <w:tab w:val="left" w:pos="540"/>
        </w:tabs>
        <w:spacing w:after="0" w:line="264" w:lineRule="auto"/>
        <w:jc w:val="both"/>
        <w:rPr>
          <w:rFonts w:ascii="Times New Roman" w:eastAsia="Cambria" w:hAnsi="Times New Roman" w:cs="Times New Roman"/>
          <w:b/>
          <w:color w:val="000000"/>
          <w:sz w:val="24"/>
          <w:szCs w:val="24"/>
        </w:rPr>
      </w:pPr>
      <w:r w:rsidRPr="001959F4">
        <w:rPr>
          <w:rFonts w:ascii="Times New Roman" w:hAnsi="Times New Roman" w:cs="Times New Roman"/>
          <w:b/>
          <w:color w:val="000000"/>
          <w:sz w:val="24"/>
          <w:szCs w:val="24"/>
        </w:rPr>
        <w:t xml:space="preserve">Status upoważnionego przedsiębiorcy obejmuje następujące rodzaje pozwolenia: </w:t>
      </w:r>
    </w:p>
    <w:p w:rsidR="001959F4" w:rsidRPr="001959F4" w:rsidRDefault="001959F4" w:rsidP="001959F4">
      <w:pPr>
        <w:autoSpaceDE w:val="0"/>
        <w:autoSpaceDN w:val="0"/>
        <w:adjustRightInd w:val="0"/>
        <w:spacing w:after="0" w:line="264" w:lineRule="auto"/>
        <w:ind w:left="284"/>
        <w:jc w:val="both"/>
        <w:rPr>
          <w:rFonts w:ascii="Times New Roman" w:eastAsia="Cambria" w:hAnsi="Times New Roman" w:cs="Times New Roman"/>
          <w:color w:val="000000"/>
          <w:sz w:val="24"/>
          <w:szCs w:val="24"/>
        </w:rPr>
      </w:pPr>
      <w:r w:rsidRPr="001959F4">
        <w:rPr>
          <w:rFonts w:ascii="Times New Roman" w:eastAsia="Cambria" w:hAnsi="Times New Roman" w:cs="Times New Roman"/>
          <w:color w:val="000000"/>
          <w:sz w:val="24"/>
          <w:szCs w:val="24"/>
        </w:rPr>
        <w:t xml:space="preserve">a) upoważniony przedsiębiorca w zakresie uproszczeń celnych, które umożliwia mu korzystanie z niektórych uproszczeń zgodnie z przepisami prawa celnego - </w:t>
      </w:r>
      <w:r w:rsidRPr="001959F4">
        <w:rPr>
          <w:rFonts w:ascii="Times New Roman" w:eastAsia="Cambria" w:hAnsi="Times New Roman" w:cs="Times New Roman"/>
          <w:b/>
          <w:color w:val="000000"/>
          <w:sz w:val="24"/>
          <w:szCs w:val="24"/>
        </w:rPr>
        <w:t>AEOC</w:t>
      </w:r>
      <w:r w:rsidRPr="001959F4">
        <w:rPr>
          <w:rFonts w:ascii="Times New Roman" w:eastAsia="Cambria" w:hAnsi="Times New Roman" w:cs="Times New Roman"/>
          <w:color w:val="000000"/>
          <w:sz w:val="24"/>
          <w:szCs w:val="24"/>
        </w:rPr>
        <w:t xml:space="preserve">; lub </w:t>
      </w:r>
    </w:p>
    <w:p w:rsidR="001959F4" w:rsidRPr="001959F4" w:rsidRDefault="001959F4" w:rsidP="001959F4">
      <w:pPr>
        <w:autoSpaceDE w:val="0"/>
        <w:autoSpaceDN w:val="0"/>
        <w:adjustRightInd w:val="0"/>
        <w:spacing w:after="0" w:line="264" w:lineRule="auto"/>
        <w:ind w:left="284"/>
        <w:jc w:val="both"/>
        <w:rPr>
          <w:rFonts w:ascii="Times New Roman" w:eastAsia="Cambria" w:hAnsi="Times New Roman" w:cs="Times New Roman"/>
          <w:color w:val="000000"/>
          <w:sz w:val="24"/>
          <w:szCs w:val="24"/>
        </w:rPr>
      </w:pPr>
      <w:r w:rsidRPr="001959F4">
        <w:rPr>
          <w:rFonts w:ascii="Times New Roman" w:eastAsia="Cambria" w:hAnsi="Times New Roman" w:cs="Times New Roman"/>
          <w:color w:val="000000"/>
          <w:sz w:val="24"/>
          <w:szCs w:val="24"/>
        </w:rPr>
        <w:t xml:space="preserve">b) upoważniony przedsiębiorca w zakresie bezpieczeństwa i ochrony, które uprawnia do korzystania z ułatwień dotyczących bezpieczeństwa i ochrony - </w:t>
      </w:r>
      <w:r w:rsidRPr="001959F4">
        <w:rPr>
          <w:rFonts w:ascii="Times New Roman" w:eastAsia="Cambria" w:hAnsi="Times New Roman" w:cs="Times New Roman"/>
          <w:b/>
          <w:color w:val="000000"/>
          <w:sz w:val="24"/>
          <w:szCs w:val="24"/>
        </w:rPr>
        <w:t>AEOS</w:t>
      </w:r>
      <w:r w:rsidRPr="001959F4">
        <w:rPr>
          <w:rFonts w:ascii="Times New Roman" w:eastAsia="Cambria" w:hAnsi="Times New Roman" w:cs="Times New Roman"/>
          <w:color w:val="000000"/>
          <w:sz w:val="24"/>
          <w:szCs w:val="24"/>
        </w:rPr>
        <w:t xml:space="preserve">. </w:t>
      </w:r>
    </w:p>
    <w:p w:rsidR="001959F4" w:rsidRPr="001959F4" w:rsidRDefault="001959F4" w:rsidP="001959F4">
      <w:pPr>
        <w:autoSpaceDE w:val="0"/>
        <w:autoSpaceDN w:val="0"/>
        <w:adjustRightInd w:val="0"/>
        <w:spacing w:after="0" w:line="264" w:lineRule="auto"/>
        <w:jc w:val="both"/>
        <w:rPr>
          <w:rFonts w:ascii="Times New Roman" w:eastAsia="Cambria" w:hAnsi="Times New Roman" w:cs="Times New Roman"/>
          <w:color w:val="000000"/>
          <w:sz w:val="24"/>
          <w:szCs w:val="24"/>
        </w:rPr>
      </w:pPr>
      <w:r w:rsidRPr="001959F4">
        <w:rPr>
          <w:rFonts w:ascii="Times New Roman" w:eastAsia="Cambria" w:hAnsi="Times New Roman" w:cs="Times New Roman"/>
          <w:color w:val="000000"/>
          <w:sz w:val="24"/>
          <w:szCs w:val="24"/>
        </w:rPr>
        <w:t xml:space="preserve">Można jednocześnie posiadać oba rodzaje pozwolenia </w:t>
      </w:r>
      <w:r w:rsidRPr="001959F4">
        <w:rPr>
          <w:rFonts w:ascii="Times New Roman" w:eastAsia="Cambria" w:hAnsi="Times New Roman" w:cs="Times New Roman"/>
          <w:b/>
          <w:color w:val="000000"/>
          <w:sz w:val="24"/>
          <w:szCs w:val="24"/>
        </w:rPr>
        <w:t xml:space="preserve">AEOC/AEOS, </w:t>
      </w:r>
      <w:r w:rsidRPr="001959F4">
        <w:rPr>
          <w:rFonts w:ascii="Times New Roman" w:eastAsia="Cambria" w:hAnsi="Times New Roman" w:cs="Times New Roman"/>
          <w:color w:val="000000"/>
          <w:sz w:val="24"/>
          <w:szCs w:val="24"/>
        </w:rPr>
        <w:t>organ celny wydaje w takiej sytuacji jedno łączne pozwolenie (zgodnie z art. 33 rozporządzenia wykonawczego (UE) 2015/2447.</w:t>
      </w:r>
      <w:r w:rsidRPr="001959F4">
        <w:rPr>
          <w:rFonts w:ascii="Times New Roman" w:eastAsia="Cambria" w:hAnsi="Times New Roman" w:cs="Times New Roman"/>
          <w:b/>
          <w:color w:val="000000"/>
          <w:sz w:val="24"/>
          <w:szCs w:val="24"/>
        </w:rPr>
        <w:t xml:space="preserve"> </w:t>
      </w:r>
      <w:r w:rsidRPr="001959F4">
        <w:rPr>
          <w:rFonts w:ascii="Times New Roman" w:eastAsia="Cambria" w:hAnsi="Times New Roman" w:cs="Times New Roman"/>
          <w:color w:val="000000"/>
          <w:sz w:val="24"/>
          <w:szCs w:val="24"/>
        </w:rPr>
        <w:t xml:space="preserve">Świadectwo połączone zachowuje dotychczasowy znacznik literowy AEOF. </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540"/>
        </w:tabs>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Mając na uwadze konieczność zapewnienia podmiotowi, który uzyskał status Upoważnionego Przedsiębiorcy (AEO) możliwości identyfikacji tego statusu w zgłoszeniu celnym, tak aby mógł on tym samym skorzystać z ww. ułatwień, Komisja Europejska opracowała ogólnounijne zasady podawania numeru pozwolenia AEO w Polu 44 zgłoszenia celnego (dokument TAXUD/1421/2007). Zgodnie z obowiązującymi na gruncie rozporządzenia 2286/03, regułami podawania w Polu 44 oznaczeń dokumentów i pozwoleń stanowiących załączniki do zgłoszenia celnego, każdy dokument poprzedza stosowny 4-znakowy kod. W przypadku pozwolenia AEO Komisja wprowadziła do bazy TARIC następujące kody unijne, których zadaniem jest także wskazanie roli, jaką w konkretnym przypadku obrotu towarowego, pełni podmiot posługujący się statusem AEO:</w:t>
      </w:r>
    </w:p>
    <w:p w:rsidR="001959F4" w:rsidRPr="001959F4" w:rsidRDefault="001959F4" w:rsidP="001959F4">
      <w:pPr>
        <w:widowControl w:val="0"/>
        <w:tabs>
          <w:tab w:val="left" w:pos="540"/>
        </w:tabs>
        <w:spacing w:after="0" w:line="264" w:lineRule="auto"/>
        <w:jc w:val="both"/>
        <w:rPr>
          <w:rFonts w:ascii="Times New Roman" w:hAnsi="Times New Roman" w:cs="Times New Roman"/>
          <w:bCs/>
          <w:sz w:val="24"/>
          <w:szCs w:val="24"/>
        </w:rPr>
      </w:pPr>
    </w:p>
    <w:p w:rsidR="001959F4" w:rsidRPr="001959F4" w:rsidRDefault="001959F4" w:rsidP="001959F4">
      <w:pPr>
        <w:widowControl w:val="0"/>
        <w:tabs>
          <w:tab w:val="left" w:pos="540"/>
        </w:tabs>
        <w:spacing w:after="0" w:line="264" w:lineRule="auto"/>
        <w:jc w:val="both"/>
        <w:rPr>
          <w:rFonts w:ascii="Times New Roman" w:hAnsi="Times New Roman" w:cs="Times New Roman"/>
          <w:bCs/>
          <w:sz w:val="24"/>
          <w:szCs w:val="24"/>
        </w:rPr>
      </w:pPr>
      <w:r w:rsidRPr="001959F4">
        <w:rPr>
          <w:rFonts w:ascii="Times New Roman" w:hAnsi="Times New Roman" w:cs="Times New Roman"/>
          <w:b/>
          <w:bCs/>
          <w:sz w:val="24"/>
          <w:szCs w:val="24"/>
        </w:rPr>
        <w:t>Y022</w:t>
      </w:r>
      <w:r w:rsidRPr="001959F4">
        <w:rPr>
          <w:rFonts w:ascii="Times New Roman" w:hAnsi="Times New Roman" w:cs="Times New Roman"/>
          <w:bCs/>
          <w:sz w:val="24"/>
          <w:szCs w:val="24"/>
        </w:rPr>
        <w:t xml:space="preserve"> – Nadawca/Eksporter,</w:t>
      </w:r>
    </w:p>
    <w:p w:rsidR="001959F4" w:rsidRPr="001959F4" w:rsidRDefault="001959F4" w:rsidP="001959F4">
      <w:pPr>
        <w:widowControl w:val="0"/>
        <w:tabs>
          <w:tab w:val="left" w:pos="540"/>
        </w:tabs>
        <w:spacing w:after="0" w:line="264" w:lineRule="auto"/>
        <w:jc w:val="both"/>
        <w:rPr>
          <w:rFonts w:ascii="Times New Roman" w:hAnsi="Times New Roman" w:cs="Times New Roman"/>
          <w:bCs/>
          <w:sz w:val="24"/>
          <w:szCs w:val="24"/>
        </w:rPr>
      </w:pPr>
      <w:r w:rsidRPr="001959F4">
        <w:rPr>
          <w:rFonts w:ascii="Times New Roman" w:hAnsi="Times New Roman" w:cs="Times New Roman"/>
          <w:b/>
          <w:bCs/>
          <w:sz w:val="24"/>
          <w:szCs w:val="24"/>
        </w:rPr>
        <w:t>Y023</w:t>
      </w:r>
      <w:r w:rsidRPr="001959F4">
        <w:rPr>
          <w:rFonts w:ascii="Times New Roman" w:hAnsi="Times New Roman" w:cs="Times New Roman"/>
          <w:bCs/>
          <w:sz w:val="24"/>
          <w:szCs w:val="24"/>
        </w:rPr>
        <w:t xml:space="preserve"> – Odbiorca,</w:t>
      </w:r>
    </w:p>
    <w:p w:rsidR="001959F4" w:rsidRPr="001959F4" w:rsidRDefault="001959F4" w:rsidP="001959F4">
      <w:pPr>
        <w:widowControl w:val="0"/>
        <w:tabs>
          <w:tab w:val="left" w:pos="540"/>
        </w:tabs>
        <w:spacing w:after="0" w:line="264" w:lineRule="auto"/>
        <w:jc w:val="both"/>
        <w:rPr>
          <w:rFonts w:ascii="Times New Roman" w:hAnsi="Times New Roman" w:cs="Times New Roman"/>
          <w:bCs/>
          <w:sz w:val="24"/>
          <w:szCs w:val="24"/>
        </w:rPr>
      </w:pPr>
      <w:r w:rsidRPr="001959F4">
        <w:rPr>
          <w:rFonts w:ascii="Times New Roman" w:hAnsi="Times New Roman" w:cs="Times New Roman"/>
          <w:b/>
          <w:bCs/>
          <w:sz w:val="24"/>
          <w:szCs w:val="24"/>
        </w:rPr>
        <w:t xml:space="preserve">Y024 </w:t>
      </w:r>
      <w:r w:rsidRPr="001959F4">
        <w:rPr>
          <w:rFonts w:ascii="Times New Roman" w:hAnsi="Times New Roman" w:cs="Times New Roman"/>
          <w:bCs/>
          <w:sz w:val="24"/>
          <w:szCs w:val="24"/>
        </w:rPr>
        <w:t>– Zgłaszający,</w:t>
      </w:r>
    </w:p>
    <w:p w:rsidR="001959F4" w:rsidRPr="001959F4" w:rsidRDefault="001959F4" w:rsidP="001959F4">
      <w:pPr>
        <w:widowControl w:val="0"/>
        <w:tabs>
          <w:tab w:val="left" w:pos="540"/>
        </w:tabs>
        <w:spacing w:after="0" w:line="264" w:lineRule="auto"/>
        <w:jc w:val="both"/>
        <w:rPr>
          <w:rFonts w:ascii="Times New Roman" w:hAnsi="Times New Roman" w:cs="Times New Roman"/>
          <w:bCs/>
          <w:sz w:val="24"/>
          <w:szCs w:val="24"/>
        </w:rPr>
      </w:pPr>
      <w:r w:rsidRPr="001959F4">
        <w:rPr>
          <w:rFonts w:ascii="Times New Roman" w:hAnsi="Times New Roman" w:cs="Times New Roman"/>
          <w:b/>
          <w:bCs/>
          <w:sz w:val="24"/>
          <w:szCs w:val="24"/>
        </w:rPr>
        <w:t xml:space="preserve">Y025 </w:t>
      </w:r>
      <w:r w:rsidRPr="001959F4">
        <w:rPr>
          <w:rFonts w:ascii="Times New Roman" w:hAnsi="Times New Roman" w:cs="Times New Roman"/>
          <w:bCs/>
          <w:sz w:val="24"/>
          <w:szCs w:val="24"/>
        </w:rPr>
        <w:t>– Przedstawiciel,</w:t>
      </w:r>
    </w:p>
    <w:p w:rsidR="001959F4" w:rsidRPr="001959F4" w:rsidRDefault="001959F4" w:rsidP="001959F4">
      <w:pPr>
        <w:widowControl w:val="0"/>
        <w:tabs>
          <w:tab w:val="left" w:pos="540"/>
        </w:tabs>
        <w:spacing w:after="0" w:line="264" w:lineRule="auto"/>
        <w:jc w:val="both"/>
        <w:rPr>
          <w:rFonts w:ascii="Times New Roman" w:hAnsi="Times New Roman" w:cs="Times New Roman"/>
          <w:bCs/>
          <w:sz w:val="24"/>
          <w:szCs w:val="24"/>
        </w:rPr>
      </w:pPr>
      <w:r w:rsidRPr="001959F4">
        <w:rPr>
          <w:rFonts w:ascii="Times New Roman" w:hAnsi="Times New Roman" w:cs="Times New Roman"/>
          <w:b/>
          <w:bCs/>
          <w:sz w:val="24"/>
          <w:szCs w:val="24"/>
        </w:rPr>
        <w:t xml:space="preserve">Y026 </w:t>
      </w:r>
      <w:r w:rsidRPr="001959F4">
        <w:rPr>
          <w:rFonts w:ascii="Times New Roman" w:hAnsi="Times New Roman" w:cs="Times New Roman"/>
          <w:bCs/>
          <w:sz w:val="24"/>
          <w:szCs w:val="24"/>
        </w:rPr>
        <w:t>– Osoba korzystająca z procedury tranzytu ,</w:t>
      </w:r>
    </w:p>
    <w:p w:rsidR="001959F4" w:rsidRPr="001959F4" w:rsidRDefault="001959F4" w:rsidP="001959F4">
      <w:pPr>
        <w:widowControl w:val="0"/>
        <w:tabs>
          <w:tab w:val="left" w:pos="540"/>
        </w:tabs>
        <w:spacing w:after="0" w:line="264" w:lineRule="auto"/>
        <w:jc w:val="both"/>
        <w:rPr>
          <w:rFonts w:ascii="Times New Roman" w:hAnsi="Times New Roman" w:cs="Times New Roman"/>
          <w:b/>
          <w:bCs/>
          <w:sz w:val="24"/>
          <w:szCs w:val="24"/>
        </w:rPr>
      </w:pPr>
    </w:p>
    <w:p w:rsidR="001959F4" w:rsidRPr="001959F4" w:rsidRDefault="001959F4" w:rsidP="001959F4">
      <w:pPr>
        <w:widowControl w:val="0"/>
        <w:tabs>
          <w:tab w:val="left" w:pos="540"/>
        </w:tabs>
        <w:spacing w:after="0" w:line="264" w:lineRule="auto"/>
        <w:jc w:val="both"/>
        <w:rPr>
          <w:rFonts w:ascii="Times New Roman" w:hAnsi="Times New Roman" w:cs="Times New Roman"/>
          <w:bCs/>
          <w:sz w:val="24"/>
          <w:szCs w:val="24"/>
        </w:rPr>
      </w:pPr>
      <w:r w:rsidRPr="001959F4">
        <w:rPr>
          <w:rFonts w:ascii="Times New Roman" w:hAnsi="Times New Roman" w:cs="Times New Roman"/>
          <w:b/>
          <w:bCs/>
          <w:sz w:val="24"/>
          <w:szCs w:val="24"/>
        </w:rPr>
        <w:t>Y027</w:t>
      </w:r>
      <w:r w:rsidRPr="001959F4">
        <w:rPr>
          <w:rFonts w:ascii="Times New Roman" w:hAnsi="Times New Roman" w:cs="Times New Roman"/>
          <w:bCs/>
          <w:sz w:val="24"/>
          <w:szCs w:val="24"/>
        </w:rPr>
        <w:t xml:space="preserve"> – Prowadzący Skład Celny,</w:t>
      </w:r>
    </w:p>
    <w:p w:rsidR="001959F4" w:rsidRPr="001959F4" w:rsidRDefault="001959F4" w:rsidP="001959F4">
      <w:pPr>
        <w:widowControl w:val="0"/>
        <w:tabs>
          <w:tab w:val="left" w:pos="540"/>
        </w:tabs>
        <w:spacing w:after="0" w:line="264" w:lineRule="auto"/>
        <w:jc w:val="both"/>
        <w:rPr>
          <w:rFonts w:ascii="Times New Roman" w:hAnsi="Times New Roman" w:cs="Times New Roman"/>
          <w:bCs/>
          <w:sz w:val="24"/>
          <w:szCs w:val="24"/>
        </w:rPr>
      </w:pPr>
      <w:r w:rsidRPr="001959F4">
        <w:rPr>
          <w:rFonts w:ascii="Times New Roman" w:hAnsi="Times New Roman" w:cs="Times New Roman"/>
          <w:b/>
          <w:bCs/>
          <w:sz w:val="24"/>
          <w:szCs w:val="24"/>
        </w:rPr>
        <w:t xml:space="preserve">Y028 </w:t>
      </w:r>
      <w:r w:rsidRPr="001959F4">
        <w:rPr>
          <w:rFonts w:ascii="Times New Roman" w:hAnsi="Times New Roman" w:cs="Times New Roman"/>
          <w:bCs/>
          <w:sz w:val="24"/>
          <w:szCs w:val="24"/>
        </w:rPr>
        <w:t>– Przewoźnik,</w:t>
      </w:r>
    </w:p>
    <w:p w:rsidR="001959F4" w:rsidRPr="001959F4" w:rsidRDefault="001959F4" w:rsidP="001959F4">
      <w:pPr>
        <w:widowControl w:val="0"/>
        <w:tabs>
          <w:tab w:val="left" w:pos="540"/>
        </w:tabs>
        <w:spacing w:after="0" w:line="264" w:lineRule="auto"/>
        <w:jc w:val="both"/>
        <w:rPr>
          <w:rFonts w:ascii="Times New Roman" w:hAnsi="Times New Roman" w:cs="Times New Roman"/>
          <w:bCs/>
          <w:sz w:val="24"/>
          <w:szCs w:val="24"/>
        </w:rPr>
      </w:pPr>
      <w:r w:rsidRPr="001959F4">
        <w:rPr>
          <w:rFonts w:ascii="Times New Roman" w:hAnsi="Times New Roman" w:cs="Times New Roman"/>
          <w:b/>
          <w:bCs/>
          <w:sz w:val="24"/>
          <w:szCs w:val="24"/>
        </w:rPr>
        <w:t>Y029</w:t>
      </w:r>
      <w:r w:rsidRPr="001959F4">
        <w:rPr>
          <w:rFonts w:ascii="Times New Roman" w:hAnsi="Times New Roman" w:cs="Times New Roman"/>
          <w:bCs/>
          <w:sz w:val="24"/>
          <w:szCs w:val="24"/>
        </w:rPr>
        <w:t xml:space="preserve"> – Inny AEO (niż ww.),</w:t>
      </w:r>
    </w:p>
    <w:p w:rsidR="001959F4" w:rsidRPr="001959F4" w:rsidRDefault="001959F4" w:rsidP="001959F4">
      <w:pPr>
        <w:widowControl w:val="0"/>
        <w:tabs>
          <w:tab w:val="left" w:pos="540"/>
        </w:tabs>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 xml:space="preserve">Y031 </w:t>
      </w:r>
      <w:r w:rsidRPr="001959F4">
        <w:rPr>
          <w:rFonts w:ascii="Times New Roman" w:hAnsi="Times New Roman" w:cs="Times New Roman"/>
          <w:sz w:val="24"/>
          <w:szCs w:val="24"/>
        </w:rPr>
        <w:t>– kod przedsiębiorcy AEO z kraju trzeciego w związku ze wzajemnym uznawaniem.</w:t>
      </w:r>
    </w:p>
    <w:p w:rsidR="001959F4" w:rsidRPr="001959F4" w:rsidRDefault="001959F4" w:rsidP="001959F4">
      <w:pPr>
        <w:widowControl w:val="0"/>
        <w:tabs>
          <w:tab w:val="left" w:pos="540"/>
        </w:tabs>
        <w:spacing w:after="0" w:line="264" w:lineRule="auto"/>
        <w:jc w:val="both"/>
        <w:rPr>
          <w:rFonts w:ascii="Times New Roman" w:hAnsi="Times New Roman" w:cs="Times New Roman"/>
          <w:bCs/>
          <w:sz w:val="24"/>
          <w:szCs w:val="24"/>
        </w:rPr>
      </w:pPr>
    </w:p>
    <w:p w:rsidR="001959F4" w:rsidRPr="001959F4" w:rsidRDefault="001959F4" w:rsidP="001959F4">
      <w:pPr>
        <w:widowControl w:val="0"/>
        <w:tabs>
          <w:tab w:val="left" w:pos="540"/>
        </w:tabs>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lastRenderedPageBreak/>
        <w:t xml:space="preserve">Dzięki temu w Polu 44 może zostać wskazany każdy z Upoważnionych Przedsiębiorców występujących w operacji handlowej będącej podstawą do złożenia konkretnego zgłoszenia celnego. I tak np. jeśli przedstawiciel pośredni, który sam jest Upoważnionym Przedsiębiorcą, wie, że także prowadzący skład celny, z którego towar jest wyprowadzany celem dopuszczenia do obrotu i odbiorca mają status AEO oraz zna ich numery pozwoleń, to może (nie jest to obligatoryjne) w Polu 44 zgłoszenia do dopuszczenia do obrotu podać kody Y023, Y025 i Y027 wraz z numerami pozwoleń AEO. </w:t>
      </w:r>
    </w:p>
    <w:p w:rsidR="001959F4" w:rsidRPr="001959F4" w:rsidRDefault="001959F4" w:rsidP="001959F4">
      <w:pPr>
        <w:widowControl w:val="0"/>
        <w:tabs>
          <w:tab w:val="left" w:pos="540"/>
        </w:tabs>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Z kolei jeśli jeden i ten sam podmiot pełni w danej operacji handlowej będącej podstawą do złożenia konkretnego zgłoszenia celnego więcej niż jedną rolę np. jest jednocześnie zgłaszającym, odbiorcą i prowadzącym skład celny to może (nie jest to obligatoryjne) podać w Polu 44 wszystkie 3 kody odnoszące się do roli jaką pełni, wraz z numerem pozwolenia AEO. W tym przypadku, pomimo, że po każdym z 3 kodów będzie występował identyczny numer pozwolenia AEO, należy do każdego kodu oddzielnie podać ten sam numer pozwolenia – nie jest więc możliwy następujący wpis w Polu 44 „Y023, Y024, Y027 – numer pozwolenia”.</w:t>
      </w:r>
    </w:p>
    <w:p w:rsidR="001959F4" w:rsidRPr="001959F4" w:rsidRDefault="001959F4" w:rsidP="001959F4">
      <w:pPr>
        <w:widowControl w:val="0"/>
        <w:tabs>
          <w:tab w:val="left" w:pos="540"/>
        </w:tabs>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Jak najpełniejsze wykazanie statusu AEO związanego z konkretnym zgłoszeniem celnym, a więc wskazanie, że kilka różnych podmiotów występujących w operacji handlowej ma status AEO lub, że jedna i ta sama osoba posiadająca status AEO występuje w tej operacji w kilku rolach, leży w interesie zgłaszającego, gdyż może mieć wpływ na zakres i tempo czynności związanych z kontrolą celną.</w:t>
      </w:r>
    </w:p>
    <w:p w:rsidR="001959F4" w:rsidRPr="001959F4" w:rsidRDefault="001959F4" w:rsidP="001959F4">
      <w:pPr>
        <w:widowControl w:val="0"/>
        <w:tabs>
          <w:tab w:val="left" w:pos="540"/>
        </w:tabs>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ab/>
      </w:r>
    </w:p>
    <w:p w:rsidR="001959F4" w:rsidRPr="001959F4" w:rsidRDefault="001959F4" w:rsidP="001959F4">
      <w:pPr>
        <w:widowControl w:val="0"/>
        <w:tabs>
          <w:tab w:val="left" w:pos="540"/>
        </w:tabs>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Przechodząc do unijnej struktury numeru pozwolenia to jest ona następująca:</w:t>
      </w:r>
    </w:p>
    <w:p w:rsidR="001959F4" w:rsidRPr="001959F4" w:rsidRDefault="001959F4" w:rsidP="001959F4">
      <w:pPr>
        <w:widowControl w:val="0"/>
        <w:tabs>
          <w:tab w:val="left" w:pos="540"/>
        </w:tabs>
        <w:spacing w:after="0" w:line="264" w:lineRule="auto"/>
        <w:jc w:val="both"/>
        <w:rPr>
          <w:rFonts w:ascii="Times New Roman" w:hAnsi="Times New Roman" w:cs="Times New Roman"/>
          <w:bCs/>
          <w:sz w:val="24"/>
          <w:szCs w:val="24"/>
        </w:rPr>
      </w:pPr>
    </w:p>
    <w:p w:rsidR="001959F4" w:rsidRPr="001959F4" w:rsidRDefault="001959F4" w:rsidP="001959F4">
      <w:pPr>
        <w:widowControl w:val="0"/>
        <w:tabs>
          <w:tab w:val="left" w:pos="540"/>
        </w:tabs>
        <w:spacing w:after="0" w:line="264" w:lineRule="auto"/>
        <w:jc w:val="both"/>
        <w:rPr>
          <w:rFonts w:ascii="Times New Roman" w:hAnsi="Times New Roman" w:cs="Times New Roman"/>
          <w:bCs/>
          <w:sz w:val="24"/>
          <w:szCs w:val="24"/>
        </w:rPr>
      </w:pPr>
    </w:p>
    <w:tbl>
      <w:tblPr>
        <w:tblW w:w="0" w:type="auto"/>
        <w:tblInd w:w="534" w:type="dxa"/>
        <w:tblLook w:val="01E0" w:firstRow="1" w:lastRow="1" w:firstColumn="1" w:lastColumn="1" w:noHBand="0" w:noVBand="0"/>
      </w:tblPr>
      <w:tblGrid>
        <w:gridCol w:w="2315"/>
        <w:gridCol w:w="2315"/>
        <w:gridCol w:w="3224"/>
      </w:tblGrid>
      <w:tr w:rsidR="001959F4" w:rsidRPr="001959F4" w:rsidTr="001959F4">
        <w:trPr>
          <w:cantSplit/>
        </w:trPr>
        <w:tc>
          <w:tcPr>
            <w:tcW w:w="2315" w:type="dxa"/>
            <w:shd w:val="clear" w:color="auto" w:fill="auto"/>
          </w:tcPr>
          <w:p w:rsidR="001959F4" w:rsidRPr="001959F4" w:rsidRDefault="001959F4" w:rsidP="001959F4">
            <w:pPr>
              <w:suppressAutoHyphens/>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ISO symbol kraju, który wydaje pozwolenie (a2)</w:t>
            </w:r>
          </w:p>
        </w:tc>
        <w:tc>
          <w:tcPr>
            <w:tcW w:w="2315" w:type="dxa"/>
            <w:shd w:val="clear" w:color="auto" w:fill="auto"/>
          </w:tcPr>
          <w:p w:rsidR="001959F4" w:rsidRPr="001959F4" w:rsidRDefault="001959F4" w:rsidP="001959F4">
            <w:pPr>
              <w:suppressAutoHyphens/>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Typ pozwolenia AEO (a4)</w:t>
            </w:r>
          </w:p>
        </w:tc>
        <w:tc>
          <w:tcPr>
            <w:tcW w:w="3224" w:type="dxa"/>
            <w:shd w:val="clear" w:color="auto" w:fill="auto"/>
          </w:tcPr>
          <w:p w:rsidR="001959F4" w:rsidRPr="001959F4" w:rsidRDefault="001959F4" w:rsidP="001959F4">
            <w:pPr>
              <w:suppressAutoHyphens/>
              <w:autoSpaceDE w:val="0"/>
              <w:autoSpaceDN w:val="0"/>
              <w:adjustRightInd w:val="0"/>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 xml:space="preserve">     Krajowy numer pozwolenia  (an ..29)</w:t>
            </w:r>
          </w:p>
        </w:tc>
      </w:tr>
      <w:tr w:rsidR="001959F4" w:rsidRPr="001959F4" w:rsidTr="001959F4">
        <w:trPr>
          <w:cantSplit/>
        </w:trPr>
        <w:tc>
          <w:tcPr>
            <w:tcW w:w="2315" w:type="dxa"/>
            <w:shd w:val="clear" w:color="auto" w:fill="auto"/>
          </w:tcPr>
          <w:p w:rsidR="001959F4" w:rsidRPr="001959F4" w:rsidRDefault="001959F4" w:rsidP="001959F4">
            <w:pPr>
              <w:suppressAutoHyphens/>
              <w:spacing w:after="0" w:line="264" w:lineRule="auto"/>
              <w:rPr>
                <w:rFonts w:ascii="Times New Roman" w:hAnsi="Times New Roman" w:cs="Times New Roman"/>
                <w:sz w:val="24"/>
                <w:szCs w:val="24"/>
              </w:rPr>
            </w:pPr>
            <w:r w:rsidRPr="001959F4">
              <w:rPr>
                <w:rFonts w:ascii="Times New Roman" w:hAnsi="Times New Roman" w:cs="Times New Roman"/>
                <w:sz w:val="24"/>
                <w:szCs w:val="24"/>
              </w:rPr>
              <w:t>IT</w:t>
            </w:r>
          </w:p>
          <w:p w:rsidR="001959F4" w:rsidRPr="001959F4" w:rsidRDefault="001959F4" w:rsidP="001959F4">
            <w:pPr>
              <w:suppressAutoHyphens/>
              <w:spacing w:after="0" w:line="264" w:lineRule="auto"/>
              <w:rPr>
                <w:rFonts w:ascii="Times New Roman" w:hAnsi="Times New Roman" w:cs="Times New Roman"/>
                <w:sz w:val="24"/>
                <w:szCs w:val="24"/>
              </w:rPr>
            </w:pPr>
            <w:r w:rsidRPr="001959F4">
              <w:rPr>
                <w:rFonts w:ascii="Times New Roman" w:hAnsi="Times New Roman" w:cs="Times New Roman"/>
                <w:i/>
                <w:sz w:val="24"/>
                <w:szCs w:val="24"/>
              </w:rPr>
              <w:t>(pozwolenie wydane przez władze włoskie</w:t>
            </w:r>
            <w:r w:rsidRPr="001959F4">
              <w:rPr>
                <w:rFonts w:ascii="Times New Roman" w:hAnsi="Times New Roman" w:cs="Times New Roman"/>
                <w:sz w:val="24"/>
                <w:szCs w:val="24"/>
              </w:rPr>
              <w:t>)</w:t>
            </w:r>
          </w:p>
        </w:tc>
        <w:tc>
          <w:tcPr>
            <w:tcW w:w="2315" w:type="dxa"/>
            <w:shd w:val="clear" w:color="auto" w:fill="auto"/>
          </w:tcPr>
          <w:p w:rsidR="001959F4" w:rsidRPr="001959F4" w:rsidRDefault="001959F4" w:rsidP="001959F4">
            <w:pPr>
              <w:suppressAutoHyphens/>
              <w:spacing w:after="0" w:line="264" w:lineRule="auto"/>
              <w:rPr>
                <w:rFonts w:ascii="Times New Roman" w:hAnsi="Times New Roman" w:cs="Times New Roman"/>
                <w:sz w:val="24"/>
                <w:szCs w:val="24"/>
              </w:rPr>
            </w:pPr>
            <w:r w:rsidRPr="001959F4">
              <w:rPr>
                <w:rFonts w:ascii="Times New Roman" w:hAnsi="Times New Roman" w:cs="Times New Roman"/>
                <w:sz w:val="24"/>
                <w:szCs w:val="24"/>
              </w:rPr>
              <w:t xml:space="preserve">        AEOS</w:t>
            </w:r>
          </w:p>
          <w:p w:rsidR="001959F4" w:rsidRPr="001959F4" w:rsidRDefault="001959F4" w:rsidP="001959F4">
            <w:pPr>
              <w:suppressAutoHyphens/>
              <w:spacing w:after="0" w:line="264" w:lineRule="auto"/>
              <w:ind w:left="128"/>
              <w:rPr>
                <w:rFonts w:ascii="Times New Roman" w:hAnsi="Times New Roman" w:cs="Times New Roman"/>
                <w:i/>
                <w:sz w:val="24"/>
                <w:szCs w:val="24"/>
              </w:rPr>
            </w:pPr>
            <w:r w:rsidRPr="001959F4">
              <w:rPr>
                <w:rFonts w:ascii="Times New Roman" w:hAnsi="Times New Roman" w:cs="Times New Roman"/>
                <w:sz w:val="24"/>
                <w:szCs w:val="24"/>
              </w:rPr>
              <w:t xml:space="preserve">  </w:t>
            </w:r>
            <w:r w:rsidRPr="001959F4">
              <w:rPr>
                <w:rFonts w:ascii="Times New Roman" w:hAnsi="Times New Roman" w:cs="Times New Roman"/>
                <w:i/>
                <w:sz w:val="24"/>
                <w:szCs w:val="24"/>
              </w:rPr>
              <w:t>(typ bezpieczeństwo   i ochrona)</w:t>
            </w:r>
          </w:p>
        </w:tc>
        <w:tc>
          <w:tcPr>
            <w:tcW w:w="3224" w:type="dxa"/>
            <w:shd w:val="clear" w:color="auto" w:fill="auto"/>
          </w:tcPr>
          <w:p w:rsidR="001959F4" w:rsidRPr="001959F4" w:rsidRDefault="001959F4" w:rsidP="001959F4">
            <w:pPr>
              <w:suppressAutoHyphens/>
              <w:spacing w:after="0" w:line="264" w:lineRule="auto"/>
              <w:rPr>
                <w:rFonts w:ascii="Times New Roman" w:hAnsi="Times New Roman" w:cs="Times New Roman"/>
                <w:sz w:val="24"/>
                <w:szCs w:val="24"/>
              </w:rPr>
            </w:pPr>
            <w:r w:rsidRPr="001959F4">
              <w:rPr>
                <w:rFonts w:ascii="Times New Roman" w:hAnsi="Times New Roman" w:cs="Times New Roman"/>
                <w:sz w:val="24"/>
                <w:szCs w:val="24"/>
              </w:rPr>
              <w:t xml:space="preserve">        1A2B3C4D5E6F7G</w:t>
            </w:r>
          </w:p>
          <w:p w:rsidR="001959F4" w:rsidRPr="001959F4" w:rsidRDefault="001959F4" w:rsidP="001959F4">
            <w:pPr>
              <w:suppressAutoHyphens/>
              <w:spacing w:after="0" w:line="264" w:lineRule="auto"/>
              <w:ind w:left="506"/>
              <w:rPr>
                <w:rFonts w:ascii="Times New Roman" w:hAnsi="Times New Roman" w:cs="Times New Roman"/>
                <w:sz w:val="24"/>
                <w:szCs w:val="24"/>
              </w:rPr>
            </w:pPr>
            <w:r w:rsidRPr="001959F4">
              <w:rPr>
                <w:rFonts w:ascii="Times New Roman" w:hAnsi="Times New Roman" w:cs="Times New Roman"/>
                <w:sz w:val="24"/>
                <w:szCs w:val="24"/>
              </w:rPr>
              <w:t xml:space="preserve"> (</w:t>
            </w:r>
            <w:r w:rsidRPr="001959F4">
              <w:rPr>
                <w:rFonts w:ascii="Times New Roman" w:hAnsi="Times New Roman" w:cs="Times New Roman"/>
                <w:i/>
                <w:sz w:val="24"/>
                <w:szCs w:val="24"/>
              </w:rPr>
              <w:t>każda administracja celna   ma dowolność w tym zakresie, z tym, że nie może on być dłuższy niż 29 znaków alfanumerycznych)</w:t>
            </w:r>
          </w:p>
        </w:tc>
      </w:tr>
    </w:tbl>
    <w:p w:rsidR="001959F4" w:rsidRPr="001959F4" w:rsidRDefault="001959F4" w:rsidP="001959F4">
      <w:pPr>
        <w:widowControl w:val="0"/>
        <w:tabs>
          <w:tab w:val="left" w:pos="540"/>
        </w:tabs>
        <w:spacing w:after="0" w:line="264" w:lineRule="auto"/>
        <w:jc w:val="both"/>
        <w:rPr>
          <w:rFonts w:ascii="Times New Roman" w:hAnsi="Times New Roman" w:cs="Times New Roman"/>
          <w:bCs/>
          <w:sz w:val="24"/>
          <w:szCs w:val="24"/>
        </w:rPr>
      </w:pPr>
    </w:p>
    <w:p w:rsidR="001959F4" w:rsidRPr="001959F4" w:rsidRDefault="001959F4" w:rsidP="001959F4">
      <w:pPr>
        <w:widowControl w:val="0"/>
        <w:tabs>
          <w:tab w:val="left" w:pos="540"/>
        </w:tabs>
        <w:spacing w:after="0" w:line="264" w:lineRule="auto"/>
        <w:jc w:val="both"/>
        <w:rPr>
          <w:rFonts w:ascii="Times New Roman" w:hAnsi="Times New Roman" w:cs="Times New Roman"/>
          <w:bCs/>
          <w:sz w:val="24"/>
          <w:szCs w:val="24"/>
        </w:rPr>
      </w:pPr>
    </w:p>
    <w:p w:rsidR="001959F4" w:rsidRPr="001959F4" w:rsidRDefault="001959F4" w:rsidP="001959F4">
      <w:pPr>
        <w:widowControl w:val="0"/>
        <w:tabs>
          <w:tab w:val="left" w:pos="540"/>
        </w:tabs>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Mając na celu ujednolicenie numeracji pozwoleń wydawanych w Polsce, określa się następującą strukturę numeru polskich pozwoleń AEO:</w:t>
      </w:r>
    </w:p>
    <w:p w:rsidR="001959F4" w:rsidRPr="001959F4" w:rsidRDefault="001959F4" w:rsidP="001959F4">
      <w:pPr>
        <w:widowControl w:val="0"/>
        <w:tabs>
          <w:tab w:val="left" w:pos="540"/>
        </w:tabs>
        <w:spacing w:after="0" w:line="264" w:lineRule="auto"/>
        <w:jc w:val="both"/>
        <w:rPr>
          <w:rFonts w:ascii="Times New Roman" w:hAnsi="Times New Roman" w:cs="Times New Roman"/>
          <w:bCs/>
          <w:sz w:val="24"/>
          <w:szCs w:val="24"/>
        </w:rPr>
      </w:pPr>
    </w:p>
    <w:p w:rsidR="001959F4" w:rsidRPr="001959F4" w:rsidRDefault="001959F4" w:rsidP="0021224E">
      <w:pPr>
        <w:numPr>
          <w:ilvl w:val="0"/>
          <w:numId w:val="81"/>
        </w:numPr>
        <w:tabs>
          <w:tab w:val="left" w:pos="540"/>
        </w:tabs>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1. symbol kraju - PL (a2),</w:t>
      </w:r>
    </w:p>
    <w:p w:rsidR="001959F4" w:rsidRPr="001959F4" w:rsidRDefault="001959F4" w:rsidP="0021224E">
      <w:pPr>
        <w:numPr>
          <w:ilvl w:val="0"/>
          <w:numId w:val="81"/>
        </w:numPr>
        <w:tabs>
          <w:tab w:val="left" w:pos="540"/>
        </w:tabs>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 xml:space="preserve">2. typ świadectwa AEO (a4) - jeden z następujących: </w:t>
      </w:r>
      <w:r w:rsidRPr="001959F4">
        <w:rPr>
          <w:rFonts w:ascii="Times New Roman" w:hAnsi="Times New Roman" w:cs="Times New Roman"/>
          <w:sz w:val="24"/>
          <w:szCs w:val="24"/>
        </w:rPr>
        <w:t>AEOC, AEOS, AEOF.</w:t>
      </w:r>
    </w:p>
    <w:p w:rsidR="001959F4" w:rsidRPr="001959F4" w:rsidRDefault="001959F4" w:rsidP="0021224E">
      <w:pPr>
        <w:numPr>
          <w:ilvl w:val="0"/>
          <w:numId w:val="81"/>
        </w:numPr>
        <w:tabs>
          <w:tab w:val="left" w:pos="540"/>
        </w:tabs>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3. krajowy numer pozwolenia (n12), który w przypadku naszego kraju składa się z 3 następujących po sobie elementów:</w:t>
      </w:r>
    </w:p>
    <w:p w:rsidR="001959F4" w:rsidRPr="001959F4" w:rsidRDefault="001959F4" w:rsidP="001959F4">
      <w:pPr>
        <w:spacing w:after="0" w:line="264" w:lineRule="auto"/>
        <w:ind w:left="360"/>
        <w:rPr>
          <w:rFonts w:ascii="Times New Roman" w:hAnsi="Times New Roman" w:cs="Times New Roman"/>
          <w:sz w:val="24"/>
          <w:szCs w:val="24"/>
        </w:rPr>
      </w:pPr>
    </w:p>
    <w:p w:rsidR="001959F4" w:rsidRPr="001959F4" w:rsidRDefault="001959F4" w:rsidP="001959F4">
      <w:pPr>
        <w:spacing w:after="0" w:line="264" w:lineRule="auto"/>
        <w:ind w:left="360"/>
        <w:rPr>
          <w:rFonts w:ascii="Times New Roman" w:hAnsi="Times New Roman" w:cs="Times New Roman"/>
          <w:sz w:val="24"/>
          <w:szCs w:val="24"/>
        </w:rPr>
      </w:pPr>
      <w:r w:rsidRPr="001959F4">
        <w:rPr>
          <w:rFonts w:ascii="Times New Roman" w:hAnsi="Times New Roman" w:cs="Times New Roman"/>
          <w:sz w:val="24"/>
          <w:szCs w:val="24"/>
        </w:rPr>
        <w:t xml:space="preserve"> - kod izby celnej, która wydała pozwolenie  (n6),</w:t>
      </w:r>
    </w:p>
    <w:p w:rsidR="001959F4" w:rsidRPr="001959F4" w:rsidRDefault="001959F4" w:rsidP="001959F4">
      <w:pPr>
        <w:spacing w:after="0" w:line="264" w:lineRule="auto"/>
        <w:ind w:left="426"/>
        <w:rPr>
          <w:rFonts w:ascii="Times New Roman" w:hAnsi="Times New Roman" w:cs="Times New Roman"/>
          <w:sz w:val="24"/>
          <w:szCs w:val="24"/>
        </w:rPr>
      </w:pPr>
      <w:r w:rsidRPr="001959F4">
        <w:rPr>
          <w:rFonts w:ascii="Times New Roman" w:hAnsi="Times New Roman" w:cs="Times New Roman"/>
          <w:sz w:val="24"/>
          <w:szCs w:val="24"/>
        </w:rPr>
        <w:t>- rok wydania pozwolenia (n2) np. rok 2008 należy wpisać „08”.</w:t>
      </w:r>
    </w:p>
    <w:p w:rsidR="001959F4" w:rsidRPr="001959F4" w:rsidRDefault="001959F4" w:rsidP="001959F4">
      <w:pPr>
        <w:spacing w:after="0" w:line="264" w:lineRule="auto"/>
        <w:ind w:left="360"/>
        <w:rPr>
          <w:rFonts w:ascii="Times New Roman" w:hAnsi="Times New Roman" w:cs="Times New Roman"/>
          <w:sz w:val="24"/>
          <w:szCs w:val="24"/>
        </w:rPr>
      </w:pPr>
      <w:r w:rsidRPr="001959F4">
        <w:rPr>
          <w:rFonts w:ascii="Times New Roman" w:hAnsi="Times New Roman" w:cs="Times New Roman"/>
          <w:sz w:val="24"/>
          <w:szCs w:val="24"/>
        </w:rPr>
        <w:lastRenderedPageBreak/>
        <w:t>-  wyróżnik cyfrowy (numer ewidencyjny) pozwoleń wydawanych przez daną izbę celną  (n4),</w:t>
      </w:r>
    </w:p>
    <w:p w:rsidR="001959F4" w:rsidRPr="001959F4" w:rsidRDefault="001959F4" w:rsidP="001959F4">
      <w:pPr>
        <w:spacing w:after="0" w:line="264" w:lineRule="auto"/>
        <w:ind w:left="426"/>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Uwaga !</w:t>
      </w:r>
      <w:r w:rsidRPr="001959F4">
        <w:rPr>
          <w:rFonts w:ascii="Times New Roman" w:hAnsi="Times New Roman" w:cs="Times New Roman"/>
          <w:sz w:val="24"/>
          <w:szCs w:val="24"/>
        </w:rPr>
        <w:t xml:space="preserve"> Na formularzu SAD jak i w zgłoszeniach elektronicznych numer pozwoleń wpisuje się bez użycia ukośników.  Ewidencja prowadzona jest w sposób ciągły.</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Przykład: PLAEOF440000080001 – pozwolenie AEO typu uproszczenia celne + bezpieczeństwo i ochrona, wydane przez Dyrektora Izby Celnej w Warszawie w 2008r., któremu przydzielił on wyróżnik cyfrowy 0001.</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Zgłaszający i zarazem odbiorca towaru, któremu wydano pozwolenie o nr PLAEOF440000080001, w zgłoszeniu do procedury dopuszczenia do obrotu, chcąc wykazać swój status AEO powinien w Polu 44 dokonać następującego wpisu:</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„Y023PLAEOF440000080001</w:t>
      </w:r>
    </w:p>
    <w:p w:rsidR="001959F4" w:rsidRPr="001959F4" w:rsidRDefault="001959F4" w:rsidP="001959F4">
      <w:pPr>
        <w:widowControl w:val="0"/>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 xml:space="preserve">  Y024PLAEOF440000080001”</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Korzystanie ze statusu AEO (z korzyści wiążących się z przyznaniem takiego statusu) jest uprawnieniem a nie obowiązkiem podmiotu, tak więc w przedmiotowym przypadku zgłaszający i zarazem odbiorca towaru, któremu wydano pozwolenie o nr PLAEOF44000008000, może w Polu 44 podać tylko jeden z obu ww. kodów lub nawet nie podać żadnego - pozostanie to bez wpływu na prawidłowość złożonego zgłoszenia.</w:t>
      </w:r>
    </w:p>
    <w:p w:rsidR="001959F4" w:rsidRPr="001959F4" w:rsidRDefault="001959F4" w:rsidP="001959F4">
      <w:pPr>
        <w:spacing w:after="0" w:line="264" w:lineRule="auto"/>
        <w:jc w:val="both"/>
        <w:rPr>
          <w:rFonts w:ascii="Times New Roman" w:hAnsi="Times New Roman" w:cs="Times New Roman"/>
          <w:bCs/>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deklarowania kodu Y031, właściwego dla przedsiębiorców AEO z kraju trzeciego w związku ze wzajemnym uznawaniem, po tym kodzie powinien być również podany numer identyfikacyjny tego upoważnionego przedsiębiorcy (AEO) z kraju trzeciego. Numerem identyfikacyjnym przedsiębiorcy AEO z kraju trzeciego jest nr EORI a-like posiadający strukturę unijnego numeru EORI, tj. składa się maksymalnie z 17 znaków alfanumerycznych, pierwsze dwa znaki to kod ISO kraju trzeciego np. (US, JP).</w:t>
      </w:r>
    </w:p>
    <w:p w:rsidR="001959F4" w:rsidRPr="001959F4" w:rsidRDefault="001959F4" w:rsidP="001959F4">
      <w:pPr>
        <w:spacing w:after="0" w:line="264" w:lineRule="auto"/>
        <w:jc w:val="both"/>
        <w:rPr>
          <w:rFonts w:ascii="Times New Roman" w:hAnsi="Times New Roman" w:cs="Times New Roman"/>
          <w:iCs/>
          <w:sz w:val="24"/>
          <w:szCs w:val="24"/>
        </w:rPr>
      </w:pPr>
      <w:r w:rsidRPr="001959F4">
        <w:rPr>
          <w:rFonts w:ascii="Times New Roman" w:hAnsi="Times New Roman" w:cs="Times New Roman"/>
          <w:bCs/>
          <w:sz w:val="24"/>
          <w:szCs w:val="24"/>
        </w:rPr>
        <w:t>Do zgłoszenia celnego nie załącza się pozwolenia AEO.</w:t>
      </w:r>
    </w:p>
    <w:p w:rsidR="001959F4" w:rsidRPr="001959F4" w:rsidRDefault="001959F4" w:rsidP="001959F4">
      <w:pPr>
        <w:spacing w:after="0" w:line="264" w:lineRule="auto"/>
        <w:jc w:val="both"/>
        <w:rPr>
          <w:rFonts w:ascii="Times New Roman" w:hAnsi="Times New Roman" w:cs="Times New Roman"/>
          <w:iCs/>
          <w:sz w:val="24"/>
          <w:szCs w:val="24"/>
        </w:rPr>
      </w:pPr>
    </w:p>
    <w:p w:rsidR="001959F4" w:rsidRPr="001959F4" w:rsidRDefault="001959F4" w:rsidP="001959F4">
      <w:pPr>
        <w:spacing w:after="0" w:line="264" w:lineRule="auto"/>
        <w:jc w:val="both"/>
        <w:rPr>
          <w:rFonts w:ascii="Times New Roman" w:hAnsi="Times New Roman" w:cs="Times New Roman"/>
          <w:iCs/>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18. Procedury 42 i 63 (odpowiednio import i re-import z kraju trzeciego z bezpośrednio następującą po nim dostawą wewnątrzwspólnotową).</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zgłoszeniach celnych o objęcie towarów procedurą oznaczoną kodem „42” bądź „63” wprowadza się obowiązek deklarowania numeru VAT osób uczestniczących w obrocie towarowym (w transakcji). Zgodnie z przepisami podatkowymi w momencie importu konieczne jest podanie numerów identyfikacyjnych VAT zarówno podatnika przywożącego towary do państwa członkowskiego importu, jak i nabywcy w państwie członkowskim będącym miejscem przeznaczenia towarów. Obowiązek ten zgłaszający realizuje z wykorzystaniem następujących unijnych kodów podawanych w Polu 44 zgłoszenia celnego:</w:t>
      </w:r>
    </w:p>
    <w:p w:rsidR="001959F4" w:rsidRPr="001959F4" w:rsidRDefault="001959F4" w:rsidP="001959F4">
      <w:pPr>
        <w:spacing w:after="0" w:line="264" w:lineRule="auto"/>
        <w:ind w:firstLine="708"/>
        <w:jc w:val="both"/>
        <w:rPr>
          <w:rFonts w:ascii="Times New Roman" w:hAnsi="Times New Roman" w:cs="Times New Roman"/>
          <w:sz w:val="24"/>
          <w:szCs w:val="24"/>
        </w:rPr>
      </w:pPr>
    </w:p>
    <w:p w:rsidR="001959F4" w:rsidRPr="001959F4" w:rsidRDefault="001959F4" w:rsidP="001959F4">
      <w:pPr>
        <w:tabs>
          <w:tab w:val="left" w:pos="540"/>
          <w:tab w:val="left" w:pos="720"/>
          <w:tab w:val="left" w:pos="1080"/>
        </w:tabs>
        <w:autoSpaceDE w:val="0"/>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Y040</w:t>
      </w:r>
      <w:r w:rsidRPr="001959F4">
        <w:rPr>
          <w:rFonts w:ascii="Times New Roman" w:hAnsi="Times New Roman" w:cs="Times New Roman"/>
          <w:sz w:val="24"/>
          <w:szCs w:val="24"/>
        </w:rPr>
        <w:t xml:space="preserve">  - </w:t>
      </w:r>
      <w:r w:rsidRPr="001959F4">
        <w:rPr>
          <w:rFonts w:ascii="Times New Roman" w:hAnsi="Times New Roman" w:cs="Times New Roman"/>
          <w:i/>
          <w:sz w:val="24"/>
          <w:szCs w:val="24"/>
        </w:rPr>
        <w:tab/>
      </w:r>
      <w:r w:rsidRPr="001959F4">
        <w:rPr>
          <w:rFonts w:ascii="Times New Roman" w:hAnsi="Times New Roman" w:cs="Times New Roman"/>
          <w:sz w:val="24"/>
          <w:szCs w:val="24"/>
        </w:rPr>
        <w:t>numer identyfikacyjny VAT nadany w państwie członkowskim importu importerowi wyznaczonemu lub uznanemu zgodnie z art. 201 dyrektywy w sprawie podatku VAT za osobę zobowiązaną do zapłaty VAT;</w:t>
      </w:r>
    </w:p>
    <w:p w:rsidR="001959F4" w:rsidRPr="001959F4" w:rsidRDefault="001959F4" w:rsidP="001959F4">
      <w:pPr>
        <w:autoSpaceDE w:val="0"/>
        <w:spacing w:after="0" w:line="264" w:lineRule="auto"/>
        <w:rPr>
          <w:rFonts w:ascii="Times New Roman" w:hAnsi="Times New Roman" w:cs="Times New Roman"/>
          <w:sz w:val="24"/>
          <w:szCs w:val="24"/>
        </w:rPr>
      </w:pPr>
    </w:p>
    <w:p w:rsidR="001959F4" w:rsidRPr="001959F4" w:rsidRDefault="001959F4" w:rsidP="001959F4">
      <w:pPr>
        <w:tabs>
          <w:tab w:val="left" w:pos="1080"/>
        </w:tabs>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 xml:space="preserve">Y041  </w:t>
      </w:r>
      <w:r w:rsidRPr="001959F4">
        <w:rPr>
          <w:rFonts w:ascii="Times New Roman" w:hAnsi="Times New Roman" w:cs="Times New Roman"/>
          <w:sz w:val="24"/>
          <w:szCs w:val="24"/>
        </w:rPr>
        <w:t>-</w:t>
      </w:r>
      <w:r w:rsidRPr="001959F4">
        <w:rPr>
          <w:rFonts w:ascii="Times New Roman" w:hAnsi="Times New Roman" w:cs="Times New Roman"/>
          <w:sz w:val="24"/>
          <w:szCs w:val="24"/>
        </w:rPr>
        <w:tab/>
        <w:t xml:space="preserve">numer identyfikacyjny VAT nabywcy, który  zobowiązany jest do zapłaty VAT z tytułu  wewnątrzwspólnotowego nabycia towarów zgodnie z art. 200 dyrektywy w sprawie podatku VAT; </w:t>
      </w:r>
    </w:p>
    <w:p w:rsidR="001959F4" w:rsidRPr="001959F4" w:rsidRDefault="001959F4" w:rsidP="001959F4">
      <w:pPr>
        <w:tabs>
          <w:tab w:val="left" w:pos="1080"/>
        </w:tabs>
        <w:spacing w:after="0" w:line="264" w:lineRule="auto"/>
        <w:jc w:val="both"/>
        <w:rPr>
          <w:rFonts w:ascii="Times New Roman" w:hAnsi="Times New Roman" w:cs="Times New Roman"/>
          <w:sz w:val="24"/>
          <w:szCs w:val="24"/>
        </w:rPr>
      </w:pPr>
    </w:p>
    <w:p w:rsidR="001959F4" w:rsidRPr="001959F4" w:rsidRDefault="001959F4" w:rsidP="001959F4">
      <w:pPr>
        <w:suppressAutoHyphens/>
        <w:spacing w:after="0" w:line="264" w:lineRule="auto"/>
        <w:jc w:val="both"/>
        <w:rPr>
          <w:rFonts w:ascii="Times New Roman" w:hAnsi="Times New Roman" w:cs="Times New Roman"/>
          <w:sz w:val="24"/>
          <w:szCs w:val="24"/>
          <w:lang w:eastAsia="en-GB"/>
        </w:rPr>
      </w:pPr>
      <w:r w:rsidRPr="001959F4">
        <w:rPr>
          <w:rFonts w:ascii="Times New Roman" w:hAnsi="Times New Roman" w:cs="Times New Roman"/>
          <w:b/>
          <w:noProof/>
          <w:sz w:val="24"/>
          <w:szCs w:val="24"/>
          <w:lang w:eastAsia="en-GB"/>
        </w:rPr>
        <w:t>Y042</w:t>
      </w:r>
      <w:r w:rsidRPr="001959F4">
        <w:rPr>
          <w:rFonts w:ascii="Times New Roman" w:hAnsi="Times New Roman" w:cs="Times New Roman"/>
          <w:sz w:val="24"/>
          <w:szCs w:val="24"/>
          <w:lang w:eastAsia="en-GB"/>
        </w:rPr>
        <w:tab/>
        <w:t>-  numer identyfikacyjny VAT nadany przedstawicielowi podatkowemu w państwie członkowskim importu.</w:t>
      </w:r>
    </w:p>
    <w:p w:rsidR="001959F4" w:rsidRPr="001959F4" w:rsidRDefault="001959F4" w:rsidP="001959F4">
      <w:pPr>
        <w:suppressAutoHyphens/>
        <w:spacing w:after="0" w:line="264" w:lineRule="auto"/>
        <w:jc w:val="both"/>
        <w:rPr>
          <w:rFonts w:ascii="Times New Roman" w:hAnsi="Times New Roman" w:cs="Times New Roman"/>
          <w:sz w:val="24"/>
          <w:szCs w:val="24"/>
          <w:lang w:val="en-GB" w:eastAsia="en-GB"/>
        </w:rPr>
      </w:pPr>
      <w:r w:rsidRPr="001959F4">
        <w:rPr>
          <w:rFonts w:ascii="Times New Roman" w:hAnsi="Times New Roman" w:cs="Times New Roman"/>
          <w:i/>
          <w:sz w:val="24"/>
          <w:szCs w:val="24"/>
          <w:lang w:eastAsia="en-GB"/>
        </w:rPr>
        <w:t>Przykład:</w:t>
      </w:r>
      <w:r w:rsidRPr="001959F4">
        <w:rPr>
          <w:rFonts w:ascii="Times New Roman" w:hAnsi="Times New Roman" w:cs="Times New Roman"/>
          <w:sz w:val="24"/>
          <w:szCs w:val="24"/>
          <w:lang w:val="en-GB" w:eastAsia="en-GB"/>
        </w:rPr>
        <w:tab/>
      </w:r>
      <w:r w:rsidRPr="001959F4">
        <w:rPr>
          <w:rFonts w:ascii="Times New Roman" w:hAnsi="Times New Roman" w:cs="Times New Roman"/>
          <w:sz w:val="24"/>
          <w:szCs w:val="24"/>
          <w:lang w:eastAsia="en-GB"/>
        </w:rPr>
        <w:t xml:space="preserve">Y0xxPL1234578458             </w:t>
      </w:r>
      <w:r w:rsidRPr="001959F4">
        <w:rPr>
          <w:rFonts w:ascii="Times New Roman" w:hAnsi="Times New Roman" w:cs="Times New Roman"/>
          <w:sz w:val="24"/>
          <w:szCs w:val="24"/>
          <w:lang w:val="en-GB" w:eastAsia="en-GB"/>
        </w:rPr>
        <w:t xml:space="preserve">            gdzie</w:t>
      </w:r>
    </w:p>
    <w:tbl>
      <w:tblPr>
        <w:tblW w:w="0" w:type="auto"/>
        <w:tblInd w:w="529" w:type="dxa"/>
        <w:tblLayout w:type="fixed"/>
        <w:tblLook w:val="0000" w:firstRow="0" w:lastRow="0" w:firstColumn="0" w:lastColumn="0" w:noHBand="0" w:noVBand="0"/>
      </w:tblPr>
      <w:tblGrid>
        <w:gridCol w:w="2409"/>
        <w:gridCol w:w="3119"/>
        <w:gridCol w:w="3128"/>
      </w:tblGrid>
      <w:tr w:rsidR="001959F4" w:rsidRPr="001959F4" w:rsidTr="001959F4">
        <w:trPr>
          <w:cantSplit/>
        </w:trPr>
        <w:tc>
          <w:tcPr>
            <w:tcW w:w="2409" w:type="dxa"/>
            <w:tcBorders>
              <w:top w:val="single" w:sz="4" w:space="0" w:color="000000"/>
              <w:left w:val="single" w:sz="4" w:space="0" w:color="000000"/>
              <w:bottom w:val="single" w:sz="4" w:space="0" w:color="000000"/>
            </w:tcBorders>
          </w:tcPr>
          <w:p w:rsidR="001959F4" w:rsidRPr="001959F4" w:rsidRDefault="001959F4" w:rsidP="001959F4">
            <w:pPr>
              <w:suppressAutoHyphens/>
              <w:snapToGrid w:val="0"/>
              <w:spacing w:after="0" w:line="264" w:lineRule="auto"/>
              <w:jc w:val="center"/>
              <w:rPr>
                <w:rFonts w:ascii="Times New Roman" w:hAnsi="Times New Roman" w:cs="Times New Roman"/>
                <w:sz w:val="24"/>
                <w:szCs w:val="24"/>
                <w:lang w:eastAsia="en-GB"/>
              </w:rPr>
            </w:pPr>
            <w:r w:rsidRPr="001959F4">
              <w:rPr>
                <w:rFonts w:ascii="Times New Roman" w:hAnsi="Times New Roman" w:cs="Times New Roman"/>
                <w:sz w:val="24"/>
                <w:szCs w:val="24"/>
                <w:lang w:eastAsia="en-GB"/>
              </w:rPr>
              <w:t>Kod statusu osoby (roli, w jakiej osoba występuje w transakcji)</w:t>
            </w:r>
          </w:p>
        </w:tc>
        <w:tc>
          <w:tcPr>
            <w:tcW w:w="3119" w:type="dxa"/>
            <w:tcBorders>
              <w:top w:val="single" w:sz="4" w:space="0" w:color="000000"/>
              <w:left w:val="single" w:sz="4" w:space="0" w:color="000000"/>
              <w:bottom w:val="single" w:sz="4" w:space="0" w:color="000000"/>
            </w:tcBorders>
          </w:tcPr>
          <w:p w:rsidR="001959F4" w:rsidRPr="001959F4" w:rsidRDefault="001959F4" w:rsidP="001959F4">
            <w:pPr>
              <w:suppressAutoHyphens/>
              <w:snapToGrid w:val="0"/>
              <w:spacing w:after="0" w:line="264" w:lineRule="auto"/>
              <w:jc w:val="center"/>
              <w:rPr>
                <w:rFonts w:ascii="Times New Roman" w:hAnsi="Times New Roman" w:cs="Times New Roman"/>
                <w:sz w:val="24"/>
                <w:szCs w:val="24"/>
                <w:lang w:eastAsia="en-GB"/>
              </w:rPr>
            </w:pPr>
            <w:r w:rsidRPr="001959F4">
              <w:rPr>
                <w:rFonts w:ascii="Times New Roman" w:hAnsi="Times New Roman" w:cs="Times New Roman"/>
                <w:sz w:val="24"/>
                <w:szCs w:val="24"/>
                <w:lang w:eastAsia="en-GB"/>
              </w:rPr>
              <w:t>Kod kraju ISO alpha-2 państwa członkowskiego nadającego numer VAT</w:t>
            </w:r>
          </w:p>
        </w:tc>
        <w:tc>
          <w:tcPr>
            <w:tcW w:w="3128" w:type="dxa"/>
            <w:tcBorders>
              <w:top w:val="single" w:sz="4" w:space="0" w:color="000000"/>
              <w:left w:val="single" w:sz="4" w:space="0" w:color="000000"/>
              <w:bottom w:val="single" w:sz="4" w:space="0" w:color="000000"/>
              <w:right w:val="single" w:sz="4" w:space="0" w:color="000000"/>
            </w:tcBorders>
          </w:tcPr>
          <w:p w:rsidR="001959F4" w:rsidRPr="001959F4" w:rsidRDefault="001959F4" w:rsidP="001959F4">
            <w:pPr>
              <w:suppressAutoHyphens/>
              <w:snapToGrid w:val="0"/>
              <w:spacing w:after="0" w:line="264" w:lineRule="auto"/>
              <w:jc w:val="center"/>
              <w:rPr>
                <w:rFonts w:ascii="Times New Roman" w:hAnsi="Times New Roman" w:cs="Times New Roman"/>
                <w:sz w:val="24"/>
                <w:szCs w:val="24"/>
                <w:lang w:val="en-GB" w:eastAsia="en-GB"/>
              </w:rPr>
            </w:pPr>
            <w:r w:rsidRPr="001959F4">
              <w:rPr>
                <w:rFonts w:ascii="Times New Roman" w:hAnsi="Times New Roman" w:cs="Times New Roman"/>
                <w:sz w:val="24"/>
                <w:szCs w:val="24"/>
                <w:lang w:eastAsia="en-GB"/>
              </w:rPr>
              <w:t>Numer VAT</w:t>
            </w:r>
          </w:p>
        </w:tc>
      </w:tr>
      <w:tr w:rsidR="001959F4" w:rsidRPr="001959F4" w:rsidTr="001959F4">
        <w:trPr>
          <w:cantSplit/>
        </w:trPr>
        <w:tc>
          <w:tcPr>
            <w:tcW w:w="2409" w:type="dxa"/>
            <w:tcBorders>
              <w:left w:val="single" w:sz="4" w:space="0" w:color="000000"/>
              <w:bottom w:val="single" w:sz="4" w:space="0" w:color="000000"/>
            </w:tcBorders>
          </w:tcPr>
          <w:p w:rsidR="001959F4" w:rsidRPr="001959F4" w:rsidRDefault="001959F4" w:rsidP="001959F4">
            <w:pPr>
              <w:suppressAutoHyphens/>
              <w:snapToGrid w:val="0"/>
              <w:spacing w:after="0" w:line="264" w:lineRule="auto"/>
              <w:jc w:val="center"/>
              <w:rPr>
                <w:rFonts w:ascii="Times New Roman" w:hAnsi="Times New Roman" w:cs="Times New Roman"/>
                <w:sz w:val="24"/>
                <w:szCs w:val="24"/>
                <w:lang w:val="en-GB" w:eastAsia="en-GB"/>
              </w:rPr>
            </w:pPr>
            <w:r w:rsidRPr="001959F4">
              <w:rPr>
                <w:rFonts w:ascii="Times New Roman" w:hAnsi="Times New Roman" w:cs="Times New Roman"/>
                <w:sz w:val="24"/>
                <w:szCs w:val="24"/>
                <w:lang w:eastAsia="en-GB"/>
              </w:rPr>
              <w:t>Y0xx</w:t>
            </w:r>
          </w:p>
        </w:tc>
        <w:tc>
          <w:tcPr>
            <w:tcW w:w="3119" w:type="dxa"/>
            <w:tcBorders>
              <w:left w:val="single" w:sz="4" w:space="0" w:color="000000"/>
              <w:bottom w:val="single" w:sz="4" w:space="0" w:color="000000"/>
            </w:tcBorders>
          </w:tcPr>
          <w:p w:rsidR="001959F4" w:rsidRPr="001959F4" w:rsidRDefault="001959F4" w:rsidP="001959F4">
            <w:pPr>
              <w:suppressAutoHyphens/>
              <w:snapToGrid w:val="0"/>
              <w:spacing w:after="0" w:line="264" w:lineRule="auto"/>
              <w:jc w:val="center"/>
              <w:rPr>
                <w:rFonts w:ascii="Times New Roman" w:hAnsi="Times New Roman" w:cs="Times New Roman"/>
                <w:sz w:val="24"/>
                <w:szCs w:val="24"/>
                <w:lang w:val="en-GB" w:eastAsia="en-GB"/>
              </w:rPr>
            </w:pPr>
            <w:r w:rsidRPr="001959F4">
              <w:rPr>
                <w:rFonts w:ascii="Times New Roman" w:hAnsi="Times New Roman" w:cs="Times New Roman"/>
                <w:sz w:val="24"/>
                <w:szCs w:val="24"/>
                <w:lang w:eastAsia="en-GB"/>
              </w:rPr>
              <w:t>PL</w:t>
            </w:r>
          </w:p>
        </w:tc>
        <w:tc>
          <w:tcPr>
            <w:tcW w:w="3128" w:type="dxa"/>
            <w:tcBorders>
              <w:left w:val="single" w:sz="4" w:space="0" w:color="000000"/>
              <w:bottom w:val="single" w:sz="4" w:space="0" w:color="000000"/>
              <w:right w:val="single" w:sz="4" w:space="0" w:color="000000"/>
            </w:tcBorders>
          </w:tcPr>
          <w:p w:rsidR="001959F4" w:rsidRPr="001959F4" w:rsidRDefault="001959F4" w:rsidP="001959F4">
            <w:pPr>
              <w:suppressAutoHyphens/>
              <w:snapToGrid w:val="0"/>
              <w:spacing w:after="0" w:line="264" w:lineRule="auto"/>
              <w:jc w:val="center"/>
              <w:rPr>
                <w:rFonts w:ascii="Times New Roman" w:hAnsi="Times New Roman" w:cs="Times New Roman"/>
                <w:sz w:val="24"/>
                <w:szCs w:val="24"/>
                <w:lang w:val="en-GB" w:eastAsia="en-GB"/>
              </w:rPr>
            </w:pPr>
            <w:r w:rsidRPr="001959F4">
              <w:rPr>
                <w:rFonts w:ascii="Times New Roman" w:hAnsi="Times New Roman" w:cs="Times New Roman"/>
                <w:sz w:val="24"/>
                <w:szCs w:val="24"/>
                <w:lang w:val="en-GB" w:eastAsia="en-GB"/>
              </w:rPr>
              <w:t>1234578458</w:t>
            </w:r>
          </w:p>
        </w:tc>
      </w:tr>
    </w:tbl>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Ponadto, zgodnie z przepisami podatkowymi, w momencie importu konieczne jest przedstawienie</w:t>
      </w:r>
      <w:r w:rsidRPr="001959F4">
        <w:rPr>
          <w:rFonts w:ascii="Times New Roman" w:hAnsi="Times New Roman" w:cs="Times New Roman"/>
          <w:b/>
          <w:bCs/>
          <w:sz w:val="24"/>
          <w:szCs w:val="24"/>
        </w:rPr>
        <w:t xml:space="preserve"> </w:t>
      </w:r>
      <w:r w:rsidRPr="001959F4">
        <w:rPr>
          <w:rFonts w:ascii="Times New Roman" w:hAnsi="Times New Roman" w:cs="Times New Roman"/>
          <w:bCs/>
          <w:sz w:val="24"/>
          <w:szCs w:val="24"/>
        </w:rPr>
        <w:t xml:space="preserve">dowodu wskazującego, że importowane towary przeznaczone są do transportu lub wysyłki z terytorium kraju na terytorium innego państwa członkowskiego. </w:t>
      </w:r>
      <w:r w:rsidRPr="001959F4">
        <w:rPr>
          <w:rFonts w:ascii="Times New Roman" w:hAnsi="Times New Roman" w:cs="Times New Roman"/>
          <w:sz w:val="24"/>
          <w:szCs w:val="24"/>
        </w:rPr>
        <w:t>Obowiązek ten zgłaszający realizuje z wykorzystaniem unijnego kodu „Y044” podawanego w Polu 44 zgłoszenia celnego. Kod ten w wykazie unijnych kodów ma następujący opis:</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 xml:space="preserve">Y044 </w:t>
      </w:r>
      <w:r w:rsidRPr="001959F4">
        <w:rPr>
          <w:rFonts w:ascii="Times New Roman" w:hAnsi="Times New Roman" w:cs="Times New Roman"/>
          <w:sz w:val="24"/>
          <w:szCs w:val="24"/>
        </w:rPr>
        <w:t>- dowód przeznaczenia importowanego towaru do transportu lub wysyłki z państwa członkowskiego importu do innego państwa członkowskiego.</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Dowodem takim, co do zasady, jest każdy dokument zawierający informacje wskazujące, że importowane towary przeznaczone są do transportu lub wysyłki z terytorium kraju na terytorium innego państwa członkowskiego. Przykładowo dowodem takim może być dokument przewozowy lub umowa przewozu, umowa sprzedaży z nabywcą towarów, faktura - z których to dokumentów wynika, że towar ma być przemieszczony na terytorium innego państwa członkowskiego. Identyfikacja takiego dowodu w Polu 44 zgłoszenia następuje poprzez podanie po kodzie „Y044” po myślniku nazwy dokumentu, a następnie po kolejnym myślniku oznaczenia dokumentu.</w:t>
      </w:r>
    </w:p>
    <w:p w:rsidR="001959F4" w:rsidRPr="001959F4" w:rsidRDefault="001959F4" w:rsidP="001959F4">
      <w:pPr>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Przykłady:</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Y044 – faktura - 0002/01/13</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Y044 – CMR - 1234567</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Uwaga!</w:t>
      </w:r>
      <w:r w:rsidRPr="001959F4">
        <w:rPr>
          <w:rFonts w:ascii="Times New Roman" w:hAnsi="Times New Roman" w:cs="Times New Roman"/>
          <w:sz w:val="24"/>
          <w:szCs w:val="24"/>
        </w:rPr>
        <w:t xml:space="preserve"> W przypadku gdy faktura albo inny dokument, którego podanie w zgłoszeniu celnym jest obowiązkowe z zastosowaniem innych unijnych kodów, jest jednocześnie dowodem przeznaczenia importowanego towaru do transportu lub wysyłki z państwa członkowskiego importu do innego państwa członkowskiego, konieczne jest podanie tego samego dokumentu odrębnie przy dwóch lub więcej wymaganych kodach.</w:t>
      </w:r>
    </w:p>
    <w:p w:rsidR="001959F4" w:rsidRPr="001959F4" w:rsidRDefault="001959F4" w:rsidP="001959F4">
      <w:pPr>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Przykład:</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N935 – 0002/01/13 </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Y044 – faktura - 0002/01/13”.</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lang w:val="cs-CZ"/>
        </w:rPr>
        <w:t>Ponadto, zgodnie z przepisami podatkowymi</w:t>
      </w:r>
      <w:r w:rsidRPr="001959F4">
        <w:rPr>
          <w:rFonts w:ascii="Times New Roman" w:hAnsi="Times New Roman" w:cs="Times New Roman"/>
          <w:sz w:val="24"/>
          <w:szCs w:val="24"/>
        </w:rPr>
        <w:t xml:space="preserve">, w przypadku gdy importer ustanowił przedstawiciela podatkowego w momencie importu konieczne jest także przedstawienie kopii </w:t>
      </w:r>
      <w:r w:rsidRPr="001959F4">
        <w:rPr>
          <w:rFonts w:ascii="Times New Roman" w:hAnsi="Times New Roman" w:cs="Times New Roman"/>
          <w:sz w:val="24"/>
          <w:szCs w:val="24"/>
        </w:rPr>
        <w:lastRenderedPageBreak/>
        <w:t xml:space="preserve">umowy ustanawiającej przedstawiciela podatkowego, o którym mowa w art. 18d ust. 1 ustawy z dnia 11 marca 2004 r. </w:t>
      </w:r>
      <w:r w:rsidRPr="001959F4">
        <w:rPr>
          <w:rFonts w:ascii="Times New Roman" w:hAnsi="Times New Roman" w:cs="Times New Roman"/>
          <w:i/>
          <w:sz w:val="24"/>
          <w:szCs w:val="24"/>
        </w:rPr>
        <w:t>o podatku od towarów i usług</w:t>
      </w:r>
      <w:r w:rsidRPr="001959F4">
        <w:rPr>
          <w:rFonts w:ascii="Times New Roman" w:hAnsi="Times New Roman" w:cs="Times New Roman"/>
          <w:sz w:val="24"/>
          <w:szCs w:val="24"/>
        </w:rPr>
        <w:t>.</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sz w:val="24"/>
          <w:szCs w:val="24"/>
        </w:rPr>
        <w:t xml:space="preserve">Zgłaszający realizuje przedmiotowy obowiązek z wykorzystaniem podawanego w Polu 44 zgłoszenia celnego kodu </w:t>
      </w:r>
      <w:r w:rsidRPr="001959F4">
        <w:rPr>
          <w:rFonts w:ascii="Times New Roman" w:hAnsi="Times New Roman" w:cs="Times New Roman"/>
          <w:b/>
          <w:sz w:val="24"/>
          <w:szCs w:val="24"/>
          <w:lang w:val="cs-CZ"/>
        </w:rPr>
        <w:t xml:space="preserve">3DK5 </w:t>
      </w:r>
      <w:r w:rsidRPr="001959F4">
        <w:rPr>
          <w:rFonts w:ascii="Times New Roman" w:hAnsi="Times New Roman" w:cs="Times New Roman"/>
          <w:sz w:val="24"/>
          <w:szCs w:val="24"/>
        </w:rPr>
        <w:t xml:space="preserve">specyficznego dla umowy ustanawiającej przedstawiciela podatkowego, a w przypadku, gdy konkretna umowa po raz pierwszy przedkładana jest w organie celnym dodatkowo także za pomocą krajowego kodu informacji dodatkowej </w:t>
      </w:r>
      <w:r w:rsidRPr="001959F4">
        <w:rPr>
          <w:rFonts w:ascii="Times New Roman" w:hAnsi="Times New Roman" w:cs="Times New Roman"/>
          <w:b/>
          <w:sz w:val="24"/>
          <w:szCs w:val="24"/>
        </w:rPr>
        <w:t>3DK5X.</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br w:type="page"/>
      </w:r>
    </w:p>
    <w:p w:rsidR="001959F4" w:rsidRPr="001959F4" w:rsidRDefault="001959F4" w:rsidP="001959F4">
      <w:pPr>
        <w:widowControl w:val="0"/>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lastRenderedPageBreak/>
        <w:t>19. Szczególny przypadek wypełniania niektórych pól zgłoszenia celnego w przypadku przywozu towarów z zastosowaniem specjalnych kodów CN 9905 00 00 lub 9919 00 00.</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34a –  kod kraju towaru dominującego wartościowo;</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37 – w drugiej części podać właściwy kod „C”;</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47 – w odniesieniu do typów opłat związanych z cłem (A00 lub A10) wypełnić należy kolumnę „Podstawa opłaty”, w kolumnach „Stawka” i „Kwota” wpisać „0”, w kolumnie „Metoda płatności” podać kod „Z”. Typów opłat związanych z podatkami (B00 i 1A1) nie wypełnia się.</w:t>
      </w:r>
    </w:p>
    <w:p w:rsidR="001959F4" w:rsidRPr="001959F4" w:rsidRDefault="001959F4" w:rsidP="001959F4">
      <w:pPr>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Przykładowy wpis:</w:t>
      </w:r>
    </w:p>
    <w:p w:rsidR="001959F4" w:rsidRPr="001959F4" w:rsidRDefault="001959F4" w:rsidP="001959F4">
      <w:pPr>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Typ opłaty      Podstawa opłaty         Stawka    Kwota             MP</w:t>
      </w:r>
    </w:p>
    <w:p w:rsidR="001959F4" w:rsidRPr="001959F4" w:rsidRDefault="001959F4" w:rsidP="001959F4">
      <w:pPr>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 xml:space="preserve">  A00                      2450                       0              0                   Z</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Uwaga!</w:t>
      </w:r>
      <w:r w:rsidRPr="001959F4">
        <w:rPr>
          <w:rFonts w:ascii="Times New Roman" w:hAnsi="Times New Roman" w:cs="Times New Roman"/>
          <w:sz w:val="24"/>
          <w:szCs w:val="24"/>
        </w:rPr>
        <w:t xml:space="preserve"> W przypadku zgłoszenia w jednym zgłoszeniu celnym towarów objętych kodem specjalnym 9919 00 00, ale z zakresu kategorii zwolnień celnych objętych różnymi kodami dodatkowymi wpisywanymi w drugiej części Pola 37 oznaczonych symbolem „C”, należy kategorie te zgłosić w oddzielnych pozycjach zgłoszenia celnego, np.: </w:t>
      </w:r>
    </w:p>
    <w:p w:rsidR="001959F4" w:rsidRPr="001959F4" w:rsidRDefault="001959F4" w:rsidP="0021224E">
      <w:pPr>
        <w:widowControl w:val="0"/>
        <w:numPr>
          <w:ilvl w:val="0"/>
          <w:numId w:val="43"/>
        </w:numPr>
        <w:spacing w:after="0" w:line="264" w:lineRule="auto"/>
        <w:ind w:left="360"/>
        <w:jc w:val="both"/>
        <w:rPr>
          <w:rFonts w:ascii="Times New Roman" w:hAnsi="Times New Roman" w:cs="Times New Roman"/>
          <w:sz w:val="24"/>
          <w:szCs w:val="24"/>
        </w:rPr>
      </w:pPr>
      <w:r w:rsidRPr="001959F4">
        <w:rPr>
          <w:rFonts w:ascii="Times New Roman" w:hAnsi="Times New Roman" w:cs="Times New Roman"/>
          <w:sz w:val="24"/>
          <w:szCs w:val="24"/>
        </w:rPr>
        <w:t>9919 00 00, C02 - towary przywożone w związku z zawarciem związku małżeńskiego;</w:t>
      </w:r>
    </w:p>
    <w:p w:rsidR="001959F4" w:rsidRPr="001959F4" w:rsidRDefault="001959F4" w:rsidP="0021224E">
      <w:pPr>
        <w:widowControl w:val="0"/>
        <w:numPr>
          <w:ilvl w:val="0"/>
          <w:numId w:val="43"/>
        </w:numPr>
        <w:spacing w:after="0" w:line="264" w:lineRule="auto"/>
        <w:ind w:left="360"/>
        <w:jc w:val="both"/>
        <w:rPr>
          <w:rFonts w:ascii="Times New Roman" w:hAnsi="Times New Roman" w:cs="Times New Roman"/>
          <w:sz w:val="24"/>
          <w:szCs w:val="24"/>
        </w:rPr>
      </w:pPr>
      <w:r w:rsidRPr="001959F4">
        <w:rPr>
          <w:rFonts w:ascii="Times New Roman" w:hAnsi="Times New Roman" w:cs="Times New Roman"/>
          <w:sz w:val="24"/>
          <w:szCs w:val="24"/>
        </w:rPr>
        <w:t>9919 00 00, C04 - mienie osobiste nabyte w drodze dziedziczenia.</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Określone wyżej zasady wypełniania Pola 47 zgłoszenia celnego wynikają z faktu, że do ww. kodów specjalnych CN nie są przypisane w prawie podatkowym, a konsekwentnie w Systemie ISZTAR, żadne stawki podatkowe, a mając na uwadze, że w zakresie tych kategorii towarowych występują zwolnienia w zakresie podatku VAT i podatku akcyzowego, to nie ma konieczności wypełniania Pola 47 zgłoszenia celnego w zakresie należności podatkowych, poza sytuacjami gdy przy zastosowaniu zwolnienia od należności celnych nie ma jednoczesnego zwolnienia z należności podatkowych. Brak konieczności podawania typów opłat B00 i 1A1 pociąga za sobą również zwolnienie z deklarowania ewentualnych krajowych kodów dodatkowych w piątej części Pola 33. </w:t>
      </w:r>
    </w:p>
    <w:p w:rsidR="001959F4" w:rsidRPr="001959F4" w:rsidRDefault="001959F4" w:rsidP="001959F4">
      <w:pPr>
        <w:widowControl w:val="0"/>
        <w:spacing w:after="0" w:line="264" w:lineRule="auto"/>
        <w:jc w:val="both"/>
        <w:rPr>
          <w:rFonts w:ascii="Times New Roman" w:hAnsi="Times New Roman" w:cs="Times New Roman"/>
          <w:b/>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 xml:space="preserve">Uwaga ! </w:t>
      </w:r>
      <w:r w:rsidRPr="001959F4">
        <w:rPr>
          <w:rFonts w:ascii="Times New Roman" w:hAnsi="Times New Roman" w:cs="Times New Roman"/>
          <w:sz w:val="24"/>
          <w:szCs w:val="24"/>
        </w:rPr>
        <w:t>W przypadku zastosowania zwolnienia od należności celnych przywozowych, przy jednoczesnym braku podstaw do zwolnienia z należności podatkowych z powodu niespełnienia warunków do zastosowania takiego zwolnienia określonych w przepisach prawa podatkowego, w Polu 33 należy wpisać kod właściwy dla konkretnego towaru, określony zgodnie z zasadami klasyfikacyjnymi oraz wypełnić Pole 47 na zasadach ogólnych, tzn. z uwzględnieniem typów opłat B00 i 1A1 właściwych dla podatków i podaniem dla typu opłat A00  podstawy opłaty, stawki i kwoty oraz metody płatności „Z”.</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 xml:space="preserve">Wariant 1 </w:t>
      </w:r>
    </w:p>
    <w:p w:rsidR="001959F4" w:rsidRPr="001959F4" w:rsidRDefault="001959F4" w:rsidP="001959F4">
      <w:pPr>
        <w:widowControl w:val="0"/>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Całość towarów podlega zwolnieniu od należności celnych i zarazem nie są one zwolnione z należności podatkowych - towary zgłaszane są zgodnie z właściwą dla nich klasyfikacją taryfową w odrębnych pozycjach towarowych.</w:t>
      </w:r>
    </w:p>
    <w:p w:rsidR="001959F4" w:rsidRPr="001959F4" w:rsidRDefault="001959F4" w:rsidP="001959F4">
      <w:pPr>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Przykładowy wpis:</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33 – kod CN właściwy dla towaru;</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37 – w drugiej części podać właściwy kod „C”;</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47</w:t>
      </w:r>
    </w:p>
    <w:p w:rsidR="001959F4" w:rsidRPr="001959F4" w:rsidRDefault="001959F4" w:rsidP="001959F4">
      <w:pPr>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Typ opłaty      Podstawa opłaty         Stawka       Kwota            MP</w:t>
      </w:r>
    </w:p>
    <w:p w:rsidR="001959F4" w:rsidRPr="001959F4" w:rsidRDefault="001959F4" w:rsidP="001959F4">
      <w:pPr>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 xml:space="preserve">  A00                        80                        10                8                   Z</w:t>
      </w:r>
    </w:p>
    <w:p w:rsidR="001959F4" w:rsidRPr="001959F4" w:rsidRDefault="001959F4" w:rsidP="001959F4">
      <w:pPr>
        <w:tabs>
          <w:tab w:val="center" w:pos="4536"/>
        </w:tabs>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lastRenderedPageBreak/>
        <w:t xml:space="preserve">  B00                        80                        23</w:t>
      </w:r>
      <w:r w:rsidRPr="001959F4">
        <w:rPr>
          <w:rFonts w:ascii="Times New Roman" w:hAnsi="Times New Roman" w:cs="Times New Roman"/>
          <w:i/>
          <w:sz w:val="24"/>
          <w:szCs w:val="24"/>
        </w:rPr>
        <w:tab/>
        <w:t xml:space="preserve">             18                   A</w:t>
      </w:r>
    </w:p>
    <w:p w:rsidR="001959F4" w:rsidRPr="001959F4" w:rsidRDefault="001959F4" w:rsidP="001959F4">
      <w:pPr>
        <w:widowControl w:val="0"/>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Ewentualnie (1A1) w przypadku wyrobów akcyzowych</w:t>
      </w:r>
    </w:p>
    <w:p w:rsidR="001959F4" w:rsidRPr="001959F4" w:rsidRDefault="001959F4" w:rsidP="001959F4">
      <w:pPr>
        <w:widowControl w:val="0"/>
        <w:spacing w:after="0" w:line="264" w:lineRule="auto"/>
        <w:jc w:val="both"/>
        <w:rPr>
          <w:rFonts w:ascii="Times New Roman" w:hAnsi="Times New Roman" w:cs="Times New Roman"/>
          <w:i/>
          <w:sz w:val="24"/>
          <w:szCs w:val="24"/>
        </w:rPr>
      </w:pPr>
    </w:p>
    <w:p w:rsidR="001959F4" w:rsidRPr="001959F4" w:rsidRDefault="001959F4" w:rsidP="001959F4">
      <w:pPr>
        <w:widowControl w:val="0"/>
        <w:spacing w:after="0" w:line="264" w:lineRule="auto"/>
        <w:jc w:val="both"/>
        <w:rPr>
          <w:rFonts w:ascii="Times New Roman" w:hAnsi="Times New Roman" w:cs="Times New Roman"/>
          <w:i/>
          <w:sz w:val="24"/>
          <w:szCs w:val="24"/>
        </w:rPr>
      </w:pPr>
    </w:p>
    <w:p w:rsidR="001959F4" w:rsidRPr="001959F4" w:rsidRDefault="001959F4" w:rsidP="001959F4">
      <w:pPr>
        <w:widowControl w:val="0"/>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Wariant 2</w:t>
      </w:r>
    </w:p>
    <w:p w:rsidR="001959F4" w:rsidRPr="001959F4" w:rsidRDefault="001959F4" w:rsidP="001959F4">
      <w:pPr>
        <w:widowControl w:val="0"/>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Całość towarów podlega zwolnieniu od należności celnych, ale tylko część z nich podlega jednoczesnemu zwolnieniu z należności podatkowych – wszystkie towary zwolnione od cła i podatków zgłaszane są w jednej pozycji towarowej z zastosowaniem kodu specjalnego, natomiast towary zwolnione z cła, a nie zwolnione z podatków, zgłaszane są zgodnie z właściwą dla nich klasyfikacją taryfową w odrębnych pozycjach towarowych.</w:t>
      </w:r>
    </w:p>
    <w:p w:rsidR="001959F4" w:rsidRPr="001959F4" w:rsidRDefault="001959F4" w:rsidP="001959F4">
      <w:pPr>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Przykładowy wpis:</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Poz. 1</w:t>
      </w:r>
      <w:r w:rsidRPr="001959F4">
        <w:rPr>
          <w:rFonts w:ascii="Times New Roman" w:hAnsi="Times New Roman" w:cs="Times New Roman"/>
          <w:sz w:val="24"/>
          <w:szCs w:val="24"/>
        </w:rPr>
        <w:t xml:space="preserve"> </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Towary zwolnione z należności celnych i należności podatkowych</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33 – 9919 00 00;</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37 – w drugiej części podać właściwy kod „C”;</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47</w:t>
      </w:r>
    </w:p>
    <w:p w:rsidR="001959F4" w:rsidRPr="001959F4" w:rsidRDefault="001959F4" w:rsidP="001959F4">
      <w:pPr>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Typ opłaty      Podstawa opłaty         Stawka     Kwota             MP</w:t>
      </w:r>
    </w:p>
    <w:p w:rsidR="001959F4" w:rsidRPr="001959F4" w:rsidRDefault="001959F4" w:rsidP="001959F4">
      <w:pPr>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 xml:space="preserve">   A00                       2450 *                    0               0                  Z</w:t>
      </w:r>
    </w:p>
    <w:p w:rsidR="001959F4" w:rsidRPr="001959F4" w:rsidRDefault="001959F4" w:rsidP="001959F4">
      <w:pPr>
        <w:spacing w:after="0" w:line="264" w:lineRule="auto"/>
        <w:jc w:val="both"/>
        <w:rPr>
          <w:rFonts w:ascii="Times New Roman" w:hAnsi="Times New Roman" w:cs="Times New Roman"/>
          <w:i/>
          <w:sz w:val="24"/>
          <w:szCs w:val="24"/>
        </w:rPr>
      </w:pPr>
    </w:p>
    <w:p w:rsidR="001959F4" w:rsidRPr="001959F4" w:rsidRDefault="001959F4" w:rsidP="001959F4">
      <w:pPr>
        <w:widowControl w:val="0"/>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*Podstawa opłaty powinna uwzględniać tylko towary zwolnione z należności celnych i należności podatkowych (tj. towary nie zwolnione z należności podatkowych wykazuje się w odrębnych pozycjach towarowych).</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Poz. 2</w:t>
      </w:r>
      <w:r w:rsidRPr="001959F4">
        <w:rPr>
          <w:rFonts w:ascii="Times New Roman" w:hAnsi="Times New Roman" w:cs="Times New Roman"/>
          <w:sz w:val="24"/>
          <w:szCs w:val="24"/>
        </w:rPr>
        <w:t xml:space="preserve"> </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Towary zwolnione z należności celnych, ale nie zwolnione z należności podatkowych</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33 – kod CN właściwy dla towaru;</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37 – w drugiej części podać właściwy kod „C”;</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47</w:t>
      </w:r>
    </w:p>
    <w:p w:rsidR="001959F4" w:rsidRPr="001959F4" w:rsidRDefault="001959F4" w:rsidP="001959F4">
      <w:pPr>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Typ opłaty      Podstawa opłaty         Stawka       Kwota            MP</w:t>
      </w:r>
    </w:p>
    <w:p w:rsidR="001959F4" w:rsidRPr="001959F4" w:rsidRDefault="001959F4" w:rsidP="001959F4">
      <w:pPr>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 xml:space="preserve"> A00                        80 *                      10                8                  Z</w:t>
      </w:r>
    </w:p>
    <w:p w:rsidR="001959F4" w:rsidRPr="001959F4" w:rsidRDefault="001959F4" w:rsidP="001959F4">
      <w:pPr>
        <w:tabs>
          <w:tab w:val="center" w:pos="4536"/>
        </w:tabs>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 xml:space="preserve"> B00                        80                         23</w:t>
      </w:r>
      <w:r w:rsidRPr="001959F4">
        <w:rPr>
          <w:rFonts w:ascii="Times New Roman" w:hAnsi="Times New Roman" w:cs="Times New Roman"/>
          <w:i/>
          <w:sz w:val="24"/>
          <w:szCs w:val="24"/>
        </w:rPr>
        <w:tab/>
        <w:t xml:space="preserve">             18                   A</w:t>
      </w:r>
    </w:p>
    <w:p w:rsidR="001959F4" w:rsidRPr="001959F4" w:rsidRDefault="001959F4" w:rsidP="001959F4">
      <w:pPr>
        <w:widowControl w:val="0"/>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Ewentualnie (1A1) w przypadku wyrobów akcyzowych</w:t>
      </w:r>
    </w:p>
    <w:p w:rsidR="001959F4" w:rsidRPr="001959F4" w:rsidRDefault="001959F4" w:rsidP="001959F4">
      <w:pPr>
        <w:widowControl w:val="0"/>
        <w:spacing w:after="0" w:line="264" w:lineRule="auto"/>
        <w:jc w:val="both"/>
        <w:rPr>
          <w:rFonts w:ascii="Times New Roman" w:hAnsi="Times New Roman" w:cs="Times New Roman"/>
          <w:i/>
          <w:sz w:val="24"/>
          <w:szCs w:val="24"/>
        </w:rPr>
      </w:pPr>
    </w:p>
    <w:p w:rsidR="001959F4" w:rsidRPr="001959F4" w:rsidRDefault="001959F4" w:rsidP="001959F4">
      <w:pPr>
        <w:widowControl w:val="0"/>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*Podstawa opłaty uwzględnia jedynie wydzieloną pozycję (tj. towary zwolnione z należności celnych, ale nie zwolnione z należności podatkowych).”.</w:t>
      </w:r>
    </w:p>
    <w:p w:rsidR="001959F4" w:rsidRPr="001959F4" w:rsidRDefault="001959F4" w:rsidP="001959F4">
      <w:pPr>
        <w:widowControl w:val="0"/>
        <w:spacing w:after="0" w:line="264" w:lineRule="auto"/>
        <w:jc w:val="both"/>
        <w:rPr>
          <w:rFonts w:ascii="Times New Roman" w:hAnsi="Times New Roman" w:cs="Times New Roman"/>
          <w:bCs/>
          <w:iCs/>
          <w:sz w:val="24"/>
          <w:szCs w:val="24"/>
        </w:rPr>
      </w:pPr>
      <w:r w:rsidRPr="001959F4">
        <w:rPr>
          <w:rFonts w:ascii="Times New Roman" w:hAnsi="Times New Roman" w:cs="Times New Roman"/>
          <w:bCs/>
          <w:iCs/>
          <w:sz w:val="24"/>
          <w:szCs w:val="24"/>
        </w:rPr>
        <w:br w:type="page"/>
      </w: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lastRenderedPageBreak/>
        <w:t>20. Szczególny przypadek dotyczący wypełniania Pola 44 zgłoszenia celnego w przypadku gdy zgłoszenie celne jest równocześnie wnioskiem o udzielenie pozwolenia na stosowanie procedur specjalnych: uszlachetniania czynnego, uszlachetniania biernego, odprawy czasowej lub końcowego przeznaczenia (end-use) - tzw. wnioski skrócone.</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Poniższe kody informacji dodatkowej należy uzupełnić o tekst uszczegóławiający (opis) dany kod. Opis ten podawany w Polu 44 może zawierać maksymalnie:</w:t>
      </w:r>
    </w:p>
    <w:p w:rsidR="001959F4" w:rsidRPr="001959F4" w:rsidRDefault="001959F4" w:rsidP="001959F4">
      <w:pPr>
        <w:spacing w:after="0" w:line="264" w:lineRule="auto"/>
        <w:ind w:left="284"/>
        <w:jc w:val="both"/>
        <w:rPr>
          <w:rFonts w:ascii="Times New Roman" w:hAnsi="Times New Roman" w:cs="Times New Roman"/>
          <w:sz w:val="24"/>
          <w:szCs w:val="24"/>
        </w:rPr>
      </w:pPr>
      <w:r w:rsidRPr="001959F4">
        <w:rPr>
          <w:rFonts w:ascii="Times New Roman" w:hAnsi="Times New Roman" w:cs="Times New Roman"/>
          <w:sz w:val="24"/>
          <w:szCs w:val="24"/>
        </w:rPr>
        <w:t>- w Systemie CELINA do 255 znaków;</w:t>
      </w:r>
    </w:p>
    <w:p w:rsidR="001959F4" w:rsidRPr="001959F4" w:rsidRDefault="001959F4" w:rsidP="001959F4">
      <w:pPr>
        <w:spacing w:after="0" w:line="264" w:lineRule="auto"/>
        <w:ind w:left="284"/>
        <w:jc w:val="both"/>
        <w:rPr>
          <w:rFonts w:ascii="Times New Roman" w:hAnsi="Times New Roman" w:cs="Times New Roman"/>
          <w:sz w:val="24"/>
          <w:szCs w:val="24"/>
        </w:rPr>
      </w:pPr>
      <w:r w:rsidRPr="001959F4">
        <w:rPr>
          <w:rFonts w:ascii="Times New Roman" w:hAnsi="Times New Roman" w:cs="Times New Roman"/>
          <w:sz w:val="24"/>
          <w:szCs w:val="24"/>
        </w:rPr>
        <w:t>- w Systemie AES do 70 znaków.</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gdy opis do kodu będzie przekraczać odpowiednio 255 lub 70 znaków, wówczas należy kontynuować treść opisu poprzedzając go nowym właściwym kodem.</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Uwaga !</w:t>
      </w:r>
      <w:r w:rsidRPr="001959F4">
        <w:rPr>
          <w:rFonts w:ascii="Times New Roman" w:hAnsi="Times New Roman" w:cs="Times New Roman"/>
          <w:sz w:val="24"/>
          <w:szCs w:val="24"/>
        </w:rPr>
        <w:t xml:space="preserve"> W przypadku zgłoszenia celnego dokonywanego w formie papierowej, gdy w Polu 44 zgłoszenia celnego, z uwagi na liczebność wpisywanych danych, zgłaszający stwierdzi, iż dane niezbędne do udzielenia pozwolenia, które zamierza wpisać do Pola 44 za pomocą wymienionych poniżej kodów nie zmieszczą się w tym Polu, wówczas wszystkie informacje objęte kodami 0PL05-0PL10 należy przenieść do załącznika dołączanego do zgłoszenia celnego, a w Polu 44 zgłoszenia celnego podać kod </w:t>
      </w:r>
      <w:r w:rsidRPr="001959F4">
        <w:rPr>
          <w:rFonts w:ascii="Times New Roman" w:hAnsi="Times New Roman" w:cs="Times New Roman"/>
          <w:b/>
          <w:sz w:val="24"/>
          <w:szCs w:val="24"/>
        </w:rPr>
        <w:t>„Załącznik - 0PL01”</w:t>
      </w:r>
      <w:r w:rsidRPr="001959F4">
        <w:rPr>
          <w:rFonts w:ascii="Times New Roman" w:hAnsi="Times New Roman" w:cs="Times New Roman"/>
          <w:sz w:val="24"/>
          <w:szCs w:val="24"/>
        </w:rPr>
        <w:t>.</w:t>
      </w: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 xml:space="preserve">0PL05 – kod używany do wskazania miejsca (miejsc), gdzie będzie dokonywany proces przetwarzania, gdzie towary będą wykorzystywane (zastosowane) albo w którym towary osiągają końcowe przeznaczenie (end-use) </w:t>
      </w:r>
    </w:p>
    <w:p w:rsidR="001959F4" w:rsidRPr="001959F4" w:rsidRDefault="001959F4" w:rsidP="001959F4">
      <w:pPr>
        <w:spacing w:after="0" w:line="264" w:lineRule="auto"/>
        <w:jc w:val="both"/>
        <w:rPr>
          <w:rFonts w:ascii="Times New Roman" w:hAnsi="Times New Roman" w:cs="Times New Roman"/>
          <w:color w:val="000000"/>
          <w:sz w:val="24"/>
          <w:szCs w:val="24"/>
        </w:rPr>
      </w:pPr>
    </w:p>
    <w:p w:rsidR="001959F4" w:rsidRPr="001959F4" w:rsidRDefault="001959F4" w:rsidP="001959F4">
      <w:pPr>
        <w:tabs>
          <w:tab w:val="left" w:pos="54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Polu 44 należy podać kod „0PL05”, a następnie po myślniku miejsce (miejsca) gdzie będzie dokonywany proces przetwarzania, gdzie towary będą wykorzystywane (zastosowane) albo w którym towary osiągają końcowe przeznaczenie (end-use).</w:t>
      </w:r>
    </w:p>
    <w:p w:rsidR="001959F4" w:rsidRPr="001959F4" w:rsidRDefault="001959F4" w:rsidP="001959F4">
      <w:pPr>
        <w:tabs>
          <w:tab w:val="left" w:pos="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Podanie tych informacji jest konieczne w sytuacji, gdy proces przetwarzania/uszlachetniania, wykorzystywanie towarów albo osiągnięcie końcowego przeznaczenia (end-use) realizowane jest w miejscu innym niż adres odbiorcy wskazany w Polu 8 „Odbiorca” zgłoszenia celnego. W takim przypadku należy podać odpowiednio albo numer EORI albo pełne imię i nazwisko/nazwę oraz adres osoby/przedsiębiorstwa, w którym dokonywany będzie proces (procesy) przetwarzania towarów, gdzie towary będą wykorzystywane albo w którym towary osiągają końcowe przeznaczenie (end-use).</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Przykład 1:</w:t>
      </w:r>
    </w:p>
    <w:p w:rsidR="001959F4" w:rsidRPr="001959F4" w:rsidRDefault="001959F4" w:rsidP="001959F4">
      <w:pPr>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W sytuacji, gdy proces uszlachetniania przeprowadzany jest w miejscu innym niż adres odbiorcy wskazany w Polu 8 „Odbiorca” zgłoszenia celnego i określenie tego miejsca następuje poprzez zastosowanie numeru EORI należy wpisać:</w:t>
      </w:r>
    </w:p>
    <w:p w:rsidR="001959F4" w:rsidRPr="001959F4" w:rsidRDefault="001959F4" w:rsidP="001959F4">
      <w:pPr>
        <w:spacing w:after="0" w:line="264" w:lineRule="auto"/>
        <w:jc w:val="both"/>
        <w:rPr>
          <w:rFonts w:ascii="Times New Roman" w:hAnsi="Times New Roman" w:cs="Times New Roman"/>
          <w:i/>
          <w:color w:val="000000"/>
          <w:sz w:val="24"/>
          <w:szCs w:val="24"/>
        </w:rPr>
      </w:pPr>
      <w:r w:rsidRPr="001959F4">
        <w:rPr>
          <w:rFonts w:ascii="Times New Roman" w:hAnsi="Times New Roman" w:cs="Times New Roman"/>
          <w:i/>
          <w:sz w:val="24"/>
          <w:szCs w:val="24"/>
        </w:rPr>
        <w:t>0PL05-</w:t>
      </w:r>
      <w:r w:rsidRPr="001959F4">
        <w:rPr>
          <w:rFonts w:ascii="Times New Roman" w:hAnsi="Times New Roman" w:cs="Times New Roman"/>
          <w:i/>
          <w:color w:val="000000"/>
          <w:sz w:val="24"/>
          <w:szCs w:val="24"/>
        </w:rPr>
        <w:t>PL1234567890ABCDE</w:t>
      </w:r>
    </w:p>
    <w:p w:rsidR="001959F4" w:rsidRPr="001959F4" w:rsidRDefault="001959F4" w:rsidP="001959F4">
      <w:pPr>
        <w:spacing w:after="0" w:line="264" w:lineRule="auto"/>
        <w:jc w:val="both"/>
        <w:rPr>
          <w:rFonts w:ascii="Times New Roman" w:hAnsi="Times New Roman" w:cs="Times New Roman"/>
          <w:i/>
          <w:sz w:val="24"/>
          <w:szCs w:val="24"/>
        </w:rPr>
      </w:pPr>
    </w:p>
    <w:p w:rsidR="001959F4" w:rsidRPr="001959F4" w:rsidRDefault="001959F4" w:rsidP="001959F4">
      <w:pPr>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Przykład 2:</w:t>
      </w:r>
    </w:p>
    <w:p w:rsidR="001959F4" w:rsidRPr="001959F4" w:rsidRDefault="001959F4" w:rsidP="001959F4">
      <w:pPr>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W sytuacji, gdy proces przetwarzania przeprowadzany jest w dwóch miejscach i miejsca te są inne niż adres odbiorcy wskazany w Polu 8 „Odbiorca” zgłoszenia celnego, zaś określenie tych miejsc następuje nie poprzez zastosowanie numeru EORI należy wpisać:</w:t>
      </w:r>
    </w:p>
    <w:p w:rsidR="001959F4" w:rsidRPr="001959F4" w:rsidRDefault="001959F4" w:rsidP="001959F4">
      <w:pPr>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0PL05-nazwa i adres miejsca pierwszego</w:t>
      </w:r>
    </w:p>
    <w:p w:rsidR="001959F4" w:rsidRPr="001959F4" w:rsidRDefault="001959F4" w:rsidP="001959F4">
      <w:pPr>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0PL05-nazwa i adres miejsca drugiego</w:t>
      </w: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lastRenderedPageBreak/>
        <w:t>0PL06 – kod używany do wskazania przewidywanego urzędu (urzędów) zamknięcia i kontrolnego urzędu celnego</w:t>
      </w:r>
    </w:p>
    <w:p w:rsidR="001959F4" w:rsidRPr="001959F4" w:rsidRDefault="001959F4" w:rsidP="001959F4">
      <w:pPr>
        <w:spacing w:after="0" w:line="264" w:lineRule="auto"/>
        <w:jc w:val="both"/>
        <w:rPr>
          <w:rFonts w:ascii="Times New Roman" w:hAnsi="Times New Roman" w:cs="Times New Roman"/>
          <w:color w:val="000000"/>
          <w:sz w:val="24"/>
          <w:szCs w:val="24"/>
        </w:rPr>
      </w:pPr>
    </w:p>
    <w:p w:rsidR="001959F4" w:rsidRPr="001959F4" w:rsidRDefault="001959F4" w:rsidP="001959F4">
      <w:pPr>
        <w:tabs>
          <w:tab w:val="left" w:pos="54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Polu 44 należy podać kod „0PL06”, a po nim w następującej kolejności:</w:t>
      </w:r>
    </w:p>
    <w:p w:rsidR="001959F4" w:rsidRPr="001959F4" w:rsidRDefault="001959F4" w:rsidP="001959F4">
      <w:pPr>
        <w:tabs>
          <w:tab w:val="left" w:pos="540"/>
        </w:tabs>
        <w:spacing w:after="0" w:line="264" w:lineRule="auto"/>
        <w:ind w:left="360"/>
        <w:jc w:val="both"/>
        <w:rPr>
          <w:rFonts w:ascii="Times New Roman" w:hAnsi="Times New Roman" w:cs="Times New Roman"/>
          <w:sz w:val="24"/>
          <w:szCs w:val="24"/>
        </w:rPr>
      </w:pPr>
    </w:p>
    <w:p w:rsidR="001959F4" w:rsidRPr="001959F4" w:rsidRDefault="001959F4" w:rsidP="001959F4">
      <w:pPr>
        <w:tabs>
          <w:tab w:val="left" w:pos="540"/>
        </w:tabs>
        <w:spacing w:after="0" w:line="264" w:lineRule="auto"/>
        <w:ind w:left="390"/>
        <w:jc w:val="both"/>
        <w:rPr>
          <w:rFonts w:ascii="Times New Roman" w:hAnsi="Times New Roman" w:cs="Times New Roman"/>
          <w:sz w:val="24"/>
          <w:szCs w:val="24"/>
        </w:rPr>
      </w:pPr>
      <w:r w:rsidRPr="001959F4">
        <w:rPr>
          <w:rFonts w:ascii="Times New Roman" w:hAnsi="Times New Roman" w:cs="Times New Roman"/>
          <w:sz w:val="24"/>
          <w:szCs w:val="24"/>
        </w:rPr>
        <w:t xml:space="preserve">1. po myślniku przewidywany urząd lub urzędy zamknięcia poprzez podanie kodu identyfikacyjnego oddziału celnego lub oddziałów celnych upoważnionych do przyjęcia zgłoszenia celnego kończącego procedurę specjalną, o której mowa w art. 211 ust. 1 UKC, poprzedzonego symbolem PL. Kody urzędów celnych podane są w rozporządzeniu Ministra Finansów z dnia 18 listopada 2004 r. </w:t>
      </w:r>
      <w:r w:rsidRPr="001959F4">
        <w:rPr>
          <w:rFonts w:ascii="Times New Roman" w:hAnsi="Times New Roman" w:cs="Times New Roman"/>
          <w:i/>
          <w:sz w:val="24"/>
          <w:szCs w:val="24"/>
        </w:rPr>
        <w:t xml:space="preserve">w sprawie urzędów celnych, w których są dokonywane czynności przewidziane przepisami prawa celnego w zależności od rodzaju towarów lub procedur celnych, którymi mogą być obejmowane towary </w:t>
      </w:r>
      <w:r w:rsidRPr="001959F4">
        <w:rPr>
          <w:rFonts w:ascii="Times New Roman" w:hAnsi="Times New Roman" w:cs="Times New Roman"/>
          <w:bCs/>
          <w:i/>
          <w:iCs/>
          <w:sz w:val="24"/>
          <w:szCs w:val="24"/>
        </w:rPr>
        <w:t>(</w:t>
      </w:r>
      <w:r w:rsidRPr="001959F4">
        <w:rPr>
          <w:rFonts w:ascii="Times New Roman" w:hAnsi="Times New Roman" w:cs="Times New Roman"/>
          <w:bCs/>
          <w:i/>
          <w:color w:val="000000"/>
          <w:sz w:val="24"/>
          <w:szCs w:val="24"/>
        </w:rPr>
        <w:t>tekst jednolity</w:t>
      </w:r>
      <w:r w:rsidRPr="001959F4">
        <w:rPr>
          <w:rFonts w:ascii="Times New Roman" w:hAnsi="Times New Roman" w:cs="Times New Roman"/>
          <w:bCs/>
          <w:i/>
          <w:sz w:val="24"/>
          <w:szCs w:val="24"/>
        </w:rPr>
        <w:t xml:space="preserve"> </w:t>
      </w:r>
      <w:hyperlink r:id="rId47" w:history="1">
        <w:r w:rsidRPr="001959F4">
          <w:rPr>
            <w:rFonts w:ascii="Times New Roman" w:hAnsi="Times New Roman" w:cs="Times New Roman"/>
            <w:bCs/>
            <w:i/>
            <w:sz w:val="24"/>
            <w:szCs w:val="24"/>
          </w:rPr>
          <w:t>Dz. U. z 2014 r. poz.1541)</w:t>
        </w:r>
      </w:hyperlink>
      <w:r w:rsidRPr="001959F4">
        <w:rPr>
          <w:rFonts w:ascii="Times New Roman" w:hAnsi="Times New Roman" w:cs="Times New Roman"/>
          <w:bCs/>
          <w:i/>
          <w:sz w:val="24"/>
          <w:szCs w:val="24"/>
        </w:rPr>
        <w:t>.</w:t>
      </w:r>
    </w:p>
    <w:p w:rsidR="001959F4" w:rsidRPr="001959F4" w:rsidRDefault="001959F4" w:rsidP="001959F4">
      <w:pPr>
        <w:tabs>
          <w:tab w:val="left" w:pos="360"/>
        </w:tabs>
        <w:spacing w:after="0" w:line="264" w:lineRule="auto"/>
        <w:ind w:left="360"/>
        <w:jc w:val="both"/>
        <w:rPr>
          <w:rFonts w:ascii="Times New Roman" w:hAnsi="Times New Roman" w:cs="Times New Roman"/>
          <w:sz w:val="24"/>
          <w:szCs w:val="24"/>
        </w:rPr>
      </w:pPr>
    </w:p>
    <w:p w:rsidR="001959F4" w:rsidRPr="001959F4" w:rsidRDefault="001959F4" w:rsidP="001959F4">
      <w:pPr>
        <w:tabs>
          <w:tab w:val="left" w:pos="360"/>
        </w:tabs>
        <w:spacing w:after="0" w:line="264" w:lineRule="auto"/>
        <w:ind w:left="360"/>
        <w:jc w:val="both"/>
        <w:rPr>
          <w:rFonts w:ascii="Times New Roman" w:hAnsi="Times New Roman" w:cs="Times New Roman"/>
          <w:sz w:val="24"/>
          <w:szCs w:val="24"/>
        </w:rPr>
      </w:pPr>
      <w:r w:rsidRPr="001959F4">
        <w:rPr>
          <w:rFonts w:ascii="Times New Roman" w:hAnsi="Times New Roman" w:cs="Times New Roman"/>
          <w:sz w:val="24"/>
          <w:szCs w:val="24"/>
        </w:rPr>
        <w:t xml:space="preserve">W przypadku podawania kilku urzędów celnych należy poszczególne kody od siebie oddzielić przecinkami. </w:t>
      </w:r>
    </w:p>
    <w:p w:rsidR="001959F4" w:rsidRPr="001959F4" w:rsidRDefault="001959F4" w:rsidP="001959F4">
      <w:pPr>
        <w:tabs>
          <w:tab w:val="left" w:pos="360"/>
        </w:tabs>
        <w:spacing w:after="0" w:line="264" w:lineRule="auto"/>
        <w:ind w:left="360"/>
        <w:jc w:val="both"/>
        <w:rPr>
          <w:rFonts w:ascii="Times New Roman" w:hAnsi="Times New Roman" w:cs="Times New Roman"/>
          <w:i/>
          <w:sz w:val="24"/>
          <w:szCs w:val="24"/>
        </w:rPr>
      </w:pPr>
    </w:p>
    <w:p w:rsidR="001959F4" w:rsidRPr="001959F4" w:rsidRDefault="001959F4" w:rsidP="001959F4">
      <w:pPr>
        <w:tabs>
          <w:tab w:val="left" w:pos="540"/>
        </w:tabs>
        <w:spacing w:after="0" w:line="264" w:lineRule="auto"/>
        <w:ind w:left="357"/>
        <w:jc w:val="both"/>
        <w:rPr>
          <w:rFonts w:ascii="Times New Roman" w:hAnsi="Times New Roman" w:cs="Times New Roman"/>
          <w:sz w:val="24"/>
          <w:szCs w:val="24"/>
        </w:rPr>
      </w:pPr>
      <w:r w:rsidRPr="001959F4">
        <w:rPr>
          <w:rFonts w:ascii="Times New Roman" w:hAnsi="Times New Roman" w:cs="Times New Roman"/>
          <w:sz w:val="24"/>
          <w:szCs w:val="24"/>
        </w:rPr>
        <w:t xml:space="preserve">W przypadku wniosku o pojedyncze pozwolenie na stosowanie procedury odprawy czasowej, udziałem więcej niż jednego państwa członkowskiego, gdy przewidywany urząd lub urzędy zamknięcia są w innym państwie członkowskim, należy podać kod identyfikacyjny urzędu celnego w danym państwie, poprzedzony dwiema pierwszymi literami kodu państwa (a2- wypełnić przy użyciu kodu z wykazu krajów umieszczonego przy  kodowym opisie Pola 15a). </w:t>
      </w:r>
    </w:p>
    <w:p w:rsidR="001959F4" w:rsidRPr="001959F4" w:rsidRDefault="001959F4" w:rsidP="001959F4">
      <w:pPr>
        <w:tabs>
          <w:tab w:val="left" w:pos="540"/>
        </w:tabs>
        <w:spacing w:after="0" w:line="264" w:lineRule="auto"/>
        <w:ind w:left="357"/>
        <w:jc w:val="both"/>
        <w:rPr>
          <w:rFonts w:ascii="Times New Roman" w:hAnsi="Times New Roman" w:cs="Times New Roman"/>
          <w:color w:val="000080"/>
          <w:sz w:val="24"/>
          <w:szCs w:val="24"/>
        </w:rPr>
      </w:pPr>
      <w:r w:rsidRPr="001959F4">
        <w:rPr>
          <w:rFonts w:ascii="Times New Roman" w:hAnsi="Times New Roman" w:cs="Times New Roman"/>
          <w:sz w:val="24"/>
          <w:szCs w:val="24"/>
        </w:rPr>
        <w:t xml:space="preserve">Kody organów celnych można znaleźć na „Liście urzędów celnych” dostępnej na stronie Komisji Europejskiej pod adresem: </w:t>
      </w:r>
      <w:hyperlink r:id="rId48" w:tooltip="http://ec.europa.eu/taxation_customs/dds2/col/col_home.jsp?Lang=pl&amp;Screen=0" w:history="1">
        <w:r w:rsidRPr="001959F4">
          <w:rPr>
            <w:rFonts w:ascii="Times New Roman" w:hAnsi="Times New Roman" w:cs="Times New Roman"/>
            <w:color w:val="0000FF"/>
            <w:sz w:val="24"/>
            <w:szCs w:val="24"/>
            <w:u w:val="single"/>
          </w:rPr>
          <w:t>http://ec.europa.eu/taxation_customs/dds2/col/col_home.jsp?Lang=pl&amp;Screen=0</w:t>
        </w:r>
      </w:hyperlink>
    </w:p>
    <w:p w:rsidR="001959F4" w:rsidRPr="001959F4" w:rsidRDefault="001959F4" w:rsidP="001959F4">
      <w:pPr>
        <w:tabs>
          <w:tab w:val="left" w:pos="540"/>
        </w:tabs>
        <w:spacing w:after="0" w:line="264" w:lineRule="auto"/>
        <w:jc w:val="both"/>
        <w:rPr>
          <w:rFonts w:ascii="Times New Roman" w:hAnsi="Times New Roman" w:cs="Times New Roman"/>
          <w:sz w:val="24"/>
          <w:szCs w:val="24"/>
        </w:rPr>
      </w:pPr>
    </w:p>
    <w:p w:rsidR="001959F4" w:rsidRPr="001959F4" w:rsidRDefault="001959F4" w:rsidP="001959F4">
      <w:pPr>
        <w:tabs>
          <w:tab w:val="left" w:pos="540"/>
        </w:tabs>
        <w:spacing w:after="0" w:line="264" w:lineRule="auto"/>
        <w:ind w:left="357"/>
        <w:jc w:val="both"/>
        <w:rPr>
          <w:rFonts w:ascii="Times New Roman" w:hAnsi="Times New Roman" w:cs="Times New Roman"/>
          <w:sz w:val="24"/>
          <w:szCs w:val="24"/>
        </w:rPr>
      </w:pPr>
      <w:r w:rsidRPr="001959F4">
        <w:rPr>
          <w:rFonts w:ascii="Times New Roman" w:hAnsi="Times New Roman" w:cs="Times New Roman"/>
          <w:b/>
          <w:sz w:val="24"/>
          <w:szCs w:val="24"/>
        </w:rPr>
        <w:t xml:space="preserve">Uwaga! </w:t>
      </w:r>
      <w:r w:rsidRPr="001959F4">
        <w:rPr>
          <w:rFonts w:ascii="Times New Roman" w:hAnsi="Times New Roman" w:cs="Times New Roman"/>
          <w:sz w:val="24"/>
          <w:szCs w:val="24"/>
        </w:rPr>
        <w:t xml:space="preserve">W przypadku wniosku o udzielenie </w:t>
      </w:r>
      <w:r w:rsidRPr="001959F4">
        <w:rPr>
          <w:rFonts w:ascii="Times New Roman" w:hAnsi="Times New Roman" w:cs="Times New Roman"/>
          <w:color w:val="000000"/>
          <w:sz w:val="24"/>
          <w:szCs w:val="24"/>
        </w:rPr>
        <w:t xml:space="preserve">pozwolenia na objęcie towarów procedurą końcowego przeznaczenia (end-use) nie podaje się informacji o </w:t>
      </w:r>
      <w:r w:rsidRPr="001959F4">
        <w:rPr>
          <w:rFonts w:ascii="Times New Roman" w:hAnsi="Times New Roman" w:cs="Times New Roman"/>
          <w:sz w:val="24"/>
          <w:szCs w:val="24"/>
        </w:rPr>
        <w:t>urzędzie zamknięcia.</w:t>
      </w:r>
    </w:p>
    <w:p w:rsidR="001959F4" w:rsidRPr="001959F4" w:rsidRDefault="001959F4" w:rsidP="001959F4">
      <w:pPr>
        <w:tabs>
          <w:tab w:val="left" w:pos="540"/>
        </w:tabs>
        <w:spacing w:after="0" w:line="264" w:lineRule="auto"/>
        <w:ind w:left="390"/>
        <w:jc w:val="both"/>
        <w:rPr>
          <w:rFonts w:ascii="Times New Roman" w:hAnsi="Times New Roman" w:cs="Times New Roman"/>
          <w:sz w:val="24"/>
          <w:szCs w:val="24"/>
        </w:rPr>
      </w:pPr>
      <w:r w:rsidRPr="001959F4">
        <w:rPr>
          <w:rFonts w:ascii="Times New Roman" w:hAnsi="Times New Roman" w:cs="Times New Roman"/>
          <w:sz w:val="24"/>
          <w:szCs w:val="24"/>
        </w:rPr>
        <w:t>2. po slaszu (ukośniku) przewidywany kontrolny urząd celny poprzez podanie kodu identyfikacyjnego urzędu (oddziału) celnego upoważnionego do kontroli procedury uszlachetniania czynnego, uszlachetniania biernego, odprawy czasowej lub końcowego przeznaczenia</w:t>
      </w:r>
      <w:r w:rsidRPr="001959F4">
        <w:rPr>
          <w:rFonts w:ascii="Times New Roman" w:hAnsi="Times New Roman" w:cs="Times New Roman"/>
          <w:color w:val="000000"/>
          <w:sz w:val="24"/>
          <w:szCs w:val="24"/>
        </w:rPr>
        <w:t xml:space="preserve"> (end-use)</w:t>
      </w:r>
      <w:r w:rsidRPr="001959F4">
        <w:rPr>
          <w:rFonts w:ascii="Times New Roman" w:hAnsi="Times New Roman" w:cs="Times New Roman"/>
          <w:sz w:val="24"/>
          <w:szCs w:val="24"/>
        </w:rPr>
        <w:t xml:space="preserve">, poprzedzony symbolem PL. Kody urzędów celnych podane są w ww. rozporządzeniu Ministra Finansów z dnia 18 listopada 2004 r. </w:t>
      </w:r>
      <w:r w:rsidRPr="001959F4">
        <w:rPr>
          <w:rFonts w:ascii="Times New Roman" w:hAnsi="Times New Roman" w:cs="Times New Roman"/>
          <w:i/>
          <w:sz w:val="24"/>
          <w:szCs w:val="24"/>
        </w:rPr>
        <w:t>w sprawie urzędów celnych, w których są dokonywane czynności przewidziane przepisami prawa celnego w zależności od rodzaju towarów lub procedur celnych, którymi mogą być obejmowane towary.</w:t>
      </w:r>
    </w:p>
    <w:p w:rsidR="001959F4" w:rsidRPr="001959F4" w:rsidRDefault="001959F4" w:rsidP="001959F4">
      <w:pPr>
        <w:spacing w:after="0" w:line="264" w:lineRule="auto"/>
        <w:ind w:firstLine="360"/>
        <w:rPr>
          <w:rFonts w:ascii="Times New Roman" w:hAnsi="Times New Roman" w:cs="Times New Roman"/>
          <w:bCs/>
          <w:sz w:val="24"/>
          <w:szCs w:val="24"/>
        </w:rPr>
      </w:pPr>
    </w:p>
    <w:p w:rsidR="001959F4" w:rsidRPr="001959F4" w:rsidRDefault="001959F4" w:rsidP="001959F4">
      <w:pPr>
        <w:tabs>
          <w:tab w:val="left" w:pos="540"/>
        </w:tabs>
        <w:spacing w:after="0" w:line="264" w:lineRule="auto"/>
        <w:ind w:left="360"/>
        <w:jc w:val="both"/>
        <w:rPr>
          <w:rFonts w:ascii="Times New Roman" w:hAnsi="Times New Roman" w:cs="Times New Roman"/>
          <w:sz w:val="24"/>
          <w:szCs w:val="24"/>
        </w:rPr>
      </w:pPr>
      <w:r w:rsidRPr="001959F4">
        <w:rPr>
          <w:rFonts w:ascii="Times New Roman" w:hAnsi="Times New Roman" w:cs="Times New Roman"/>
          <w:b/>
          <w:bCs/>
          <w:sz w:val="24"/>
          <w:szCs w:val="24"/>
        </w:rPr>
        <w:t>Uwaga !</w:t>
      </w:r>
      <w:r w:rsidRPr="001959F4">
        <w:rPr>
          <w:rFonts w:ascii="Times New Roman" w:hAnsi="Times New Roman" w:cs="Times New Roman"/>
          <w:bCs/>
          <w:sz w:val="24"/>
          <w:szCs w:val="24"/>
        </w:rPr>
        <w:t xml:space="preserve"> W przypadku zgłoszeń celnych obsługiwanych </w:t>
      </w:r>
      <w:r w:rsidRPr="001959F4">
        <w:rPr>
          <w:rFonts w:ascii="Times New Roman" w:hAnsi="Times New Roman" w:cs="Times New Roman"/>
          <w:sz w:val="24"/>
          <w:szCs w:val="24"/>
        </w:rPr>
        <w:t xml:space="preserve">w Systemie CELINA </w:t>
      </w:r>
      <w:r w:rsidRPr="001959F4">
        <w:rPr>
          <w:rFonts w:ascii="Times New Roman" w:hAnsi="Times New Roman" w:cs="Times New Roman"/>
          <w:color w:val="000000"/>
          <w:sz w:val="24"/>
          <w:szCs w:val="24"/>
        </w:rPr>
        <w:t xml:space="preserve">nie ma potrzeby po raz kolejny podawania informacji o </w:t>
      </w:r>
      <w:r w:rsidRPr="001959F4">
        <w:rPr>
          <w:rFonts w:ascii="Times New Roman" w:hAnsi="Times New Roman" w:cs="Times New Roman"/>
          <w:sz w:val="24"/>
          <w:szCs w:val="24"/>
        </w:rPr>
        <w:t xml:space="preserve">kontrolnym urzędzie celnym, gdyż informacja na temat kontrolnego urzędu celnego już jest </w:t>
      </w:r>
      <w:r w:rsidRPr="001959F4">
        <w:rPr>
          <w:rFonts w:ascii="Times New Roman" w:hAnsi="Times New Roman" w:cs="Times New Roman"/>
          <w:bCs/>
          <w:sz w:val="24"/>
          <w:szCs w:val="24"/>
        </w:rPr>
        <w:t xml:space="preserve">umieszczana w </w:t>
      </w:r>
      <w:r w:rsidRPr="001959F4">
        <w:rPr>
          <w:rFonts w:ascii="Times New Roman" w:hAnsi="Times New Roman" w:cs="Times New Roman"/>
          <w:sz w:val="24"/>
          <w:szCs w:val="24"/>
        </w:rPr>
        <w:t>węźle /SAD/Zgłoszenie/UC/</w:t>
      </w:r>
      <w:r w:rsidRPr="001959F4">
        <w:rPr>
          <w:rFonts w:ascii="Times New Roman" w:hAnsi="Times New Roman" w:cs="Times New Roman"/>
          <w:bCs/>
          <w:sz w:val="24"/>
          <w:szCs w:val="24"/>
        </w:rPr>
        <w:t>UCKontrolny - odpowiednik Pola 44.</w:t>
      </w:r>
    </w:p>
    <w:p w:rsidR="001959F4" w:rsidRPr="001959F4" w:rsidRDefault="001959F4" w:rsidP="001959F4">
      <w:pPr>
        <w:tabs>
          <w:tab w:val="left" w:pos="540"/>
        </w:tabs>
        <w:spacing w:after="0" w:line="264" w:lineRule="auto"/>
        <w:jc w:val="both"/>
        <w:rPr>
          <w:rFonts w:ascii="Times New Roman" w:hAnsi="Times New Roman" w:cs="Times New Roman"/>
          <w:sz w:val="24"/>
          <w:szCs w:val="24"/>
        </w:rPr>
      </w:pPr>
    </w:p>
    <w:p w:rsidR="001959F4" w:rsidRPr="001959F4" w:rsidRDefault="001959F4" w:rsidP="001959F4">
      <w:pPr>
        <w:tabs>
          <w:tab w:val="left" w:pos="360"/>
        </w:tabs>
        <w:spacing w:after="0" w:line="264" w:lineRule="auto"/>
        <w:ind w:left="360"/>
        <w:jc w:val="both"/>
        <w:rPr>
          <w:rFonts w:ascii="Times New Roman" w:hAnsi="Times New Roman" w:cs="Times New Roman"/>
          <w:i/>
          <w:sz w:val="24"/>
          <w:szCs w:val="24"/>
        </w:rPr>
      </w:pPr>
      <w:r w:rsidRPr="001959F4">
        <w:rPr>
          <w:rFonts w:ascii="Times New Roman" w:hAnsi="Times New Roman" w:cs="Times New Roman"/>
          <w:i/>
          <w:sz w:val="24"/>
          <w:szCs w:val="24"/>
        </w:rPr>
        <w:t>Przykład:</w:t>
      </w:r>
    </w:p>
    <w:p w:rsidR="001959F4" w:rsidRPr="001959F4" w:rsidRDefault="001959F4" w:rsidP="001959F4">
      <w:pPr>
        <w:spacing w:after="0" w:line="264" w:lineRule="auto"/>
        <w:ind w:left="360"/>
        <w:jc w:val="both"/>
        <w:rPr>
          <w:rFonts w:ascii="Times New Roman" w:hAnsi="Times New Roman" w:cs="Times New Roman"/>
          <w:i/>
          <w:sz w:val="24"/>
          <w:szCs w:val="24"/>
        </w:rPr>
      </w:pPr>
      <w:r w:rsidRPr="001959F4">
        <w:rPr>
          <w:rFonts w:ascii="Times New Roman" w:hAnsi="Times New Roman" w:cs="Times New Roman"/>
          <w:i/>
          <w:sz w:val="24"/>
          <w:szCs w:val="24"/>
        </w:rPr>
        <w:lastRenderedPageBreak/>
        <w:t>W sytuacji, gdy urzędami zamknięcia mają być: Oddział Celny III w Warszawie-441030 oraz Oddział Celny IV w Warszawie-441040, zaś kontrolnym urzędem celnym ma być Oddział Celny III w Warszawie-441030  należy wpisać:</w:t>
      </w:r>
    </w:p>
    <w:p w:rsidR="001959F4" w:rsidRPr="001959F4" w:rsidRDefault="001959F4" w:rsidP="001959F4">
      <w:pPr>
        <w:tabs>
          <w:tab w:val="left" w:pos="360"/>
        </w:tabs>
        <w:spacing w:after="0" w:line="264" w:lineRule="auto"/>
        <w:ind w:left="357"/>
        <w:jc w:val="both"/>
        <w:rPr>
          <w:rFonts w:ascii="Times New Roman" w:hAnsi="Times New Roman" w:cs="Times New Roman"/>
          <w:sz w:val="24"/>
          <w:szCs w:val="24"/>
        </w:rPr>
      </w:pPr>
      <w:r w:rsidRPr="001959F4">
        <w:rPr>
          <w:rFonts w:ascii="Times New Roman" w:hAnsi="Times New Roman" w:cs="Times New Roman"/>
          <w:i/>
          <w:sz w:val="24"/>
          <w:szCs w:val="24"/>
        </w:rPr>
        <w:t>0PL06-PL441030,PL441040/PL441030</w:t>
      </w:r>
    </w:p>
    <w:p w:rsidR="001959F4" w:rsidRPr="001959F4" w:rsidRDefault="001959F4" w:rsidP="001959F4">
      <w:pPr>
        <w:tabs>
          <w:tab w:val="left" w:pos="360"/>
        </w:tabs>
        <w:spacing w:after="0" w:line="264" w:lineRule="auto"/>
        <w:ind w:left="357"/>
        <w:jc w:val="both"/>
        <w:rPr>
          <w:rFonts w:ascii="Times New Roman" w:hAnsi="Times New Roman" w:cs="Times New Roman"/>
          <w:sz w:val="24"/>
          <w:szCs w:val="24"/>
        </w:rPr>
      </w:pPr>
    </w:p>
    <w:p w:rsidR="001959F4" w:rsidRPr="001959F4" w:rsidRDefault="001959F4" w:rsidP="001959F4">
      <w:pPr>
        <w:autoSpaceDE w:val="0"/>
        <w:autoSpaceDN w:val="0"/>
        <w:adjustRightInd w:val="0"/>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0PL07 - kod używany do wskazania charakteru/rodzaju procesu (procesów) przetwarzania albo zastosowania lub końcowego przeznaczenia (end-use) towarów, do wskazania warunków ekonomicznych</w:t>
      </w:r>
    </w:p>
    <w:p w:rsidR="001959F4" w:rsidRPr="001959F4" w:rsidRDefault="001959F4" w:rsidP="001959F4">
      <w:pPr>
        <w:tabs>
          <w:tab w:val="left" w:pos="540"/>
        </w:tabs>
        <w:spacing w:after="0" w:line="264" w:lineRule="auto"/>
        <w:jc w:val="both"/>
        <w:rPr>
          <w:rFonts w:ascii="Times New Roman" w:hAnsi="Times New Roman" w:cs="Times New Roman"/>
          <w:sz w:val="24"/>
          <w:szCs w:val="24"/>
        </w:rPr>
      </w:pPr>
    </w:p>
    <w:p w:rsidR="001959F4" w:rsidRPr="001959F4" w:rsidRDefault="001959F4" w:rsidP="001959F4">
      <w:pPr>
        <w:tabs>
          <w:tab w:val="left" w:pos="54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Polu 44 należy podać kod „0PL07”, a po nim w następującej kolejności:</w:t>
      </w:r>
    </w:p>
    <w:p w:rsidR="001959F4" w:rsidRPr="001959F4" w:rsidRDefault="001959F4" w:rsidP="001959F4">
      <w:pPr>
        <w:widowControl w:val="0"/>
        <w:spacing w:after="0" w:line="264" w:lineRule="auto"/>
        <w:jc w:val="both"/>
        <w:rPr>
          <w:rFonts w:ascii="Times New Roman" w:hAnsi="Times New Roman" w:cs="Times New Roman"/>
          <w:i/>
          <w:color w:val="000000"/>
          <w:sz w:val="24"/>
          <w:szCs w:val="24"/>
        </w:rPr>
      </w:pPr>
    </w:p>
    <w:p w:rsidR="001959F4" w:rsidRPr="001959F4" w:rsidRDefault="001959F4" w:rsidP="001959F4">
      <w:pPr>
        <w:tabs>
          <w:tab w:val="left" w:pos="54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1. po myślniku, 2-cyfrowy kod, wykorzystując kody zamieszczone poniżej, wskazujący na charakter/rodzaj procesu (procesów) przetwarzania towarów: </w:t>
      </w:r>
    </w:p>
    <w:p w:rsidR="001959F4" w:rsidRPr="001959F4" w:rsidRDefault="001959F4" w:rsidP="001959F4">
      <w:pPr>
        <w:tabs>
          <w:tab w:val="left" w:pos="540"/>
        </w:tabs>
        <w:spacing w:after="0" w:line="264" w:lineRule="auto"/>
        <w:jc w:val="both"/>
        <w:rPr>
          <w:rFonts w:ascii="Times New Roman" w:hAnsi="Times New Roman" w:cs="Times New Roman"/>
          <w:sz w:val="24"/>
          <w:szCs w:val="24"/>
        </w:rPr>
      </w:pPr>
    </w:p>
    <w:p w:rsidR="001959F4" w:rsidRPr="001959F4" w:rsidRDefault="001959F4" w:rsidP="001959F4">
      <w:pPr>
        <w:tabs>
          <w:tab w:val="left" w:pos="540"/>
        </w:tabs>
        <w:spacing w:after="0" w:line="264" w:lineRule="auto"/>
        <w:jc w:val="both"/>
        <w:rPr>
          <w:rFonts w:ascii="Times New Roman" w:hAnsi="Times New Roman" w:cs="Times New Roman"/>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40"/>
        <w:gridCol w:w="7560"/>
      </w:tblGrid>
      <w:tr w:rsidR="001959F4" w:rsidRPr="001959F4" w:rsidTr="001959F4">
        <w:trPr>
          <w:cantSplit/>
        </w:trPr>
        <w:tc>
          <w:tcPr>
            <w:tcW w:w="9000" w:type="dxa"/>
            <w:gridSpan w:val="2"/>
          </w:tcPr>
          <w:p w:rsidR="001959F4" w:rsidRPr="001959F4" w:rsidRDefault="001959F4" w:rsidP="001959F4">
            <w:pPr>
              <w:autoSpaceDE w:val="0"/>
              <w:autoSpaceDN w:val="0"/>
              <w:adjustRightInd w:val="0"/>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Uszlachetnianie czynne i uszlachetnianie bierne:</w:t>
            </w:r>
          </w:p>
        </w:tc>
      </w:tr>
      <w:tr w:rsidR="001959F4" w:rsidRPr="001959F4" w:rsidTr="001959F4">
        <w:tc>
          <w:tcPr>
            <w:tcW w:w="1440" w:type="dxa"/>
          </w:tcPr>
          <w:p w:rsidR="001959F4" w:rsidRPr="001959F4" w:rsidRDefault="001959F4" w:rsidP="001959F4">
            <w:pPr>
              <w:keepNext/>
              <w:widowControl w:val="0"/>
              <w:spacing w:after="0" w:line="264" w:lineRule="auto"/>
              <w:ind w:firstLine="1"/>
              <w:jc w:val="both"/>
              <w:outlineLvl w:val="2"/>
              <w:rPr>
                <w:rFonts w:ascii="Times New Roman" w:hAnsi="Times New Roman" w:cs="Times New Roman"/>
                <w:b/>
                <w:sz w:val="24"/>
                <w:szCs w:val="24"/>
              </w:rPr>
            </w:pPr>
            <w:r w:rsidRPr="001959F4">
              <w:rPr>
                <w:rFonts w:ascii="Times New Roman" w:hAnsi="Times New Roman" w:cs="Times New Roman"/>
                <w:b/>
                <w:sz w:val="24"/>
                <w:szCs w:val="24"/>
              </w:rPr>
              <w:t>Kod</w:t>
            </w:r>
          </w:p>
        </w:tc>
        <w:tc>
          <w:tcPr>
            <w:tcW w:w="7560" w:type="dxa"/>
          </w:tcPr>
          <w:p w:rsidR="001959F4" w:rsidRPr="001959F4" w:rsidRDefault="001959F4" w:rsidP="001959F4">
            <w:pPr>
              <w:autoSpaceDE w:val="0"/>
              <w:autoSpaceDN w:val="0"/>
              <w:adjustRightInd w:val="0"/>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Proces przetwarzania</w:t>
            </w:r>
          </w:p>
        </w:tc>
      </w:tr>
      <w:tr w:rsidR="001959F4" w:rsidRPr="001959F4" w:rsidTr="001959F4">
        <w:tc>
          <w:tcPr>
            <w:tcW w:w="1440" w:type="dxa"/>
          </w:tcPr>
          <w:p w:rsidR="001959F4" w:rsidRPr="001959F4" w:rsidRDefault="001959F4" w:rsidP="001959F4">
            <w:pPr>
              <w:keepNext/>
              <w:widowControl w:val="0"/>
              <w:spacing w:after="0" w:line="264" w:lineRule="auto"/>
              <w:ind w:firstLine="1"/>
              <w:jc w:val="both"/>
              <w:outlineLvl w:val="2"/>
              <w:rPr>
                <w:rFonts w:ascii="Times New Roman" w:hAnsi="Times New Roman" w:cs="Times New Roman"/>
                <w:b/>
                <w:sz w:val="24"/>
                <w:szCs w:val="24"/>
              </w:rPr>
            </w:pPr>
            <w:r w:rsidRPr="001959F4">
              <w:rPr>
                <w:rFonts w:ascii="Times New Roman" w:hAnsi="Times New Roman" w:cs="Times New Roman"/>
                <w:b/>
                <w:sz w:val="24"/>
                <w:szCs w:val="24"/>
              </w:rPr>
              <w:t>01</w:t>
            </w:r>
          </w:p>
        </w:tc>
        <w:tc>
          <w:tcPr>
            <w:tcW w:w="7560"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Obróbka, w tym montaż, składanie lub instalowanie</w:t>
            </w:r>
          </w:p>
        </w:tc>
      </w:tr>
      <w:tr w:rsidR="001959F4" w:rsidRPr="001959F4" w:rsidTr="001959F4">
        <w:tc>
          <w:tcPr>
            <w:tcW w:w="1440" w:type="dxa"/>
          </w:tcPr>
          <w:p w:rsidR="001959F4" w:rsidRPr="001959F4" w:rsidRDefault="001959F4" w:rsidP="001959F4">
            <w:pPr>
              <w:autoSpaceDE w:val="0"/>
              <w:autoSpaceDN w:val="0"/>
              <w:adjustRightInd w:val="0"/>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02</w:t>
            </w:r>
          </w:p>
        </w:tc>
        <w:tc>
          <w:tcPr>
            <w:tcW w:w="7560"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 xml:space="preserve">Przetwarzanie </w:t>
            </w:r>
          </w:p>
        </w:tc>
      </w:tr>
      <w:tr w:rsidR="001959F4" w:rsidRPr="001959F4" w:rsidTr="001959F4">
        <w:tc>
          <w:tcPr>
            <w:tcW w:w="1440" w:type="dxa"/>
          </w:tcPr>
          <w:p w:rsidR="001959F4" w:rsidRPr="001959F4" w:rsidRDefault="001959F4" w:rsidP="001959F4">
            <w:pPr>
              <w:autoSpaceDE w:val="0"/>
              <w:autoSpaceDN w:val="0"/>
              <w:adjustRightInd w:val="0"/>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03</w:t>
            </w:r>
          </w:p>
        </w:tc>
        <w:tc>
          <w:tcPr>
            <w:tcW w:w="7560"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Naprawa, w tym odnawianie i porządkowanie</w:t>
            </w:r>
          </w:p>
        </w:tc>
      </w:tr>
      <w:tr w:rsidR="001959F4" w:rsidRPr="001959F4" w:rsidTr="001959F4">
        <w:trPr>
          <w:trHeight w:val="1183"/>
        </w:trPr>
        <w:tc>
          <w:tcPr>
            <w:tcW w:w="1440" w:type="dxa"/>
          </w:tcPr>
          <w:p w:rsidR="001959F4" w:rsidRPr="001959F4" w:rsidRDefault="001959F4" w:rsidP="001959F4">
            <w:pPr>
              <w:autoSpaceDE w:val="0"/>
              <w:autoSpaceDN w:val="0"/>
              <w:adjustRightInd w:val="0"/>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04</w:t>
            </w:r>
          </w:p>
        </w:tc>
        <w:tc>
          <w:tcPr>
            <w:tcW w:w="7560"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Wykorzystywanie towarów, które nie wchodzą w skład produktów przetworzonych, ale umożliwiają lub ułatwiają ich wytworzenie, nawet jeżeli zostają one całkowicie lub częściowo zużyte w tym procesie ("akcesoria produkcyjne")</w:t>
            </w:r>
          </w:p>
        </w:tc>
      </w:tr>
      <w:tr w:rsidR="001959F4" w:rsidRPr="001959F4" w:rsidTr="001959F4">
        <w:trPr>
          <w:trHeight w:val="1183"/>
        </w:trPr>
        <w:tc>
          <w:tcPr>
            <w:tcW w:w="1440" w:type="dxa"/>
          </w:tcPr>
          <w:p w:rsidR="001959F4" w:rsidRPr="001959F4" w:rsidRDefault="001959F4" w:rsidP="001959F4">
            <w:pPr>
              <w:autoSpaceDE w:val="0"/>
              <w:autoSpaceDN w:val="0"/>
              <w:adjustRightInd w:val="0"/>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05</w:t>
            </w:r>
          </w:p>
        </w:tc>
        <w:tc>
          <w:tcPr>
            <w:tcW w:w="7560"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Niszczenie</w:t>
            </w:r>
          </w:p>
        </w:tc>
      </w:tr>
      <w:tr w:rsidR="001959F4" w:rsidRPr="001959F4" w:rsidTr="001959F4">
        <w:trPr>
          <w:trHeight w:val="1183"/>
        </w:trPr>
        <w:tc>
          <w:tcPr>
            <w:tcW w:w="1440" w:type="dxa"/>
          </w:tcPr>
          <w:p w:rsidR="001959F4" w:rsidRPr="001959F4" w:rsidRDefault="001959F4" w:rsidP="001959F4">
            <w:pPr>
              <w:autoSpaceDE w:val="0"/>
              <w:autoSpaceDN w:val="0"/>
              <w:adjustRightInd w:val="0"/>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06</w:t>
            </w:r>
          </w:p>
        </w:tc>
        <w:tc>
          <w:tcPr>
            <w:tcW w:w="7560"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Proces przetwarzania (w tym naprawa) towarów o charakterze niehandlowym - art. 163 ust. 1 lit. f) Rozporządzenia Delegowanego nr 2015/2446</w:t>
            </w:r>
          </w:p>
        </w:tc>
      </w:tr>
    </w:tbl>
    <w:p w:rsidR="001959F4" w:rsidRPr="001959F4" w:rsidRDefault="001959F4" w:rsidP="001959F4">
      <w:pPr>
        <w:tabs>
          <w:tab w:val="left" w:pos="540"/>
        </w:tabs>
        <w:spacing w:after="0" w:line="264" w:lineRule="auto"/>
        <w:jc w:val="both"/>
        <w:rPr>
          <w:rFonts w:ascii="Times New Roman" w:hAnsi="Times New Roman" w:cs="Times New Roman"/>
          <w:sz w:val="24"/>
          <w:szCs w:val="24"/>
        </w:rPr>
      </w:pPr>
    </w:p>
    <w:p w:rsidR="001959F4" w:rsidRPr="001959F4" w:rsidRDefault="001959F4" w:rsidP="001959F4">
      <w:pPr>
        <w:autoSpaceDE w:val="0"/>
        <w:autoSpaceDN w:val="0"/>
        <w:adjustRightInd w:val="0"/>
        <w:spacing w:after="0" w:line="264" w:lineRule="auto"/>
        <w:rPr>
          <w:rFonts w:ascii="Times New Roman" w:hAnsi="Times New Roman" w:cs="Times New Roman"/>
          <w:b/>
          <w:sz w:val="24"/>
          <w:szCs w:val="24"/>
        </w:rPr>
      </w:pPr>
    </w:p>
    <w:p w:rsidR="001959F4" w:rsidRPr="001959F4" w:rsidRDefault="001959F4" w:rsidP="001959F4">
      <w:pPr>
        <w:tabs>
          <w:tab w:val="left" w:pos="54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Natomiast w przypadku wniosku o udzielenie </w:t>
      </w:r>
      <w:r w:rsidRPr="001959F4">
        <w:rPr>
          <w:rFonts w:ascii="Times New Roman" w:hAnsi="Times New Roman" w:cs="Times New Roman"/>
          <w:color w:val="000000"/>
          <w:sz w:val="24"/>
          <w:szCs w:val="24"/>
        </w:rPr>
        <w:t>pozwolenia na objęcie towarów procedurą końcowego przeznaczenia (end-use)</w:t>
      </w:r>
      <w:r w:rsidRPr="001959F4">
        <w:rPr>
          <w:rFonts w:ascii="Times New Roman" w:hAnsi="Times New Roman" w:cs="Times New Roman"/>
          <w:sz w:val="24"/>
          <w:szCs w:val="24"/>
        </w:rPr>
        <w:t xml:space="preserve"> należy po myślniku podać krótki opis rodzaju końcowego przeznaczenia towarów (end-use).</w:t>
      </w:r>
    </w:p>
    <w:p w:rsidR="001959F4" w:rsidRPr="001959F4" w:rsidRDefault="001959F4" w:rsidP="001959F4">
      <w:pPr>
        <w:tabs>
          <w:tab w:val="left" w:pos="540"/>
        </w:tabs>
        <w:spacing w:after="0" w:line="264" w:lineRule="auto"/>
        <w:jc w:val="both"/>
        <w:rPr>
          <w:rFonts w:ascii="Times New Roman" w:hAnsi="Times New Roman" w:cs="Times New Roman"/>
          <w:sz w:val="24"/>
          <w:szCs w:val="24"/>
        </w:rPr>
      </w:pP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Uwaga !</w:t>
      </w:r>
      <w:r w:rsidRPr="001959F4">
        <w:rPr>
          <w:rFonts w:ascii="Times New Roman" w:hAnsi="Times New Roman" w:cs="Times New Roman"/>
          <w:sz w:val="24"/>
          <w:szCs w:val="24"/>
        </w:rPr>
        <w:t xml:space="preserve"> W przypadku uznania, że opis planowanego procesu uszlachetniania/przetwarzania podany za pomocą ww. kodów jest zbyt ogólny oraz, że przedstawienie szczegółowego opisu planowanych działań może mieć wpływ na podjęcie decyzji w sprawie udzielenia pozwolenia, opis taki należy sporządzić w formacie PDF i przedstawić w formie elektronicznej jako załącznik do zgłoszenia celnego.</w:t>
      </w:r>
    </w:p>
    <w:p w:rsidR="001959F4" w:rsidRPr="001959F4" w:rsidRDefault="001959F4" w:rsidP="001959F4">
      <w:pPr>
        <w:autoSpaceDE w:val="0"/>
        <w:autoSpaceDN w:val="0"/>
        <w:adjustRightInd w:val="0"/>
        <w:spacing w:after="0" w:line="264" w:lineRule="auto"/>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eastAsia="Batang" w:hAnsi="Times New Roman" w:cs="Times New Roman"/>
          <w:sz w:val="24"/>
          <w:szCs w:val="24"/>
        </w:rPr>
      </w:pPr>
      <w:r w:rsidRPr="001959F4">
        <w:rPr>
          <w:rFonts w:ascii="Times New Roman" w:eastAsia="Batang" w:hAnsi="Times New Roman" w:cs="Times New Roman"/>
          <w:sz w:val="24"/>
          <w:szCs w:val="24"/>
        </w:rPr>
        <w:t>2. po slaszu, 2 albo 3 znakowy kod numeryczny (cyfrowy), używając</w:t>
      </w:r>
      <w:r w:rsidRPr="001959F4">
        <w:rPr>
          <w:rFonts w:ascii="Times New Roman" w:hAnsi="Times New Roman" w:cs="Times New Roman"/>
          <w:sz w:val="24"/>
          <w:szCs w:val="24"/>
        </w:rPr>
        <w:t xml:space="preserve"> kody zamieszczone poniżej,</w:t>
      </w:r>
      <w:r w:rsidRPr="001959F4">
        <w:rPr>
          <w:rFonts w:ascii="Times New Roman" w:eastAsia="Batang" w:hAnsi="Times New Roman" w:cs="Times New Roman"/>
          <w:sz w:val="24"/>
          <w:szCs w:val="24"/>
        </w:rPr>
        <w:t xml:space="preserve"> określający warunki ekonomiczne. Kod odnoszący się do warunków ekonomicznych </w:t>
      </w:r>
      <w:r w:rsidRPr="001959F4">
        <w:rPr>
          <w:rFonts w:ascii="Times New Roman" w:eastAsia="Batang" w:hAnsi="Times New Roman" w:cs="Times New Roman"/>
          <w:sz w:val="24"/>
          <w:szCs w:val="24"/>
        </w:rPr>
        <w:lastRenderedPageBreak/>
        <w:t xml:space="preserve">należy podać wyłącznie w przypadku procedury uszlachetniania czynnego. </w:t>
      </w:r>
      <w:r w:rsidRPr="001959F4">
        <w:rPr>
          <w:rFonts w:ascii="Times New Roman" w:hAnsi="Times New Roman" w:cs="Times New Roman"/>
          <w:sz w:val="24"/>
          <w:szCs w:val="24"/>
        </w:rPr>
        <w:t>W przypadku potrzeby podania więcej niż jednego kodu, kody należy od siebie oddzielić przecinkami.</w:t>
      </w:r>
    </w:p>
    <w:p w:rsidR="001959F4" w:rsidRPr="001959F4" w:rsidRDefault="001959F4" w:rsidP="001959F4">
      <w:pPr>
        <w:spacing w:after="0" w:line="264" w:lineRule="auto"/>
        <w:rPr>
          <w:rFonts w:ascii="Times New Roman" w:hAnsi="Times New Roman" w:cs="Times New Roman"/>
          <w:sz w:val="24"/>
          <w:szCs w:val="24"/>
        </w:rPr>
      </w:pPr>
    </w:p>
    <w:tbl>
      <w:tblPr>
        <w:tblW w:w="0" w:type="auto"/>
        <w:tblInd w:w="354" w:type="dxa"/>
        <w:tblLayout w:type="fixed"/>
        <w:tblCellMar>
          <w:left w:w="70" w:type="dxa"/>
          <w:right w:w="70" w:type="dxa"/>
        </w:tblCellMar>
        <w:tblLook w:val="0000" w:firstRow="0" w:lastRow="0" w:firstColumn="0" w:lastColumn="0" w:noHBand="0" w:noVBand="0"/>
      </w:tblPr>
      <w:tblGrid>
        <w:gridCol w:w="709"/>
        <w:gridCol w:w="283"/>
        <w:gridCol w:w="7958"/>
      </w:tblGrid>
      <w:tr w:rsidR="001959F4" w:rsidRPr="001959F4" w:rsidTr="001959F4">
        <w:trPr>
          <w:cantSplit/>
          <w:trHeight w:val="404"/>
        </w:trPr>
        <w:tc>
          <w:tcPr>
            <w:tcW w:w="709"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01</w:t>
            </w:r>
          </w:p>
        </w:tc>
        <w:tc>
          <w:tcPr>
            <w:tcW w:w="283" w:type="dxa"/>
          </w:tcPr>
          <w:p w:rsidR="001959F4" w:rsidRPr="001959F4" w:rsidRDefault="001959F4" w:rsidP="001959F4">
            <w:pPr>
              <w:spacing w:after="0" w:line="264" w:lineRule="auto"/>
              <w:rPr>
                <w:rFonts w:ascii="Times New Roman" w:hAnsi="Times New Roman" w:cs="Times New Roman"/>
                <w:snapToGrid w:val="0"/>
                <w:sz w:val="24"/>
                <w:szCs w:val="24"/>
              </w:rPr>
            </w:pPr>
            <w:r w:rsidRPr="001959F4">
              <w:rPr>
                <w:rFonts w:ascii="Times New Roman" w:hAnsi="Times New Roman" w:cs="Times New Roman"/>
                <w:snapToGrid w:val="0"/>
                <w:sz w:val="24"/>
                <w:szCs w:val="24"/>
              </w:rPr>
              <w:t>-</w:t>
            </w:r>
          </w:p>
        </w:tc>
        <w:tc>
          <w:tcPr>
            <w:tcW w:w="7958" w:type="dxa"/>
          </w:tcPr>
          <w:p w:rsidR="001959F4" w:rsidRPr="001959F4" w:rsidRDefault="001959F4" w:rsidP="001959F4">
            <w:pPr>
              <w:spacing w:after="0" w:line="264" w:lineRule="auto"/>
              <w:rPr>
                <w:rFonts w:ascii="Times New Roman" w:hAnsi="Times New Roman" w:cs="Times New Roman"/>
                <w:snapToGrid w:val="0"/>
                <w:sz w:val="24"/>
                <w:szCs w:val="24"/>
              </w:rPr>
            </w:pPr>
            <w:r w:rsidRPr="001959F4">
              <w:rPr>
                <w:rFonts w:ascii="Times New Roman" w:hAnsi="Times New Roman" w:cs="Times New Roman"/>
                <w:snapToGrid w:val="0"/>
                <w:sz w:val="24"/>
                <w:szCs w:val="24"/>
              </w:rPr>
              <w:t xml:space="preserve">przetwarzanie towarów niewymienionych w załączniku 71-02 </w:t>
            </w:r>
          </w:p>
        </w:tc>
      </w:tr>
      <w:tr w:rsidR="001959F4" w:rsidRPr="001959F4" w:rsidTr="001959F4">
        <w:trPr>
          <w:cantSplit/>
          <w:trHeight w:val="404"/>
        </w:trPr>
        <w:tc>
          <w:tcPr>
            <w:tcW w:w="709"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304</w:t>
            </w:r>
          </w:p>
        </w:tc>
        <w:tc>
          <w:tcPr>
            <w:tcW w:w="283" w:type="dxa"/>
          </w:tcPr>
          <w:p w:rsidR="001959F4" w:rsidRPr="001959F4" w:rsidRDefault="001959F4" w:rsidP="001959F4">
            <w:pPr>
              <w:spacing w:after="0" w:line="264" w:lineRule="auto"/>
              <w:rPr>
                <w:rFonts w:ascii="Times New Roman" w:hAnsi="Times New Roman" w:cs="Times New Roman"/>
                <w:snapToGrid w:val="0"/>
                <w:sz w:val="24"/>
                <w:szCs w:val="24"/>
              </w:rPr>
            </w:pPr>
            <w:r w:rsidRPr="001959F4">
              <w:rPr>
                <w:rFonts w:ascii="Times New Roman" w:hAnsi="Times New Roman" w:cs="Times New Roman"/>
                <w:snapToGrid w:val="0"/>
                <w:sz w:val="24"/>
                <w:szCs w:val="24"/>
              </w:rPr>
              <w:t>-</w:t>
            </w:r>
          </w:p>
        </w:tc>
        <w:tc>
          <w:tcPr>
            <w:tcW w:w="7958" w:type="dxa"/>
          </w:tcPr>
          <w:p w:rsidR="001959F4" w:rsidRPr="001959F4" w:rsidRDefault="001959F4" w:rsidP="001959F4">
            <w:pPr>
              <w:spacing w:after="0" w:line="264" w:lineRule="auto"/>
              <w:rPr>
                <w:rFonts w:ascii="Times New Roman" w:hAnsi="Times New Roman" w:cs="Times New Roman"/>
                <w:snapToGrid w:val="0"/>
                <w:sz w:val="24"/>
                <w:szCs w:val="24"/>
              </w:rPr>
            </w:pPr>
            <w:r w:rsidRPr="001959F4">
              <w:rPr>
                <w:rFonts w:ascii="Times New Roman" w:hAnsi="Times New Roman" w:cs="Times New Roman"/>
                <w:snapToGrid w:val="0"/>
                <w:sz w:val="24"/>
                <w:szCs w:val="24"/>
              </w:rPr>
              <w:t xml:space="preserve">naprawa </w:t>
            </w:r>
          </w:p>
          <w:p w:rsidR="001959F4" w:rsidRPr="001959F4" w:rsidRDefault="001959F4" w:rsidP="001959F4">
            <w:pPr>
              <w:spacing w:after="0" w:line="264" w:lineRule="auto"/>
              <w:rPr>
                <w:rFonts w:ascii="Times New Roman" w:hAnsi="Times New Roman" w:cs="Times New Roman"/>
                <w:snapToGrid w:val="0"/>
                <w:sz w:val="24"/>
                <w:szCs w:val="24"/>
              </w:rPr>
            </w:pPr>
          </w:p>
        </w:tc>
      </w:tr>
      <w:tr w:rsidR="001959F4" w:rsidRPr="001959F4" w:rsidTr="001959F4">
        <w:trPr>
          <w:cantSplit/>
          <w:trHeight w:val="344"/>
        </w:trPr>
        <w:tc>
          <w:tcPr>
            <w:tcW w:w="709" w:type="dxa"/>
          </w:tcPr>
          <w:p w:rsidR="001959F4" w:rsidRPr="001959F4" w:rsidRDefault="001959F4" w:rsidP="001959F4">
            <w:pPr>
              <w:spacing w:after="0" w:line="264" w:lineRule="auto"/>
              <w:rPr>
                <w:rFonts w:ascii="Times New Roman" w:hAnsi="Times New Roman" w:cs="Times New Roman"/>
                <w:b/>
                <w:snapToGrid w:val="0"/>
                <w:sz w:val="24"/>
                <w:szCs w:val="24"/>
              </w:rPr>
            </w:pPr>
            <w:r w:rsidRPr="001959F4">
              <w:rPr>
                <w:rFonts w:ascii="Times New Roman" w:hAnsi="Times New Roman" w:cs="Times New Roman"/>
                <w:b/>
                <w:snapToGrid w:val="0"/>
                <w:sz w:val="24"/>
                <w:szCs w:val="24"/>
              </w:rPr>
              <w:t>302</w:t>
            </w:r>
          </w:p>
          <w:p w:rsidR="001959F4" w:rsidRPr="001959F4" w:rsidRDefault="001959F4" w:rsidP="001959F4">
            <w:pPr>
              <w:spacing w:after="0" w:line="264" w:lineRule="auto"/>
              <w:rPr>
                <w:rFonts w:ascii="Times New Roman" w:hAnsi="Times New Roman" w:cs="Times New Roman"/>
                <w:b/>
                <w:sz w:val="24"/>
                <w:szCs w:val="24"/>
              </w:rPr>
            </w:pPr>
          </w:p>
        </w:tc>
        <w:tc>
          <w:tcPr>
            <w:tcW w:w="283" w:type="dxa"/>
          </w:tcPr>
          <w:p w:rsidR="001959F4" w:rsidRPr="001959F4" w:rsidRDefault="001959F4" w:rsidP="001959F4">
            <w:pPr>
              <w:spacing w:after="0" w:line="264" w:lineRule="auto"/>
              <w:rPr>
                <w:rFonts w:ascii="Times New Roman" w:hAnsi="Times New Roman" w:cs="Times New Roman"/>
                <w:snapToGrid w:val="0"/>
                <w:sz w:val="24"/>
                <w:szCs w:val="24"/>
              </w:rPr>
            </w:pPr>
            <w:r w:rsidRPr="001959F4">
              <w:rPr>
                <w:rFonts w:ascii="Times New Roman" w:hAnsi="Times New Roman" w:cs="Times New Roman"/>
                <w:snapToGrid w:val="0"/>
                <w:sz w:val="24"/>
                <w:szCs w:val="24"/>
              </w:rPr>
              <w:t>-</w:t>
            </w:r>
          </w:p>
        </w:tc>
        <w:tc>
          <w:tcPr>
            <w:tcW w:w="7958" w:type="dxa"/>
          </w:tcPr>
          <w:p w:rsidR="001959F4" w:rsidRPr="001959F4" w:rsidRDefault="001959F4" w:rsidP="001959F4">
            <w:pPr>
              <w:spacing w:after="0" w:line="264" w:lineRule="auto"/>
              <w:rPr>
                <w:rFonts w:ascii="Times New Roman" w:hAnsi="Times New Roman" w:cs="Times New Roman"/>
                <w:snapToGrid w:val="0"/>
                <w:sz w:val="24"/>
                <w:szCs w:val="24"/>
              </w:rPr>
            </w:pPr>
            <w:r w:rsidRPr="001959F4">
              <w:rPr>
                <w:rFonts w:ascii="Times New Roman" w:hAnsi="Times New Roman" w:cs="Times New Roman"/>
                <w:snapToGrid w:val="0"/>
                <w:sz w:val="24"/>
                <w:szCs w:val="24"/>
              </w:rPr>
              <w:t xml:space="preserve">przetwarzanie towarów bezpośrednio lub pośrednio oddanych do dyspozycji posiadacza pozwolenia, które jest przeprowadzane zgodnie ze specyfikacjami na rzecz osoby mającej siedzibę poza obszarem celnym Unii, zazwyczaj w zamian za pokrycie jedynie kosztów przetworzenia </w:t>
            </w:r>
          </w:p>
          <w:p w:rsidR="001959F4" w:rsidRPr="001959F4" w:rsidRDefault="001959F4" w:rsidP="001959F4">
            <w:pPr>
              <w:spacing w:after="0" w:line="264" w:lineRule="auto"/>
              <w:rPr>
                <w:rFonts w:ascii="Times New Roman" w:eastAsia="Arial Unicode MS" w:hAnsi="Times New Roman" w:cs="Times New Roman"/>
                <w:sz w:val="24"/>
                <w:szCs w:val="24"/>
              </w:rPr>
            </w:pPr>
          </w:p>
        </w:tc>
      </w:tr>
      <w:tr w:rsidR="001959F4" w:rsidRPr="001959F4" w:rsidTr="001959F4">
        <w:trPr>
          <w:cantSplit/>
          <w:trHeight w:val="355"/>
        </w:trPr>
        <w:tc>
          <w:tcPr>
            <w:tcW w:w="709" w:type="dxa"/>
          </w:tcPr>
          <w:p w:rsidR="001959F4" w:rsidRPr="001959F4" w:rsidRDefault="001959F4" w:rsidP="001959F4">
            <w:pPr>
              <w:spacing w:after="0" w:line="264" w:lineRule="auto"/>
              <w:rPr>
                <w:rFonts w:ascii="Times New Roman" w:hAnsi="Times New Roman" w:cs="Times New Roman"/>
                <w:b/>
                <w:snapToGrid w:val="0"/>
                <w:sz w:val="24"/>
                <w:szCs w:val="24"/>
              </w:rPr>
            </w:pPr>
            <w:r w:rsidRPr="001959F4">
              <w:rPr>
                <w:rFonts w:ascii="Times New Roman" w:hAnsi="Times New Roman" w:cs="Times New Roman"/>
                <w:b/>
                <w:snapToGrid w:val="0"/>
                <w:sz w:val="24"/>
                <w:szCs w:val="24"/>
              </w:rPr>
              <w:t>306</w:t>
            </w:r>
          </w:p>
          <w:p w:rsidR="001959F4" w:rsidRPr="001959F4" w:rsidRDefault="001959F4" w:rsidP="001959F4">
            <w:pPr>
              <w:spacing w:after="0" w:line="264" w:lineRule="auto"/>
              <w:rPr>
                <w:rFonts w:ascii="Times New Roman" w:hAnsi="Times New Roman" w:cs="Times New Roman"/>
                <w:b/>
                <w:sz w:val="24"/>
                <w:szCs w:val="24"/>
              </w:rPr>
            </w:pPr>
          </w:p>
        </w:tc>
        <w:tc>
          <w:tcPr>
            <w:tcW w:w="283" w:type="dxa"/>
          </w:tcPr>
          <w:p w:rsidR="001959F4" w:rsidRPr="001959F4" w:rsidRDefault="001959F4" w:rsidP="001959F4">
            <w:pPr>
              <w:spacing w:after="0" w:line="264" w:lineRule="auto"/>
              <w:rPr>
                <w:rFonts w:ascii="Times New Roman" w:hAnsi="Times New Roman" w:cs="Times New Roman"/>
                <w:snapToGrid w:val="0"/>
                <w:sz w:val="24"/>
                <w:szCs w:val="24"/>
              </w:rPr>
            </w:pPr>
            <w:r w:rsidRPr="001959F4">
              <w:rPr>
                <w:rFonts w:ascii="Times New Roman" w:hAnsi="Times New Roman" w:cs="Times New Roman"/>
                <w:snapToGrid w:val="0"/>
                <w:sz w:val="24"/>
                <w:szCs w:val="24"/>
              </w:rPr>
              <w:t>-</w:t>
            </w:r>
          </w:p>
        </w:tc>
        <w:tc>
          <w:tcPr>
            <w:tcW w:w="7958" w:type="dxa"/>
          </w:tcPr>
          <w:p w:rsidR="001959F4" w:rsidRPr="001959F4" w:rsidRDefault="001959F4" w:rsidP="001959F4">
            <w:pPr>
              <w:spacing w:after="0" w:line="264" w:lineRule="auto"/>
              <w:rPr>
                <w:rFonts w:ascii="Times New Roman" w:hAnsi="Times New Roman" w:cs="Times New Roman"/>
                <w:snapToGrid w:val="0"/>
                <w:sz w:val="24"/>
                <w:szCs w:val="24"/>
              </w:rPr>
            </w:pPr>
            <w:r w:rsidRPr="001959F4">
              <w:rPr>
                <w:rFonts w:ascii="Times New Roman" w:hAnsi="Times New Roman" w:cs="Times New Roman"/>
                <w:snapToGrid w:val="0"/>
                <w:sz w:val="24"/>
                <w:szCs w:val="24"/>
              </w:rPr>
              <w:t xml:space="preserve">przetwarzanie pszenicy durum na makaron </w:t>
            </w:r>
          </w:p>
          <w:p w:rsidR="001959F4" w:rsidRPr="001959F4" w:rsidRDefault="001959F4" w:rsidP="001959F4">
            <w:pPr>
              <w:spacing w:after="0" w:line="264" w:lineRule="auto"/>
              <w:rPr>
                <w:rFonts w:ascii="Times New Roman" w:eastAsia="Arial Unicode MS" w:hAnsi="Times New Roman" w:cs="Times New Roman"/>
                <w:sz w:val="24"/>
                <w:szCs w:val="24"/>
              </w:rPr>
            </w:pPr>
          </w:p>
        </w:tc>
      </w:tr>
      <w:tr w:rsidR="001959F4" w:rsidRPr="001959F4" w:rsidTr="001959F4">
        <w:trPr>
          <w:cantSplit/>
          <w:trHeight w:val="352"/>
        </w:trPr>
        <w:tc>
          <w:tcPr>
            <w:tcW w:w="709"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31</w:t>
            </w:r>
          </w:p>
        </w:tc>
        <w:tc>
          <w:tcPr>
            <w:tcW w:w="283" w:type="dxa"/>
          </w:tcPr>
          <w:p w:rsidR="001959F4" w:rsidRPr="001959F4" w:rsidRDefault="001959F4" w:rsidP="001959F4">
            <w:pPr>
              <w:spacing w:after="0" w:line="264" w:lineRule="auto"/>
              <w:rPr>
                <w:rFonts w:ascii="Times New Roman" w:hAnsi="Times New Roman" w:cs="Times New Roman"/>
                <w:snapToGrid w:val="0"/>
                <w:sz w:val="24"/>
                <w:szCs w:val="24"/>
              </w:rPr>
            </w:pPr>
            <w:r w:rsidRPr="001959F4">
              <w:rPr>
                <w:rFonts w:ascii="Times New Roman" w:hAnsi="Times New Roman" w:cs="Times New Roman"/>
                <w:snapToGrid w:val="0"/>
                <w:sz w:val="24"/>
                <w:szCs w:val="24"/>
              </w:rPr>
              <w:t>-</w:t>
            </w:r>
          </w:p>
        </w:tc>
        <w:tc>
          <w:tcPr>
            <w:tcW w:w="7958" w:type="dxa"/>
          </w:tcPr>
          <w:p w:rsidR="001959F4" w:rsidRPr="001959F4" w:rsidRDefault="001959F4" w:rsidP="001959F4">
            <w:pPr>
              <w:spacing w:after="0" w:line="264" w:lineRule="auto"/>
              <w:rPr>
                <w:rFonts w:ascii="Times New Roman" w:hAnsi="Times New Roman" w:cs="Times New Roman"/>
                <w:snapToGrid w:val="0"/>
                <w:sz w:val="24"/>
                <w:szCs w:val="24"/>
              </w:rPr>
            </w:pPr>
            <w:r w:rsidRPr="001959F4">
              <w:rPr>
                <w:rFonts w:ascii="Times New Roman" w:hAnsi="Times New Roman" w:cs="Times New Roman"/>
                <w:snapToGrid w:val="0"/>
                <w:sz w:val="24"/>
                <w:szCs w:val="24"/>
              </w:rPr>
              <w:t xml:space="preserve">objęcie towarów procedurą uszlachetniania czynnego w granicach ilości określonej na podstawie bilansu zgodnie z art. 18 rozporządzenia Rady (UE) nr 510/2014 </w:t>
            </w:r>
          </w:p>
          <w:p w:rsidR="001959F4" w:rsidRPr="001959F4" w:rsidRDefault="001959F4" w:rsidP="001959F4">
            <w:pPr>
              <w:spacing w:after="0" w:line="264" w:lineRule="auto"/>
              <w:rPr>
                <w:rFonts w:ascii="Times New Roman" w:eastAsia="Arial Unicode MS" w:hAnsi="Times New Roman" w:cs="Times New Roman"/>
                <w:sz w:val="24"/>
                <w:szCs w:val="24"/>
              </w:rPr>
            </w:pPr>
          </w:p>
        </w:tc>
      </w:tr>
      <w:tr w:rsidR="001959F4" w:rsidRPr="001959F4" w:rsidTr="001959F4">
        <w:trPr>
          <w:cantSplit/>
          <w:trHeight w:val="567"/>
        </w:trPr>
        <w:tc>
          <w:tcPr>
            <w:tcW w:w="709"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40</w:t>
            </w:r>
          </w:p>
        </w:tc>
        <w:tc>
          <w:tcPr>
            <w:tcW w:w="283" w:type="dxa"/>
          </w:tcPr>
          <w:p w:rsidR="001959F4" w:rsidRPr="001959F4" w:rsidRDefault="001959F4" w:rsidP="001959F4">
            <w:pPr>
              <w:spacing w:after="0" w:line="264" w:lineRule="auto"/>
              <w:rPr>
                <w:rFonts w:ascii="Times New Roman" w:hAnsi="Times New Roman" w:cs="Times New Roman"/>
                <w:snapToGrid w:val="0"/>
                <w:sz w:val="24"/>
                <w:szCs w:val="24"/>
              </w:rPr>
            </w:pPr>
            <w:r w:rsidRPr="001959F4">
              <w:rPr>
                <w:rFonts w:ascii="Times New Roman" w:hAnsi="Times New Roman" w:cs="Times New Roman"/>
                <w:snapToGrid w:val="0"/>
                <w:sz w:val="24"/>
                <w:szCs w:val="24"/>
              </w:rPr>
              <w:t>-</w:t>
            </w:r>
          </w:p>
        </w:tc>
        <w:tc>
          <w:tcPr>
            <w:tcW w:w="7958" w:type="dxa"/>
          </w:tcPr>
          <w:p w:rsidR="001959F4" w:rsidRPr="001959F4" w:rsidRDefault="001959F4" w:rsidP="001959F4">
            <w:pPr>
              <w:spacing w:after="0" w:line="264" w:lineRule="auto"/>
              <w:rPr>
                <w:rFonts w:ascii="Times New Roman" w:hAnsi="Times New Roman" w:cs="Times New Roman"/>
                <w:snapToGrid w:val="0"/>
                <w:sz w:val="24"/>
                <w:szCs w:val="24"/>
              </w:rPr>
            </w:pPr>
            <w:r w:rsidRPr="001959F4">
              <w:rPr>
                <w:rFonts w:ascii="Times New Roman" w:hAnsi="Times New Roman" w:cs="Times New Roman"/>
                <w:snapToGrid w:val="0"/>
                <w:sz w:val="24"/>
                <w:szCs w:val="24"/>
              </w:rPr>
              <w:t>przetwarzanie towarów w celu zapewnienia ich zgodności z wymogami technicznymi obowiązującymi przy ich dopuszczeniu do obrotu</w:t>
            </w:r>
          </w:p>
          <w:p w:rsidR="001959F4" w:rsidRPr="001959F4" w:rsidRDefault="001959F4" w:rsidP="001959F4">
            <w:pPr>
              <w:spacing w:after="0" w:line="264" w:lineRule="auto"/>
              <w:rPr>
                <w:rFonts w:ascii="Times New Roman" w:eastAsia="Arial Unicode MS" w:hAnsi="Times New Roman" w:cs="Times New Roman"/>
                <w:sz w:val="24"/>
                <w:szCs w:val="24"/>
              </w:rPr>
            </w:pPr>
          </w:p>
        </w:tc>
      </w:tr>
      <w:tr w:rsidR="001959F4" w:rsidRPr="001959F4" w:rsidTr="001959F4">
        <w:trPr>
          <w:cantSplit/>
          <w:trHeight w:val="567"/>
        </w:trPr>
        <w:tc>
          <w:tcPr>
            <w:tcW w:w="709"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301</w:t>
            </w:r>
          </w:p>
        </w:tc>
        <w:tc>
          <w:tcPr>
            <w:tcW w:w="283" w:type="dxa"/>
          </w:tcPr>
          <w:p w:rsidR="001959F4" w:rsidRPr="001959F4" w:rsidRDefault="001959F4" w:rsidP="001959F4">
            <w:pPr>
              <w:spacing w:after="0" w:line="264" w:lineRule="auto"/>
              <w:rPr>
                <w:rFonts w:ascii="Times New Roman" w:hAnsi="Times New Roman" w:cs="Times New Roman"/>
                <w:snapToGrid w:val="0"/>
                <w:sz w:val="24"/>
                <w:szCs w:val="24"/>
              </w:rPr>
            </w:pPr>
            <w:r w:rsidRPr="001959F4">
              <w:rPr>
                <w:rFonts w:ascii="Times New Roman" w:hAnsi="Times New Roman" w:cs="Times New Roman"/>
                <w:snapToGrid w:val="0"/>
                <w:sz w:val="24"/>
                <w:szCs w:val="24"/>
              </w:rPr>
              <w:t>-</w:t>
            </w:r>
          </w:p>
        </w:tc>
        <w:tc>
          <w:tcPr>
            <w:tcW w:w="7958" w:type="dxa"/>
          </w:tcPr>
          <w:p w:rsidR="001959F4" w:rsidRPr="001959F4" w:rsidRDefault="001959F4" w:rsidP="001959F4">
            <w:pPr>
              <w:spacing w:after="0" w:line="264" w:lineRule="auto"/>
              <w:rPr>
                <w:rFonts w:ascii="Times New Roman" w:hAnsi="Times New Roman" w:cs="Times New Roman"/>
                <w:snapToGrid w:val="0"/>
                <w:sz w:val="24"/>
                <w:szCs w:val="24"/>
              </w:rPr>
            </w:pPr>
            <w:r w:rsidRPr="001959F4">
              <w:rPr>
                <w:rFonts w:ascii="Times New Roman" w:hAnsi="Times New Roman" w:cs="Times New Roman"/>
                <w:snapToGrid w:val="0"/>
                <w:sz w:val="24"/>
                <w:szCs w:val="24"/>
              </w:rPr>
              <w:t>przetwarzanie towarów o charakterze niehandlowym</w:t>
            </w:r>
          </w:p>
          <w:p w:rsidR="001959F4" w:rsidRPr="001959F4" w:rsidRDefault="001959F4" w:rsidP="001959F4">
            <w:pPr>
              <w:spacing w:after="0" w:line="264" w:lineRule="auto"/>
              <w:rPr>
                <w:rFonts w:ascii="Times New Roman" w:eastAsia="Arial Unicode MS" w:hAnsi="Times New Roman" w:cs="Times New Roman"/>
                <w:sz w:val="24"/>
                <w:szCs w:val="24"/>
              </w:rPr>
            </w:pPr>
          </w:p>
        </w:tc>
      </w:tr>
      <w:tr w:rsidR="001959F4" w:rsidRPr="001959F4" w:rsidTr="001959F4">
        <w:trPr>
          <w:cantSplit/>
          <w:trHeight w:val="567"/>
        </w:trPr>
        <w:tc>
          <w:tcPr>
            <w:tcW w:w="709"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305</w:t>
            </w:r>
          </w:p>
        </w:tc>
        <w:tc>
          <w:tcPr>
            <w:tcW w:w="283" w:type="dxa"/>
          </w:tcPr>
          <w:p w:rsidR="001959F4" w:rsidRPr="001959F4" w:rsidRDefault="001959F4" w:rsidP="001959F4">
            <w:pPr>
              <w:spacing w:after="0" w:line="264" w:lineRule="auto"/>
              <w:rPr>
                <w:rFonts w:ascii="Times New Roman" w:hAnsi="Times New Roman" w:cs="Times New Roman"/>
                <w:snapToGrid w:val="0"/>
                <w:sz w:val="24"/>
                <w:szCs w:val="24"/>
              </w:rPr>
            </w:pPr>
            <w:r w:rsidRPr="001959F4">
              <w:rPr>
                <w:rFonts w:ascii="Times New Roman" w:hAnsi="Times New Roman" w:cs="Times New Roman"/>
                <w:snapToGrid w:val="0"/>
                <w:sz w:val="24"/>
                <w:szCs w:val="24"/>
              </w:rPr>
              <w:t>-</w:t>
            </w:r>
          </w:p>
        </w:tc>
        <w:tc>
          <w:tcPr>
            <w:tcW w:w="7958" w:type="dxa"/>
          </w:tcPr>
          <w:p w:rsidR="001959F4" w:rsidRPr="001959F4" w:rsidRDefault="001959F4" w:rsidP="001959F4">
            <w:pPr>
              <w:spacing w:after="0" w:line="264" w:lineRule="auto"/>
              <w:rPr>
                <w:rFonts w:ascii="Times New Roman" w:hAnsi="Times New Roman" w:cs="Times New Roman"/>
                <w:snapToGrid w:val="0"/>
                <w:sz w:val="24"/>
                <w:szCs w:val="24"/>
              </w:rPr>
            </w:pPr>
            <w:r w:rsidRPr="001959F4">
              <w:rPr>
                <w:rFonts w:ascii="Times New Roman" w:hAnsi="Times New Roman" w:cs="Times New Roman"/>
                <w:snapToGrid w:val="0"/>
                <w:sz w:val="24"/>
                <w:szCs w:val="24"/>
              </w:rPr>
              <w:t>przetwarzanie towarów otrzymanych na mocy poprzedniego pozwolenia, którego wydanie podlegało sprawdzeniu warunków ekonomicznych</w:t>
            </w:r>
          </w:p>
          <w:p w:rsidR="001959F4" w:rsidRPr="001959F4" w:rsidRDefault="001959F4" w:rsidP="001959F4">
            <w:pPr>
              <w:spacing w:after="0" w:line="264" w:lineRule="auto"/>
              <w:rPr>
                <w:rFonts w:ascii="Times New Roman" w:eastAsia="Arial Unicode MS" w:hAnsi="Times New Roman" w:cs="Times New Roman"/>
                <w:sz w:val="24"/>
                <w:szCs w:val="24"/>
              </w:rPr>
            </w:pPr>
          </w:p>
        </w:tc>
      </w:tr>
      <w:tr w:rsidR="001959F4" w:rsidRPr="001959F4" w:rsidTr="001959F4">
        <w:trPr>
          <w:cantSplit/>
          <w:trHeight w:val="567"/>
        </w:trPr>
        <w:tc>
          <w:tcPr>
            <w:tcW w:w="709"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41</w:t>
            </w:r>
          </w:p>
        </w:tc>
        <w:tc>
          <w:tcPr>
            <w:tcW w:w="283"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w:t>
            </w:r>
          </w:p>
        </w:tc>
        <w:tc>
          <w:tcPr>
            <w:tcW w:w="7958"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przetwarzanie frakcji stałych i płynnych oleju palmowego, oleju kokosowego, frakcji płynnych oleju kokosowego, oleju z ziaren palmowych, frakcji płynnych oleju z ziaren palmowych, oleju babassu lub oleju rycynowego na produkty, które nie są przeznaczone dla sektora spożywczego</w:t>
            </w:r>
          </w:p>
          <w:p w:rsidR="001959F4" w:rsidRPr="001959F4" w:rsidRDefault="001959F4" w:rsidP="001959F4">
            <w:pPr>
              <w:spacing w:after="0" w:line="264" w:lineRule="auto"/>
              <w:rPr>
                <w:rFonts w:ascii="Times New Roman" w:eastAsia="Arial Unicode MS" w:hAnsi="Times New Roman" w:cs="Times New Roman"/>
                <w:sz w:val="24"/>
                <w:szCs w:val="24"/>
              </w:rPr>
            </w:pPr>
          </w:p>
        </w:tc>
      </w:tr>
      <w:tr w:rsidR="001959F4" w:rsidRPr="001959F4" w:rsidTr="001959F4">
        <w:trPr>
          <w:cantSplit/>
          <w:trHeight w:val="567"/>
        </w:trPr>
        <w:tc>
          <w:tcPr>
            <w:tcW w:w="709"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42</w:t>
            </w:r>
          </w:p>
        </w:tc>
        <w:tc>
          <w:tcPr>
            <w:tcW w:w="283" w:type="dxa"/>
          </w:tcPr>
          <w:p w:rsidR="001959F4" w:rsidRPr="001959F4" w:rsidRDefault="001959F4" w:rsidP="001959F4">
            <w:pPr>
              <w:spacing w:after="0" w:line="264" w:lineRule="auto"/>
              <w:rPr>
                <w:rFonts w:ascii="Times New Roman" w:hAnsi="Times New Roman" w:cs="Times New Roman"/>
                <w:snapToGrid w:val="0"/>
                <w:sz w:val="24"/>
                <w:szCs w:val="24"/>
              </w:rPr>
            </w:pPr>
            <w:r w:rsidRPr="001959F4">
              <w:rPr>
                <w:rFonts w:ascii="Times New Roman" w:hAnsi="Times New Roman" w:cs="Times New Roman"/>
                <w:snapToGrid w:val="0"/>
                <w:sz w:val="24"/>
                <w:szCs w:val="24"/>
              </w:rPr>
              <w:t>-</w:t>
            </w:r>
          </w:p>
        </w:tc>
        <w:tc>
          <w:tcPr>
            <w:tcW w:w="7958" w:type="dxa"/>
          </w:tcPr>
          <w:p w:rsidR="001959F4" w:rsidRPr="001959F4" w:rsidRDefault="001959F4" w:rsidP="001959F4">
            <w:pPr>
              <w:spacing w:after="0" w:line="264" w:lineRule="auto"/>
              <w:rPr>
                <w:rFonts w:ascii="Times New Roman" w:hAnsi="Times New Roman" w:cs="Times New Roman"/>
                <w:snapToGrid w:val="0"/>
                <w:sz w:val="24"/>
                <w:szCs w:val="24"/>
              </w:rPr>
            </w:pPr>
            <w:r w:rsidRPr="001959F4">
              <w:rPr>
                <w:rFonts w:ascii="Times New Roman" w:hAnsi="Times New Roman" w:cs="Times New Roman"/>
                <w:snapToGrid w:val="0"/>
                <w:sz w:val="24"/>
                <w:szCs w:val="24"/>
              </w:rPr>
              <w:t xml:space="preserve">przetwarzanie na produkty przeznaczone do włączenia lub wykorzystania w cywilnych statkach powietrznych, dla których zostało wystawione świadectwo zdatności do lotu </w:t>
            </w:r>
          </w:p>
          <w:p w:rsidR="001959F4" w:rsidRPr="001959F4" w:rsidRDefault="001959F4" w:rsidP="001959F4">
            <w:pPr>
              <w:spacing w:after="0" w:line="264" w:lineRule="auto"/>
              <w:rPr>
                <w:rFonts w:ascii="Times New Roman" w:eastAsia="Arial Unicode MS" w:hAnsi="Times New Roman" w:cs="Times New Roman"/>
                <w:sz w:val="24"/>
                <w:szCs w:val="24"/>
              </w:rPr>
            </w:pPr>
          </w:p>
        </w:tc>
      </w:tr>
      <w:tr w:rsidR="001959F4" w:rsidRPr="001959F4" w:rsidTr="001959F4">
        <w:trPr>
          <w:cantSplit/>
          <w:trHeight w:val="567"/>
        </w:trPr>
        <w:tc>
          <w:tcPr>
            <w:tcW w:w="709"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43</w:t>
            </w:r>
          </w:p>
        </w:tc>
        <w:tc>
          <w:tcPr>
            <w:tcW w:w="283" w:type="dxa"/>
          </w:tcPr>
          <w:p w:rsidR="001959F4" w:rsidRPr="001959F4" w:rsidRDefault="001959F4" w:rsidP="001959F4">
            <w:pPr>
              <w:spacing w:after="0" w:line="264" w:lineRule="auto"/>
              <w:rPr>
                <w:rFonts w:ascii="Times New Roman" w:hAnsi="Times New Roman" w:cs="Times New Roman"/>
                <w:snapToGrid w:val="0"/>
                <w:sz w:val="24"/>
                <w:szCs w:val="24"/>
              </w:rPr>
            </w:pPr>
            <w:r w:rsidRPr="001959F4">
              <w:rPr>
                <w:rFonts w:ascii="Times New Roman" w:hAnsi="Times New Roman" w:cs="Times New Roman"/>
                <w:snapToGrid w:val="0"/>
                <w:sz w:val="24"/>
                <w:szCs w:val="24"/>
              </w:rPr>
              <w:t>-</w:t>
            </w:r>
          </w:p>
        </w:tc>
        <w:tc>
          <w:tcPr>
            <w:tcW w:w="7958" w:type="dxa"/>
          </w:tcPr>
          <w:p w:rsidR="001959F4" w:rsidRPr="001959F4" w:rsidRDefault="001959F4" w:rsidP="001959F4">
            <w:pPr>
              <w:spacing w:after="0" w:line="264" w:lineRule="auto"/>
              <w:rPr>
                <w:rFonts w:ascii="Times New Roman" w:hAnsi="Times New Roman" w:cs="Times New Roman"/>
                <w:snapToGrid w:val="0"/>
                <w:sz w:val="24"/>
                <w:szCs w:val="24"/>
              </w:rPr>
            </w:pPr>
            <w:r w:rsidRPr="001959F4">
              <w:rPr>
                <w:rFonts w:ascii="Times New Roman" w:hAnsi="Times New Roman" w:cs="Times New Roman"/>
                <w:snapToGrid w:val="0"/>
                <w:sz w:val="24"/>
                <w:szCs w:val="24"/>
              </w:rPr>
              <w:t>przetwarzanie na produkty korzystające z autonomicznego zawieszenia należności celnych przywozowych na niektóre rodzaje broni i sprzętu wojskowego zgodnie z rozporządzeniem Rady (WE) nr 150/2003</w:t>
            </w:r>
          </w:p>
          <w:p w:rsidR="001959F4" w:rsidRPr="001959F4" w:rsidRDefault="001959F4" w:rsidP="001959F4">
            <w:pPr>
              <w:spacing w:after="0" w:line="264" w:lineRule="auto"/>
              <w:rPr>
                <w:rFonts w:ascii="Times New Roman" w:eastAsia="Arial Unicode MS" w:hAnsi="Times New Roman" w:cs="Times New Roman"/>
                <w:sz w:val="24"/>
                <w:szCs w:val="24"/>
              </w:rPr>
            </w:pPr>
          </w:p>
        </w:tc>
      </w:tr>
      <w:tr w:rsidR="001959F4" w:rsidRPr="001959F4" w:rsidTr="001959F4">
        <w:trPr>
          <w:cantSplit/>
          <w:trHeight w:val="567"/>
        </w:trPr>
        <w:tc>
          <w:tcPr>
            <w:tcW w:w="709"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44</w:t>
            </w:r>
          </w:p>
        </w:tc>
        <w:tc>
          <w:tcPr>
            <w:tcW w:w="283" w:type="dxa"/>
          </w:tcPr>
          <w:p w:rsidR="001959F4" w:rsidRPr="001959F4" w:rsidRDefault="001959F4" w:rsidP="001959F4">
            <w:pPr>
              <w:spacing w:after="0" w:line="264" w:lineRule="auto"/>
              <w:rPr>
                <w:rFonts w:ascii="Times New Roman" w:hAnsi="Times New Roman" w:cs="Times New Roman"/>
                <w:snapToGrid w:val="0"/>
                <w:sz w:val="24"/>
                <w:szCs w:val="24"/>
              </w:rPr>
            </w:pPr>
            <w:r w:rsidRPr="001959F4">
              <w:rPr>
                <w:rFonts w:ascii="Times New Roman" w:hAnsi="Times New Roman" w:cs="Times New Roman"/>
                <w:snapToGrid w:val="0"/>
                <w:sz w:val="24"/>
                <w:szCs w:val="24"/>
              </w:rPr>
              <w:t>-</w:t>
            </w:r>
          </w:p>
        </w:tc>
        <w:tc>
          <w:tcPr>
            <w:tcW w:w="7958" w:type="dxa"/>
          </w:tcPr>
          <w:p w:rsidR="001959F4" w:rsidRPr="001959F4" w:rsidRDefault="001959F4" w:rsidP="001959F4">
            <w:pPr>
              <w:spacing w:after="0" w:line="264" w:lineRule="auto"/>
              <w:rPr>
                <w:rFonts w:ascii="Times New Roman" w:hAnsi="Times New Roman" w:cs="Times New Roman"/>
                <w:snapToGrid w:val="0"/>
                <w:sz w:val="24"/>
                <w:szCs w:val="24"/>
              </w:rPr>
            </w:pPr>
            <w:r w:rsidRPr="001959F4">
              <w:rPr>
                <w:rFonts w:ascii="Times New Roman" w:hAnsi="Times New Roman" w:cs="Times New Roman"/>
                <w:snapToGrid w:val="0"/>
                <w:sz w:val="24"/>
                <w:szCs w:val="24"/>
              </w:rPr>
              <w:t xml:space="preserve">przetwarzanie towarów na próbki </w:t>
            </w:r>
          </w:p>
          <w:p w:rsidR="001959F4" w:rsidRPr="001959F4" w:rsidRDefault="001959F4" w:rsidP="001959F4">
            <w:pPr>
              <w:spacing w:after="0" w:line="264" w:lineRule="auto"/>
              <w:rPr>
                <w:rFonts w:ascii="Times New Roman" w:eastAsia="Arial Unicode MS" w:hAnsi="Times New Roman" w:cs="Times New Roman"/>
                <w:sz w:val="24"/>
                <w:szCs w:val="24"/>
              </w:rPr>
            </w:pPr>
          </w:p>
        </w:tc>
      </w:tr>
      <w:tr w:rsidR="001959F4" w:rsidRPr="001959F4" w:rsidTr="001959F4">
        <w:trPr>
          <w:cantSplit/>
          <w:trHeight w:val="567"/>
        </w:trPr>
        <w:tc>
          <w:tcPr>
            <w:tcW w:w="709"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45</w:t>
            </w:r>
          </w:p>
        </w:tc>
        <w:tc>
          <w:tcPr>
            <w:tcW w:w="283" w:type="dxa"/>
          </w:tcPr>
          <w:p w:rsidR="001959F4" w:rsidRPr="001959F4" w:rsidRDefault="001959F4" w:rsidP="001959F4">
            <w:pPr>
              <w:spacing w:after="0" w:line="264" w:lineRule="auto"/>
              <w:rPr>
                <w:rFonts w:ascii="Times New Roman" w:hAnsi="Times New Roman" w:cs="Times New Roman"/>
                <w:snapToGrid w:val="0"/>
                <w:sz w:val="24"/>
                <w:szCs w:val="24"/>
              </w:rPr>
            </w:pPr>
            <w:r w:rsidRPr="001959F4">
              <w:rPr>
                <w:rFonts w:ascii="Times New Roman" w:hAnsi="Times New Roman" w:cs="Times New Roman"/>
                <w:snapToGrid w:val="0"/>
                <w:sz w:val="24"/>
                <w:szCs w:val="24"/>
              </w:rPr>
              <w:t>-</w:t>
            </w:r>
          </w:p>
        </w:tc>
        <w:tc>
          <w:tcPr>
            <w:tcW w:w="7958" w:type="dxa"/>
          </w:tcPr>
          <w:p w:rsidR="001959F4" w:rsidRPr="001959F4" w:rsidRDefault="001959F4" w:rsidP="001959F4">
            <w:pPr>
              <w:spacing w:after="0" w:line="264" w:lineRule="auto"/>
              <w:rPr>
                <w:rFonts w:ascii="Times New Roman" w:hAnsi="Times New Roman" w:cs="Times New Roman"/>
                <w:snapToGrid w:val="0"/>
                <w:sz w:val="24"/>
                <w:szCs w:val="24"/>
              </w:rPr>
            </w:pPr>
            <w:r w:rsidRPr="001959F4">
              <w:rPr>
                <w:rFonts w:ascii="Times New Roman" w:hAnsi="Times New Roman" w:cs="Times New Roman"/>
                <w:snapToGrid w:val="0"/>
                <w:sz w:val="24"/>
                <w:szCs w:val="24"/>
              </w:rPr>
              <w:t xml:space="preserve">przetwarzanie wszelkich elektronicznych komponentów, części, zespołów lub innych materiałów na produkty technologii informacyjnej </w:t>
            </w:r>
          </w:p>
          <w:p w:rsidR="001959F4" w:rsidRPr="001959F4" w:rsidRDefault="001959F4" w:rsidP="001959F4">
            <w:pPr>
              <w:spacing w:after="0" w:line="264" w:lineRule="auto"/>
              <w:rPr>
                <w:rFonts w:ascii="Times New Roman" w:eastAsia="Arial Unicode MS" w:hAnsi="Times New Roman" w:cs="Times New Roman"/>
                <w:sz w:val="24"/>
                <w:szCs w:val="24"/>
              </w:rPr>
            </w:pPr>
          </w:p>
        </w:tc>
      </w:tr>
      <w:tr w:rsidR="001959F4" w:rsidRPr="001959F4" w:rsidTr="001959F4">
        <w:trPr>
          <w:cantSplit/>
          <w:trHeight w:val="567"/>
        </w:trPr>
        <w:tc>
          <w:tcPr>
            <w:tcW w:w="709"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lastRenderedPageBreak/>
              <w:t>46</w:t>
            </w:r>
          </w:p>
        </w:tc>
        <w:tc>
          <w:tcPr>
            <w:tcW w:w="283" w:type="dxa"/>
          </w:tcPr>
          <w:p w:rsidR="001959F4" w:rsidRPr="001959F4" w:rsidRDefault="001959F4" w:rsidP="001959F4">
            <w:pPr>
              <w:spacing w:after="0" w:line="264" w:lineRule="auto"/>
              <w:rPr>
                <w:rFonts w:ascii="Times New Roman" w:hAnsi="Times New Roman" w:cs="Times New Roman"/>
                <w:snapToGrid w:val="0"/>
                <w:sz w:val="24"/>
                <w:szCs w:val="24"/>
              </w:rPr>
            </w:pPr>
            <w:r w:rsidRPr="001959F4">
              <w:rPr>
                <w:rFonts w:ascii="Times New Roman" w:hAnsi="Times New Roman" w:cs="Times New Roman"/>
                <w:snapToGrid w:val="0"/>
                <w:sz w:val="24"/>
                <w:szCs w:val="24"/>
              </w:rPr>
              <w:t>-</w:t>
            </w:r>
          </w:p>
        </w:tc>
        <w:tc>
          <w:tcPr>
            <w:tcW w:w="7958" w:type="dxa"/>
          </w:tcPr>
          <w:p w:rsidR="001959F4" w:rsidRPr="001959F4" w:rsidRDefault="001959F4" w:rsidP="001959F4">
            <w:pPr>
              <w:spacing w:after="0" w:line="264" w:lineRule="auto"/>
              <w:rPr>
                <w:rFonts w:ascii="Times New Roman" w:hAnsi="Times New Roman" w:cs="Times New Roman"/>
                <w:snapToGrid w:val="0"/>
                <w:sz w:val="24"/>
                <w:szCs w:val="24"/>
              </w:rPr>
            </w:pPr>
            <w:r w:rsidRPr="001959F4">
              <w:rPr>
                <w:rFonts w:ascii="Times New Roman" w:hAnsi="Times New Roman" w:cs="Times New Roman"/>
                <w:snapToGrid w:val="0"/>
                <w:sz w:val="24"/>
                <w:szCs w:val="24"/>
              </w:rPr>
              <w:t xml:space="preserve">przetwarzanie towarów objętych kodami CN 2707 lub 2710 na produkty objęte kodami CN 2707, 2710 lub 2902 </w:t>
            </w:r>
          </w:p>
          <w:p w:rsidR="001959F4" w:rsidRPr="001959F4" w:rsidRDefault="001959F4" w:rsidP="001959F4">
            <w:pPr>
              <w:spacing w:after="0" w:line="264" w:lineRule="auto"/>
              <w:rPr>
                <w:rFonts w:ascii="Times New Roman" w:eastAsia="Arial Unicode MS" w:hAnsi="Times New Roman" w:cs="Times New Roman"/>
                <w:sz w:val="24"/>
                <w:szCs w:val="24"/>
              </w:rPr>
            </w:pPr>
          </w:p>
        </w:tc>
      </w:tr>
      <w:tr w:rsidR="001959F4" w:rsidRPr="001959F4" w:rsidTr="001959F4">
        <w:trPr>
          <w:cantSplit/>
          <w:trHeight w:val="567"/>
        </w:trPr>
        <w:tc>
          <w:tcPr>
            <w:tcW w:w="709"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47</w:t>
            </w:r>
          </w:p>
        </w:tc>
        <w:tc>
          <w:tcPr>
            <w:tcW w:w="283" w:type="dxa"/>
          </w:tcPr>
          <w:p w:rsidR="001959F4" w:rsidRPr="001959F4" w:rsidRDefault="001959F4" w:rsidP="001959F4">
            <w:pPr>
              <w:spacing w:after="0" w:line="264" w:lineRule="auto"/>
              <w:rPr>
                <w:rFonts w:ascii="Times New Roman" w:hAnsi="Times New Roman" w:cs="Times New Roman"/>
                <w:snapToGrid w:val="0"/>
                <w:sz w:val="24"/>
                <w:szCs w:val="24"/>
              </w:rPr>
            </w:pPr>
            <w:r w:rsidRPr="001959F4">
              <w:rPr>
                <w:rFonts w:ascii="Times New Roman" w:hAnsi="Times New Roman" w:cs="Times New Roman"/>
                <w:snapToGrid w:val="0"/>
                <w:sz w:val="24"/>
                <w:szCs w:val="24"/>
              </w:rPr>
              <w:t>-</w:t>
            </w:r>
          </w:p>
        </w:tc>
        <w:tc>
          <w:tcPr>
            <w:tcW w:w="7958" w:type="dxa"/>
          </w:tcPr>
          <w:p w:rsidR="001959F4" w:rsidRPr="001959F4" w:rsidRDefault="001959F4" w:rsidP="001959F4">
            <w:pPr>
              <w:spacing w:after="0" w:line="264" w:lineRule="auto"/>
              <w:rPr>
                <w:rFonts w:ascii="Times New Roman" w:hAnsi="Times New Roman" w:cs="Times New Roman"/>
                <w:snapToGrid w:val="0"/>
                <w:sz w:val="24"/>
                <w:szCs w:val="24"/>
              </w:rPr>
            </w:pPr>
            <w:r w:rsidRPr="001959F4">
              <w:rPr>
                <w:rFonts w:ascii="Times New Roman" w:hAnsi="Times New Roman" w:cs="Times New Roman"/>
                <w:snapToGrid w:val="0"/>
                <w:sz w:val="24"/>
                <w:szCs w:val="24"/>
              </w:rPr>
              <w:t xml:space="preserve">zredukowanie do odpadów i pozostałości, zniszczenie, odzyskiwanie części lub komponentów </w:t>
            </w:r>
          </w:p>
          <w:p w:rsidR="001959F4" w:rsidRPr="001959F4" w:rsidRDefault="001959F4" w:rsidP="001959F4">
            <w:pPr>
              <w:spacing w:after="0" w:line="264" w:lineRule="auto"/>
              <w:rPr>
                <w:rFonts w:ascii="Times New Roman" w:eastAsia="Arial Unicode MS" w:hAnsi="Times New Roman" w:cs="Times New Roman"/>
                <w:sz w:val="24"/>
                <w:szCs w:val="24"/>
              </w:rPr>
            </w:pPr>
          </w:p>
        </w:tc>
      </w:tr>
      <w:tr w:rsidR="001959F4" w:rsidRPr="001959F4" w:rsidTr="001959F4">
        <w:trPr>
          <w:cantSplit/>
          <w:trHeight w:val="567"/>
        </w:trPr>
        <w:tc>
          <w:tcPr>
            <w:tcW w:w="709"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48</w:t>
            </w:r>
          </w:p>
        </w:tc>
        <w:tc>
          <w:tcPr>
            <w:tcW w:w="283" w:type="dxa"/>
          </w:tcPr>
          <w:p w:rsidR="001959F4" w:rsidRPr="001959F4" w:rsidRDefault="001959F4" w:rsidP="001959F4">
            <w:pPr>
              <w:spacing w:after="0" w:line="264" w:lineRule="auto"/>
              <w:rPr>
                <w:rFonts w:ascii="Times New Roman" w:hAnsi="Times New Roman" w:cs="Times New Roman"/>
                <w:snapToGrid w:val="0"/>
                <w:sz w:val="24"/>
                <w:szCs w:val="24"/>
              </w:rPr>
            </w:pPr>
            <w:r w:rsidRPr="001959F4">
              <w:rPr>
                <w:rFonts w:ascii="Times New Roman" w:hAnsi="Times New Roman" w:cs="Times New Roman"/>
                <w:snapToGrid w:val="0"/>
                <w:sz w:val="24"/>
                <w:szCs w:val="24"/>
              </w:rPr>
              <w:t>-</w:t>
            </w:r>
          </w:p>
        </w:tc>
        <w:tc>
          <w:tcPr>
            <w:tcW w:w="7958" w:type="dxa"/>
          </w:tcPr>
          <w:p w:rsidR="001959F4" w:rsidRPr="001959F4" w:rsidRDefault="001959F4" w:rsidP="001959F4">
            <w:pPr>
              <w:spacing w:after="0" w:line="264" w:lineRule="auto"/>
              <w:rPr>
                <w:rFonts w:ascii="Times New Roman" w:hAnsi="Times New Roman" w:cs="Times New Roman"/>
                <w:snapToGrid w:val="0"/>
                <w:sz w:val="24"/>
                <w:szCs w:val="24"/>
              </w:rPr>
            </w:pPr>
            <w:r w:rsidRPr="001959F4">
              <w:rPr>
                <w:rFonts w:ascii="Times New Roman" w:hAnsi="Times New Roman" w:cs="Times New Roman"/>
                <w:snapToGrid w:val="0"/>
                <w:sz w:val="24"/>
                <w:szCs w:val="24"/>
              </w:rPr>
              <w:t xml:space="preserve">denaturacja </w:t>
            </w:r>
          </w:p>
          <w:p w:rsidR="001959F4" w:rsidRPr="001959F4" w:rsidRDefault="001959F4" w:rsidP="001959F4">
            <w:pPr>
              <w:spacing w:after="0" w:line="264" w:lineRule="auto"/>
              <w:rPr>
                <w:rFonts w:ascii="Times New Roman" w:eastAsia="Arial Unicode MS" w:hAnsi="Times New Roman" w:cs="Times New Roman"/>
                <w:sz w:val="24"/>
                <w:szCs w:val="24"/>
              </w:rPr>
            </w:pPr>
          </w:p>
        </w:tc>
      </w:tr>
      <w:tr w:rsidR="001959F4" w:rsidRPr="001959F4" w:rsidTr="001959F4">
        <w:trPr>
          <w:cantSplit/>
          <w:trHeight w:val="567"/>
        </w:trPr>
        <w:tc>
          <w:tcPr>
            <w:tcW w:w="709"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303</w:t>
            </w:r>
          </w:p>
        </w:tc>
        <w:tc>
          <w:tcPr>
            <w:tcW w:w="283" w:type="dxa"/>
          </w:tcPr>
          <w:p w:rsidR="001959F4" w:rsidRPr="001959F4" w:rsidRDefault="001959F4" w:rsidP="001959F4">
            <w:pPr>
              <w:spacing w:after="0" w:line="264" w:lineRule="auto"/>
              <w:rPr>
                <w:rFonts w:ascii="Times New Roman" w:hAnsi="Times New Roman" w:cs="Times New Roman"/>
                <w:snapToGrid w:val="0"/>
                <w:sz w:val="24"/>
                <w:szCs w:val="24"/>
              </w:rPr>
            </w:pPr>
            <w:r w:rsidRPr="001959F4">
              <w:rPr>
                <w:rFonts w:ascii="Times New Roman" w:hAnsi="Times New Roman" w:cs="Times New Roman"/>
                <w:snapToGrid w:val="0"/>
                <w:sz w:val="24"/>
                <w:szCs w:val="24"/>
              </w:rPr>
              <w:t>-</w:t>
            </w:r>
          </w:p>
        </w:tc>
        <w:tc>
          <w:tcPr>
            <w:tcW w:w="7958" w:type="dxa"/>
          </w:tcPr>
          <w:p w:rsidR="001959F4" w:rsidRPr="001959F4" w:rsidRDefault="001959F4" w:rsidP="001959F4">
            <w:pPr>
              <w:spacing w:after="0" w:line="264" w:lineRule="auto"/>
              <w:rPr>
                <w:rFonts w:ascii="Times New Roman" w:hAnsi="Times New Roman" w:cs="Times New Roman"/>
                <w:snapToGrid w:val="0"/>
                <w:sz w:val="24"/>
                <w:szCs w:val="24"/>
              </w:rPr>
            </w:pPr>
            <w:r w:rsidRPr="001959F4">
              <w:rPr>
                <w:rFonts w:ascii="Times New Roman" w:hAnsi="Times New Roman" w:cs="Times New Roman"/>
                <w:snapToGrid w:val="0"/>
                <w:sz w:val="24"/>
                <w:szCs w:val="24"/>
              </w:rPr>
              <w:t xml:space="preserve">zwyczajowe czynności, o których mowa w art. 220 kodeksu </w:t>
            </w:r>
          </w:p>
          <w:p w:rsidR="001959F4" w:rsidRPr="001959F4" w:rsidRDefault="001959F4" w:rsidP="001959F4">
            <w:pPr>
              <w:spacing w:after="0" w:line="264" w:lineRule="auto"/>
              <w:rPr>
                <w:rFonts w:ascii="Times New Roman" w:eastAsia="Arial Unicode MS" w:hAnsi="Times New Roman" w:cs="Times New Roman"/>
                <w:sz w:val="24"/>
                <w:szCs w:val="24"/>
              </w:rPr>
            </w:pPr>
          </w:p>
        </w:tc>
      </w:tr>
      <w:tr w:rsidR="001959F4" w:rsidRPr="001959F4" w:rsidTr="001959F4">
        <w:trPr>
          <w:cantSplit/>
          <w:trHeight w:val="567"/>
        </w:trPr>
        <w:tc>
          <w:tcPr>
            <w:tcW w:w="709" w:type="dxa"/>
          </w:tcPr>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49</w:t>
            </w:r>
          </w:p>
        </w:tc>
        <w:tc>
          <w:tcPr>
            <w:tcW w:w="283" w:type="dxa"/>
          </w:tcPr>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r w:rsidRPr="001959F4">
              <w:rPr>
                <w:rFonts w:ascii="Times New Roman" w:hAnsi="Times New Roman" w:cs="Times New Roman"/>
                <w:sz w:val="24"/>
                <w:szCs w:val="24"/>
              </w:rPr>
              <w:t>-</w:t>
            </w:r>
          </w:p>
        </w:tc>
        <w:tc>
          <w:tcPr>
            <w:tcW w:w="7958" w:type="dxa"/>
          </w:tcPr>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łączna wartość towarów, które mają zostać objęte procedurą uszlachetniania czynnego, w przeliczeniu na wnioskodawcę i na rok kalendarzowy, dla każdego ośmiocyfrowego kodu CN, nie przekracza 150 000 EUR w odniesieniu do towarów, które są objęte załącznikiem 71-02, oraz 300 000 EUR w odniesieniu do innych towarów, z wyjątkiem przypadków, gdy towary, które mają zostać objęte procedurą uszlachetniania czynnego, podlegałyby tymczasowemu lub ostatecznemu cłu antydumpingowemu, cłu wyrównawczemu, środkowi ochronnemu lub cłu dodatkowemu wynikającemu z zawieszenia koncesji, gdyby zgłoszono je do dopuszczenia do obrotu  </w:t>
            </w:r>
          </w:p>
          <w:p w:rsidR="001959F4" w:rsidRPr="001959F4" w:rsidRDefault="001959F4" w:rsidP="001959F4">
            <w:pPr>
              <w:spacing w:after="0" w:line="264" w:lineRule="auto"/>
              <w:rPr>
                <w:rFonts w:ascii="Times New Roman" w:eastAsia="Arial Unicode MS" w:hAnsi="Times New Roman" w:cs="Times New Roman"/>
                <w:sz w:val="24"/>
                <w:szCs w:val="24"/>
              </w:rPr>
            </w:pPr>
          </w:p>
        </w:tc>
      </w:tr>
    </w:tbl>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 xml:space="preserve">Uwaga ! </w:t>
      </w:r>
      <w:r w:rsidRPr="001959F4">
        <w:rPr>
          <w:rFonts w:ascii="Times New Roman" w:hAnsi="Times New Roman" w:cs="Times New Roman"/>
          <w:sz w:val="24"/>
          <w:szCs w:val="24"/>
        </w:rPr>
        <w:t>W przypadku, gdy</w:t>
      </w:r>
      <w:r w:rsidRPr="001959F4">
        <w:rPr>
          <w:rFonts w:ascii="Times New Roman" w:hAnsi="Times New Roman" w:cs="Times New Roman"/>
          <w:i/>
          <w:sz w:val="24"/>
          <w:szCs w:val="24"/>
        </w:rPr>
        <w:t xml:space="preserve"> </w:t>
      </w:r>
      <w:r w:rsidRPr="001959F4">
        <w:rPr>
          <w:rFonts w:ascii="Times New Roman" w:hAnsi="Times New Roman" w:cs="Times New Roman"/>
          <w:sz w:val="24"/>
          <w:szCs w:val="24"/>
        </w:rPr>
        <w:t>uzasadnieniem spełnienia warunków ekonomicznych jest okoliczność dokonywania naprawy, zaś już przy określaniu charakteru/rodzaju procesu przetwarzania wskazany został kod „03” (Naprawa, w tym odnawianie i porządkowanie), wówczas nie podaje się już kodu „304”, aby nie powtarzać informacji, iż chodzi o proces naprawy.</w:t>
      </w:r>
    </w:p>
    <w:p w:rsidR="001959F4" w:rsidRPr="001959F4" w:rsidRDefault="001959F4" w:rsidP="001959F4">
      <w:pPr>
        <w:tabs>
          <w:tab w:val="left" w:pos="360"/>
        </w:tabs>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Przykład:</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i/>
          <w:sz w:val="24"/>
          <w:szCs w:val="24"/>
        </w:rPr>
        <w:t>W przypadku uszlachetniania czynnego, gdy proces przetwarzania obejmuje przetwarzanie, które realizowane jest na mocy umowy o przetworzenie robocze należy wpisać:</w:t>
      </w:r>
      <w:r w:rsidRPr="001959F4">
        <w:rPr>
          <w:rFonts w:ascii="Times New Roman" w:hAnsi="Times New Roman" w:cs="Times New Roman"/>
          <w:sz w:val="24"/>
          <w:szCs w:val="24"/>
        </w:rPr>
        <w:t xml:space="preserve"> </w:t>
      </w:r>
    </w:p>
    <w:p w:rsidR="001959F4" w:rsidRPr="001959F4" w:rsidRDefault="001959F4" w:rsidP="001959F4">
      <w:pPr>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0PL07-02/302</w:t>
      </w: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0PL08</w:t>
      </w:r>
      <w:r w:rsidRPr="001959F4">
        <w:rPr>
          <w:rFonts w:ascii="Times New Roman" w:hAnsi="Times New Roman" w:cs="Times New Roman"/>
          <w:sz w:val="24"/>
          <w:szCs w:val="24"/>
        </w:rPr>
        <w:t xml:space="preserve"> </w:t>
      </w:r>
      <w:r w:rsidRPr="001959F4">
        <w:rPr>
          <w:rFonts w:ascii="Times New Roman" w:hAnsi="Times New Roman" w:cs="Times New Roman"/>
          <w:b/>
          <w:sz w:val="24"/>
          <w:szCs w:val="24"/>
        </w:rPr>
        <w:t>– kod używany do wskazania kodu (kodów) CN uzyskiwanych produktów przetworzonych oraz produktów powstałych w wyniku końcowego przeznaczenia (end-use), określenia ich opisu handlowego i/lub technicznego, podania szacunkowego współczynnika produktywności lub metody wyznaczenia takiego współczynnika</w:t>
      </w:r>
    </w:p>
    <w:p w:rsidR="001959F4" w:rsidRPr="001959F4" w:rsidRDefault="001959F4" w:rsidP="001959F4">
      <w:pPr>
        <w:tabs>
          <w:tab w:val="left" w:pos="540"/>
        </w:tabs>
        <w:spacing w:after="0" w:line="264" w:lineRule="auto"/>
        <w:jc w:val="both"/>
        <w:rPr>
          <w:rFonts w:ascii="Times New Roman" w:hAnsi="Times New Roman" w:cs="Times New Roman"/>
          <w:sz w:val="24"/>
          <w:szCs w:val="24"/>
        </w:rPr>
      </w:pPr>
    </w:p>
    <w:p w:rsidR="001959F4" w:rsidRPr="001959F4" w:rsidRDefault="001959F4" w:rsidP="001959F4">
      <w:pPr>
        <w:tabs>
          <w:tab w:val="left" w:pos="54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Polu 44 należy podać kod „0PL08”, a po nim w następującej kolejności:</w:t>
      </w:r>
    </w:p>
    <w:p w:rsidR="001959F4" w:rsidRPr="001959F4" w:rsidRDefault="001959F4" w:rsidP="001959F4">
      <w:pPr>
        <w:spacing w:after="0" w:line="264" w:lineRule="auto"/>
        <w:jc w:val="both"/>
        <w:rPr>
          <w:rFonts w:ascii="Times New Roman" w:eastAsia="Batang"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1. po myślniku, charakter uzyskiwanego produktu przetworzonego wykorzystując odpowiednio jeden z następujących (a1) 1-znakowych kodów literowych: </w:t>
      </w:r>
    </w:p>
    <w:p w:rsidR="001959F4" w:rsidRPr="001959F4" w:rsidRDefault="001959F4" w:rsidP="001959F4">
      <w:pPr>
        <w:spacing w:after="0" w:line="264" w:lineRule="auto"/>
        <w:ind w:firstLine="390"/>
        <w:jc w:val="both"/>
        <w:rPr>
          <w:rFonts w:ascii="Times New Roman" w:hAnsi="Times New Roman" w:cs="Times New Roman"/>
          <w:sz w:val="24"/>
          <w:szCs w:val="24"/>
        </w:rPr>
      </w:pPr>
      <w:r w:rsidRPr="001959F4">
        <w:rPr>
          <w:rFonts w:ascii="Times New Roman" w:hAnsi="Times New Roman" w:cs="Times New Roman"/>
          <w:sz w:val="24"/>
          <w:szCs w:val="24"/>
        </w:rPr>
        <w:t>„</w:t>
      </w:r>
      <w:r w:rsidRPr="001959F4">
        <w:rPr>
          <w:rFonts w:ascii="Times New Roman" w:hAnsi="Times New Roman" w:cs="Times New Roman"/>
          <w:b/>
          <w:sz w:val="24"/>
          <w:szCs w:val="24"/>
        </w:rPr>
        <w:t>G</w:t>
      </w:r>
      <w:r w:rsidRPr="001959F4">
        <w:rPr>
          <w:rFonts w:ascii="Times New Roman" w:hAnsi="Times New Roman" w:cs="Times New Roman"/>
          <w:sz w:val="24"/>
          <w:szCs w:val="24"/>
        </w:rPr>
        <w:t>” – który oznacza główny produkt przetworzony</w:t>
      </w:r>
    </w:p>
    <w:p w:rsidR="001959F4" w:rsidRPr="001959F4" w:rsidRDefault="001959F4" w:rsidP="001959F4">
      <w:pPr>
        <w:spacing w:after="0" w:line="264" w:lineRule="auto"/>
        <w:ind w:firstLine="390"/>
        <w:jc w:val="both"/>
        <w:rPr>
          <w:rFonts w:ascii="Times New Roman" w:hAnsi="Times New Roman" w:cs="Times New Roman"/>
          <w:sz w:val="24"/>
          <w:szCs w:val="24"/>
        </w:rPr>
      </w:pPr>
      <w:r w:rsidRPr="001959F4">
        <w:rPr>
          <w:rFonts w:ascii="Times New Roman" w:hAnsi="Times New Roman" w:cs="Times New Roman"/>
          <w:sz w:val="24"/>
          <w:szCs w:val="24"/>
        </w:rPr>
        <w:t>„</w:t>
      </w:r>
      <w:r w:rsidRPr="001959F4">
        <w:rPr>
          <w:rFonts w:ascii="Times New Roman" w:hAnsi="Times New Roman" w:cs="Times New Roman"/>
          <w:b/>
          <w:sz w:val="24"/>
          <w:szCs w:val="24"/>
        </w:rPr>
        <w:t>W</w:t>
      </w:r>
      <w:r w:rsidRPr="001959F4">
        <w:rPr>
          <w:rFonts w:ascii="Times New Roman" w:hAnsi="Times New Roman" w:cs="Times New Roman"/>
          <w:sz w:val="24"/>
          <w:szCs w:val="24"/>
        </w:rPr>
        <w:t>” – który oznacza wtórny produkt przetworzony;</w:t>
      </w:r>
    </w:p>
    <w:p w:rsidR="001959F4" w:rsidRPr="001959F4" w:rsidRDefault="001959F4" w:rsidP="001959F4">
      <w:pPr>
        <w:widowControl w:val="0"/>
        <w:spacing w:after="0" w:line="264" w:lineRule="auto"/>
        <w:ind w:left="1701"/>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2. po myślniku, 8-cyfrowy kod CN uzyskiwanego produktu przetworzonego, poprzedzony symbolem „CN” (np. CN04063031). W przypadku produktu powstałego w wyniku końcowego przeznaczenia (end-use) należy podać po slaszu odpowiednio 10- lub 14-cyfrowy kod TARIC, poprzedzony symbolem „TARIC” (np. TARIC5911100010) albo 8-cyfrowy kod CN poprzedzony symbolem „CN” produktu;</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3. po slaszu, opis handlowy i/lub techniczny produktu przetworzonego / produktu powstałego w wyniku końcowego przeznaczenia (end-use);</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4. po slaszu, wielkość współczynnika produktywności. W sytuacji, gdy nie jest możliwe podanie konkretnej wielkości współczynnika produktywności należy zadeklarować (a3) 3-znakowy kod literowy „</w:t>
      </w:r>
      <w:r w:rsidRPr="001959F4">
        <w:rPr>
          <w:rFonts w:ascii="Times New Roman" w:hAnsi="Times New Roman" w:cs="Times New Roman"/>
          <w:b/>
          <w:sz w:val="24"/>
          <w:szCs w:val="24"/>
        </w:rPr>
        <w:t>MWW</w:t>
      </w:r>
      <w:r w:rsidRPr="001959F4">
        <w:rPr>
          <w:rFonts w:ascii="Times New Roman" w:hAnsi="Times New Roman" w:cs="Times New Roman"/>
          <w:sz w:val="24"/>
          <w:szCs w:val="24"/>
        </w:rPr>
        <w:t>” (metoda wyznaczenia współczynnika produktywności) oznaczający, że ustalenie współczynnika produktywności nastąpi na podstawie prowadzonej księgowości, ewidencji oraz dokumentacji technicznej dot. procesu przetwarzania lub rodzaju końcowego przeznaczenia (end-use) towarów. W takiej sytuacji współczynnik produktywności ustalany będzie przez organ celny na późniejszym etapie stosowania procedury. W przypadku procedury uszlachetniania czynnego dla towarów z sektora cukru możliwe jest również</w:t>
      </w:r>
      <w:r w:rsidRPr="001959F4">
        <w:rPr>
          <w:rFonts w:ascii="Times New Roman" w:hAnsi="Times New Roman" w:cs="Times New Roman"/>
          <w:color w:val="000080"/>
          <w:sz w:val="24"/>
          <w:szCs w:val="24"/>
        </w:rPr>
        <w:t xml:space="preserve"> </w:t>
      </w:r>
      <w:r w:rsidRPr="001959F4">
        <w:rPr>
          <w:rFonts w:ascii="Times New Roman" w:hAnsi="Times New Roman" w:cs="Times New Roman"/>
          <w:sz w:val="24"/>
          <w:szCs w:val="24"/>
        </w:rPr>
        <w:t>posłużenie się systemem receptur do określenia wielkości współczynnika produktywności, w związku ze stosowaniem ułatwień przewidzianych dokumentem TAXUD/2033/2009 (ułatwień w zakresie możliwości wykorzystania systemu receptur dla celów określania współczynnika produktywności)</w:t>
      </w:r>
      <w:r w:rsidRPr="001959F4">
        <w:rPr>
          <w:rFonts w:ascii="Times New Roman" w:hAnsi="Times New Roman" w:cs="Times New Roman"/>
          <w:color w:val="000080"/>
          <w:sz w:val="24"/>
          <w:szCs w:val="24"/>
        </w:rPr>
        <w:t xml:space="preserve">. </w:t>
      </w:r>
      <w:r w:rsidRPr="001959F4">
        <w:rPr>
          <w:rFonts w:ascii="Times New Roman" w:hAnsi="Times New Roman" w:cs="Times New Roman"/>
          <w:sz w:val="24"/>
          <w:szCs w:val="24"/>
        </w:rPr>
        <w:t xml:space="preserve">W takim przypadku zamiast współczynnika produktywności  należy podać kod zarejestrowanej receptury. </w:t>
      </w:r>
    </w:p>
    <w:p w:rsidR="001959F4" w:rsidRPr="001959F4" w:rsidRDefault="001959F4" w:rsidP="001959F4">
      <w:pPr>
        <w:spacing w:after="0" w:line="264" w:lineRule="auto"/>
        <w:jc w:val="both"/>
        <w:rPr>
          <w:rFonts w:ascii="Times New Roman" w:hAnsi="Times New Roman" w:cs="Times New Roman"/>
          <w:i/>
          <w:sz w:val="24"/>
          <w:szCs w:val="24"/>
        </w:rPr>
      </w:pPr>
    </w:p>
    <w:p w:rsidR="001959F4" w:rsidRPr="001959F4" w:rsidRDefault="001959F4" w:rsidP="001959F4">
      <w:pPr>
        <w:spacing w:after="0" w:line="264" w:lineRule="auto"/>
        <w:jc w:val="both"/>
        <w:rPr>
          <w:rFonts w:ascii="Times New Roman" w:hAnsi="Times New Roman" w:cs="Times New Roman"/>
          <w:i/>
          <w:sz w:val="24"/>
          <w:szCs w:val="24"/>
        </w:rPr>
      </w:pPr>
      <w:r w:rsidRPr="001959F4">
        <w:rPr>
          <w:rFonts w:ascii="Times New Roman" w:hAnsi="Times New Roman" w:cs="Times New Roman"/>
          <w:b/>
          <w:sz w:val="24"/>
          <w:szCs w:val="24"/>
        </w:rPr>
        <w:t>Uwaga !</w:t>
      </w:r>
      <w:r w:rsidRPr="001959F4">
        <w:rPr>
          <w:rFonts w:ascii="Times New Roman" w:hAnsi="Times New Roman" w:cs="Times New Roman"/>
          <w:i/>
          <w:sz w:val="24"/>
          <w:szCs w:val="24"/>
        </w:rPr>
        <w:t xml:space="preserve"> </w:t>
      </w:r>
      <w:r w:rsidRPr="001959F4">
        <w:rPr>
          <w:rFonts w:ascii="Times New Roman" w:hAnsi="Times New Roman" w:cs="Times New Roman"/>
          <w:sz w:val="24"/>
          <w:szCs w:val="24"/>
        </w:rPr>
        <w:t>W przypadku, gdy produkty przetworzone lub produkty powstałe w wyniku końcowego przeznaczenia (end-use) są klasyfikowane do różnych kodów CN/TARIC wówczas odrębnie w odniesieniu do każdego kodu CN/ TARIC należy podać powyższą informację poprzedzając ją kodem „0PL08”.</w:t>
      </w:r>
    </w:p>
    <w:p w:rsidR="001959F4" w:rsidRPr="001959F4" w:rsidRDefault="001959F4" w:rsidP="001959F4">
      <w:pPr>
        <w:spacing w:after="0" w:line="264" w:lineRule="auto"/>
        <w:jc w:val="both"/>
        <w:rPr>
          <w:rFonts w:ascii="Times New Roman" w:hAnsi="Times New Roman" w:cs="Times New Roman"/>
          <w:i/>
          <w:sz w:val="24"/>
          <w:szCs w:val="24"/>
        </w:rPr>
      </w:pPr>
    </w:p>
    <w:p w:rsidR="001959F4" w:rsidRPr="001959F4" w:rsidRDefault="001959F4" w:rsidP="001959F4">
      <w:pPr>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 xml:space="preserve">Przykład: </w:t>
      </w:r>
    </w:p>
    <w:p w:rsidR="001959F4" w:rsidRPr="001959F4" w:rsidRDefault="001959F4" w:rsidP="001959F4">
      <w:pPr>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 xml:space="preserve">W przypadku uszlachetniania czynnego, gdy w wyniku zastosowanego procesu będą powstawały dwa produkty gotowe (produkty przetworzone główne) o kodzie CN 04063031 i CN 04063039 oraz odpad (produkt przetworzone wtórny) o kodzie CN </w:t>
      </w:r>
      <w:r w:rsidRPr="001959F4">
        <w:rPr>
          <w:rFonts w:ascii="Times New Roman" w:hAnsi="Times New Roman" w:cs="Times New Roman"/>
          <w:i/>
          <w:color w:val="000000"/>
          <w:sz w:val="24"/>
          <w:szCs w:val="24"/>
        </w:rPr>
        <w:t>23099031</w:t>
      </w:r>
      <w:r w:rsidRPr="001959F4">
        <w:rPr>
          <w:rFonts w:ascii="Times New Roman" w:hAnsi="Times New Roman" w:cs="Times New Roman"/>
          <w:i/>
          <w:sz w:val="24"/>
          <w:szCs w:val="24"/>
        </w:rPr>
        <w:t>, a współczynnik produktywności wynosi odpowiednio 97% i 3%, należy wpisać:</w:t>
      </w:r>
    </w:p>
    <w:p w:rsidR="001959F4" w:rsidRPr="001959F4" w:rsidRDefault="001959F4" w:rsidP="001959F4">
      <w:pPr>
        <w:autoSpaceDE w:val="0"/>
        <w:autoSpaceDN w:val="0"/>
        <w:adjustRightInd w:val="0"/>
        <w:spacing w:after="0" w:line="264" w:lineRule="auto"/>
        <w:rPr>
          <w:rFonts w:ascii="Times New Roman" w:hAnsi="Times New Roman" w:cs="Times New Roman"/>
          <w:i/>
          <w:sz w:val="24"/>
          <w:szCs w:val="24"/>
        </w:rPr>
      </w:pPr>
      <w:r w:rsidRPr="001959F4">
        <w:rPr>
          <w:rFonts w:ascii="Times New Roman" w:hAnsi="Times New Roman" w:cs="Times New Roman"/>
          <w:i/>
          <w:sz w:val="24"/>
          <w:szCs w:val="24"/>
        </w:rPr>
        <w:t>0PL08-G-CN04063031/ser topiony w plastrach/97%</w:t>
      </w:r>
    </w:p>
    <w:p w:rsidR="001959F4" w:rsidRPr="001959F4" w:rsidRDefault="001959F4" w:rsidP="001959F4">
      <w:pPr>
        <w:autoSpaceDE w:val="0"/>
        <w:autoSpaceDN w:val="0"/>
        <w:adjustRightInd w:val="0"/>
        <w:spacing w:after="0" w:line="264" w:lineRule="auto"/>
        <w:rPr>
          <w:rFonts w:ascii="Times New Roman" w:hAnsi="Times New Roman" w:cs="Times New Roman"/>
          <w:i/>
          <w:sz w:val="24"/>
          <w:szCs w:val="24"/>
        </w:rPr>
      </w:pPr>
      <w:r w:rsidRPr="001959F4">
        <w:rPr>
          <w:rFonts w:ascii="Times New Roman" w:hAnsi="Times New Roman" w:cs="Times New Roman"/>
          <w:i/>
          <w:sz w:val="24"/>
          <w:szCs w:val="24"/>
        </w:rPr>
        <w:t>0PL08-G-CN04063039/ser topiony w porcjach/97%</w:t>
      </w:r>
    </w:p>
    <w:p w:rsidR="001959F4" w:rsidRPr="001959F4" w:rsidRDefault="001959F4" w:rsidP="001959F4">
      <w:pPr>
        <w:autoSpaceDE w:val="0"/>
        <w:autoSpaceDN w:val="0"/>
        <w:adjustRightInd w:val="0"/>
        <w:spacing w:after="0" w:line="264" w:lineRule="auto"/>
        <w:rPr>
          <w:rFonts w:ascii="Times New Roman" w:hAnsi="Times New Roman" w:cs="Times New Roman"/>
          <w:i/>
          <w:color w:val="000000"/>
          <w:sz w:val="24"/>
          <w:szCs w:val="24"/>
        </w:rPr>
      </w:pPr>
      <w:r w:rsidRPr="001959F4">
        <w:rPr>
          <w:rFonts w:ascii="Times New Roman" w:hAnsi="Times New Roman" w:cs="Times New Roman"/>
          <w:i/>
          <w:sz w:val="24"/>
          <w:szCs w:val="24"/>
        </w:rPr>
        <w:t>0PL08-W-CN</w:t>
      </w:r>
      <w:r w:rsidRPr="001959F4">
        <w:rPr>
          <w:rFonts w:ascii="Times New Roman" w:hAnsi="Times New Roman" w:cs="Times New Roman"/>
          <w:i/>
          <w:color w:val="000000"/>
          <w:sz w:val="24"/>
          <w:szCs w:val="24"/>
        </w:rPr>
        <w:t xml:space="preserve">23099031/masa serowa/3% </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i/>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0PL09</w:t>
      </w:r>
      <w:r w:rsidRPr="001959F4">
        <w:rPr>
          <w:rFonts w:ascii="Times New Roman" w:hAnsi="Times New Roman" w:cs="Times New Roman"/>
          <w:sz w:val="24"/>
          <w:szCs w:val="24"/>
        </w:rPr>
        <w:t xml:space="preserve"> </w:t>
      </w:r>
      <w:r w:rsidRPr="001959F4">
        <w:rPr>
          <w:rFonts w:ascii="Times New Roman" w:hAnsi="Times New Roman" w:cs="Times New Roman"/>
          <w:b/>
          <w:sz w:val="24"/>
          <w:szCs w:val="24"/>
        </w:rPr>
        <w:t>– kod używany do wskazania przewidywanego terminu zamknięcia procedury specjalnej, o której mowa w art. 211 ust. 1 UKC, , do określenia proponowanego sposobu(ów) dokonania identyfikacji towarów przywożonych/towarów wywożonych czasowo</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Polu 44 należy podać kod „0PL09”, a po nim w następującej kolejności:</w:t>
      </w:r>
      <w:r w:rsidRPr="001959F4">
        <w:rPr>
          <w:rFonts w:ascii="Times New Roman" w:hAnsi="Times New Roman" w:cs="Times New Roman"/>
          <w:color w:val="4D4D4F"/>
          <w:sz w:val="24"/>
          <w:szCs w:val="24"/>
        </w:rPr>
        <w:t xml:space="preserve"> </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tabs>
          <w:tab w:val="num" w:pos="360"/>
        </w:tabs>
        <w:spacing w:after="0" w:line="264" w:lineRule="auto"/>
        <w:ind w:left="360" w:hanging="360"/>
        <w:jc w:val="both"/>
        <w:rPr>
          <w:rFonts w:ascii="Times New Roman" w:hAnsi="Times New Roman" w:cs="Times New Roman"/>
          <w:sz w:val="24"/>
          <w:szCs w:val="24"/>
        </w:rPr>
      </w:pPr>
      <w:r w:rsidRPr="001959F4">
        <w:rPr>
          <w:rFonts w:ascii="Times New Roman" w:hAnsi="Times New Roman" w:cs="Times New Roman"/>
          <w:sz w:val="24"/>
          <w:szCs w:val="24"/>
        </w:rPr>
        <w:t>1.</w:t>
      </w:r>
      <w:r w:rsidRPr="001959F4">
        <w:rPr>
          <w:rFonts w:ascii="Times New Roman" w:hAnsi="Times New Roman" w:cs="Times New Roman"/>
          <w:sz w:val="24"/>
          <w:szCs w:val="24"/>
        </w:rPr>
        <w:tab/>
        <w:t xml:space="preserve">po myślniku, cyfrę (n2) odpowiadającą liczbie miesięcy określających długość terminu wymaganego dla przeprowadzenia operacji w ramach wnioskowanej procedury specjalnej, o której mowa w art. 211 ust.1 UKC wraz z użytym w odpowiednim przypadku wyrazem „miesiąc”. </w:t>
      </w:r>
    </w:p>
    <w:p w:rsidR="001959F4" w:rsidRPr="001959F4" w:rsidRDefault="001959F4" w:rsidP="001959F4">
      <w:pPr>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 xml:space="preserve">Przykład: </w:t>
      </w:r>
    </w:p>
    <w:p w:rsidR="001959F4" w:rsidRPr="001959F4" w:rsidRDefault="001959F4" w:rsidP="001959F4">
      <w:pPr>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lastRenderedPageBreak/>
        <w:t xml:space="preserve">W sytuacji, gdy przywóz produktu przetworzonego uzyskiwanego w wyniku procesu naprawy towaru objętego procedurą uszlachetniania biernego powinien nastąpić w terminie 6 miesięcy, wówczas termin zakończenia zostanie zapisany w sposób „0PL09-06miesięcy”. </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tabs>
          <w:tab w:val="num" w:pos="360"/>
        </w:tabs>
        <w:spacing w:after="0" w:line="264" w:lineRule="auto"/>
        <w:ind w:left="360" w:hanging="360"/>
        <w:jc w:val="both"/>
        <w:rPr>
          <w:rFonts w:ascii="Times New Roman" w:hAnsi="Times New Roman" w:cs="Times New Roman"/>
          <w:sz w:val="24"/>
          <w:szCs w:val="24"/>
        </w:rPr>
      </w:pPr>
      <w:r w:rsidRPr="001959F4">
        <w:rPr>
          <w:rFonts w:ascii="Times New Roman" w:hAnsi="Times New Roman" w:cs="Times New Roman"/>
          <w:sz w:val="24"/>
          <w:szCs w:val="24"/>
        </w:rPr>
        <w:t>2.</w:t>
      </w:r>
      <w:r w:rsidRPr="001959F4">
        <w:rPr>
          <w:rFonts w:ascii="Times New Roman" w:hAnsi="Times New Roman" w:cs="Times New Roman"/>
          <w:sz w:val="24"/>
          <w:szCs w:val="24"/>
        </w:rPr>
        <w:tab/>
        <w:t>po slaszu, przynajmniej jeden z następujących 1-cyfrowych kodów, wskazujących na proponowany sposób dokonania identyfikacji towarów przywożonych/wywożonych czasowo:</w:t>
      </w:r>
    </w:p>
    <w:p w:rsidR="001959F4" w:rsidRPr="001959F4" w:rsidRDefault="001959F4" w:rsidP="001959F4">
      <w:pPr>
        <w:spacing w:after="0" w:line="264" w:lineRule="auto"/>
        <w:jc w:val="both"/>
        <w:rPr>
          <w:rFonts w:ascii="Times New Roman" w:hAnsi="Times New Roman" w:cs="Times New Roman"/>
          <w:sz w:val="24"/>
          <w:szCs w:val="24"/>
        </w:rPr>
      </w:pPr>
    </w:p>
    <w:tbl>
      <w:tblPr>
        <w:tblW w:w="0" w:type="auto"/>
        <w:tblInd w:w="430" w:type="dxa"/>
        <w:tblLayout w:type="fixed"/>
        <w:tblCellMar>
          <w:left w:w="70" w:type="dxa"/>
          <w:right w:w="70" w:type="dxa"/>
        </w:tblCellMar>
        <w:tblLook w:val="0000" w:firstRow="0" w:lastRow="0" w:firstColumn="0" w:lastColumn="0" w:noHBand="0" w:noVBand="0"/>
      </w:tblPr>
      <w:tblGrid>
        <w:gridCol w:w="540"/>
        <w:gridCol w:w="540"/>
        <w:gridCol w:w="7700"/>
      </w:tblGrid>
      <w:tr w:rsidR="001959F4" w:rsidRPr="001959F4" w:rsidTr="001959F4">
        <w:tc>
          <w:tcPr>
            <w:tcW w:w="540" w:type="dxa"/>
          </w:tcPr>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1</w:t>
            </w:r>
          </w:p>
        </w:tc>
        <w:tc>
          <w:tcPr>
            <w:tcW w:w="540"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t>
            </w:r>
          </w:p>
        </w:tc>
        <w:tc>
          <w:tcPr>
            <w:tcW w:w="7700"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numer seryjny lub numer producenta</w:t>
            </w:r>
          </w:p>
        </w:tc>
      </w:tr>
      <w:tr w:rsidR="001959F4" w:rsidRPr="001959F4" w:rsidTr="001959F4">
        <w:tc>
          <w:tcPr>
            <w:tcW w:w="540" w:type="dxa"/>
          </w:tcPr>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2</w:t>
            </w:r>
          </w:p>
        </w:tc>
        <w:tc>
          <w:tcPr>
            <w:tcW w:w="540"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t>
            </w:r>
          </w:p>
        </w:tc>
        <w:tc>
          <w:tcPr>
            <w:tcW w:w="7700"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założenie plomb, </w:t>
            </w:r>
            <w:r w:rsidRPr="001959F4">
              <w:rPr>
                <w:rFonts w:ascii="Times New Roman" w:hAnsi="Times New Roman" w:cs="Times New Roman"/>
                <w:snapToGrid w:val="0"/>
                <w:sz w:val="24"/>
                <w:szCs w:val="24"/>
              </w:rPr>
              <w:t xml:space="preserve">znaków w formie klipsów </w:t>
            </w:r>
            <w:r w:rsidRPr="001959F4">
              <w:rPr>
                <w:rFonts w:ascii="Times New Roman" w:hAnsi="Times New Roman" w:cs="Times New Roman"/>
                <w:sz w:val="24"/>
                <w:szCs w:val="24"/>
              </w:rPr>
              <w:t>oraz   innych znaków wyróżniających</w:t>
            </w:r>
          </w:p>
        </w:tc>
      </w:tr>
      <w:tr w:rsidR="001959F4" w:rsidRPr="001959F4" w:rsidTr="001959F4">
        <w:tc>
          <w:tcPr>
            <w:tcW w:w="540" w:type="dxa"/>
          </w:tcPr>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3</w:t>
            </w:r>
          </w:p>
        </w:tc>
        <w:tc>
          <w:tcPr>
            <w:tcW w:w="540"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t>
            </w:r>
          </w:p>
        </w:tc>
        <w:tc>
          <w:tcPr>
            <w:tcW w:w="7700"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arkusz informacyjny INF</w:t>
            </w:r>
          </w:p>
        </w:tc>
      </w:tr>
      <w:tr w:rsidR="001959F4" w:rsidRPr="001959F4" w:rsidTr="001959F4">
        <w:tc>
          <w:tcPr>
            <w:tcW w:w="540" w:type="dxa"/>
          </w:tcPr>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4</w:t>
            </w:r>
          </w:p>
        </w:tc>
        <w:tc>
          <w:tcPr>
            <w:tcW w:w="540"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t>
            </w:r>
          </w:p>
        </w:tc>
        <w:tc>
          <w:tcPr>
            <w:tcW w:w="7700"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pobranie próbek, użycie ilustracji lub opisów technicznych</w:t>
            </w:r>
          </w:p>
        </w:tc>
      </w:tr>
      <w:tr w:rsidR="001959F4" w:rsidRPr="001959F4" w:rsidTr="001959F4">
        <w:tc>
          <w:tcPr>
            <w:tcW w:w="540" w:type="dxa"/>
          </w:tcPr>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5</w:t>
            </w:r>
          </w:p>
        </w:tc>
        <w:tc>
          <w:tcPr>
            <w:tcW w:w="540"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t>
            </w:r>
          </w:p>
        </w:tc>
        <w:tc>
          <w:tcPr>
            <w:tcW w:w="7700"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przeprowadzenie analiz</w:t>
            </w:r>
          </w:p>
        </w:tc>
      </w:tr>
      <w:tr w:rsidR="001959F4" w:rsidRPr="001959F4" w:rsidTr="001959F4">
        <w:tc>
          <w:tcPr>
            <w:tcW w:w="540" w:type="dxa"/>
          </w:tcPr>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6</w:t>
            </w:r>
          </w:p>
        </w:tc>
        <w:tc>
          <w:tcPr>
            <w:tcW w:w="540"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t>
            </w:r>
          </w:p>
        </w:tc>
        <w:tc>
          <w:tcPr>
            <w:tcW w:w="7700"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dokument informacyjny zamieszczony w ex Załączniku 104 RWKC (stosowany jedynie dla uszlachetniania biernego; brak wzoru tego dokumentu w przejściowym rozporządzeniu delegowanym (UE) 2016/341, należy więc stosować załącznik 104 do RWKC)</w:t>
            </w:r>
          </w:p>
        </w:tc>
      </w:tr>
      <w:tr w:rsidR="001959F4" w:rsidRPr="001959F4" w:rsidTr="001959F4">
        <w:tc>
          <w:tcPr>
            <w:tcW w:w="540" w:type="dxa"/>
          </w:tcPr>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7</w:t>
            </w:r>
          </w:p>
        </w:tc>
        <w:tc>
          <w:tcPr>
            <w:tcW w:w="540"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t>
            </w:r>
          </w:p>
        </w:tc>
        <w:tc>
          <w:tcPr>
            <w:tcW w:w="7700"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inne środki pozwalające identyfikację (podać wyjaśnienie środków identyfikacji, które zostaną wykorzystane)</w:t>
            </w:r>
          </w:p>
        </w:tc>
      </w:tr>
      <w:tr w:rsidR="001959F4" w:rsidRPr="001959F4" w:rsidTr="001959F4">
        <w:tc>
          <w:tcPr>
            <w:tcW w:w="540" w:type="dxa"/>
          </w:tcPr>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8</w:t>
            </w:r>
          </w:p>
        </w:tc>
        <w:tc>
          <w:tcPr>
            <w:tcW w:w="540"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t>
            </w:r>
          </w:p>
        </w:tc>
        <w:tc>
          <w:tcPr>
            <w:tcW w:w="7700"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bez środków </w:t>
            </w:r>
            <w:r w:rsidRPr="001959F4">
              <w:rPr>
                <w:rFonts w:ascii="Times New Roman" w:hAnsi="Times New Roman" w:cs="Times New Roman"/>
                <w:snapToGrid w:val="0"/>
                <w:sz w:val="24"/>
                <w:szCs w:val="24"/>
              </w:rPr>
              <w:t xml:space="preserve">identyfikacji </w:t>
            </w:r>
            <w:r w:rsidRPr="001959F4">
              <w:rPr>
                <w:rFonts w:ascii="Times New Roman" w:hAnsi="Times New Roman" w:cs="Times New Roman"/>
                <w:sz w:val="24"/>
                <w:szCs w:val="24"/>
              </w:rPr>
              <w:t>(stosowany jedynie do</w:t>
            </w: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odprawy czasowej)</w:t>
            </w:r>
          </w:p>
        </w:tc>
      </w:tr>
    </w:tbl>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ind w:left="360"/>
        <w:jc w:val="both"/>
        <w:rPr>
          <w:rFonts w:ascii="Times New Roman" w:hAnsi="Times New Roman" w:cs="Times New Roman"/>
          <w:sz w:val="24"/>
          <w:szCs w:val="24"/>
        </w:rPr>
      </w:pPr>
      <w:r w:rsidRPr="001959F4">
        <w:rPr>
          <w:rFonts w:ascii="Times New Roman" w:hAnsi="Times New Roman" w:cs="Times New Roman"/>
          <w:sz w:val="24"/>
          <w:szCs w:val="24"/>
        </w:rPr>
        <w:t>W przypadku wskazywania kilku sposobów identyfikacji towarów przywożonych/wywożonych czasowo podawane 1-cyfrowe kody należy od siebie oddzielić przecinkami.</w:t>
      </w:r>
    </w:p>
    <w:p w:rsidR="001959F4" w:rsidRPr="001959F4" w:rsidRDefault="001959F4" w:rsidP="001959F4">
      <w:pPr>
        <w:spacing w:after="0" w:line="264" w:lineRule="auto"/>
        <w:ind w:left="360"/>
        <w:jc w:val="both"/>
        <w:rPr>
          <w:rFonts w:ascii="Times New Roman" w:hAnsi="Times New Roman" w:cs="Times New Roman"/>
          <w:i/>
          <w:sz w:val="24"/>
          <w:szCs w:val="24"/>
        </w:rPr>
      </w:pPr>
    </w:p>
    <w:p w:rsidR="001959F4" w:rsidRPr="001959F4" w:rsidRDefault="001959F4" w:rsidP="001959F4">
      <w:pPr>
        <w:spacing w:after="0" w:line="264" w:lineRule="auto"/>
        <w:ind w:left="360"/>
        <w:jc w:val="both"/>
        <w:rPr>
          <w:rFonts w:ascii="Times New Roman" w:hAnsi="Times New Roman" w:cs="Times New Roman"/>
          <w:i/>
          <w:sz w:val="24"/>
          <w:szCs w:val="24"/>
        </w:rPr>
      </w:pPr>
      <w:r w:rsidRPr="001959F4">
        <w:rPr>
          <w:rFonts w:ascii="Times New Roman" w:hAnsi="Times New Roman" w:cs="Times New Roman"/>
          <w:i/>
          <w:sz w:val="24"/>
          <w:szCs w:val="24"/>
        </w:rPr>
        <w:t>Przykład:</w:t>
      </w:r>
    </w:p>
    <w:p w:rsidR="001959F4" w:rsidRPr="001959F4" w:rsidRDefault="001959F4" w:rsidP="001959F4">
      <w:pPr>
        <w:spacing w:after="0" w:line="264" w:lineRule="auto"/>
        <w:ind w:left="360"/>
        <w:jc w:val="both"/>
        <w:rPr>
          <w:rFonts w:ascii="Times New Roman" w:hAnsi="Times New Roman" w:cs="Times New Roman"/>
          <w:i/>
          <w:sz w:val="24"/>
          <w:szCs w:val="24"/>
        </w:rPr>
      </w:pPr>
      <w:r w:rsidRPr="001959F4">
        <w:rPr>
          <w:rFonts w:ascii="Times New Roman" w:hAnsi="Times New Roman" w:cs="Times New Roman"/>
          <w:i/>
          <w:sz w:val="24"/>
          <w:szCs w:val="24"/>
        </w:rPr>
        <w:t>W sytuacji, gdy przywóz produktu przetworzonego uzyskiwanego w wyniku procesu naprawy towaru objętego procedurą uszlachetniania biernego powinien nastąpić w terminie 12 miesięcy i identyfikacja towarów wywożonych czasowo ma zostać przeprowadzona na podstawie nałożonych plomb oraz pobranych próbek należy wpisać:</w:t>
      </w:r>
    </w:p>
    <w:p w:rsidR="001959F4" w:rsidRPr="001959F4" w:rsidRDefault="001959F4" w:rsidP="001959F4">
      <w:pPr>
        <w:spacing w:after="0" w:line="264" w:lineRule="auto"/>
        <w:ind w:left="360"/>
        <w:jc w:val="both"/>
        <w:rPr>
          <w:rFonts w:ascii="Times New Roman" w:hAnsi="Times New Roman" w:cs="Times New Roman"/>
          <w:sz w:val="24"/>
          <w:szCs w:val="24"/>
        </w:rPr>
      </w:pPr>
      <w:r w:rsidRPr="001959F4">
        <w:rPr>
          <w:rFonts w:ascii="Times New Roman" w:hAnsi="Times New Roman" w:cs="Times New Roman"/>
          <w:i/>
          <w:sz w:val="24"/>
          <w:szCs w:val="24"/>
        </w:rPr>
        <w:t>0PL09-12miesięcy/2,4</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tabs>
          <w:tab w:val="num" w:pos="360"/>
        </w:tabs>
        <w:spacing w:after="0" w:line="264" w:lineRule="auto"/>
        <w:ind w:left="360" w:hanging="360"/>
        <w:jc w:val="both"/>
        <w:rPr>
          <w:rFonts w:ascii="Times New Roman" w:hAnsi="Times New Roman" w:cs="Times New Roman"/>
          <w:sz w:val="24"/>
          <w:szCs w:val="24"/>
        </w:rPr>
      </w:pPr>
      <w:r w:rsidRPr="001959F4">
        <w:rPr>
          <w:rFonts w:ascii="Times New Roman" w:hAnsi="Times New Roman" w:cs="Times New Roman"/>
          <w:sz w:val="24"/>
          <w:szCs w:val="24"/>
        </w:rPr>
        <w:t>3.</w:t>
      </w:r>
      <w:r w:rsidRPr="001959F4">
        <w:rPr>
          <w:rFonts w:ascii="Times New Roman" w:hAnsi="Times New Roman" w:cs="Times New Roman"/>
          <w:sz w:val="24"/>
          <w:szCs w:val="24"/>
        </w:rPr>
        <w:tab/>
        <w:t>a następnie po slaszu podać, o ile jest to konieczne, doprecyzowanie proponowanego sposobu identyfikacji/środków pozwalających na ustalenie tożsamości towaru przywożonego/wywożonego czasowo.</w:t>
      </w:r>
    </w:p>
    <w:p w:rsidR="001959F4" w:rsidRPr="001959F4" w:rsidRDefault="001959F4" w:rsidP="001959F4">
      <w:pPr>
        <w:spacing w:after="0" w:line="264" w:lineRule="auto"/>
        <w:ind w:firstLine="360"/>
        <w:jc w:val="both"/>
        <w:rPr>
          <w:rFonts w:ascii="Times New Roman" w:hAnsi="Times New Roman" w:cs="Times New Roman"/>
          <w:i/>
          <w:sz w:val="24"/>
          <w:szCs w:val="24"/>
        </w:rPr>
      </w:pPr>
    </w:p>
    <w:p w:rsidR="001959F4" w:rsidRPr="001959F4" w:rsidRDefault="001959F4" w:rsidP="001959F4">
      <w:pPr>
        <w:spacing w:after="0" w:line="264" w:lineRule="auto"/>
        <w:ind w:left="357" w:firstLine="3"/>
        <w:jc w:val="both"/>
        <w:rPr>
          <w:rFonts w:ascii="Times New Roman" w:hAnsi="Times New Roman" w:cs="Times New Roman"/>
          <w:sz w:val="24"/>
          <w:szCs w:val="24"/>
        </w:rPr>
      </w:pPr>
      <w:r w:rsidRPr="001959F4">
        <w:rPr>
          <w:rFonts w:ascii="Times New Roman" w:hAnsi="Times New Roman" w:cs="Times New Roman"/>
          <w:b/>
          <w:sz w:val="24"/>
          <w:szCs w:val="24"/>
        </w:rPr>
        <w:t>Uwaga !</w:t>
      </w:r>
      <w:r w:rsidRPr="001959F4">
        <w:rPr>
          <w:rFonts w:ascii="Times New Roman" w:hAnsi="Times New Roman" w:cs="Times New Roman"/>
          <w:i/>
          <w:sz w:val="24"/>
          <w:szCs w:val="24"/>
        </w:rPr>
        <w:t xml:space="preserve"> </w:t>
      </w:r>
      <w:r w:rsidRPr="001959F4">
        <w:rPr>
          <w:rFonts w:ascii="Times New Roman" w:hAnsi="Times New Roman" w:cs="Times New Roman"/>
          <w:sz w:val="24"/>
          <w:szCs w:val="24"/>
        </w:rPr>
        <w:t xml:space="preserve">Nie jest wymagane uszczegóławianie sposobu identyfikacji towarów przywożonych/wywożonych czasowo wyrażonego za pomocą wskazanego 1-cyfrowego kodu w sytuacji, gdy w innym polu zgłoszenia celnego nastąpiło doprecyzowanie tego sposobu. </w:t>
      </w:r>
    </w:p>
    <w:p w:rsidR="001959F4" w:rsidRPr="001959F4" w:rsidRDefault="001959F4" w:rsidP="001959F4">
      <w:pPr>
        <w:spacing w:after="0" w:line="264" w:lineRule="auto"/>
        <w:ind w:left="357" w:firstLine="3"/>
        <w:jc w:val="both"/>
        <w:rPr>
          <w:rFonts w:ascii="Times New Roman" w:hAnsi="Times New Roman" w:cs="Times New Roman"/>
          <w:sz w:val="24"/>
          <w:szCs w:val="24"/>
        </w:rPr>
      </w:pPr>
    </w:p>
    <w:p w:rsidR="001959F4" w:rsidRPr="001959F4" w:rsidRDefault="001959F4" w:rsidP="001959F4">
      <w:pPr>
        <w:spacing w:after="0" w:line="264" w:lineRule="auto"/>
        <w:ind w:left="357"/>
        <w:jc w:val="both"/>
        <w:rPr>
          <w:rFonts w:ascii="Times New Roman" w:hAnsi="Times New Roman" w:cs="Times New Roman"/>
          <w:i/>
          <w:sz w:val="24"/>
          <w:szCs w:val="24"/>
        </w:rPr>
      </w:pPr>
      <w:r w:rsidRPr="001959F4">
        <w:rPr>
          <w:rFonts w:ascii="Times New Roman" w:hAnsi="Times New Roman" w:cs="Times New Roman"/>
          <w:i/>
          <w:sz w:val="24"/>
          <w:szCs w:val="24"/>
        </w:rPr>
        <w:t xml:space="preserve">Przykład: </w:t>
      </w:r>
    </w:p>
    <w:p w:rsidR="001959F4" w:rsidRPr="001959F4" w:rsidRDefault="001959F4" w:rsidP="001959F4">
      <w:pPr>
        <w:spacing w:after="0" w:line="264" w:lineRule="auto"/>
        <w:ind w:left="357"/>
        <w:jc w:val="both"/>
        <w:rPr>
          <w:rFonts w:ascii="Times New Roman" w:hAnsi="Times New Roman" w:cs="Times New Roman"/>
          <w:sz w:val="24"/>
          <w:szCs w:val="24"/>
        </w:rPr>
      </w:pPr>
      <w:r w:rsidRPr="001959F4">
        <w:rPr>
          <w:rFonts w:ascii="Times New Roman" w:hAnsi="Times New Roman" w:cs="Times New Roman"/>
          <w:i/>
          <w:sz w:val="24"/>
          <w:szCs w:val="24"/>
        </w:rPr>
        <w:t>W sytuacji wskazania kodu „1” nie ma potrzeby podawania numeru seryjnego towaru, jeżeli wskazanie numeru seryjnego nastąpiło już w Polu 31.</w:t>
      </w:r>
    </w:p>
    <w:p w:rsidR="001959F4" w:rsidRPr="001959F4" w:rsidRDefault="001959F4" w:rsidP="001959F4">
      <w:pPr>
        <w:spacing w:after="0" w:line="264" w:lineRule="auto"/>
        <w:ind w:left="360"/>
        <w:jc w:val="both"/>
        <w:rPr>
          <w:rFonts w:ascii="Times New Roman" w:hAnsi="Times New Roman" w:cs="Times New Roman"/>
          <w:sz w:val="24"/>
          <w:szCs w:val="24"/>
        </w:rPr>
      </w:pPr>
    </w:p>
    <w:p w:rsidR="001959F4" w:rsidRPr="001959F4" w:rsidRDefault="001959F4" w:rsidP="001959F4">
      <w:pPr>
        <w:spacing w:after="0" w:line="264" w:lineRule="auto"/>
        <w:ind w:left="360"/>
        <w:jc w:val="both"/>
        <w:rPr>
          <w:rFonts w:ascii="Times New Roman" w:hAnsi="Times New Roman" w:cs="Times New Roman"/>
          <w:sz w:val="24"/>
          <w:szCs w:val="24"/>
        </w:rPr>
      </w:pPr>
      <w:r w:rsidRPr="001959F4">
        <w:rPr>
          <w:rFonts w:ascii="Times New Roman" w:hAnsi="Times New Roman" w:cs="Times New Roman"/>
          <w:sz w:val="24"/>
          <w:szCs w:val="24"/>
        </w:rPr>
        <w:lastRenderedPageBreak/>
        <w:t>W sytuacji wskazania kodu „7” konieczne jest uszczegółowienie/doprecyzowanie sposobu pozwalającego na ustalenie tożsamości towaru przywożonego/wywożonego czasowo.</w:t>
      </w:r>
    </w:p>
    <w:p w:rsidR="001959F4" w:rsidRPr="001959F4" w:rsidRDefault="001959F4" w:rsidP="001959F4">
      <w:pPr>
        <w:spacing w:after="0" w:line="264" w:lineRule="auto"/>
        <w:ind w:left="360"/>
        <w:jc w:val="both"/>
        <w:rPr>
          <w:rFonts w:ascii="Times New Roman" w:hAnsi="Times New Roman" w:cs="Times New Roman"/>
          <w:i/>
          <w:sz w:val="24"/>
          <w:szCs w:val="24"/>
        </w:rPr>
      </w:pPr>
    </w:p>
    <w:p w:rsidR="001959F4" w:rsidRPr="001959F4" w:rsidRDefault="001959F4" w:rsidP="001959F4">
      <w:pPr>
        <w:spacing w:after="0" w:line="264" w:lineRule="auto"/>
        <w:ind w:left="360"/>
        <w:jc w:val="both"/>
        <w:rPr>
          <w:rFonts w:ascii="Times New Roman" w:hAnsi="Times New Roman" w:cs="Times New Roman"/>
          <w:i/>
          <w:sz w:val="24"/>
          <w:szCs w:val="24"/>
        </w:rPr>
      </w:pPr>
      <w:r w:rsidRPr="001959F4">
        <w:rPr>
          <w:rFonts w:ascii="Times New Roman" w:hAnsi="Times New Roman" w:cs="Times New Roman"/>
          <w:i/>
          <w:sz w:val="24"/>
          <w:szCs w:val="24"/>
        </w:rPr>
        <w:t>Przykład:</w:t>
      </w:r>
    </w:p>
    <w:p w:rsidR="001959F4" w:rsidRPr="001959F4" w:rsidRDefault="001959F4" w:rsidP="001959F4">
      <w:pPr>
        <w:spacing w:after="0" w:line="264" w:lineRule="auto"/>
        <w:ind w:left="360"/>
        <w:jc w:val="both"/>
        <w:rPr>
          <w:rFonts w:ascii="Times New Roman" w:hAnsi="Times New Roman" w:cs="Times New Roman"/>
          <w:i/>
          <w:sz w:val="24"/>
          <w:szCs w:val="24"/>
        </w:rPr>
      </w:pPr>
      <w:r w:rsidRPr="001959F4">
        <w:rPr>
          <w:rFonts w:ascii="Times New Roman" w:hAnsi="Times New Roman" w:cs="Times New Roman"/>
          <w:i/>
          <w:sz w:val="24"/>
          <w:szCs w:val="24"/>
        </w:rPr>
        <w:t>W sytuacji, gdy przywóz produktu przetworzonego uzyskiwanego w wyniku procesu naprawy towaru objętego procedurą uszlachetniania biernego powinien nastąpić w terminie 12 miesięcy oraz gdy wskazany został kod „7” i identyfikacja towarów ma zostać przeprowadzona na podstawie kodów kreskowych należy wpisać:</w:t>
      </w:r>
    </w:p>
    <w:p w:rsidR="001959F4" w:rsidRPr="001959F4" w:rsidRDefault="001959F4" w:rsidP="001959F4">
      <w:pPr>
        <w:spacing w:after="0" w:line="264" w:lineRule="auto"/>
        <w:ind w:firstLine="360"/>
        <w:jc w:val="both"/>
        <w:rPr>
          <w:rFonts w:ascii="Times New Roman" w:hAnsi="Times New Roman" w:cs="Times New Roman"/>
          <w:sz w:val="24"/>
          <w:szCs w:val="24"/>
        </w:rPr>
      </w:pPr>
      <w:r w:rsidRPr="001959F4">
        <w:rPr>
          <w:rFonts w:ascii="Times New Roman" w:hAnsi="Times New Roman" w:cs="Times New Roman"/>
          <w:i/>
          <w:sz w:val="24"/>
          <w:szCs w:val="24"/>
        </w:rPr>
        <w:t>0PL09-12miesięcy/7/kody kreskowe</w:t>
      </w:r>
    </w:p>
    <w:p w:rsidR="001959F4" w:rsidRPr="001959F4" w:rsidRDefault="001959F4" w:rsidP="001959F4">
      <w:pPr>
        <w:keepNext/>
        <w:spacing w:after="0" w:line="264" w:lineRule="auto"/>
        <w:jc w:val="both"/>
        <w:outlineLvl w:val="4"/>
        <w:rPr>
          <w:rFonts w:ascii="Times New Roman" w:hAnsi="Times New Roman" w:cs="Times New Roman"/>
          <w:i/>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t>
      </w:r>
      <w:r w:rsidRPr="001959F4">
        <w:rPr>
          <w:rFonts w:ascii="Times New Roman" w:hAnsi="Times New Roman" w:cs="Times New Roman"/>
          <w:b/>
          <w:sz w:val="24"/>
          <w:szCs w:val="24"/>
        </w:rPr>
        <w:t xml:space="preserve">0PL10 – kod używany do wskazania zastosowania elementów kalkulacyjnych dla obliczenia kwoty należności celnych przywozowych: albo zgodnie z art. 86 ust. 3 UKC, albo zgodnie z at. 85 ust. 1 UKC. </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Polu 44 należy podać kod „0PL10”, a po myślniku, 3-cyfrowy kod, wykorzystując kody zamieszczone poniżej, wskazujący na sposób obliczenia kwoty należności celnych przywozowych:</w:t>
      </w:r>
    </w:p>
    <w:p w:rsidR="001959F4" w:rsidRPr="001959F4" w:rsidRDefault="001959F4" w:rsidP="001959F4">
      <w:pPr>
        <w:spacing w:after="0" w:line="264"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8433"/>
      </w:tblGrid>
      <w:tr w:rsidR="001959F4" w:rsidRPr="001959F4" w:rsidTr="001959F4">
        <w:tc>
          <w:tcPr>
            <w:tcW w:w="779" w:type="dxa"/>
          </w:tcPr>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Kod</w:t>
            </w:r>
          </w:p>
        </w:tc>
        <w:tc>
          <w:tcPr>
            <w:tcW w:w="8433" w:type="dxa"/>
          </w:tcPr>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 xml:space="preserve">Sposób obliczenia kwoty należności celnych przywozowych </w:t>
            </w:r>
          </w:p>
        </w:tc>
      </w:tr>
      <w:tr w:rsidR="001959F4" w:rsidRPr="001959F4" w:rsidTr="001959F4">
        <w:tc>
          <w:tcPr>
            <w:tcW w:w="779"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863</w:t>
            </w:r>
          </w:p>
        </w:tc>
        <w:tc>
          <w:tcPr>
            <w:tcW w:w="8433"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Obliczenie kwoty należności celnych przywozowych  zgodnie z art. 86 ust. 3 UKC</w:t>
            </w:r>
          </w:p>
        </w:tc>
      </w:tr>
      <w:tr w:rsidR="001959F4" w:rsidRPr="001959F4" w:rsidTr="001959F4">
        <w:tc>
          <w:tcPr>
            <w:tcW w:w="779"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851</w:t>
            </w:r>
          </w:p>
        </w:tc>
        <w:tc>
          <w:tcPr>
            <w:tcW w:w="8433" w:type="dxa"/>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Obliczenie kwoty należności celnych przywozowych  zgodnie z art. 85 ust. 1 UKC.</w:t>
            </w:r>
          </w:p>
        </w:tc>
      </w:tr>
    </w:tbl>
    <w:p w:rsidR="001959F4" w:rsidRPr="001959F4" w:rsidRDefault="001959F4" w:rsidP="001959F4">
      <w:pPr>
        <w:spacing w:after="0" w:line="264" w:lineRule="auto"/>
        <w:rPr>
          <w:rFonts w:ascii="Times New Roman" w:hAnsi="Times New Roman" w:cs="Times New Roman"/>
          <w:snapToGrid w:val="0"/>
          <w:sz w:val="24"/>
          <w:szCs w:val="24"/>
        </w:rPr>
      </w:pPr>
      <w:r w:rsidRPr="001959F4">
        <w:rPr>
          <w:rFonts w:ascii="Times New Roman" w:hAnsi="Times New Roman" w:cs="Times New Roman"/>
          <w:snapToGrid w:val="0"/>
          <w:sz w:val="24"/>
          <w:szCs w:val="24"/>
        </w:rPr>
        <w:t xml:space="preserve"> </w:t>
      </w:r>
    </w:p>
    <w:p w:rsidR="001959F4" w:rsidRPr="001959F4" w:rsidRDefault="001959F4" w:rsidP="001959F4">
      <w:pPr>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Przykład:</w:t>
      </w:r>
    </w:p>
    <w:p w:rsidR="001959F4" w:rsidRPr="001959F4" w:rsidRDefault="001959F4" w:rsidP="001959F4">
      <w:pPr>
        <w:spacing w:after="0" w:line="264" w:lineRule="auto"/>
        <w:jc w:val="both"/>
        <w:rPr>
          <w:rFonts w:ascii="Times New Roman" w:hAnsi="Times New Roman" w:cs="Times New Roman"/>
          <w:b/>
          <w:i/>
          <w:sz w:val="24"/>
          <w:szCs w:val="24"/>
        </w:rPr>
      </w:pPr>
      <w:r w:rsidRPr="001959F4">
        <w:rPr>
          <w:rFonts w:ascii="Times New Roman" w:hAnsi="Times New Roman" w:cs="Times New Roman"/>
          <w:i/>
          <w:sz w:val="24"/>
          <w:szCs w:val="24"/>
        </w:rPr>
        <w:t xml:space="preserve">Podmiot wskazuje, że chce by w przypadku powstania długu celnego obliczenie kwoty należności celnych przywozowych nastąpiło zgodnie z postanowieniami art. 86 ust. 3 UKC. W takiej sytuacji należy wpisać: </w:t>
      </w:r>
      <w:r w:rsidRPr="001959F4">
        <w:rPr>
          <w:rFonts w:ascii="Times New Roman" w:hAnsi="Times New Roman" w:cs="Times New Roman"/>
          <w:b/>
          <w:i/>
          <w:sz w:val="24"/>
          <w:szCs w:val="24"/>
        </w:rPr>
        <w:t>0PL10-863</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br w:type="page"/>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lastRenderedPageBreak/>
        <w:t>21. Zasady wypełniania Pola 37 zgłoszenia celnego w przypadku wprowadzenia i dostawy/przemieszczania towarów zwolnionych z VAT lub objętych procedurą zawieszenia poboru akcyzy, z uwzględnieniem terytoriów specjalnych</w:t>
      </w:r>
      <w:r w:rsidRPr="001959F4">
        <w:rPr>
          <w:rFonts w:ascii="Times New Roman" w:hAnsi="Times New Roman" w:cs="Times New Roman"/>
          <w:sz w:val="24"/>
          <w:szCs w:val="24"/>
        </w:rPr>
        <w:t>.</w:t>
      </w: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Towary nieunijne</w:t>
      </w:r>
    </w:p>
    <w:p w:rsidR="001959F4" w:rsidRPr="001959F4" w:rsidRDefault="001959F4" w:rsidP="0021224E">
      <w:pPr>
        <w:numPr>
          <w:ilvl w:val="0"/>
          <w:numId w:val="80"/>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Jeśli przedmiotem importu są towary nieunijne, które jednocześnie podlegają zwolnieniu z podatku VAT w przypadku dostawy do innego państwa członkowskiego i są przemieszczane do tego państwa członkowskiego w procedurze zawieszenia poboru akcyzy przez zarejestrowanego wysyłającego zgodnie z art. 17 ust. 1 lit. b Dyrektywy akcyzowej 2008/118/WE – w pierwszej części Pola 37 podawany jest kod procedury „42”, a w drugiej części tego pola unijny kod „F06” uszczegóławiający procedurę w zakresie zawieszenia poboru akcyzy.</w:t>
      </w:r>
    </w:p>
    <w:p w:rsidR="001959F4" w:rsidRPr="001959F4" w:rsidRDefault="001959F4" w:rsidP="0021224E">
      <w:pPr>
        <w:numPr>
          <w:ilvl w:val="0"/>
          <w:numId w:val="80"/>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Jeśli przedmiotem importu są towary nieunijne, które w związku z ich wprowadzeniem do składu podatkowego (akcyzowego) zlokalizowanego w Polsce korzystają z procedury zawieszenia poboru akcyzy - w pierwszej części Pola 37 podawany jest kod procedury „45” (brak potrzeby podawania kodu uszczegóławiającego procedurę „F06”).</w:t>
      </w:r>
    </w:p>
    <w:p w:rsidR="001959F4" w:rsidRPr="001959F4" w:rsidRDefault="001959F4" w:rsidP="0021224E">
      <w:pPr>
        <w:numPr>
          <w:ilvl w:val="0"/>
          <w:numId w:val="80"/>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Jeśli przedmiotem importu są towary nieunijne, które są przemieszczane w procedurze zawieszenia poboru akcyzy zgodnie z art. 17 ust. 1 lit. b ww. Dyrektywy akcyzowej (z wyłączeniem przemieszczania z zastosowaniem procedury „45”) – w pierwszej części Pola 37 podawany jest kod procedury „40”, a w drugiej części tego pola krajowy kod „F06” uszczegóławiający procedurę w zakresie zawieszenia poboru akcyzy.</w:t>
      </w: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Towary unijne</w:t>
      </w:r>
    </w:p>
    <w:p w:rsidR="001959F4" w:rsidRPr="001959F4" w:rsidRDefault="001959F4" w:rsidP="001959F4">
      <w:pPr>
        <w:spacing w:after="0" w:line="264" w:lineRule="auto"/>
        <w:ind w:left="720"/>
        <w:jc w:val="both"/>
        <w:rPr>
          <w:rFonts w:ascii="Times New Roman" w:hAnsi="Times New Roman" w:cs="Times New Roman"/>
          <w:sz w:val="24"/>
          <w:szCs w:val="24"/>
        </w:rPr>
      </w:pPr>
      <w:r w:rsidRPr="001959F4">
        <w:rPr>
          <w:rFonts w:ascii="Times New Roman" w:hAnsi="Times New Roman" w:cs="Times New Roman"/>
          <w:sz w:val="24"/>
          <w:szCs w:val="24"/>
        </w:rPr>
        <w:t>Jeśli przedmiotem importu są towary unijne, które podlegają zwolnieniu z podatku VAT w przypadku dostawy do innego państwa członkowskiego - w pierwszej części Pola 37 podawany jest kod procedury „49”, a w drugiej części tego Pola krajowy kod uszczegóławiający procedurę „1V1”. Ponadto w Polu 44 podaje się kod krajowy „4PL04”, uruchamiający środki zabezpieczające analogiczne jak przy procedurach „42” i „63”.</w:t>
      </w:r>
    </w:p>
    <w:p w:rsidR="001959F4" w:rsidRPr="001959F4" w:rsidRDefault="001959F4" w:rsidP="001959F4">
      <w:pPr>
        <w:spacing w:after="0" w:line="264" w:lineRule="auto"/>
        <w:ind w:left="720"/>
        <w:jc w:val="both"/>
        <w:rPr>
          <w:rFonts w:ascii="Times New Roman" w:hAnsi="Times New Roman" w:cs="Times New Roman"/>
          <w:strike/>
          <w:sz w:val="24"/>
          <w:szCs w:val="24"/>
        </w:rPr>
      </w:pPr>
      <w:r w:rsidRPr="001959F4">
        <w:rPr>
          <w:rFonts w:ascii="Times New Roman" w:hAnsi="Times New Roman" w:cs="Times New Roman"/>
          <w:sz w:val="24"/>
          <w:szCs w:val="24"/>
        </w:rPr>
        <w:t>W opisanej powyżej sytuacji, gdy przedmiotem przywozu z terytoriów specjalnych nieobjętych ww. dyrektywą akcyzową są unijne wyroby akcyzowe, do których ma zostać zastosowana procedura zawieszenia poboru akcyzy zgodnie z art. 17 ust. 1 lit. b ww. dyrektywy akcyzowej, w pierwszej części pola 37 podawany jest kod procedury wnioskowanej „49”, a w drugiej części tego pola kod „F06” uszczegółowiający procedurę w zakresie zawieszenia poboru akcyzy (patrz przypadek szczególny nr 4 w tej części Instrukcji).</w:t>
      </w:r>
    </w:p>
    <w:p w:rsidR="001959F4" w:rsidRPr="001959F4" w:rsidRDefault="001959F4" w:rsidP="001959F4">
      <w:pPr>
        <w:spacing w:after="0" w:line="264" w:lineRule="auto"/>
        <w:ind w:left="720"/>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eastAsia="Cambria" w:hAnsi="Times New Roman" w:cs="Times New Roman"/>
          <w:b/>
          <w:sz w:val="24"/>
          <w:szCs w:val="24"/>
        </w:rPr>
      </w:pPr>
      <w:r w:rsidRPr="001959F4">
        <w:rPr>
          <w:rFonts w:ascii="Times New Roman" w:eastAsia="Cambria" w:hAnsi="Times New Roman" w:cs="Times New Roman"/>
          <w:b/>
          <w:sz w:val="24"/>
          <w:szCs w:val="24"/>
        </w:rPr>
        <w:t>22. Zasady określania w polu 47 zgłoszenia celnego podstawy opodatkowania podatkiem akcyzowym i podatkiem VAT w przypadku obejmowania towaru procedurą specjalną oraz procedurą dopuszczenia do obrotu towarów z zerową lub w całości zawieszoną stawką celną, w odniesieniu do metody płatności L i D.</w:t>
      </w:r>
    </w:p>
    <w:p w:rsidR="001959F4" w:rsidRPr="001959F4" w:rsidRDefault="001959F4" w:rsidP="001959F4">
      <w:pPr>
        <w:spacing w:after="0" w:line="264" w:lineRule="auto"/>
        <w:jc w:val="both"/>
        <w:rPr>
          <w:rFonts w:ascii="Times New Roman" w:eastAsia="Cambria" w:hAnsi="Times New Roman" w:cs="Times New Roman"/>
          <w:sz w:val="24"/>
          <w:szCs w:val="24"/>
        </w:rPr>
      </w:pPr>
      <w:r w:rsidRPr="001959F4">
        <w:rPr>
          <w:rFonts w:ascii="Times New Roman" w:eastAsia="Cambria" w:hAnsi="Times New Roman" w:cs="Times New Roman"/>
          <w:sz w:val="24"/>
          <w:szCs w:val="24"/>
        </w:rPr>
        <w:t>1. Dla procedur:</w:t>
      </w:r>
    </w:p>
    <w:p w:rsidR="001959F4" w:rsidRPr="001959F4" w:rsidRDefault="001959F4" w:rsidP="0021224E">
      <w:pPr>
        <w:numPr>
          <w:ilvl w:val="0"/>
          <w:numId w:val="57"/>
        </w:numPr>
        <w:spacing w:after="0" w:line="264" w:lineRule="auto"/>
        <w:jc w:val="both"/>
        <w:rPr>
          <w:rFonts w:ascii="Times New Roman" w:hAnsi="Times New Roman" w:cs="Times New Roman"/>
          <w:color w:val="000000"/>
          <w:sz w:val="24"/>
          <w:szCs w:val="24"/>
        </w:rPr>
      </w:pPr>
      <w:r w:rsidRPr="001959F4">
        <w:rPr>
          <w:rFonts w:ascii="Times New Roman" w:hAnsi="Times New Roman" w:cs="Times New Roman"/>
          <w:color w:val="000000"/>
          <w:sz w:val="24"/>
          <w:szCs w:val="24"/>
        </w:rPr>
        <w:t xml:space="preserve">uszlachetniania czynnego (kod procedury w polu 37 zgłoszenia celnego - 51), </w:t>
      </w:r>
    </w:p>
    <w:p w:rsidR="001959F4" w:rsidRPr="001959F4" w:rsidRDefault="001959F4" w:rsidP="0021224E">
      <w:pPr>
        <w:numPr>
          <w:ilvl w:val="0"/>
          <w:numId w:val="57"/>
        </w:numPr>
        <w:spacing w:after="0" w:line="264" w:lineRule="auto"/>
        <w:jc w:val="both"/>
        <w:rPr>
          <w:rFonts w:ascii="Times New Roman" w:hAnsi="Times New Roman" w:cs="Times New Roman"/>
          <w:color w:val="000000"/>
          <w:sz w:val="24"/>
          <w:szCs w:val="24"/>
        </w:rPr>
      </w:pPr>
      <w:r w:rsidRPr="001959F4">
        <w:rPr>
          <w:rFonts w:ascii="Times New Roman" w:hAnsi="Times New Roman" w:cs="Times New Roman"/>
          <w:color w:val="000000"/>
          <w:sz w:val="24"/>
          <w:szCs w:val="24"/>
        </w:rPr>
        <w:t>odprawy czasowej z całkowitym zwolnieniem od cła (kod 53, kody szczegółowe od D1 do D29) i</w:t>
      </w:r>
    </w:p>
    <w:p w:rsidR="001959F4" w:rsidRPr="001959F4" w:rsidRDefault="001959F4" w:rsidP="001959F4">
      <w:pPr>
        <w:spacing w:after="0" w:line="264" w:lineRule="auto"/>
        <w:jc w:val="both"/>
        <w:rPr>
          <w:rFonts w:ascii="Times New Roman" w:hAnsi="Times New Roman" w:cs="Times New Roman"/>
          <w:color w:val="000000"/>
          <w:sz w:val="24"/>
          <w:szCs w:val="24"/>
        </w:rPr>
      </w:pPr>
      <w:r w:rsidRPr="001959F4">
        <w:rPr>
          <w:rFonts w:ascii="Times New Roman" w:hAnsi="Times New Roman" w:cs="Times New Roman"/>
          <w:color w:val="000000"/>
          <w:sz w:val="24"/>
          <w:szCs w:val="24"/>
        </w:rPr>
        <w:t>zasady określania podstawy opodatkowania, są następujące:</w:t>
      </w:r>
    </w:p>
    <w:p w:rsidR="001959F4" w:rsidRPr="001959F4" w:rsidRDefault="001959F4" w:rsidP="001959F4">
      <w:pPr>
        <w:spacing w:after="0" w:line="264" w:lineRule="auto"/>
        <w:ind w:left="426"/>
        <w:jc w:val="both"/>
        <w:rPr>
          <w:rFonts w:ascii="Times New Roman" w:hAnsi="Times New Roman" w:cs="Times New Roman"/>
          <w:b/>
          <w:color w:val="000000"/>
          <w:sz w:val="24"/>
          <w:szCs w:val="24"/>
          <w:u w:val="single"/>
        </w:rPr>
      </w:pPr>
      <w:r w:rsidRPr="001959F4">
        <w:rPr>
          <w:rFonts w:ascii="Times New Roman" w:hAnsi="Times New Roman" w:cs="Times New Roman"/>
          <w:b/>
          <w:color w:val="000000"/>
          <w:sz w:val="24"/>
          <w:szCs w:val="24"/>
          <w:u w:val="single"/>
        </w:rPr>
        <w:lastRenderedPageBreak/>
        <w:t>metoda płatności D:</w:t>
      </w:r>
    </w:p>
    <w:p w:rsidR="001959F4" w:rsidRPr="001959F4" w:rsidRDefault="001959F4" w:rsidP="001959F4">
      <w:pPr>
        <w:spacing w:after="0" w:line="264" w:lineRule="auto"/>
        <w:ind w:left="426"/>
        <w:jc w:val="both"/>
        <w:rPr>
          <w:rFonts w:ascii="Times New Roman" w:hAnsi="Times New Roman" w:cs="Times New Roman"/>
          <w:color w:val="000000"/>
          <w:sz w:val="24"/>
          <w:szCs w:val="24"/>
        </w:rPr>
      </w:pPr>
      <w:r w:rsidRPr="001959F4">
        <w:rPr>
          <w:rFonts w:ascii="Times New Roman" w:hAnsi="Times New Roman" w:cs="Times New Roman"/>
          <w:color w:val="000000"/>
          <w:sz w:val="24"/>
          <w:szCs w:val="24"/>
        </w:rPr>
        <w:t>A00 (należności celne) – wartość celna</w:t>
      </w:r>
    </w:p>
    <w:p w:rsidR="001959F4" w:rsidRPr="001959F4" w:rsidRDefault="001959F4" w:rsidP="001959F4">
      <w:pPr>
        <w:spacing w:after="0" w:line="264" w:lineRule="auto"/>
        <w:ind w:left="426"/>
        <w:jc w:val="both"/>
        <w:rPr>
          <w:rFonts w:ascii="Times New Roman" w:hAnsi="Times New Roman" w:cs="Times New Roman"/>
          <w:color w:val="000000"/>
          <w:sz w:val="24"/>
          <w:szCs w:val="24"/>
        </w:rPr>
      </w:pPr>
      <w:r w:rsidRPr="001959F4">
        <w:rPr>
          <w:rFonts w:ascii="Times New Roman" w:hAnsi="Times New Roman" w:cs="Times New Roman"/>
          <w:color w:val="000000"/>
          <w:sz w:val="24"/>
          <w:szCs w:val="24"/>
        </w:rPr>
        <w:t>1A1 (podatek akcyzowy) – wartość celna + cło</w:t>
      </w:r>
    </w:p>
    <w:p w:rsidR="001959F4" w:rsidRPr="001959F4" w:rsidRDefault="001959F4" w:rsidP="001959F4">
      <w:pPr>
        <w:spacing w:after="0" w:line="264" w:lineRule="auto"/>
        <w:ind w:left="425"/>
        <w:jc w:val="both"/>
        <w:rPr>
          <w:rFonts w:ascii="Times New Roman" w:hAnsi="Times New Roman" w:cs="Times New Roman"/>
          <w:color w:val="000000"/>
          <w:sz w:val="24"/>
          <w:szCs w:val="24"/>
        </w:rPr>
      </w:pPr>
      <w:r w:rsidRPr="001959F4">
        <w:rPr>
          <w:rFonts w:ascii="Times New Roman" w:hAnsi="Times New Roman" w:cs="Times New Roman"/>
          <w:color w:val="000000"/>
          <w:sz w:val="24"/>
          <w:szCs w:val="24"/>
        </w:rPr>
        <w:t>B00 (podatek VAT) - wartość celna + cło + akcyza</w:t>
      </w:r>
    </w:p>
    <w:p w:rsidR="001959F4" w:rsidRPr="001959F4" w:rsidRDefault="001959F4" w:rsidP="001959F4">
      <w:pPr>
        <w:spacing w:after="0" w:line="264" w:lineRule="auto"/>
        <w:ind w:left="426"/>
        <w:jc w:val="both"/>
        <w:rPr>
          <w:rFonts w:ascii="Times New Roman" w:hAnsi="Times New Roman" w:cs="Times New Roman"/>
          <w:b/>
          <w:color w:val="000000"/>
          <w:sz w:val="24"/>
          <w:szCs w:val="24"/>
          <w:u w:val="single"/>
        </w:rPr>
      </w:pPr>
      <w:r w:rsidRPr="001959F4">
        <w:rPr>
          <w:rFonts w:ascii="Times New Roman" w:hAnsi="Times New Roman" w:cs="Times New Roman"/>
          <w:b/>
          <w:color w:val="000000"/>
          <w:sz w:val="24"/>
          <w:szCs w:val="24"/>
          <w:u w:val="single"/>
        </w:rPr>
        <w:t>metoda płatności L:</w:t>
      </w:r>
    </w:p>
    <w:p w:rsidR="001959F4" w:rsidRPr="001959F4" w:rsidRDefault="001959F4" w:rsidP="001959F4">
      <w:pPr>
        <w:spacing w:after="0" w:line="264" w:lineRule="auto"/>
        <w:ind w:left="425"/>
        <w:jc w:val="both"/>
        <w:rPr>
          <w:rFonts w:ascii="Times New Roman" w:hAnsi="Times New Roman" w:cs="Times New Roman"/>
          <w:color w:val="000000"/>
          <w:sz w:val="24"/>
          <w:szCs w:val="24"/>
        </w:rPr>
      </w:pPr>
      <w:r w:rsidRPr="001959F4">
        <w:rPr>
          <w:rFonts w:ascii="Times New Roman" w:hAnsi="Times New Roman" w:cs="Times New Roman"/>
          <w:color w:val="000000"/>
          <w:sz w:val="24"/>
          <w:szCs w:val="24"/>
        </w:rPr>
        <w:t>A00– wartość celna</w:t>
      </w:r>
    </w:p>
    <w:p w:rsidR="001959F4" w:rsidRPr="001959F4" w:rsidRDefault="001959F4" w:rsidP="001959F4">
      <w:pPr>
        <w:spacing w:after="0" w:line="264" w:lineRule="auto"/>
        <w:ind w:left="425"/>
        <w:jc w:val="both"/>
        <w:rPr>
          <w:rFonts w:ascii="Times New Roman" w:hAnsi="Times New Roman" w:cs="Times New Roman"/>
          <w:color w:val="000000"/>
          <w:sz w:val="24"/>
          <w:szCs w:val="24"/>
        </w:rPr>
      </w:pPr>
      <w:r w:rsidRPr="001959F4">
        <w:rPr>
          <w:rFonts w:ascii="Times New Roman" w:hAnsi="Times New Roman" w:cs="Times New Roman"/>
          <w:color w:val="000000"/>
          <w:sz w:val="24"/>
          <w:szCs w:val="24"/>
        </w:rPr>
        <w:t xml:space="preserve">1A1 – wartość celna </w:t>
      </w:r>
    </w:p>
    <w:p w:rsidR="001959F4" w:rsidRPr="001959F4" w:rsidRDefault="001959F4" w:rsidP="001959F4">
      <w:pPr>
        <w:spacing w:after="0" w:line="264" w:lineRule="auto"/>
        <w:ind w:left="426"/>
        <w:jc w:val="both"/>
        <w:rPr>
          <w:rFonts w:ascii="Times New Roman" w:hAnsi="Times New Roman" w:cs="Times New Roman"/>
          <w:color w:val="000000"/>
          <w:sz w:val="24"/>
          <w:szCs w:val="24"/>
        </w:rPr>
      </w:pPr>
      <w:r w:rsidRPr="001959F4">
        <w:rPr>
          <w:rFonts w:ascii="Times New Roman" w:hAnsi="Times New Roman" w:cs="Times New Roman"/>
          <w:color w:val="000000"/>
          <w:sz w:val="24"/>
          <w:szCs w:val="24"/>
        </w:rPr>
        <w:t>B00 – wartość celna</w:t>
      </w:r>
    </w:p>
    <w:p w:rsidR="001959F4" w:rsidRPr="001959F4" w:rsidRDefault="001959F4" w:rsidP="001959F4">
      <w:pPr>
        <w:spacing w:after="0" w:line="264" w:lineRule="auto"/>
        <w:ind w:left="357"/>
        <w:jc w:val="both"/>
        <w:rPr>
          <w:rFonts w:ascii="Times New Roman" w:eastAsia="Cambria" w:hAnsi="Times New Roman" w:cs="Times New Roman"/>
          <w:sz w:val="24"/>
          <w:szCs w:val="24"/>
        </w:rPr>
      </w:pPr>
      <w:r w:rsidRPr="001959F4">
        <w:rPr>
          <w:rFonts w:ascii="Times New Roman" w:eastAsia="Cambria" w:hAnsi="Times New Roman" w:cs="Times New Roman"/>
          <w:sz w:val="24"/>
          <w:szCs w:val="24"/>
        </w:rPr>
        <w:t>2. Dla procedury odprawy czasowej z częściowym zwolnieniem od należności celnych przywozowych (kod 53, kod szczegółowy D51), zasady określania podstawy opodatkowania są następujące:</w:t>
      </w:r>
    </w:p>
    <w:p w:rsidR="001959F4" w:rsidRPr="001959F4" w:rsidRDefault="001959F4" w:rsidP="001959F4">
      <w:pPr>
        <w:spacing w:after="0" w:line="264" w:lineRule="auto"/>
        <w:jc w:val="both"/>
        <w:rPr>
          <w:rFonts w:ascii="Times New Roman" w:eastAsia="Cambria" w:hAnsi="Times New Roman" w:cs="Times New Roman"/>
          <w:sz w:val="24"/>
          <w:szCs w:val="24"/>
        </w:rPr>
      </w:pPr>
    </w:p>
    <w:p w:rsidR="001959F4" w:rsidRPr="001959F4" w:rsidRDefault="001959F4" w:rsidP="001959F4">
      <w:pPr>
        <w:spacing w:after="0" w:line="264" w:lineRule="auto"/>
        <w:ind w:left="425"/>
        <w:jc w:val="both"/>
        <w:rPr>
          <w:rFonts w:ascii="Times New Roman" w:hAnsi="Times New Roman" w:cs="Times New Roman"/>
          <w:color w:val="000000"/>
          <w:sz w:val="24"/>
          <w:szCs w:val="24"/>
        </w:rPr>
      </w:pPr>
      <w:r w:rsidRPr="001959F4">
        <w:rPr>
          <w:rFonts w:ascii="Times New Roman" w:hAnsi="Times New Roman" w:cs="Times New Roman"/>
          <w:color w:val="000000"/>
          <w:sz w:val="24"/>
          <w:szCs w:val="24"/>
        </w:rPr>
        <w:t>A00 – wartość celna</w:t>
      </w:r>
    </w:p>
    <w:p w:rsidR="001959F4" w:rsidRPr="001959F4" w:rsidRDefault="001959F4" w:rsidP="001959F4">
      <w:pPr>
        <w:spacing w:after="0" w:line="264" w:lineRule="auto"/>
        <w:ind w:left="425"/>
        <w:jc w:val="both"/>
        <w:rPr>
          <w:rFonts w:ascii="Times New Roman" w:hAnsi="Times New Roman" w:cs="Times New Roman"/>
          <w:color w:val="000000"/>
          <w:sz w:val="24"/>
          <w:szCs w:val="24"/>
        </w:rPr>
      </w:pPr>
      <w:r w:rsidRPr="001959F4">
        <w:rPr>
          <w:rFonts w:ascii="Times New Roman" w:hAnsi="Times New Roman" w:cs="Times New Roman"/>
          <w:color w:val="000000"/>
          <w:sz w:val="24"/>
          <w:szCs w:val="24"/>
        </w:rPr>
        <w:t>1A1 – wartość celna + cło</w:t>
      </w:r>
    </w:p>
    <w:p w:rsidR="001959F4" w:rsidRPr="001959F4" w:rsidRDefault="001959F4" w:rsidP="001959F4">
      <w:pPr>
        <w:spacing w:after="0" w:line="264" w:lineRule="auto"/>
        <w:ind w:left="426"/>
        <w:jc w:val="both"/>
        <w:rPr>
          <w:rFonts w:ascii="Times New Roman" w:hAnsi="Times New Roman" w:cs="Times New Roman"/>
          <w:color w:val="000000"/>
          <w:sz w:val="24"/>
          <w:szCs w:val="24"/>
        </w:rPr>
      </w:pPr>
      <w:r w:rsidRPr="001959F4">
        <w:rPr>
          <w:rFonts w:ascii="Times New Roman" w:hAnsi="Times New Roman" w:cs="Times New Roman"/>
          <w:color w:val="000000"/>
          <w:sz w:val="24"/>
          <w:szCs w:val="24"/>
        </w:rPr>
        <w:t>B00 - wartość celna + cło + akcyza</w:t>
      </w:r>
    </w:p>
    <w:p w:rsidR="001959F4" w:rsidRPr="001959F4" w:rsidRDefault="001959F4" w:rsidP="001959F4">
      <w:pPr>
        <w:spacing w:after="0" w:line="264" w:lineRule="auto"/>
        <w:jc w:val="both"/>
        <w:rPr>
          <w:rFonts w:ascii="Times New Roman" w:hAnsi="Times New Roman" w:cs="Times New Roman"/>
          <w:color w:val="000000"/>
          <w:sz w:val="24"/>
          <w:szCs w:val="24"/>
        </w:rPr>
      </w:pPr>
      <w:r w:rsidRPr="001959F4">
        <w:rPr>
          <w:rFonts w:ascii="Times New Roman" w:hAnsi="Times New Roman" w:cs="Times New Roman"/>
          <w:color w:val="000000"/>
          <w:sz w:val="24"/>
          <w:szCs w:val="24"/>
        </w:rPr>
        <w:t>Przy czym:</w:t>
      </w:r>
    </w:p>
    <w:p w:rsidR="001959F4" w:rsidRPr="001959F4" w:rsidRDefault="001959F4" w:rsidP="0021224E">
      <w:pPr>
        <w:numPr>
          <w:ilvl w:val="0"/>
          <w:numId w:val="57"/>
        </w:numPr>
        <w:spacing w:after="0" w:line="264" w:lineRule="auto"/>
        <w:ind w:left="426"/>
        <w:jc w:val="both"/>
        <w:rPr>
          <w:rFonts w:ascii="Times New Roman" w:hAnsi="Times New Roman" w:cs="Times New Roman"/>
          <w:color w:val="000000"/>
          <w:sz w:val="24"/>
          <w:szCs w:val="24"/>
        </w:rPr>
      </w:pPr>
      <w:r w:rsidRPr="001959F4">
        <w:rPr>
          <w:rFonts w:ascii="Times New Roman" w:hAnsi="Times New Roman" w:cs="Times New Roman"/>
          <w:bCs/>
          <w:color w:val="000000"/>
          <w:sz w:val="24"/>
          <w:szCs w:val="24"/>
          <w:u w:val="single"/>
        </w:rPr>
        <w:t>w przypadku cła (A00) powinien wystąpić jeden z dwóch następujących kodów: D albo L</w:t>
      </w:r>
      <w:r w:rsidRPr="001959F4">
        <w:rPr>
          <w:rFonts w:ascii="Times New Roman" w:hAnsi="Times New Roman" w:cs="Times New Roman"/>
          <w:color w:val="000000"/>
          <w:sz w:val="24"/>
          <w:szCs w:val="24"/>
        </w:rPr>
        <w:t>,</w:t>
      </w:r>
    </w:p>
    <w:p w:rsidR="001959F4" w:rsidRPr="001959F4" w:rsidRDefault="001959F4" w:rsidP="0021224E">
      <w:pPr>
        <w:numPr>
          <w:ilvl w:val="0"/>
          <w:numId w:val="57"/>
        </w:numPr>
        <w:spacing w:after="0" w:line="264" w:lineRule="auto"/>
        <w:ind w:left="426"/>
        <w:jc w:val="both"/>
        <w:rPr>
          <w:rFonts w:ascii="Times New Roman" w:hAnsi="Times New Roman" w:cs="Times New Roman"/>
          <w:color w:val="000000"/>
          <w:sz w:val="24"/>
          <w:szCs w:val="24"/>
        </w:rPr>
      </w:pPr>
      <w:r w:rsidRPr="001959F4">
        <w:rPr>
          <w:rFonts w:ascii="Times New Roman" w:hAnsi="Times New Roman" w:cs="Times New Roman"/>
          <w:color w:val="000000"/>
          <w:sz w:val="24"/>
          <w:szCs w:val="24"/>
        </w:rPr>
        <w:t>w przypadku akcyzy i VAT (1A1 i B00) nie może wystąpić metoda płatności ani D, ani L, ponieważ w chwili objęcia tą procedurą powstaje obowiązek podatkowy.</w:t>
      </w:r>
    </w:p>
    <w:p w:rsidR="001959F4" w:rsidRPr="001959F4" w:rsidRDefault="001959F4" w:rsidP="001959F4">
      <w:pPr>
        <w:spacing w:after="0" w:line="264" w:lineRule="auto"/>
        <w:ind w:left="354"/>
        <w:jc w:val="both"/>
        <w:rPr>
          <w:rFonts w:ascii="Times New Roman" w:eastAsia="Cambria" w:hAnsi="Times New Roman" w:cs="Times New Roman"/>
          <w:sz w:val="24"/>
          <w:szCs w:val="24"/>
        </w:rPr>
      </w:pPr>
      <w:r w:rsidRPr="001959F4">
        <w:rPr>
          <w:rFonts w:ascii="Times New Roman" w:eastAsia="Cambria" w:hAnsi="Times New Roman" w:cs="Times New Roman"/>
          <w:sz w:val="24"/>
          <w:szCs w:val="24"/>
        </w:rPr>
        <w:t>3. Dla procedury dopuszczenia do obrotu towarów z zerową lub w całości zawieszoną stawką celną, zasady określania podstawy opodatkowania są następujące:</w:t>
      </w:r>
    </w:p>
    <w:p w:rsidR="001959F4" w:rsidRPr="001959F4" w:rsidRDefault="001959F4" w:rsidP="001959F4">
      <w:pPr>
        <w:spacing w:after="0" w:line="264" w:lineRule="auto"/>
        <w:ind w:left="426"/>
        <w:jc w:val="both"/>
        <w:rPr>
          <w:rFonts w:ascii="Times New Roman" w:hAnsi="Times New Roman" w:cs="Times New Roman"/>
          <w:b/>
          <w:color w:val="000000"/>
          <w:sz w:val="24"/>
          <w:szCs w:val="24"/>
          <w:u w:val="single"/>
        </w:rPr>
      </w:pPr>
      <w:r w:rsidRPr="001959F4">
        <w:rPr>
          <w:rFonts w:ascii="Times New Roman" w:hAnsi="Times New Roman" w:cs="Times New Roman"/>
          <w:b/>
          <w:color w:val="000000"/>
          <w:sz w:val="24"/>
          <w:szCs w:val="24"/>
          <w:u w:val="single"/>
        </w:rPr>
        <w:t>metoda płatności L:</w:t>
      </w:r>
    </w:p>
    <w:p w:rsidR="001959F4" w:rsidRPr="001959F4" w:rsidRDefault="001959F4" w:rsidP="001959F4">
      <w:pPr>
        <w:spacing w:after="0" w:line="264" w:lineRule="auto"/>
        <w:ind w:left="425"/>
        <w:jc w:val="both"/>
        <w:rPr>
          <w:rFonts w:ascii="Times New Roman" w:hAnsi="Times New Roman" w:cs="Times New Roman"/>
          <w:color w:val="000000"/>
          <w:sz w:val="24"/>
          <w:szCs w:val="24"/>
        </w:rPr>
      </w:pPr>
      <w:r w:rsidRPr="001959F4">
        <w:rPr>
          <w:rFonts w:ascii="Times New Roman" w:hAnsi="Times New Roman" w:cs="Times New Roman"/>
          <w:color w:val="000000"/>
          <w:sz w:val="24"/>
          <w:szCs w:val="24"/>
        </w:rPr>
        <w:t>A00 – wartość celna</w:t>
      </w:r>
    </w:p>
    <w:p w:rsidR="001959F4" w:rsidRPr="001959F4" w:rsidRDefault="001959F4" w:rsidP="001959F4">
      <w:pPr>
        <w:spacing w:after="0" w:line="264" w:lineRule="auto"/>
        <w:ind w:left="425"/>
        <w:jc w:val="both"/>
        <w:rPr>
          <w:rFonts w:ascii="Times New Roman" w:hAnsi="Times New Roman" w:cs="Times New Roman"/>
          <w:color w:val="000000"/>
          <w:sz w:val="24"/>
          <w:szCs w:val="24"/>
        </w:rPr>
      </w:pPr>
      <w:r w:rsidRPr="001959F4">
        <w:rPr>
          <w:rFonts w:ascii="Times New Roman" w:hAnsi="Times New Roman" w:cs="Times New Roman"/>
          <w:color w:val="000000"/>
          <w:sz w:val="24"/>
          <w:szCs w:val="24"/>
        </w:rPr>
        <w:t xml:space="preserve">1A1 – wartość celna </w:t>
      </w:r>
    </w:p>
    <w:p w:rsidR="001959F4" w:rsidRPr="001959F4" w:rsidRDefault="001959F4" w:rsidP="001959F4">
      <w:pPr>
        <w:spacing w:after="0" w:line="264" w:lineRule="auto"/>
        <w:ind w:left="425"/>
        <w:jc w:val="both"/>
        <w:rPr>
          <w:rFonts w:ascii="Times New Roman" w:hAnsi="Times New Roman" w:cs="Times New Roman"/>
          <w:color w:val="000000"/>
          <w:sz w:val="24"/>
          <w:szCs w:val="24"/>
        </w:rPr>
      </w:pPr>
      <w:r w:rsidRPr="001959F4">
        <w:rPr>
          <w:rFonts w:ascii="Times New Roman" w:hAnsi="Times New Roman" w:cs="Times New Roman"/>
          <w:color w:val="000000"/>
          <w:sz w:val="24"/>
          <w:szCs w:val="24"/>
        </w:rPr>
        <w:t>B00 – wartość celna</w:t>
      </w:r>
    </w:p>
    <w:p w:rsidR="001959F4" w:rsidRPr="001959F4" w:rsidRDefault="001959F4" w:rsidP="001959F4">
      <w:pPr>
        <w:spacing w:after="0" w:line="264" w:lineRule="auto"/>
        <w:ind w:right="28"/>
        <w:jc w:val="both"/>
        <w:rPr>
          <w:rFonts w:ascii="Times New Roman" w:eastAsia="Cambria" w:hAnsi="Times New Roman" w:cs="Times New Roman"/>
          <w:sz w:val="24"/>
          <w:szCs w:val="24"/>
        </w:rPr>
      </w:pPr>
      <w:r w:rsidRPr="001959F4">
        <w:rPr>
          <w:rFonts w:ascii="Times New Roman" w:eastAsia="Cambria" w:hAnsi="Times New Roman" w:cs="Times New Roman"/>
          <w:sz w:val="24"/>
          <w:szCs w:val="24"/>
        </w:rPr>
        <w:t>Wszystkie opisane wyżej zasady mają odpowiednie zastosowanie również w sytuacji, gdy zgłoszenie celne nie dotyczy towaru akcyzowego, co oznacza, że podstawa opodatkowania podatkiem VAT towaru niebędącego towarem akcyzowym będzie odpowiednio uwzględniała kwotę cła bądź tej kwoty nie będzie uwzględniała.</w:t>
      </w:r>
    </w:p>
    <w:p w:rsidR="001959F4" w:rsidRPr="001959F4" w:rsidRDefault="001959F4" w:rsidP="001959F4">
      <w:pPr>
        <w:spacing w:after="0" w:line="264" w:lineRule="auto"/>
        <w:jc w:val="both"/>
        <w:rPr>
          <w:rFonts w:ascii="Times New Roman" w:hAnsi="Times New Roman" w:cs="Times New Roman"/>
          <w:iCs/>
          <w:sz w:val="24"/>
          <w:szCs w:val="24"/>
        </w:rPr>
      </w:pPr>
    </w:p>
    <w:p w:rsidR="001959F4" w:rsidRPr="001959F4" w:rsidRDefault="001959F4" w:rsidP="001959F4">
      <w:pPr>
        <w:spacing w:after="0" w:line="264" w:lineRule="auto"/>
        <w:contextualSpacing/>
        <w:jc w:val="both"/>
        <w:rPr>
          <w:rFonts w:ascii="Times New Roman" w:eastAsia="Calibri" w:hAnsi="Times New Roman" w:cs="Times New Roman"/>
          <w:b/>
          <w:sz w:val="24"/>
          <w:szCs w:val="24"/>
        </w:rPr>
      </w:pPr>
      <w:r w:rsidRPr="001959F4">
        <w:rPr>
          <w:rFonts w:ascii="Times New Roman" w:eastAsia="Calibri" w:hAnsi="Times New Roman" w:cs="Times New Roman"/>
          <w:b/>
          <w:sz w:val="24"/>
          <w:szCs w:val="24"/>
        </w:rPr>
        <w:t>23. Procedura dopuszczenia do obrotu po procedurze uszlachetniania czynnego.</w:t>
      </w:r>
    </w:p>
    <w:p w:rsidR="001959F4" w:rsidRPr="001959F4" w:rsidRDefault="001959F4" w:rsidP="001959F4">
      <w:pPr>
        <w:spacing w:after="0" w:line="264" w:lineRule="auto"/>
        <w:ind w:left="567"/>
        <w:contextualSpacing/>
        <w:jc w:val="both"/>
        <w:rPr>
          <w:rFonts w:ascii="Times New Roman" w:eastAsia="Calibri" w:hAnsi="Times New Roman" w:cs="Times New Roman"/>
          <w:b/>
          <w:sz w:val="24"/>
          <w:szCs w:val="24"/>
        </w:rPr>
      </w:pPr>
    </w:p>
    <w:p w:rsidR="001959F4" w:rsidRPr="001959F4" w:rsidRDefault="001959F4" w:rsidP="001959F4">
      <w:pPr>
        <w:spacing w:after="0" w:line="264" w:lineRule="auto"/>
        <w:jc w:val="both"/>
        <w:rPr>
          <w:rFonts w:ascii="Times New Roman" w:eastAsia="Calibri" w:hAnsi="Times New Roman" w:cs="Times New Roman"/>
          <w:sz w:val="24"/>
          <w:szCs w:val="24"/>
        </w:rPr>
      </w:pPr>
      <w:r w:rsidRPr="001959F4">
        <w:rPr>
          <w:rFonts w:ascii="Times New Roman" w:eastAsia="Calibri" w:hAnsi="Times New Roman" w:cs="Times New Roman"/>
          <w:sz w:val="24"/>
          <w:szCs w:val="24"/>
        </w:rPr>
        <w:t>a) Jeżeli zgłaszający zawnioskuje o zastosowanie elementów kalkulacyjnych właściwych dla przywożonych towarów z dnia objęcia procedurą uszlachetniania czynnego zgodnie z art. 86 ust. 3 UKC, to zgłoszenie celne należy wypełnić z uwzględnieniem poniższych zasad:</w:t>
      </w:r>
    </w:p>
    <w:p w:rsidR="001959F4" w:rsidRPr="001959F4" w:rsidRDefault="001959F4" w:rsidP="001959F4">
      <w:pPr>
        <w:spacing w:after="0" w:line="264" w:lineRule="auto"/>
        <w:ind w:left="1134" w:hanging="567"/>
        <w:contextualSpacing/>
        <w:jc w:val="both"/>
        <w:rPr>
          <w:rFonts w:ascii="Times New Roman" w:eastAsia="Calibri" w:hAnsi="Times New Roman" w:cs="Times New Roman"/>
          <w:sz w:val="24"/>
          <w:szCs w:val="24"/>
        </w:rPr>
      </w:pPr>
      <w:r w:rsidRPr="001959F4">
        <w:rPr>
          <w:rFonts w:ascii="Times New Roman" w:eastAsia="Calibri" w:hAnsi="Times New Roman" w:cs="Times New Roman"/>
          <w:sz w:val="24"/>
          <w:szCs w:val="24"/>
        </w:rPr>
        <w:t>Pole 22 – waluta z dnia objęcia towarów procedurą uszlachetniania czynnego</w:t>
      </w:r>
    </w:p>
    <w:p w:rsidR="001959F4" w:rsidRPr="001959F4" w:rsidRDefault="001959F4" w:rsidP="001959F4">
      <w:pPr>
        <w:spacing w:after="0" w:line="264" w:lineRule="auto"/>
        <w:ind w:left="1134" w:hanging="567"/>
        <w:contextualSpacing/>
        <w:jc w:val="both"/>
        <w:rPr>
          <w:rFonts w:ascii="Times New Roman" w:eastAsia="Calibri" w:hAnsi="Times New Roman" w:cs="Times New Roman"/>
          <w:sz w:val="24"/>
          <w:szCs w:val="24"/>
        </w:rPr>
      </w:pPr>
      <w:r w:rsidRPr="001959F4">
        <w:rPr>
          <w:rFonts w:ascii="Times New Roman" w:eastAsia="Calibri" w:hAnsi="Times New Roman" w:cs="Times New Roman"/>
          <w:sz w:val="24"/>
          <w:szCs w:val="24"/>
        </w:rPr>
        <w:t>Pole 23 – kurs waluty z dnia objęcia towarów procedurą uszlachetniania czynnego</w:t>
      </w:r>
    </w:p>
    <w:p w:rsidR="001959F4" w:rsidRPr="001959F4" w:rsidRDefault="001959F4" w:rsidP="001959F4">
      <w:pPr>
        <w:spacing w:after="0" w:line="264" w:lineRule="auto"/>
        <w:ind w:left="1134" w:hanging="567"/>
        <w:contextualSpacing/>
        <w:jc w:val="both"/>
        <w:rPr>
          <w:rFonts w:ascii="Times New Roman" w:eastAsia="Calibri" w:hAnsi="Times New Roman" w:cs="Times New Roman"/>
          <w:sz w:val="24"/>
          <w:szCs w:val="24"/>
        </w:rPr>
      </w:pPr>
      <w:r w:rsidRPr="001959F4">
        <w:rPr>
          <w:rFonts w:ascii="Times New Roman" w:eastAsia="Calibri" w:hAnsi="Times New Roman" w:cs="Times New Roman"/>
          <w:sz w:val="24"/>
          <w:szCs w:val="24"/>
        </w:rPr>
        <w:t>Pole 33 – kod towaru z dnia objęcia towarów procedurą uszlachetniania czynnego</w:t>
      </w:r>
    </w:p>
    <w:p w:rsidR="001959F4" w:rsidRPr="001959F4" w:rsidRDefault="001959F4" w:rsidP="001959F4">
      <w:pPr>
        <w:spacing w:after="0" w:line="264" w:lineRule="auto"/>
        <w:ind w:left="1134" w:hanging="567"/>
        <w:contextualSpacing/>
        <w:jc w:val="both"/>
        <w:rPr>
          <w:rFonts w:ascii="Times New Roman" w:eastAsia="Calibri" w:hAnsi="Times New Roman" w:cs="Times New Roman"/>
          <w:sz w:val="24"/>
          <w:szCs w:val="24"/>
        </w:rPr>
      </w:pPr>
      <w:r w:rsidRPr="001959F4">
        <w:rPr>
          <w:rFonts w:ascii="Times New Roman" w:eastAsia="Calibri" w:hAnsi="Times New Roman" w:cs="Times New Roman"/>
          <w:sz w:val="24"/>
          <w:szCs w:val="24"/>
        </w:rPr>
        <w:t>Pole 37 – druga część pola - kod F44</w:t>
      </w:r>
    </w:p>
    <w:p w:rsidR="001959F4" w:rsidRPr="001959F4" w:rsidRDefault="001959F4" w:rsidP="001959F4">
      <w:pPr>
        <w:spacing w:after="0" w:line="264" w:lineRule="auto"/>
        <w:ind w:left="1134" w:hanging="567"/>
        <w:contextualSpacing/>
        <w:jc w:val="both"/>
        <w:rPr>
          <w:rFonts w:ascii="Times New Roman" w:eastAsia="Calibri" w:hAnsi="Times New Roman" w:cs="Times New Roman"/>
          <w:sz w:val="24"/>
          <w:szCs w:val="24"/>
        </w:rPr>
      </w:pPr>
      <w:r w:rsidRPr="001959F4">
        <w:rPr>
          <w:rFonts w:ascii="Times New Roman" w:eastAsia="Calibri" w:hAnsi="Times New Roman" w:cs="Times New Roman"/>
          <w:sz w:val="24"/>
          <w:szCs w:val="24"/>
        </w:rPr>
        <w:t>Pole 42 – wartość pozycji z dnia objęcia towarów procedurą uszlachetniania czynnego</w:t>
      </w:r>
    </w:p>
    <w:p w:rsidR="001959F4" w:rsidRPr="001959F4" w:rsidRDefault="001959F4" w:rsidP="001959F4">
      <w:pPr>
        <w:spacing w:after="0" w:line="264" w:lineRule="auto"/>
        <w:ind w:left="1560" w:hanging="993"/>
        <w:contextualSpacing/>
        <w:jc w:val="both"/>
        <w:rPr>
          <w:rFonts w:ascii="Times New Roman" w:eastAsia="Calibri" w:hAnsi="Times New Roman" w:cs="Times New Roman"/>
          <w:sz w:val="24"/>
          <w:szCs w:val="24"/>
        </w:rPr>
      </w:pPr>
      <w:r w:rsidRPr="001959F4">
        <w:rPr>
          <w:rFonts w:ascii="Times New Roman" w:eastAsia="Calibri" w:hAnsi="Times New Roman" w:cs="Times New Roman"/>
          <w:sz w:val="24"/>
          <w:szCs w:val="24"/>
        </w:rPr>
        <w:t>Pole 44 – kod 10800</w:t>
      </w:r>
    </w:p>
    <w:p w:rsidR="001959F4" w:rsidRPr="001959F4" w:rsidRDefault="001959F4" w:rsidP="001959F4">
      <w:pPr>
        <w:spacing w:after="0" w:line="264" w:lineRule="auto"/>
        <w:ind w:left="1134" w:hanging="567"/>
        <w:contextualSpacing/>
        <w:jc w:val="both"/>
        <w:rPr>
          <w:rFonts w:ascii="Times New Roman" w:eastAsia="Calibri" w:hAnsi="Times New Roman" w:cs="Times New Roman"/>
          <w:sz w:val="24"/>
          <w:szCs w:val="24"/>
        </w:rPr>
      </w:pPr>
      <w:r w:rsidRPr="001959F4">
        <w:rPr>
          <w:rFonts w:ascii="Times New Roman" w:eastAsia="Calibri" w:hAnsi="Times New Roman" w:cs="Times New Roman"/>
          <w:sz w:val="24"/>
          <w:szCs w:val="24"/>
        </w:rPr>
        <w:t>Pole 47 – A00 – stawka celna z dnia objęcia towarów procedurą dopuszczenia do obrotu</w:t>
      </w:r>
    </w:p>
    <w:p w:rsidR="001959F4" w:rsidRPr="001959F4" w:rsidRDefault="001959F4" w:rsidP="001959F4">
      <w:pPr>
        <w:spacing w:after="0" w:line="264" w:lineRule="auto"/>
        <w:contextualSpacing/>
        <w:jc w:val="both"/>
        <w:rPr>
          <w:rFonts w:ascii="Times New Roman" w:eastAsia="Calibri" w:hAnsi="Times New Roman" w:cs="Times New Roman"/>
          <w:sz w:val="24"/>
          <w:szCs w:val="24"/>
        </w:rPr>
      </w:pPr>
    </w:p>
    <w:p w:rsidR="001959F4" w:rsidRPr="001959F4" w:rsidRDefault="001959F4" w:rsidP="001959F4">
      <w:pPr>
        <w:spacing w:after="0" w:line="264" w:lineRule="auto"/>
        <w:contextualSpacing/>
        <w:jc w:val="both"/>
        <w:rPr>
          <w:rFonts w:ascii="Times New Roman" w:eastAsia="Calibri" w:hAnsi="Times New Roman" w:cs="Times New Roman"/>
          <w:sz w:val="24"/>
          <w:szCs w:val="24"/>
        </w:rPr>
      </w:pPr>
      <w:r w:rsidRPr="001959F4">
        <w:rPr>
          <w:rFonts w:ascii="Times New Roman" w:eastAsia="Calibri" w:hAnsi="Times New Roman" w:cs="Times New Roman"/>
          <w:sz w:val="24"/>
          <w:szCs w:val="24"/>
        </w:rPr>
        <w:t>b) Jeżeli w zgłoszeniu celnym nie zostały podane kody F44 i 10800, to oznacza, że zastosowanie ma zasada określona w art. 85 UKC, czyli elementy kalkulacyjne są podawane dla produktu przetworzonego z dnia objęcia procedurą dopuszczenia do obrotu.</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Cs/>
          <w:sz w:val="24"/>
          <w:szCs w:val="24"/>
        </w:rPr>
      </w:pPr>
      <w:r w:rsidRPr="001959F4">
        <w:rPr>
          <w:rFonts w:ascii="Times New Roman" w:hAnsi="Times New Roman" w:cs="Times New Roman"/>
          <w:bCs/>
          <w:color w:val="000000"/>
          <w:sz w:val="24"/>
          <w:szCs w:val="24"/>
        </w:rPr>
        <w:lastRenderedPageBreak/>
        <w:t xml:space="preserve">c) Zgłaszający </w:t>
      </w:r>
      <w:r w:rsidRPr="001959F4">
        <w:rPr>
          <w:rFonts w:ascii="Times New Roman" w:hAnsi="Times New Roman" w:cs="Times New Roman"/>
          <w:bCs/>
          <w:color w:val="000000"/>
          <w:sz w:val="24"/>
          <w:szCs w:val="24"/>
          <w:u w:val="single"/>
        </w:rPr>
        <w:t>ma obowiązek wpisania kodu „F44” i „10800”,</w:t>
      </w:r>
      <w:r w:rsidRPr="001959F4">
        <w:rPr>
          <w:rFonts w:ascii="Times New Roman" w:hAnsi="Times New Roman" w:cs="Times New Roman"/>
          <w:bCs/>
          <w:color w:val="000000"/>
          <w:sz w:val="24"/>
          <w:szCs w:val="24"/>
        </w:rPr>
        <w:t xml:space="preserve"> jeżeli wobec towaru wystąpią okoliczności przewidziane w art. 76 i 168 rozporządzenia delegowanego (UE) 2015/2446, czyli:</w:t>
      </w:r>
    </w:p>
    <w:p w:rsidR="001959F4" w:rsidRPr="001959F4" w:rsidRDefault="001959F4" w:rsidP="0021224E">
      <w:pPr>
        <w:numPr>
          <w:ilvl w:val="1"/>
          <w:numId w:val="75"/>
        </w:numPr>
        <w:autoSpaceDE w:val="0"/>
        <w:autoSpaceDN w:val="0"/>
        <w:adjustRightInd w:val="0"/>
        <w:spacing w:after="0" w:line="264" w:lineRule="auto"/>
        <w:jc w:val="both"/>
        <w:rPr>
          <w:rFonts w:ascii="Times New Roman" w:hAnsi="Times New Roman" w:cs="Times New Roman"/>
          <w:color w:val="000000"/>
          <w:sz w:val="24"/>
          <w:szCs w:val="24"/>
        </w:rPr>
      </w:pPr>
      <w:r w:rsidRPr="001959F4">
        <w:rPr>
          <w:rFonts w:ascii="Times New Roman" w:hAnsi="Times New Roman" w:cs="Times New Roman"/>
          <w:color w:val="000000"/>
          <w:sz w:val="24"/>
          <w:szCs w:val="24"/>
        </w:rPr>
        <w:t xml:space="preserve">produkty przetworzone powstałe w ramach procedury uszlachetniania czynnego zostają przywiezione bezpośrednio lub pośrednio przez odpowiedniego posiadacza pozwolenia w okresie jednego roku od ich powrotnego wywozu; </w:t>
      </w:r>
    </w:p>
    <w:p w:rsidR="001959F4" w:rsidRPr="001959F4" w:rsidRDefault="001959F4" w:rsidP="0021224E">
      <w:pPr>
        <w:numPr>
          <w:ilvl w:val="1"/>
          <w:numId w:val="75"/>
        </w:numPr>
        <w:autoSpaceDE w:val="0"/>
        <w:autoSpaceDN w:val="0"/>
        <w:adjustRightInd w:val="0"/>
        <w:spacing w:after="0" w:line="264" w:lineRule="auto"/>
        <w:jc w:val="both"/>
        <w:rPr>
          <w:rFonts w:ascii="Times New Roman" w:hAnsi="Times New Roman" w:cs="Times New Roman"/>
          <w:color w:val="000000"/>
          <w:sz w:val="24"/>
          <w:szCs w:val="24"/>
        </w:rPr>
      </w:pPr>
      <w:r w:rsidRPr="001959F4">
        <w:rPr>
          <w:rFonts w:ascii="Times New Roman" w:hAnsi="Times New Roman" w:cs="Times New Roman"/>
          <w:color w:val="000000"/>
          <w:sz w:val="24"/>
          <w:szCs w:val="24"/>
        </w:rPr>
        <w:t xml:space="preserve">w chwili przyjęcia zgłoszenia celnego o objęcie towarów procedurą uszlachetniania czynnego towary podlegałyby środkowi polityki handlowej lub rolnej lub cłu antydumpingowemu, cłu wyrównawczemu, środkowi ochronnemu lub cłu odwetowemu, gdyby zgłoszono je wówczas do dopuszczenia do obrotu; </w:t>
      </w:r>
    </w:p>
    <w:p w:rsidR="001959F4" w:rsidRPr="001959F4" w:rsidRDefault="001959F4" w:rsidP="0021224E">
      <w:pPr>
        <w:widowControl w:val="0"/>
        <w:numPr>
          <w:ilvl w:val="1"/>
          <w:numId w:val="75"/>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Cs/>
          <w:sz w:val="24"/>
          <w:szCs w:val="24"/>
        </w:rPr>
      </w:pPr>
      <w:r w:rsidRPr="001959F4">
        <w:rPr>
          <w:rFonts w:ascii="Times New Roman" w:hAnsi="Times New Roman" w:cs="Times New Roman"/>
          <w:color w:val="000000"/>
          <w:sz w:val="24"/>
          <w:szCs w:val="24"/>
        </w:rPr>
        <w:t xml:space="preserve">    zgodnie z art. 166 </w:t>
      </w:r>
      <w:r w:rsidRPr="001959F4">
        <w:rPr>
          <w:rFonts w:ascii="Times New Roman" w:hAnsi="Times New Roman" w:cs="Times New Roman"/>
          <w:bCs/>
          <w:color w:val="000000"/>
          <w:sz w:val="24"/>
          <w:szCs w:val="24"/>
        </w:rPr>
        <w:t xml:space="preserve">rozporządzenia delegowanego (UE) 2015/2446 </w:t>
      </w:r>
      <w:r w:rsidRPr="001959F4">
        <w:rPr>
          <w:rFonts w:ascii="Times New Roman" w:hAnsi="Times New Roman" w:cs="Times New Roman"/>
          <w:color w:val="000000"/>
          <w:sz w:val="24"/>
          <w:szCs w:val="24"/>
        </w:rPr>
        <w:t xml:space="preserve">nie było konieczne sprawdzenie warunków ekonomicznych, z wyłączeniem sytuacji, gdy warunki ekonomiczne uznaje się za spełnione w przypadkach określonych w art. 167 ust. 1 lit. h), i), m), p) lub s) ww. rozporządzenia. </w:t>
      </w:r>
    </w:p>
    <w:p w:rsidR="001959F4" w:rsidRPr="001959F4" w:rsidRDefault="001959F4" w:rsidP="001959F4">
      <w:pPr>
        <w:spacing w:after="0" w:line="264" w:lineRule="auto"/>
        <w:jc w:val="both"/>
        <w:rPr>
          <w:rFonts w:ascii="Times New Roman" w:hAnsi="Times New Roman" w:cs="Times New Roman"/>
          <w:iCs/>
          <w:sz w:val="24"/>
          <w:szCs w:val="24"/>
        </w:rPr>
      </w:pPr>
    </w:p>
    <w:p w:rsidR="001959F4" w:rsidRPr="001959F4" w:rsidRDefault="001959F4" w:rsidP="001959F4">
      <w:pPr>
        <w:spacing w:after="0" w:line="264" w:lineRule="auto"/>
        <w:jc w:val="both"/>
        <w:rPr>
          <w:rFonts w:ascii="Times New Roman" w:hAnsi="Times New Roman" w:cs="Times New Roman"/>
          <w:iCs/>
          <w:sz w:val="24"/>
          <w:szCs w:val="24"/>
        </w:rPr>
      </w:pPr>
      <w:r w:rsidRPr="001959F4">
        <w:rPr>
          <w:rFonts w:ascii="Times New Roman" w:hAnsi="Times New Roman" w:cs="Times New Roman"/>
          <w:b/>
          <w:iCs/>
          <w:sz w:val="24"/>
          <w:szCs w:val="24"/>
        </w:rPr>
        <w:t xml:space="preserve">Uwaga! </w:t>
      </w:r>
      <w:r w:rsidRPr="001959F4">
        <w:rPr>
          <w:rFonts w:ascii="Times New Roman" w:hAnsi="Times New Roman" w:cs="Times New Roman"/>
          <w:iCs/>
          <w:sz w:val="24"/>
          <w:szCs w:val="24"/>
        </w:rPr>
        <w:t>Kwestie związane z zakończeniem procedury uszlachetniania czynnego rozpoczętej przed dniem 1 maja 2016 r. zostały wyjaśnione w Części VII niniejszej Instrukcji.</w:t>
      </w:r>
    </w:p>
    <w:p w:rsidR="001959F4" w:rsidRPr="001959F4" w:rsidRDefault="001959F4" w:rsidP="001959F4">
      <w:pPr>
        <w:spacing w:after="0" w:line="264" w:lineRule="auto"/>
        <w:jc w:val="both"/>
        <w:rPr>
          <w:rFonts w:ascii="Times New Roman" w:hAnsi="Times New Roman" w:cs="Times New Roman"/>
          <w:iCs/>
          <w:sz w:val="24"/>
          <w:szCs w:val="24"/>
        </w:rPr>
      </w:pPr>
      <w:r w:rsidRPr="001959F4">
        <w:rPr>
          <w:rFonts w:ascii="Times New Roman" w:hAnsi="Times New Roman" w:cs="Times New Roman"/>
          <w:iCs/>
          <w:sz w:val="24"/>
          <w:szCs w:val="24"/>
        </w:rPr>
        <w:br w:type="page"/>
      </w:r>
    </w:p>
    <w:p w:rsidR="001959F4" w:rsidRPr="001959F4" w:rsidRDefault="001959F4" w:rsidP="001959F4">
      <w:pPr>
        <w:spacing w:after="0" w:line="264" w:lineRule="auto"/>
        <w:jc w:val="center"/>
        <w:rPr>
          <w:rFonts w:ascii="Times New Roman" w:hAnsi="Times New Roman" w:cs="Times New Roman"/>
          <w:b/>
          <w:bCs/>
          <w:sz w:val="24"/>
          <w:szCs w:val="24"/>
        </w:rPr>
      </w:pPr>
      <w:r w:rsidRPr="001959F4">
        <w:rPr>
          <w:rFonts w:ascii="Times New Roman" w:hAnsi="Times New Roman" w:cs="Times New Roman"/>
          <w:b/>
          <w:bCs/>
          <w:sz w:val="24"/>
          <w:szCs w:val="24"/>
        </w:rPr>
        <w:lastRenderedPageBreak/>
        <w:t>Część VII - Przepisy przejściowe</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Przepisy przejściowe związane ze stosowaniem od dnia 1 maja 2016r. unijnego kodeksu celnego, przepisów wykonawczych i delegowanych do niego.</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W zakresie wypełniania zgłoszeń celnych obowiązuje zakres danych i kody określone w Dodatku C1 (zakres danych i opis pól) i Dodatku D1 (kody) Załącznika 9 do przejściowego rozporządzenia delegowanego (UE) 2016/341 (skrót: PRD). Zmiany wynikające z tych przepisów zostały uwzględnione w odpowiednich częściach niniejszej Instrukcji.</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Cs/>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A. Procedury specjalne</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color w:val="000000"/>
          <w:sz w:val="24"/>
          <w:szCs w:val="24"/>
        </w:rPr>
      </w:pPr>
      <w:r w:rsidRPr="001959F4">
        <w:rPr>
          <w:rFonts w:ascii="Times New Roman" w:hAnsi="Times New Roman" w:cs="Times New Roman"/>
          <w:bCs/>
          <w:color w:val="000000"/>
          <w:sz w:val="24"/>
          <w:szCs w:val="24"/>
        </w:rPr>
        <w:t>Przepisy przejściowe określone w art. 349 rozporządzenia wykonawczego (UE) 2015/2447 stanowią, że j</w:t>
      </w:r>
      <w:r w:rsidRPr="001959F4">
        <w:rPr>
          <w:rFonts w:ascii="Times New Roman" w:hAnsi="Times New Roman" w:cs="Times New Roman"/>
          <w:color w:val="000000"/>
          <w:sz w:val="24"/>
          <w:szCs w:val="24"/>
        </w:rPr>
        <w:t>eżeli towary zostały objęte następującymi procedurami celnymi przed dniem 1 maja 2016 r., a procedury te nie zostały zamknięte do tego dnia, procedury te zostają zamknięte zgodnie z:</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color w:val="000000"/>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color w:val="000000"/>
          <w:sz w:val="24"/>
          <w:szCs w:val="24"/>
        </w:rPr>
      </w:pPr>
      <w:r w:rsidRPr="001959F4">
        <w:rPr>
          <w:rFonts w:ascii="Times New Roman" w:hAnsi="Times New Roman" w:cs="Times New Roman"/>
          <w:b/>
          <w:color w:val="000000"/>
          <w:sz w:val="24"/>
          <w:szCs w:val="24"/>
        </w:rPr>
        <w:t xml:space="preserve">- odpowiednimi nowymi przepisami UKC, rozporządzenia delegowanego (UE) 2015/2446 i rozporządzenia wykonawczego (UE) 2015/2447, i dotyczy to: </w:t>
      </w:r>
    </w:p>
    <w:p w:rsidR="001959F4" w:rsidRPr="001959F4" w:rsidRDefault="001959F4" w:rsidP="001959F4">
      <w:pPr>
        <w:autoSpaceDE w:val="0"/>
        <w:autoSpaceDN w:val="0"/>
        <w:adjustRightInd w:val="0"/>
        <w:spacing w:after="0" w:line="264" w:lineRule="auto"/>
        <w:ind w:left="284"/>
        <w:jc w:val="both"/>
        <w:rPr>
          <w:rFonts w:ascii="Times New Roman" w:hAnsi="Times New Roman" w:cs="Times New Roman"/>
          <w:color w:val="000000"/>
          <w:sz w:val="24"/>
          <w:szCs w:val="24"/>
        </w:rPr>
      </w:pPr>
      <w:r w:rsidRPr="001959F4">
        <w:rPr>
          <w:rFonts w:ascii="Times New Roman" w:hAnsi="Times New Roman" w:cs="Times New Roman"/>
          <w:color w:val="000000"/>
          <w:sz w:val="24"/>
          <w:szCs w:val="24"/>
        </w:rPr>
        <w:t xml:space="preserve">a) zwolnienia towarów do obrotu i objęcia ich uprzywilejowanym traktowaniem taryfowym lub zastosowania obniżonej lub zerowej stawki należności celnych ze względu na ich końcowe przeznaczenie; </w:t>
      </w:r>
    </w:p>
    <w:p w:rsidR="001959F4" w:rsidRPr="001959F4" w:rsidRDefault="001959F4" w:rsidP="001959F4">
      <w:pPr>
        <w:autoSpaceDE w:val="0"/>
        <w:autoSpaceDN w:val="0"/>
        <w:adjustRightInd w:val="0"/>
        <w:spacing w:after="0" w:line="264" w:lineRule="auto"/>
        <w:ind w:left="284"/>
        <w:jc w:val="both"/>
        <w:rPr>
          <w:rFonts w:ascii="Times New Roman" w:hAnsi="Times New Roman" w:cs="Times New Roman"/>
          <w:color w:val="000000"/>
          <w:sz w:val="24"/>
          <w:szCs w:val="24"/>
        </w:rPr>
      </w:pPr>
      <w:r w:rsidRPr="001959F4">
        <w:rPr>
          <w:rFonts w:ascii="Times New Roman" w:hAnsi="Times New Roman" w:cs="Times New Roman"/>
          <w:color w:val="000000"/>
          <w:sz w:val="24"/>
          <w:szCs w:val="24"/>
        </w:rPr>
        <w:t xml:space="preserve">b) składowania celnego typu A, B, C, E i F; </w:t>
      </w:r>
    </w:p>
    <w:p w:rsidR="001959F4" w:rsidRPr="001959F4" w:rsidRDefault="001959F4" w:rsidP="001959F4">
      <w:pPr>
        <w:autoSpaceDE w:val="0"/>
        <w:autoSpaceDN w:val="0"/>
        <w:adjustRightInd w:val="0"/>
        <w:spacing w:after="0" w:line="264" w:lineRule="auto"/>
        <w:ind w:left="284"/>
        <w:jc w:val="both"/>
        <w:rPr>
          <w:rFonts w:ascii="Times New Roman" w:hAnsi="Times New Roman" w:cs="Times New Roman"/>
          <w:color w:val="000000"/>
          <w:sz w:val="24"/>
          <w:szCs w:val="24"/>
        </w:rPr>
      </w:pPr>
      <w:r w:rsidRPr="001959F4">
        <w:rPr>
          <w:rFonts w:ascii="Times New Roman" w:hAnsi="Times New Roman" w:cs="Times New Roman"/>
          <w:color w:val="000000"/>
          <w:sz w:val="24"/>
          <w:szCs w:val="24"/>
        </w:rPr>
        <w:t xml:space="preserve">c) uszlachetniania czynnego w formie systemu zawieszeń; </w:t>
      </w:r>
    </w:p>
    <w:p w:rsidR="001959F4" w:rsidRPr="001959F4" w:rsidRDefault="001959F4" w:rsidP="001959F4">
      <w:pPr>
        <w:autoSpaceDE w:val="0"/>
        <w:autoSpaceDN w:val="0"/>
        <w:adjustRightInd w:val="0"/>
        <w:spacing w:after="0" w:line="264" w:lineRule="auto"/>
        <w:ind w:left="284"/>
        <w:jc w:val="both"/>
        <w:rPr>
          <w:rFonts w:ascii="Times New Roman" w:hAnsi="Times New Roman" w:cs="Times New Roman"/>
          <w:color w:val="000000"/>
          <w:sz w:val="24"/>
          <w:szCs w:val="24"/>
        </w:rPr>
      </w:pPr>
      <w:r w:rsidRPr="001959F4">
        <w:rPr>
          <w:rFonts w:ascii="Times New Roman" w:hAnsi="Times New Roman" w:cs="Times New Roman"/>
          <w:color w:val="000000"/>
          <w:sz w:val="24"/>
          <w:szCs w:val="24"/>
        </w:rPr>
        <w:t xml:space="preserve">d) przetwarzania pod kontrolą celną. </w:t>
      </w:r>
    </w:p>
    <w:p w:rsidR="001959F4" w:rsidRPr="001959F4" w:rsidRDefault="001959F4" w:rsidP="001959F4">
      <w:pPr>
        <w:autoSpaceDE w:val="0"/>
        <w:autoSpaceDN w:val="0"/>
        <w:adjustRightInd w:val="0"/>
        <w:spacing w:after="0" w:line="264" w:lineRule="auto"/>
        <w:jc w:val="both"/>
        <w:rPr>
          <w:rFonts w:ascii="Times New Roman" w:hAnsi="Times New Roman" w:cs="Times New Roman"/>
          <w:b/>
          <w:color w:val="000000"/>
          <w:sz w:val="24"/>
          <w:szCs w:val="24"/>
        </w:rPr>
      </w:pPr>
      <w:r w:rsidRPr="001959F4">
        <w:rPr>
          <w:rFonts w:ascii="Times New Roman" w:hAnsi="Times New Roman" w:cs="Times New Roman"/>
          <w:b/>
          <w:color w:val="000000"/>
          <w:sz w:val="24"/>
          <w:szCs w:val="24"/>
        </w:rPr>
        <w:t xml:space="preserve">- odpowiednimi dotychczasowymi przepisami rozporządzenia (EWG) nr 2913/92 i rozporządzenia (EWG) nr 2454/93, i dotyczy to: </w:t>
      </w:r>
    </w:p>
    <w:p w:rsidR="001959F4" w:rsidRPr="001959F4" w:rsidRDefault="001959F4" w:rsidP="001959F4">
      <w:pPr>
        <w:autoSpaceDE w:val="0"/>
        <w:autoSpaceDN w:val="0"/>
        <w:adjustRightInd w:val="0"/>
        <w:spacing w:after="0" w:line="264" w:lineRule="auto"/>
        <w:ind w:left="284"/>
        <w:jc w:val="both"/>
        <w:rPr>
          <w:rFonts w:ascii="Times New Roman" w:hAnsi="Times New Roman" w:cs="Times New Roman"/>
          <w:color w:val="000000"/>
          <w:sz w:val="24"/>
          <w:szCs w:val="24"/>
        </w:rPr>
      </w:pPr>
      <w:r w:rsidRPr="001959F4">
        <w:rPr>
          <w:rFonts w:ascii="Times New Roman" w:hAnsi="Times New Roman" w:cs="Times New Roman"/>
          <w:color w:val="000000"/>
          <w:sz w:val="24"/>
          <w:szCs w:val="24"/>
        </w:rPr>
        <w:t xml:space="preserve">a) składowania celnego typu D; </w:t>
      </w:r>
    </w:p>
    <w:p w:rsidR="001959F4" w:rsidRPr="001959F4" w:rsidRDefault="001959F4" w:rsidP="001959F4">
      <w:pPr>
        <w:autoSpaceDE w:val="0"/>
        <w:autoSpaceDN w:val="0"/>
        <w:adjustRightInd w:val="0"/>
        <w:spacing w:after="0" w:line="264" w:lineRule="auto"/>
        <w:ind w:left="284"/>
        <w:jc w:val="both"/>
        <w:rPr>
          <w:rFonts w:ascii="Times New Roman" w:hAnsi="Times New Roman" w:cs="Times New Roman"/>
          <w:color w:val="000000"/>
          <w:sz w:val="24"/>
          <w:szCs w:val="24"/>
        </w:rPr>
      </w:pPr>
      <w:r w:rsidRPr="001959F4">
        <w:rPr>
          <w:rFonts w:ascii="Times New Roman" w:hAnsi="Times New Roman" w:cs="Times New Roman"/>
          <w:color w:val="000000"/>
          <w:sz w:val="24"/>
          <w:szCs w:val="24"/>
        </w:rPr>
        <w:t xml:space="preserve">b) przywozu czasowego; </w:t>
      </w:r>
    </w:p>
    <w:p w:rsidR="001959F4" w:rsidRPr="001959F4" w:rsidRDefault="001959F4" w:rsidP="001959F4">
      <w:pPr>
        <w:autoSpaceDE w:val="0"/>
        <w:autoSpaceDN w:val="0"/>
        <w:adjustRightInd w:val="0"/>
        <w:spacing w:after="0" w:line="264" w:lineRule="auto"/>
        <w:ind w:left="284"/>
        <w:jc w:val="both"/>
        <w:rPr>
          <w:rFonts w:ascii="Times New Roman" w:hAnsi="Times New Roman" w:cs="Times New Roman"/>
          <w:color w:val="000000"/>
          <w:sz w:val="24"/>
          <w:szCs w:val="24"/>
        </w:rPr>
      </w:pPr>
      <w:r w:rsidRPr="001959F4">
        <w:rPr>
          <w:rFonts w:ascii="Times New Roman" w:hAnsi="Times New Roman" w:cs="Times New Roman"/>
          <w:color w:val="000000"/>
          <w:sz w:val="24"/>
          <w:szCs w:val="24"/>
        </w:rPr>
        <w:t xml:space="preserve">c) uszlachetniania czynnego w formie systemu ceł zwrotnych; </w:t>
      </w:r>
    </w:p>
    <w:p w:rsidR="001959F4" w:rsidRPr="001959F4" w:rsidRDefault="001959F4" w:rsidP="001959F4">
      <w:pPr>
        <w:autoSpaceDE w:val="0"/>
        <w:autoSpaceDN w:val="0"/>
        <w:adjustRightInd w:val="0"/>
        <w:spacing w:after="0" w:line="264" w:lineRule="auto"/>
        <w:ind w:left="284"/>
        <w:jc w:val="both"/>
        <w:rPr>
          <w:rFonts w:ascii="Times New Roman" w:hAnsi="Times New Roman" w:cs="Times New Roman"/>
          <w:color w:val="000000"/>
          <w:sz w:val="24"/>
          <w:szCs w:val="24"/>
        </w:rPr>
      </w:pPr>
      <w:r w:rsidRPr="001959F4">
        <w:rPr>
          <w:rFonts w:ascii="Times New Roman" w:hAnsi="Times New Roman" w:cs="Times New Roman"/>
          <w:color w:val="000000"/>
          <w:sz w:val="24"/>
          <w:szCs w:val="24"/>
        </w:rPr>
        <w:t xml:space="preserve">d) uszlachetniania biernego. </w:t>
      </w:r>
    </w:p>
    <w:p w:rsidR="001959F4" w:rsidRPr="001959F4" w:rsidRDefault="001959F4" w:rsidP="001959F4">
      <w:pPr>
        <w:autoSpaceDE w:val="0"/>
        <w:autoSpaceDN w:val="0"/>
        <w:adjustRightInd w:val="0"/>
        <w:spacing w:after="0" w:line="264" w:lineRule="auto"/>
        <w:ind w:left="284"/>
        <w:jc w:val="both"/>
        <w:rPr>
          <w:rFonts w:ascii="Times New Roman" w:hAnsi="Times New Roman" w:cs="Times New Roman"/>
          <w:color w:val="000000"/>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color w:val="000000"/>
          <w:sz w:val="24"/>
          <w:szCs w:val="24"/>
        </w:rPr>
      </w:pPr>
      <w:r w:rsidRPr="001959F4">
        <w:rPr>
          <w:rFonts w:ascii="Times New Roman" w:hAnsi="Times New Roman" w:cs="Times New Roman"/>
          <w:b/>
          <w:color w:val="000000"/>
          <w:sz w:val="24"/>
          <w:szCs w:val="24"/>
        </w:rPr>
        <w:t>W związku z powyższym w zakresie wypełniania zgłoszeń celnych należy mieć na uwadze następujące zasady:</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color w:val="000000"/>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1. Procedura uszlachetniania czynnego i przetwarzania pod kontrolą celną</w:t>
      </w:r>
    </w:p>
    <w:p w:rsidR="001959F4" w:rsidRPr="001959F4" w:rsidRDefault="001959F4" w:rsidP="001959F4">
      <w:pPr>
        <w:widowControl w:val="0"/>
        <w:tabs>
          <w:tab w:val="left" w:pos="851"/>
        </w:tabs>
        <w:spacing w:after="0" w:line="264" w:lineRule="auto"/>
        <w:jc w:val="both"/>
        <w:rPr>
          <w:rFonts w:ascii="Times New Roman" w:hAnsi="Times New Roman" w:cs="Times New Roman"/>
          <w:sz w:val="24"/>
          <w:szCs w:val="24"/>
        </w:rPr>
      </w:pPr>
      <w:r w:rsidRPr="001959F4">
        <w:rPr>
          <w:rFonts w:ascii="Times New Roman" w:hAnsi="Times New Roman" w:cs="Times New Roman"/>
          <w:bCs/>
          <w:sz w:val="24"/>
          <w:szCs w:val="24"/>
        </w:rPr>
        <w:t>P</w:t>
      </w:r>
      <w:r w:rsidRPr="001959F4">
        <w:rPr>
          <w:rFonts w:ascii="Times New Roman" w:hAnsi="Times New Roman" w:cs="Times New Roman"/>
          <w:sz w:val="24"/>
          <w:szCs w:val="24"/>
        </w:rPr>
        <w:t xml:space="preserve">ozwolenia na stosowanie procedury uszlachetniania czynnego w systemie ceł zwrotnych oraz procedury przetwarzania pod kontrolą celną, wydane na podstawie dotychczasowych przepisów (WKC, RWKC), pozostają ważne do końca danego okresu ważności, nawet jeżeli jest on określony w pozwoleniu na dzień po 1 maja 2016 r. (terminu ważności) lub do dnia 1 maja 2019 r., w zależności od tego, co nastąpi wcześniej, natomiast przywóz towarów nieunijnych na mocy takich pozwoleń po dniu 30kwietnia 2016 r. możliwy będzie wyłącznie na podstawie przepisów nowego prawa unijnego dotyczących procedury uszlachetniania czynnego. </w:t>
      </w:r>
    </w:p>
    <w:p w:rsidR="001959F4" w:rsidRPr="001959F4" w:rsidRDefault="001959F4" w:rsidP="001959F4">
      <w:pPr>
        <w:widowControl w:val="0"/>
        <w:tabs>
          <w:tab w:val="left" w:pos="851"/>
        </w:tabs>
        <w:spacing w:after="0" w:line="264" w:lineRule="auto"/>
        <w:ind w:left="284"/>
        <w:jc w:val="both"/>
        <w:rPr>
          <w:rFonts w:ascii="Times New Roman" w:hAnsi="Times New Roman" w:cs="Times New Roman"/>
          <w:b/>
          <w:sz w:val="24"/>
          <w:szCs w:val="24"/>
        </w:rPr>
      </w:pPr>
    </w:p>
    <w:p w:rsidR="001959F4" w:rsidRPr="001959F4" w:rsidRDefault="001959F4" w:rsidP="001959F4">
      <w:pPr>
        <w:widowControl w:val="0"/>
        <w:tabs>
          <w:tab w:val="left" w:pos="851"/>
        </w:tabs>
        <w:spacing w:after="0" w:line="264" w:lineRule="auto"/>
        <w:ind w:left="284"/>
        <w:jc w:val="both"/>
        <w:rPr>
          <w:rFonts w:ascii="Times New Roman" w:hAnsi="Times New Roman" w:cs="Times New Roman"/>
          <w:b/>
          <w:sz w:val="24"/>
          <w:szCs w:val="24"/>
        </w:rPr>
      </w:pPr>
      <w:r w:rsidRPr="001959F4">
        <w:rPr>
          <w:rFonts w:ascii="Times New Roman" w:hAnsi="Times New Roman" w:cs="Times New Roman"/>
          <w:b/>
          <w:sz w:val="24"/>
          <w:szCs w:val="24"/>
        </w:rPr>
        <w:t>a) Objęcie procedurą uszlachetniania czynnego</w:t>
      </w:r>
    </w:p>
    <w:p w:rsidR="001959F4" w:rsidRPr="001959F4" w:rsidRDefault="001959F4" w:rsidP="001959F4">
      <w:pPr>
        <w:widowControl w:val="0"/>
        <w:tabs>
          <w:tab w:val="left" w:pos="851"/>
        </w:tabs>
        <w:spacing w:after="0" w:line="264" w:lineRule="auto"/>
        <w:ind w:left="284"/>
        <w:jc w:val="both"/>
        <w:rPr>
          <w:rFonts w:ascii="Times New Roman" w:hAnsi="Times New Roman" w:cs="Times New Roman"/>
          <w:sz w:val="24"/>
          <w:szCs w:val="24"/>
        </w:rPr>
      </w:pPr>
      <w:r w:rsidRPr="001959F4">
        <w:rPr>
          <w:rFonts w:ascii="Times New Roman" w:hAnsi="Times New Roman" w:cs="Times New Roman"/>
          <w:sz w:val="24"/>
          <w:szCs w:val="24"/>
        </w:rPr>
        <w:lastRenderedPageBreak/>
        <w:t>W celu objęcia towarów procedurą uszlachetniania czynnego na podstawie pozwoleń wydanych na procedurę uszlachetniania czynnego w systemie ceł zwrotnych albo procedury przetwarzania pod kontrolą celną, w polu 44 zgłoszenia należy podać numer pozwolenia na procedurę uszlachetniania czynnego w systemie ceł zwrotnych albo procedurę przetwarzania pod kontrolą celną, ale w polu 37 zgłoszenia, jako procedurę wnioskowaną, należy wpisać kod „51”.</w:t>
      </w:r>
    </w:p>
    <w:p w:rsidR="001959F4" w:rsidRPr="001959F4" w:rsidRDefault="001959F4" w:rsidP="001959F4">
      <w:pPr>
        <w:widowControl w:val="0"/>
        <w:tabs>
          <w:tab w:val="left" w:pos="851"/>
        </w:tabs>
        <w:spacing w:after="0" w:line="264" w:lineRule="auto"/>
        <w:ind w:left="284"/>
        <w:jc w:val="both"/>
        <w:rPr>
          <w:rFonts w:ascii="Times New Roman" w:hAnsi="Times New Roman" w:cs="Times New Roman"/>
          <w:b/>
          <w:bCs/>
          <w:sz w:val="24"/>
          <w:szCs w:val="24"/>
        </w:rPr>
      </w:pPr>
      <w:r w:rsidRPr="001959F4">
        <w:rPr>
          <w:rFonts w:ascii="Times New Roman" w:hAnsi="Times New Roman" w:cs="Times New Roman"/>
          <w:b/>
          <w:bCs/>
          <w:sz w:val="24"/>
          <w:szCs w:val="24"/>
        </w:rPr>
        <w:t>b) Powrotny wywóz po procedurze przetwarzania pod kontrolą celną</w:t>
      </w:r>
    </w:p>
    <w:p w:rsidR="001959F4" w:rsidRPr="001959F4" w:rsidRDefault="001959F4" w:rsidP="001959F4">
      <w:pPr>
        <w:widowControl w:val="0"/>
        <w:tabs>
          <w:tab w:val="left" w:pos="851"/>
        </w:tabs>
        <w:spacing w:after="0" w:line="264" w:lineRule="auto"/>
        <w:ind w:left="284"/>
        <w:jc w:val="both"/>
        <w:rPr>
          <w:rFonts w:ascii="Times New Roman" w:hAnsi="Times New Roman" w:cs="Times New Roman"/>
          <w:bCs/>
          <w:sz w:val="24"/>
          <w:szCs w:val="24"/>
        </w:rPr>
      </w:pPr>
      <w:r w:rsidRPr="001959F4">
        <w:rPr>
          <w:rFonts w:ascii="Times New Roman" w:hAnsi="Times New Roman" w:cs="Times New Roman"/>
          <w:bCs/>
          <w:sz w:val="24"/>
          <w:szCs w:val="24"/>
        </w:rPr>
        <w:t>W celu powrotnego wywozu towarów po procedurze przetwarzania pod kontrolą celną należy wpisać w polu 37 zgłoszenia odpowiednio kod: 3191 albo 3192.</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ind w:left="284"/>
        <w:jc w:val="both"/>
        <w:rPr>
          <w:rFonts w:ascii="Times New Roman" w:hAnsi="Times New Roman" w:cs="Times New Roman"/>
          <w:b/>
          <w:bCs/>
          <w:sz w:val="24"/>
          <w:szCs w:val="24"/>
        </w:rPr>
      </w:pPr>
      <w:r w:rsidRPr="001959F4">
        <w:rPr>
          <w:rFonts w:ascii="Times New Roman" w:hAnsi="Times New Roman" w:cs="Times New Roman"/>
          <w:b/>
          <w:bCs/>
          <w:sz w:val="24"/>
          <w:szCs w:val="24"/>
        </w:rPr>
        <w:t>c) Wywóz po procedurze uszlachetniania w systemie ceł zwrotnych</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ind w:left="284"/>
        <w:jc w:val="both"/>
        <w:rPr>
          <w:rFonts w:ascii="Times New Roman" w:hAnsi="Times New Roman" w:cs="Times New Roman"/>
          <w:bCs/>
          <w:sz w:val="24"/>
          <w:szCs w:val="24"/>
        </w:rPr>
      </w:pPr>
      <w:r w:rsidRPr="001959F4">
        <w:rPr>
          <w:rFonts w:ascii="Times New Roman" w:hAnsi="Times New Roman" w:cs="Times New Roman"/>
          <w:bCs/>
          <w:sz w:val="24"/>
          <w:szCs w:val="24"/>
        </w:rPr>
        <w:t>W celu wywozu towarów po procedurze uszlachetniania czynnego w systemie ceł zwrotnych należy wpisać w polu 37 zgłoszenia kod: 1041</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ind w:left="284"/>
        <w:jc w:val="both"/>
        <w:rPr>
          <w:rFonts w:ascii="Times New Roman" w:hAnsi="Times New Roman" w:cs="Times New Roman"/>
          <w:b/>
          <w:bCs/>
          <w:sz w:val="24"/>
          <w:szCs w:val="24"/>
        </w:rPr>
      </w:pPr>
      <w:r w:rsidRPr="001959F4">
        <w:rPr>
          <w:rFonts w:ascii="Times New Roman" w:hAnsi="Times New Roman" w:cs="Times New Roman"/>
          <w:b/>
          <w:bCs/>
          <w:sz w:val="24"/>
          <w:szCs w:val="24"/>
        </w:rPr>
        <w:t>d) Dopuszczenie do obrotu po uszlachetnianiu czynnym w systemie zawieszeń</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ind w:left="284"/>
        <w:jc w:val="both"/>
        <w:rPr>
          <w:rFonts w:ascii="Times New Roman" w:hAnsi="Times New Roman" w:cs="Times New Roman"/>
          <w:bCs/>
          <w:sz w:val="24"/>
          <w:szCs w:val="24"/>
        </w:rPr>
      </w:pPr>
      <w:r w:rsidRPr="001959F4">
        <w:rPr>
          <w:rFonts w:ascii="Times New Roman" w:hAnsi="Times New Roman" w:cs="Times New Roman"/>
          <w:bCs/>
          <w:sz w:val="24"/>
          <w:szCs w:val="24"/>
        </w:rPr>
        <w:t>Wobec towarów dopuszczanych do obrotu objętych uprzednio procedurą uszlachetniania w systemie zawieszeń przed dniem 1 maja 2016 r. należy stosować nowe zasady wynikające z UKC i rozporządzenia delegowanego i wykonawczego do UKC. Oznacza to, że elementy kalkulacyjne stosowane są co do zasady z dnia obejmowania procedurą dopuszczenia do obrotu (art. 85 UKC), chyba że zgłaszający zawnioskuje o zastosowanie elementów kalkulacyjnych z dnia objęcia procedurą uszlachetniania czynnego w systemie zawieszeń  (art. 86 ust. 3 UKC), wpisując w drugiej części pola 37 kod uszczegóławiający procedurę „F44” i w polu 44 kod „10800”.</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ind w:left="284"/>
        <w:jc w:val="both"/>
        <w:rPr>
          <w:rFonts w:ascii="Times New Roman" w:hAnsi="Times New Roman" w:cs="Times New Roman"/>
          <w:bCs/>
          <w:sz w:val="24"/>
          <w:szCs w:val="24"/>
        </w:rPr>
      </w:pPr>
      <w:r w:rsidRPr="001959F4">
        <w:rPr>
          <w:rFonts w:ascii="Times New Roman" w:hAnsi="Times New Roman" w:cs="Times New Roman"/>
          <w:bCs/>
          <w:color w:val="000000"/>
          <w:sz w:val="24"/>
          <w:szCs w:val="24"/>
        </w:rPr>
        <w:t xml:space="preserve">Zgłaszający </w:t>
      </w:r>
      <w:r w:rsidRPr="001959F4">
        <w:rPr>
          <w:rFonts w:ascii="Times New Roman" w:hAnsi="Times New Roman" w:cs="Times New Roman"/>
          <w:bCs/>
          <w:color w:val="000000"/>
          <w:sz w:val="24"/>
          <w:szCs w:val="24"/>
          <w:u w:val="single"/>
        </w:rPr>
        <w:t>ma obowiązek wpisania kodu „F44” i „10800”,</w:t>
      </w:r>
      <w:r w:rsidRPr="001959F4">
        <w:rPr>
          <w:rFonts w:ascii="Times New Roman" w:hAnsi="Times New Roman" w:cs="Times New Roman"/>
          <w:bCs/>
          <w:color w:val="000000"/>
          <w:sz w:val="24"/>
          <w:szCs w:val="24"/>
        </w:rPr>
        <w:t xml:space="preserve"> jeżeli wobec towaru wystąpią okoliczności przewidziane w art. 76 i 168 rozporządzenia delegowanego (UE) 2015/2446, czyli:</w:t>
      </w:r>
    </w:p>
    <w:p w:rsidR="001959F4" w:rsidRPr="001959F4" w:rsidRDefault="001959F4" w:rsidP="001959F4">
      <w:pPr>
        <w:autoSpaceDE w:val="0"/>
        <w:autoSpaceDN w:val="0"/>
        <w:adjustRightInd w:val="0"/>
        <w:spacing w:after="0" w:line="264" w:lineRule="auto"/>
        <w:ind w:left="567"/>
        <w:jc w:val="both"/>
        <w:rPr>
          <w:rFonts w:ascii="Times New Roman" w:hAnsi="Times New Roman" w:cs="Times New Roman"/>
          <w:color w:val="000000"/>
          <w:sz w:val="24"/>
          <w:szCs w:val="24"/>
        </w:rPr>
      </w:pPr>
      <w:r w:rsidRPr="001959F4">
        <w:rPr>
          <w:rFonts w:ascii="Times New Roman" w:hAnsi="Times New Roman" w:cs="Times New Roman"/>
          <w:color w:val="000000"/>
          <w:sz w:val="24"/>
          <w:szCs w:val="24"/>
        </w:rPr>
        <w:t xml:space="preserve">i) produkty przetworzone powstałe w ramach procedury uszlachetniania czynnego zostają przywiezione bezpośrednio lub pośrednio przez odpowiedniego posiadacza pozwolenia w okresie jednego roku od ich powrotnego wywozu; </w:t>
      </w:r>
    </w:p>
    <w:p w:rsidR="001959F4" w:rsidRPr="001959F4" w:rsidRDefault="001959F4" w:rsidP="001959F4">
      <w:pPr>
        <w:autoSpaceDE w:val="0"/>
        <w:autoSpaceDN w:val="0"/>
        <w:adjustRightInd w:val="0"/>
        <w:spacing w:after="0" w:line="264" w:lineRule="auto"/>
        <w:ind w:left="567"/>
        <w:jc w:val="both"/>
        <w:rPr>
          <w:rFonts w:ascii="Times New Roman" w:hAnsi="Times New Roman" w:cs="Times New Roman"/>
          <w:color w:val="000000"/>
          <w:sz w:val="24"/>
          <w:szCs w:val="24"/>
        </w:rPr>
      </w:pPr>
      <w:r w:rsidRPr="001959F4">
        <w:rPr>
          <w:rFonts w:ascii="Times New Roman" w:hAnsi="Times New Roman" w:cs="Times New Roman"/>
          <w:color w:val="000000"/>
          <w:sz w:val="24"/>
          <w:szCs w:val="24"/>
        </w:rPr>
        <w:t xml:space="preserve">ii) w chwili przyjęcia zgłoszenia celnego o objęcie towarów procedurą uszlachetniania czynnego towary podlegałyby środkowi polityki handlowej lub rolnej lub cłu antydumpingowemu, cłu wyrównawczemu, środkowi ochronnemu lub cłu odwetowemu, gdyby zgłoszono je wówczas do dopuszczenia do obrotu; </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ind w:left="567"/>
        <w:jc w:val="both"/>
        <w:rPr>
          <w:rFonts w:ascii="Times New Roman" w:hAnsi="Times New Roman" w:cs="Times New Roman"/>
          <w:bCs/>
          <w:sz w:val="24"/>
          <w:szCs w:val="24"/>
        </w:rPr>
      </w:pPr>
      <w:r w:rsidRPr="001959F4">
        <w:rPr>
          <w:rFonts w:ascii="Times New Roman" w:hAnsi="Times New Roman" w:cs="Times New Roman"/>
          <w:color w:val="000000"/>
          <w:sz w:val="24"/>
          <w:szCs w:val="24"/>
        </w:rPr>
        <w:t xml:space="preserve">iii) zgodnie z art. 166 </w:t>
      </w:r>
      <w:r w:rsidRPr="001959F4">
        <w:rPr>
          <w:rFonts w:ascii="Times New Roman" w:hAnsi="Times New Roman" w:cs="Times New Roman"/>
          <w:bCs/>
          <w:color w:val="000000"/>
          <w:sz w:val="24"/>
          <w:szCs w:val="24"/>
        </w:rPr>
        <w:t xml:space="preserve">rozporządzenia delegowanego (UE) 2015/2446 </w:t>
      </w:r>
      <w:r w:rsidRPr="001959F4">
        <w:rPr>
          <w:rFonts w:ascii="Times New Roman" w:hAnsi="Times New Roman" w:cs="Times New Roman"/>
          <w:color w:val="000000"/>
          <w:sz w:val="24"/>
          <w:szCs w:val="24"/>
        </w:rPr>
        <w:t xml:space="preserve">nie było konieczne sprawdzenie warunków ekonomicznych, z wyłączeniem sytuacji, gdy warunki ekonomiczne uznaje się za spełnione w przypadkach określonych w art. 167 ust. 1 lit. h), i), m), p) lub s) ww. rozporządzenia. </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p>
    <w:p w:rsidR="001959F4" w:rsidRPr="001959F4" w:rsidRDefault="001959F4" w:rsidP="001959F4">
      <w:pPr>
        <w:tabs>
          <w:tab w:val="left" w:pos="9000"/>
          <w:tab w:val="right" w:pos="9360"/>
        </w:tabs>
        <w:suppressAutoHyphens/>
        <w:spacing w:after="0" w:line="264" w:lineRule="auto"/>
        <w:ind w:left="284"/>
        <w:jc w:val="both"/>
        <w:rPr>
          <w:rFonts w:ascii="Times New Roman" w:hAnsi="Times New Roman" w:cs="Times New Roman"/>
          <w:b/>
          <w:bCs/>
          <w:sz w:val="24"/>
          <w:szCs w:val="24"/>
        </w:rPr>
      </w:pPr>
      <w:r w:rsidRPr="001959F4">
        <w:rPr>
          <w:rFonts w:ascii="Times New Roman" w:hAnsi="Times New Roman" w:cs="Times New Roman"/>
          <w:b/>
          <w:bCs/>
          <w:sz w:val="24"/>
          <w:szCs w:val="24"/>
        </w:rPr>
        <w:t>e) Dopuszczenie do obrotu po procedurze przetwarzania pod kontrolą celną</w:t>
      </w:r>
    </w:p>
    <w:p w:rsidR="001959F4" w:rsidRPr="001959F4" w:rsidRDefault="001959F4" w:rsidP="001959F4">
      <w:pPr>
        <w:spacing w:after="0" w:line="264" w:lineRule="auto"/>
        <w:ind w:left="284"/>
        <w:jc w:val="both"/>
        <w:rPr>
          <w:rFonts w:ascii="Times New Roman" w:hAnsi="Times New Roman" w:cs="Times New Roman"/>
          <w:sz w:val="24"/>
          <w:szCs w:val="24"/>
        </w:rPr>
      </w:pPr>
      <w:r w:rsidRPr="001959F4">
        <w:rPr>
          <w:rFonts w:ascii="Times New Roman" w:hAnsi="Times New Roman" w:cs="Times New Roman"/>
          <w:sz w:val="24"/>
          <w:szCs w:val="24"/>
        </w:rPr>
        <w:t xml:space="preserve">Jeżeli towary zostały przed dniem 1 maja 2016 r., objęte procedurą przetwarzania pod kontrolą celną i procedura ta nie została zamknięta (zakończona) do tego dnia, to powinna zostać zamknięta (zakończona) zgodnie z odpowiednimi przepisami nowego prawa unijnego, </w:t>
      </w:r>
    </w:p>
    <w:p w:rsidR="001959F4" w:rsidRPr="001959F4" w:rsidRDefault="001959F4" w:rsidP="001959F4">
      <w:pPr>
        <w:spacing w:after="0" w:line="264" w:lineRule="auto"/>
        <w:ind w:left="284"/>
        <w:jc w:val="both"/>
        <w:rPr>
          <w:rFonts w:ascii="Times New Roman" w:hAnsi="Times New Roman" w:cs="Times New Roman"/>
          <w:sz w:val="24"/>
          <w:szCs w:val="24"/>
        </w:rPr>
      </w:pPr>
      <w:r w:rsidRPr="001959F4">
        <w:rPr>
          <w:rFonts w:ascii="Times New Roman" w:hAnsi="Times New Roman" w:cs="Times New Roman"/>
          <w:sz w:val="24"/>
          <w:szCs w:val="24"/>
        </w:rPr>
        <w:t xml:space="preserve">co wynika z postanowień art. 349 ust. 1 lit. d) rozporządzenia wykonawczego Komisji (UE) 2015/2447. Kod procedury </w:t>
      </w:r>
      <w:r w:rsidRPr="001959F4">
        <w:rPr>
          <w:rFonts w:ascii="Times New Roman" w:hAnsi="Times New Roman" w:cs="Times New Roman"/>
          <w:b/>
          <w:bCs/>
          <w:sz w:val="24"/>
          <w:szCs w:val="24"/>
        </w:rPr>
        <w:t>91</w:t>
      </w:r>
      <w:r w:rsidRPr="001959F4">
        <w:rPr>
          <w:rFonts w:ascii="Times New Roman" w:hAnsi="Times New Roman" w:cs="Times New Roman"/>
          <w:sz w:val="24"/>
          <w:szCs w:val="24"/>
        </w:rPr>
        <w:t xml:space="preserve"> może być używany przy zamykaniu procedury przetwarzania pod kontrolą celną inną procedurą, np. dopuszczenia do obrotu. Wówczas kod procedury 91 może zostać wskazany w polu 37 SAD jako poprzednia procedura, w drugiej części tego pola (np. 4091). Wobec towarów dopuszczanych do obrotu (w celu zakończenia procedury </w:t>
      </w:r>
      <w:r w:rsidRPr="001959F4">
        <w:rPr>
          <w:rFonts w:ascii="Times New Roman" w:hAnsi="Times New Roman" w:cs="Times New Roman"/>
          <w:sz w:val="24"/>
          <w:szCs w:val="24"/>
        </w:rPr>
        <w:lastRenderedPageBreak/>
        <w:t>przetwarzania pod kontrolą celną) objętych uprzednio procedurą przetwarzania pod kontrolą celną przed dniem 1 maja 2016r. należy stosować nowe zasady wynikające z UKC i rozporządzenia delegowanego i wykonawczego do UKC. W nowych przepisach p</w:t>
      </w:r>
      <w:r w:rsidRPr="001959F4">
        <w:rPr>
          <w:rFonts w:ascii="Times New Roman" w:hAnsi="Times New Roman" w:cs="Times New Roman"/>
          <w:color w:val="000000"/>
          <w:sz w:val="24"/>
          <w:szCs w:val="24"/>
        </w:rPr>
        <w:t xml:space="preserve">odstawową zasadą dotyczącą obliczania należności celnych w przypadku zamykania procedur specjalnych jest art. 85 UKC. </w:t>
      </w:r>
      <w:r w:rsidRPr="001959F4">
        <w:rPr>
          <w:rFonts w:ascii="Times New Roman" w:hAnsi="Times New Roman" w:cs="Times New Roman"/>
          <w:sz w:val="24"/>
          <w:szCs w:val="24"/>
        </w:rPr>
        <w:t xml:space="preserve">W świetle art. 254 rozporządzenia delegowanego (UE) 2015/2446, pozwolenie na procedurę przetwarzania pod kontrolą celną </w:t>
      </w:r>
      <w:r w:rsidRPr="001959F4">
        <w:rPr>
          <w:rFonts w:ascii="Times New Roman" w:hAnsi="Times New Roman" w:cs="Times New Roman"/>
          <w:snapToGrid w:val="0"/>
          <w:sz w:val="24"/>
          <w:szCs w:val="24"/>
        </w:rPr>
        <w:t>wydane</w:t>
      </w:r>
      <w:r w:rsidRPr="001959F4">
        <w:rPr>
          <w:rFonts w:ascii="Times New Roman" w:hAnsi="Times New Roman" w:cs="Times New Roman"/>
          <w:sz w:val="24"/>
          <w:szCs w:val="24"/>
        </w:rPr>
        <w:t xml:space="preserve"> na podstawie przepisów WKC i pozostające w mocy w dniu 1 maja 2016 r.,</w:t>
      </w:r>
      <w:r w:rsidRPr="001959F4">
        <w:rPr>
          <w:rFonts w:ascii="Times New Roman" w:hAnsi="Times New Roman" w:cs="Times New Roman"/>
          <w:snapToGrid w:val="0"/>
          <w:sz w:val="24"/>
          <w:szCs w:val="24"/>
        </w:rPr>
        <w:t xml:space="preserve"> pozostaje ważne po tym dniu i jest realizowane jako uszlachetnianie czynne, zgodnie z UKC (patrz: załącznik nr 12 do przejściowego rozporządzenia delegowanego UE 2016/341 – punkt 14). </w:t>
      </w:r>
      <w:r w:rsidRPr="001959F4">
        <w:rPr>
          <w:rFonts w:ascii="Times New Roman" w:hAnsi="Times New Roman" w:cs="Times New Roman"/>
          <w:sz w:val="24"/>
          <w:szCs w:val="24"/>
        </w:rPr>
        <w:t>W świetle powyższego oraz interpretacji Komisji Europejskiej, posiadacz pozwolenia korzysta przy obliczaniu należności celnych z art. 85 UKC. W związku z tym wobec towarów dopuszczanych do obrotu (w celu zakończenia procedury przetwarzania pod kontrolą celną) objętych uprzednio procedurą przetwarzania pod kontrolą celną przed 1 maja 2016 r. zastosowanie będzie miał przepis art. 85 UKC, czyli elementy kalkulacyjne stosowane są z dnia obejmowania procedurą dopuszczenia do obrotu (art. 85 UKC).</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Cs/>
          <w:sz w:val="24"/>
          <w:szCs w:val="24"/>
        </w:rPr>
      </w:pPr>
    </w:p>
    <w:p w:rsidR="001959F4" w:rsidRPr="001959F4" w:rsidRDefault="001959F4" w:rsidP="001959F4">
      <w:pPr>
        <w:widowControl w:val="0"/>
        <w:tabs>
          <w:tab w:val="left" w:pos="-142"/>
          <w:tab w:val="left" w:pos="1701"/>
          <w:tab w:val="left" w:pos="2268"/>
        </w:tabs>
        <w:spacing w:after="0" w:line="264" w:lineRule="auto"/>
        <w:ind w:left="284"/>
        <w:jc w:val="both"/>
        <w:rPr>
          <w:rFonts w:ascii="Times New Roman" w:hAnsi="Times New Roman" w:cs="Times New Roman"/>
          <w:b/>
          <w:sz w:val="24"/>
          <w:szCs w:val="24"/>
        </w:rPr>
      </w:pPr>
      <w:r w:rsidRPr="001959F4">
        <w:rPr>
          <w:rFonts w:ascii="Times New Roman" w:hAnsi="Times New Roman" w:cs="Times New Roman"/>
          <w:b/>
          <w:bCs/>
          <w:sz w:val="24"/>
          <w:szCs w:val="24"/>
        </w:rPr>
        <w:t xml:space="preserve">f) Zgłoszenie </w:t>
      </w:r>
      <w:r w:rsidRPr="001959F4">
        <w:rPr>
          <w:rFonts w:ascii="Times New Roman" w:hAnsi="Times New Roman" w:cs="Times New Roman"/>
          <w:b/>
          <w:sz w:val="24"/>
          <w:szCs w:val="24"/>
        </w:rPr>
        <w:t>uzupełniające dla procedury uszlachetnienia czynnego w systemie ceł zwrotnych i przetwarzania pod kontrolą celną, składane po dniu 30.04.2016 r w ramach procedury uproszczonej rozpoczętej przed dniem 1.05.2016 r. na podstawie art. 76 ust. 1 WKC.</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ind w:left="284"/>
        <w:jc w:val="both"/>
        <w:rPr>
          <w:rFonts w:ascii="Times New Roman" w:hAnsi="Times New Roman" w:cs="Times New Roman"/>
          <w:bCs/>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ind w:left="284"/>
        <w:jc w:val="both"/>
        <w:rPr>
          <w:rFonts w:ascii="Times New Roman" w:hAnsi="Times New Roman" w:cs="Times New Roman"/>
          <w:sz w:val="24"/>
          <w:szCs w:val="24"/>
        </w:rPr>
      </w:pPr>
      <w:r w:rsidRPr="001959F4">
        <w:rPr>
          <w:rFonts w:ascii="Times New Roman" w:hAnsi="Times New Roman" w:cs="Times New Roman"/>
          <w:bCs/>
          <w:sz w:val="24"/>
          <w:szCs w:val="24"/>
        </w:rPr>
        <w:t xml:space="preserve">Zasadą jest, że od dnia 1 maja 2016 r. nie ma możliwości podania kodów 41 i 91 jako procedury wnioskowanej. Jednakże kody procedur 41 i 91 należy podawać jako procedurę wnioskowaną w przypadku </w:t>
      </w:r>
      <w:r w:rsidRPr="001959F4">
        <w:rPr>
          <w:rFonts w:ascii="Times New Roman" w:hAnsi="Times New Roman" w:cs="Times New Roman"/>
          <w:sz w:val="24"/>
          <w:szCs w:val="24"/>
        </w:rPr>
        <w:t>zgłoszenia uzupełniającego dla tych procedur, składanego po dniu 30.04.2016 r. w ramach procedury uproszczonej rozpoczętej przed dniem 1.05.2016 r. na podstawie art. 76 ust. 1 WKC.</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color w:val="000000"/>
          <w:sz w:val="24"/>
          <w:szCs w:val="24"/>
          <w:u w:val="single"/>
        </w:rPr>
      </w:pPr>
      <w:r w:rsidRPr="001959F4">
        <w:rPr>
          <w:rFonts w:ascii="Times New Roman" w:hAnsi="Times New Roman" w:cs="Times New Roman"/>
          <w:b/>
          <w:color w:val="000000"/>
          <w:sz w:val="24"/>
          <w:szCs w:val="24"/>
          <w:u w:val="single"/>
        </w:rPr>
        <w:t>2. Odprawa czasowa</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color w:val="000000"/>
          <w:sz w:val="24"/>
          <w:szCs w:val="24"/>
        </w:rPr>
      </w:pPr>
      <w:r w:rsidRPr="001959F4">
        <w:rPr>
          <w:rFonts w:ascii="Times New Roman" w:hAnsi="Times New Roman" w:cs="Times New Roman"/>
          <w:color w:val="000000"/>
          <w:sz w:val="24"/>
          <w:szCs w:val="24"/>
        </w:rPr>
        <w:t xml:space="preserve">W celu zakończenie procedury odprawy czasowej procedurą dopuszczenia do obrotu, zastosowanie mają elementy kalkulacyjne z dnia objęcia towaru procedurą odprawy czasowej, w związku z tym należy wypełnić atrybut „data do kalkulacji” wskazując datę z dnia objęcia procedurą odprawy czasowej. </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color w:val="000000"/>
          <w:sz w:val="24"/>
          <w:szCs w:val="24"/>
        </w:rPr>
        <w:t>W przypadku d</w:t>
      </w:r>
      <w:r w:rsidRPr="001959F4">
        <w:rPr>
          <w:rFonts w:ascii="Times New Roman" w:hAnsi="Times New Roman" w:cs="Times New Roman"/>
          <w:sz w:val="24"/>
          <w:szCs w:val="24"/>
        </w:rPr>
        <w:t xml:space="preserve">opuszczenia do obrotu towarów przeznaczonych na wystawy lub do sprzedaży objętych procedurą odprawy czasowej, w celu zastosowania elementów kalkulacyjnych obowiązujących w chwili przyjęcia zgłoszenia celnego o objęcie procedurą dopuszczenia do obrotu, należy w drugiej części pola 37 zgłoszenia podać kod „F41” (kod stosowany wyłącznie dla zakończenia procedury odprawy czasowej rozpoczętej przed dniem 1 maja 2016 r.). </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zakończenia procedury odprawy czasowej rozpoczętej po dniu 30 kwietnia 2016 r. procedurą dopuszczenia do obrotu, zasadą jest, że stosuje się elementy kalkulacyjne z dnia dopuszczenia do obrotu. W drugiej części pola 37 zgłoszenia nie podaje się kodu „F41”. Zasadą jest, że w zgłoszeniu o dopuszczenie do obrotu po odprawie czasowej w drugiej części pola 37 zgłoszenia nie podaje się również kodów z serii D” – kody te podaje się wyłącznie przy obejmowaniu towarów procedurą odprawy czasowej.</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sz w:val="24"/>
          <w:szCs w:val="24"/>
          <w:u w:val="single"/>
        </w:rPr>
        <w:t>3. Uszlachetnianie bierne</w:t>
      </w:r>
    </w:p>
    <w:p w:rsidR="001959F4" w:rsidRPr="001959F4" w:rsidRDefault="001959F4" w:rsidP="001959F4">
      <w:pPr>
        <w:widowControl w:val="0"/>
        <w:tabs>
          <w:tab w:val="left" w:pos="567"/>
          <w:tab w:val="left" w:pos="1134"/>
          <w:tab w:val="left" w:pos="1701"/>
          <w:tab w:val="left" w:pos="2268"/>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 celu dopuszczenia do obrotu produktów kompensacyjnych powstałych w wyniku procedury </w:t>
      </w:r>
      <w:r w:rsidRPr="001959F4">
        <w:rPr>
          <w:rFonts w:ascii="Times New Roman" w:hAnsi="Times New Roman" w:cs="Times New Roman"/>
          <w:sz w:val="24"/>
          <w:szCs w:val="24"/>
        </w:rPr>
        <w:lastRenderedPageBreak/>
        <w:t>uszlachetniania biernego rozpoczętej przed dniem 1 maja 2016 r. możliwe jest stosowanie obliczenia należności celnych metodą różnicy ceł, określonej w art. 151 WKC. W tym celu należy wpisać w drugiej części pola 37 zgłoszenia kod uszczegóławiający procedurę „</w:t>
      </w:r>
      <w:r w:rsidRPr="001959F4">
        <w:rPr>
          <w:rFonts w:ascii="Times New Roman" w:hAnsi="Times New Roman" w:cs="Times New Roman"/>
          <w:bCs/>
          <w:sz w:val="24"/>
          <w:szCs w:val="24"/>
        </w:rPr>
        <w:t>1B1”</w:t>
      </w:r>
      <w:r w:rsidRPr="001959F4">
        <w:rPr>
          <w:rFonts w:ascii="Times New Roman" w:hAnsi="Times New Roman" w:cs="Times New Roman"/>
          <w:sz w:val="24"/>
          <w:szCs w:val="24"/>
        </w:rPr>
        <w:t xml:space="preserve">. </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Cs/>
          <w:sz w:val="24"/>
          <w:szCs w:val="24"/>
        </w:rPr>
      </w:pPr>
      <w:r w:rsidRPr="001959F4">
        <w:rPr>
          <w:rFonts w:ascii="Times New Roman" w:hAnsi="Times New Roman" w:cs="Times New Roman"/>
          <w:b/>
          <w:bCs/>
          <w:sz w:val="24"/>
          <w:szCs w:val="24"/>
        </w:rPr>
        <w:t xml:space="preserve">Uwaga! </w:t>
      </w:r>
      <w:r w:rsidRPr="001959F4">
        <w:rPr>
          <w:rFonts w:ascii="Times New Roman" w:hAnsi="Times New Roman" w:cs="Times New Roman"/>
          <w:bCs/>
          <w:sz w:val="24"/>
          <w:szCs w:val="24"/>
        </w:rPr>
        <w:t>Jeżeli zaistnieją przypadki związane ze stosowaniem przepisów przejściowych związanych z akcesją do Unii Europejskiej:</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Cs/>
          <w:sz w:val="24"/>
          <w:szCs w:val="24"/>
        </w:rPr>
      </w:pPr>
    </w:p>
    <w:p w:rsidR="001959F4" w:rsidRPr="001959F4" w:rsidRDefault="001959F4" w:rsidP="0021224E">
      <w:pPr>
        <w:widowControl w:val="0"/>
        <w:numPr>
          <w:ilvl w:val="0"/>
          <w:numId w:val="65"/>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 xml:space="preserve">Polski i innych nowych krajów członkowskich z dniem 1.05.2004 r. oraz </w:t>
      </w:r>
    </w:p>
    <w:p w:rsidR="001959F4" w:rsidRPr="001959F4" w:rsidRDefault="001959F4" w:rsidP="0021224E">
      <w:pPr>
        <w:widowControl w:val="0"/>
        <w:numPr>
          <w:ilvl w:val="0"/>
          <w:numId w:val="65"/>
        </w:numPr>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 xml:space="preserve">Rumunii i Bułgarii z dniem 1.01.2007 r., </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r w:rsidRPr="001959F4">
        <w:rPr>
          <w:rFonts w:ascii="Times New Roman" w:hAnsi="Times New Roman" w:cs="Times New Roman"/>
          <w:bCs/>
          <w:sz w:val="24"/>
          <w:szCs w:val="24"/>
        </w:rPr>
        <w:t xml:space="preserve">to należy skorzystać z wyjaśnień zawartych w </w:t>
      </w:r>
      <w:r w:rsidRPr="001959F4">
        <w:rPr>
          <w:rFonts w:ascii="Times New Roman" w:hAnsi="Times New Roman" w:cs="Times New Roman"/>
          <w:b/>
          <w:bCs/>
          <w:sz w:val="24"/>
          <w:szCs w:val="24"/>
        </w:rPr>
        <w:t xml:space="preserve">Części VII </w:t>
      </w:r>
      <w:r w:rsidRPr="001959F4">
        <w:rPr>
          <w:rFonts w:ascii="Times New Roman" w:hAnsi="Times New Roman" w:cs="Times New Roman"/>
          <w:b/>
          <w:bCs/>
          <w:i/>
          <w:sz w:val="24"/>
          <w:szCs w:val="24"/>
        </w:rPr>
        <w:t>Instrukcji wypełniania zgłoszeń</w:t>
      </w:r>
      <w:r w:rsidRPr="001959F4">
        <w:rPr>
          <w:rFonts w:ascii="Times New Roman" w:hAnsi="Times New Roman" w:cs="Times New Roman"/>
          <w:b/>
          <w:bCs/>
          <w:sz w:val="24"/>
          <w:szCs w:val="24"/>
        </w:rPr>
        <w:t xml:space="preserve"> </w:t>
      </w:r>
      <w:r w:rsidRPr="001959F4">
        <w:rPr>
          <w:rFonts w:ascii="Times New Roman" w:hAnsi="Times New Roman" w:cs="Times New Roman"/>
          <w:b/>
          <w:bCs/>
          <w:i/>
          <w:sz w:val="24"/>
          <w:szCs w:val="24"/>
        </w:rPr>
        <w:t>celnych</w:t>
      </w:r>
      <w:r w:rsidRPr="001959F4">
        <w:rPr>
          <w:rFonts w:ascii="Times New Roman" w:hAnsi="Times New Roman" w:cs="Times New Roman"/>
          <w:b/>
          <w:bCs/>
          <w:sz w:val="24"/>
          <w:szCs w:val="24"/>
        </w:rPr>
        <w:t xml:space="preserve"> wersja 1.15 z dnia 15.12.2014 r.</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br w:type="page"/>
      </w:r>
    </w:p>
    <w:p w:rsidR="001959F4" w:rsidRPr="001959F4" w:rsidRDefault="001959F4" w:rsidP="001959F4">
      <w:pPr>
        <w:spacing w:after="0" w:line="264" w:lineRule="auto"/>
        <w:jc w:val="center"/>
        <w:rPr>
          <w:rFonts w:ascii="Times New Roman" w:hAnsi="Times New Roman" w:cs="Times New Roman"/>
          <w:b/>
          <w:bCs/>
          <w:sz w:val="24"/>
          <w:szCs w:val="24"/>
        </w:rPr>
      </w:pPr>
      <w:r w:rsidRPr="001959F4">
        <w:rPr>
          <w:rFonts w:ascii="Times New Roman" w:hAnsi="Times New Roman" w:cs="Times New Roman"/>
          <w:b/>
          <w:bCs/>
          <w:sz w:val="24"/>
          <w:szCs w:val="24"/>
        </w:rPr>
        <w:lastRenderedPageBreak/>
        <w:t>Część VIII - Pola literowe</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Zasady wypełniania pól literowych wynikają z instrukcji dedykowanych poszczególnym systemom operacyjnym, włącznie z procedurami awaryjnymi do tych systemów, a także z innych wytycznych, np. wytycznych dotyczących procedur uproszczonych.</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br w:type="page"/>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center"/>
        <w:rPr>
          <w:rFonts w:ascii="Times New Roman" w:hAnsi="Times New Roman" w:cs="Times New Roman"/>
          <w:b/>
          <w:bCs/>
          <w:sz w:val="24"/>
          <w:szCs w:val="24"/>
        </w:rPr>
      </w:pPr>
      <w:r w:rsidRPr="001959F4">
        <w:rPr>
          <w:rFonts w:ascii="Times New Roman" w:hAnsi="Times New Roman" w:cs="Times New Roman"/>
          <w:b/>
          <w:bCs/>
          <w:sz w:val="24"/>
          <w:szCs w:val="24"/>
        </w:rPr>
        <w:lastRenderedPageBreak/>
        <w:t>Część IX – Wypełnianie zgłoszenia w Systemie AES</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center"/>
        <w:rPr>
          <w:rFonts w:ascii="Times New Roman" w:hAnsi="Times New Roman" w:cs="Times New Roman"/>
          <w:b/>
          <w:bCs/>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center"/>
        <w:rPr>
          <w:rFonts w:ascii="Times New Roman" w:hAnsi="Times New Roman" w:cs="Times New Roman"/>
          <w:b/>
          <w:bCs/>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A. Powiadomienie o powrotnym wywozie</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Do czasu  uruchomienia docelowego systemu AES obsługującego procedurę wywozu i inne dokumenty związane z wyprowadzaniem towaru zgodnie z UKC, powiadomienie o powrotnym wywozie będzie obsługiwane na zasadach krajowych (art. 54 przejściowego rozporządzenia delegowanego), tj.: </w:t>
      </w:r>
    </w:p>
    <w:p w:rsidR="001959F4" w:rsidRPr="001959F4" w:rsidRDefault="001959F4" w:rsidP="0021224E">
      <w:pPr>
        <w:pStyle w:val="Akapitzlist"/>
        <w:numPr>
          <w:ilvl w:val="0"/>
          <w:numId w:val="100"/>
        </w:numPr>
        <w:spacing w:after="0" w:line="264" w:lineRule="auto"/>
        <w:jc w:val="both"/>
        <w:rPr>
          <w:rFonts w:ascii="Times New Roman" w:hAnsi="Times New Roman"/>
          <w:sz w:val="24"/>
          <w:szCs w:val="24"/>
        </w:rPr>
      </w:pPr>
      <w:r w:rsidRPr="001959F4">
        <w:rPr>
          <w:rFonts w:ascii="Times New Roman" w:hAnsi="Times New Roman"/>
          <w:sz w:val="24"/>
          <w:szCs w:val="24"/>
        </w:rPr>
        <w:t>z wykorzystaniem papierowego formularza SAD, albo</w:t>
      </w:r>
    </w:p>
    <w:p w:rsidR="001959F4" w:rsidRPr="001959F4" w:rsidRDefault="001959F4" w:rsidP="0021224E">
      <w:pPr>
        <w:pStyle w:val="Akapitzlist"/>
        <w:numPr>
          <w:ilvl w:val="0"/>
          <w:numId w:val="100"/>
        </w:numPr>
        <w:spacing w:after="0" w:line="264" w:lineRule="auto"/>
        <w:jc w:val="both"/>
        <w:rPr>
          <w:rFonts w:ascii="Times New Roman" w:hAnsi="Times New Roman"/>
          <w:sz w:val="24"/>
          <w:szCs w:val="24"/>
        </w:rPr>
      </w:pPr>
      <w:r w:rsidRPr="001959F4">
        <w:rPr>
          <w:rFonts w:ascii="Times New Roman" w:hAnsi="Times New Roman"/>
          <w:sz w:val="24"/>
          <w:szCs w:val="24"/>
        </w:rPr>
        <w:t>z wykorzystaniem elektronicznego zgłoszenia do powrotnego wywozu w AES.</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Wybór formy powiadomienia pozostaje w gestii  składającego.</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ind w:left="360"/>
        <w:jc w:val="both"/>
        <w:rPr>
          <w:rFonts w:ascii="Times New Roman" w:hAnsi="Times New Roman" w:cs="Times New Roman"/>
          <w:b/>
          <w:sz w:val="24"/>
          <w:szCs w:val="24"/>
        </w:rPr>
      </w:pPr>
      <w:r w:rsidRPr="001959F4">
        <w:rPr>
          <w:rFonts w:ascii="Times New Roman" w:hAnsi="Times New Roman" w:cs="Times New Roman"/>
          <w:b/>
          <w:sz w:val="24"/>
          <w:szCs w:val="24"/>
        </w:rPr>
        <w:t>1. Powiadomienie składane z wykorzystaniem papierowych formularzy SAD</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Powiadomienie o powrotnym wywozie z wykorzystaniem papierowych formularzy SAD składane jest przy użyciu kart 1, 2 i 3. </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Karta 1 ma być przechowywana przez urząd, w którym złożono powiadomienie o powrotnym wywozie.</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Karta 2 jest przeznaczona dla celów statystycznych.</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Karta 3 po poświadczeniu przez urząd, o którym mowa w art. 329 ust. 9 rozporządzenia wykonawczego, jest zwracana składającemu powiadomienie o powrotnym wywozie.</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Odnośnie zakresu danych do powiadomienia składanego z wykorzystaniem papierowych formularzy SAD oraz sposobu wypełniania poszczególnych pól stosuje się wprost przepisy unijne, tj. Załącznik B do RD kolumna A3.</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Zakres danych przedstawia się następująco:</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3 – liczba formularzy powiadomienia w formie papierowej,</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6 – liczba opakowań</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7 - numer referencyjny (LRN)</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14 – dane zgłaszającego/przedstawiciela (numer identyfikacyjny zgłaszającego, przedstawiciela (o ile występuje), kod statusu przedstawiciela); </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29 – urząd wyprowadzenia,</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30 - lokalizacja towarów,</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31 - numer identyfikacyjny kontenera,</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32 – numer pozycji towarowej,</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40 – zgłoszenie uproszczone/poprzednie dokumenty,</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44 - Dodatkowe informacje, w tym numer EORI przewoźnika lub niepowtarzalny numer  identyfikacyjny przewoźnika w państwie trzecim oraz numer EORI lub niepowtarzalny numer identyfikacyjny dodatkowych uczestników łańcucha dostaw, przedstawione dokumenty, świadectwa i pozwolenia, dodatkowe odniesienia; w tym polu należy też podać kod informacji dodatkowej „3PL25” oznaczający powiadomienie o powrotnym wywozie (art. 274 UKC).</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Pole 54 - Podpis   </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Pola należy wypełnić zgodnie z zasadami wypełniania analogicznie jak dla zgłoszenia wywozowego, zgodnie z opisem poszczególnych pól w niniejszej </w:t>
      </w:r>
      <w:r w:rsidRPr="001959F4">
        <w:rPr>
          <w:rFonts w:ascii="Times New Roman" w:hAnsi="Times New Roman" w:cs="Times New Roman"/>
          <w:i/>
          <w:sz w:val="24"/>
          <w:szCs w:val="24"/>
        </w:rPr>
        <w:t>Instrukcji</w:t>
      </w:r>
      <w:r w:rsidRPr="001959F4">
        <w:rPr>
          <w:rFonts w:ascii="Times New Roman" w:hAnsi="Times New Roman" w:cs="Times New Roman"/>
          <w:sz w:val="24"/>
          <w:szCs w:val="24"/>
        </w:rPr>
        <w:t>.</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 xml:space="preserve">2. Powiadomienie składane z wykorzystaniem elektronicznego zgłoszenia do powrotnego wywozu </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W przypadku składania powiadomienia z wykorzystaniem zgłoszenia do powrotnego wywozu w systemie AES w Polu 44 należy podać kod informacji dodatkowej „3PL25” oznaczający powiadomienie o powrotnym wywozie (art. 274 UKC).</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pozostałym zakresie, tj.</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zakres danych,</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sposób wypełniania pól zgłoszenia,</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zasady ewidencjonowania</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stosuje się zasady jak dla zgłoszeń do powrotnego wywozu.</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p>
    <w:p w:rsidR="001959F4" w:rsidRPr="001959F4" w:rsidRDefault="001959F4" w:rsidP="001959F4">
      <w:pPr>
        <w:widowControl w:val="0"/>
        <w:spacing w:after="0" w:line="264" w:lineRule="auto"/>
        <w:jc w:val="both"/>
        <w:rPr>
          <w:rFonts w:ascii="Times New Roman" w:hAnsi="Times New Roman" w:cs="Times New Roman"/>
          <w:b/>
          <w:sz w:val="24"/>
          <w:szCs w:val="24"/>
        </w:rPr>
      </w:pPr>
    </w:p>
    <w:p w:rsidR="001959F4" w:rsidRPr="001959F4" w:rsidRDefault="001959F4" w:rsidP="001959F4">
      <w:pPr>
        <w:widowControl w:val="0"/>
        <w:spacing w:after="0" w:line="264" w:lineRule="auto"/>
        <w:jc w:val="both"/>
        <w:rPr>
          <w:rFonts w:ascii="Times New Roman" w:hAnsi="Times New Roman" w:cs="Times New Roman"/>
          <w:b/>
          <w:iCs/>
          <w:sz w:val="24"/>
          <w:szCs w:val="24"/>
        </w:rPr>
      </w:pPr>
      <w:r w:rsidRPr="001959F4">
        <w:rPr>
          <w:rFonts w:ascii="Times New Roman" w:hAnsi="Times New Roman" w:cs="Times New Roman"/>
          <w:b/>
          <w:sz w:val="24"/>
          <w:szCs w:val="24"/>
        </w:rPr>
        <w:br w:type="page"/>
      </w:r>
      <w:r w:rsidRPr="001959F4">
        <w:rPr>
          <w:rFonts w:ascii="Times New Roman" w:hAnsi="Times New Roman" w:cs="Times New Roman"/>
          <w:b/>
          <w:sz w:val="24"/>
          <w:szCs w:val="24"/>
        </w:rPr>
        <w:lastRenderedPageBreak/>
        <w:t xml:space="preserve">B. </w:t>
      </w:r>
      <w:r w:rsidRPr="001959F4">
        <w:rPr>
          <w:rFonts w:ascii="Times New Roman" w:hAnsi="Times New Roman" w:cs="Times New Roman"/>
          <w:b/>
          <w:iCs/>
          <w:sz w:val="24"/>
          <w:szCs w:val="24"/>
        </w:rPr>
        <w:t>Wypełnianie zgłoszenia kurierskiego w systemie AES</w:t>
      </w:r>
    </w:p>
    <w:p w:rsidR="001959F4" w:rsidRPr="001959F4" w:rsidRDefault="001959F4" w:rsidP="001959F4">
      <w:pPr>
        <w:widowControl w:val="0"/>
        <w:spacing w:after="0" w:line="264" w:lineRule="auto"/>
        <w:jc w:val="both"/>
        <w:rPr>
          <w:rFonts w:ascii="Times New Roman" w:hAnsi="Times New Roman" w:cs="Times New Roman"/>
          <w:iCs/>
          <w:sz w:val="24"/>
          <w:szCs w:val="24"/>
        </w:rPr>
      </w:pPr>
    </w:p>
    <w:p w:rsidR="001959F4" w:rsidRPr="001959F4" w:rsidRDefault="001959F4" w:rsidP="001959F4">
      <w:pPr>
        <w:widowControl w:val="0"/>
        <w:spacing w:after="0" w:line="264" w:lineRule="auto"/>
        <w:jc w:val="both"/>
        <w:rPr>
          <w:rFonts w:ascii="Times New Roman" w:hAnsi="Times New Roman" w:cs="Times New Roman"/>
          <w:iCs/>
          <w:sz w:val="24"/>
          <w:szCs w:val="24"/>
        </w:rPr>
      </w:pPr>
      <w:r w:rsidRPr="001959F4">
        <w:rPr>
          <w:rFonts w:ascii="Times New Roman" w:hAnsi="Times New Roman" w:cs="Times New Roman"/>
          <w:iCs/>
          <w:sz w:val="24"/>
          <w:szCs w:val="24"/>
        </w:rPr>
        <w:t xml:space="preserve">Od dnia 1 maja 2016 r. możliwe jest dokonywanie </w:t>
      </w:r>
      <w:r w:rsidRPr="001959F4">
        <w:rPr>
          <w:rFonts w:ascii="Times New Roman" w:hAnsi="Times New Roman" w:cs="Times New Roman"/>
          <w:b/>
          <w:iCs/>
          <w:sz w:val="24"/>
          <w:szCs w:val="24"/>
        </w:rPr>
        <w:t>ustnych zgłoszeń celnych</w:t>
      </w:r>
      <w:r w:rsidRPr="001959F4">
        <w:rPr>
          <w:rFonts w:ascii="Times New Roman" w:hAnsi="Times New Roman" w:cs="Times New Roman"/>
          <w:iCs/>
          <w:sz w:val="24"/>
          <w:szCs w:val="24"/>
        </w:rPr>
        <w:t xml:space="preserve"> albo </w:t>
      </w:r>
      <w:r w:rsidRPr="001959F4">
        <w:rPr>
          <w:rFonts w:ascii="Times New Roman" w:hAnsi="Times New Roman" w:cs="Times New Roman"/>
          <w:b/>
          <w:iCs/>
          <w:sz w:val="24"/>
          <w:szCs w:val="24"/>
        </w:rPr>
        <w:t xml:space="preserve">zgłoszeń w formie czynności uznawanej za zgłoszenie celne </w:t>
      </w:r>
      <w:r w:rsidRPr="001959F4">
        <w:rPr>
          <w:rFonts w:ascii="Times New Roman" w:hAnsi="Times New Roman" w:cs="Times New Roman"/>
          <w:iCs/>
          <w:sz w:val="24"/>
          <w:szCs w:val="24"/>
        </w:rPr>
        <w:t>towarów o charakterze niehandlowym (bez ograniczeń wartościowych i ilościowych) oraz towarów o charakterze handlowym, jeżeli ich wartość nie przekracza 1000 euro lub ich masa netto nie przekracza 1000 kg (art. 137 ust. 1 lit. a i b oraz art. 140 ust. 1 lit. a rozporządzenia delegowanego (UE) 2015/2446). Tego rodzaju towary zwolnione są z obowiązku składania deklaracji poprzedzającej wyprowadzenie (art. 245 ust. 1 lit. g rozporządzenia delegowanego (UE) 2015/2446).</w:t>
      </w:r>
    </w:p>
    <w:p w:rsidR="001959F4" w:rsidRPr="001959F4" w:rsidRDefault="001959F4" w:rsidP="001959F4">
      <w:pPr>
        <w:widowControl w:val="0"/>
        <w:spacing w:after="0" w:line="264" w:lineRule="auto"/>
        <w:jc w:val="both"/>
        <w:rPr>
          <w:rFonts w:ascii="Times New Roman" w:hAnsi="Times New Roman" w:cs="Times New Roman"/>
          <w:iCs/>
          <w:sz w:val="24"/>
          <w:szCs w:val="24"/>
        </w:rPr>
      </w:pPr>
    </w:p>
    <w:p w:rsidR="001959F4" w:rsidRPr="001959F4" w:rsidRDefault="001959F4" w:rsidP="001959F4">
      <w:pPr>
        <w:widowControl w:val="0"/>
        <w:spacing w:after="0" w:line="264" w:lineRule="auto"/>
        <w:jc w:val="both"/>
        <w:rPr>
          <w:rFonts w:ascii="Times New Roman" w:hAnsi="Times New Roman" w:cs="Times New Roman"/>
          <w:iCs/>
          <w:sz w:val="24"/>
          <w:szCs w:val="24"/>
        </w:rPr>
      </w:pPr>
      <w:r w:rsidRPr="001959F4">
        <w:rPr>
          <w:rFonts w:ascii="Times New Roman" w:hAnsi="Times New Roman" w:cs="Times New Roman"/>
          <w:iCs/>
          <w:sz w:val="24"/>
          <w:szCs w:val="24"/>
        </w:rPr>
        <w:t>Jednakże, pozostawiona zostaje możliwość złożenia zbiorczego zgłoszenia kurierskiego na dotychczasowych zasadach, z uwzględnieniem limitu 1000 euro wynikającego z powołanego wyżej art. 137 ust. 1 lit. b rozporządzenia delegowanego (UE) 2015/2446.</w:t>
      </w:r>
    </w:p>
    <w:p w:rsidR="001959F4" w:rsidRPr="001959F4" w:rsidRDefault="001959F4" w:rsidP="001959F4">
      <w:pPr>
        <w:widowControl w:val="0"/>
        <w:spacing w:after="0" w:line="264" w:lineRule="auto"/>
        <w:jc w:val="both"/>
        <w:rPr>
          <w:rFonts w:ascii="Times New Roman" w:hAnsi="Times New Roman" w:cs="Times New Roman"/>
          <w:iCs/>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związku z powyższym w systemie AES jest możliwość dokonania zgłoszenia o objęcie procedurą wywozu paczek zawierających towary niepodlegające należnościom celnym wywozowym, których łączna wartość w jednej  paczce nie przekracza równowartości 1000 euro (jedna paczka o wartości do 1000 euro lub wiele paczek o wartości do 1000 euro składających się na przesyłkę). Zgłoszenie takie może mieć tylko i wyłącznie postać zgłoszenia jednopozycyjnego, w którym zgłaszane są składające się na przesyłkę paczki o wartości poniżej 1000 euro każda.</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Przesyłany przez operatora komunikat IE 515 nie może za sobą pociągać generowania komunikatu IE 501 (do urzędu wyprowadzenia o planowanym przybyciu danej przesyłki), co oznacza, iż mamy do czynienia z jedną z poniższych sytuacji: </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21224E">
      <w:pPr>
        <w:widowControl w:val="0"/>
        <w:numPr>
          <w:ilvl w:val="0"/>
          <w:numId w:val="76"/>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strona wnioskuje o zastosowanie art. 329 ust. 7 rozporządzenia wykonawczego (UE) 2015/2447 (jednolita umowa przewozu), </w:t>
      </w:r>
    </w:p>
    <w:p w:rsidR="001959F4" w:rsidRPr="001959F4" w:rsidRDefault="001959F4" w:rsidP="0021224E">
      <w:pPr>
        <w:numPr>
          <w:ilvl w:val="0"/>
          <w:numId w:val="76"/>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zgłoszenie do procedury wywozu jest składane w urzędzie celnym granicznym,</w:t>
      </w:r>
    </w:p>
    <w:p w:rsidR="001959F4" w:rsidRPr="001959F4" w:rsidRDefault="001959F4" w:rsidP="0021224E">
      <w:pPr>
        <w:numPr>
          <w:ilvl w:val="0"/>
          <w:numId w:val="76"/>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urząd celny wywozu jest jednocześnie urzędem celnym wyjścia dla procedury tranzytu. </w:t>
      </w:r>
    </w:p>
    <w:p w:rsidR="001959F4" w:rsidRPr="001959F4" w:rsidRDefault="001959F4" w:rsidP="001959F4">
      <w:pPr>
        <w:widowControl w:val="0"/>
        <w:spacing w:after="0" w:line="264" w:lineRule="auto"/>
        <w:jc w:val="both"/>
        <w:rPr>
          <w:rFonts w:ascii="Times New Roman" w:hAnsi="Times New Roman" w:cs="Times New Roman"/>
          <w:bCs/>
          <w:sz w:val="24"/>
          <w:szCs w:val="24"/>
        </w:rPr>
      </w:pPr>
      <w:r w:rsidRPr="001959F4">
        <w:rPr>
          <w:rFonts w:ascii="Times New Roman" w:hAnsi="Times New Roman" w:cs="Times New Roman"/>
          <w:sz w:val="24"/>
          <w:szCs w:val="24"/>
        </w:rPr>
        <w:t>W sytuacjach innych niż trzy powyżej wymienione sporządzenie zbiorczego zgłoszenia kurierskiego przez operatora nie jest możliwe i wtedy konieczne jest wypełnienie standardowego komunikatu IE 515.</w:t>
      </w:r>
    </w:p>
    <w:p w:rsidR="001959F4" w:rsidRPr="001959F4" w:rsidRDefault="001959F4" w:rsidP="001959F4">
      <w:pPr>
        <w:widowControl w:val="0"/>
        <w:spacing w:after="0" w:line="264" w:lineRule="auto"/>
        <w:jc w:val="both"/>
        <w:rPr>
          <w:rFonts w:ascii="Times New Roman" w:hAnsi="Times New Roman" w:cs="Times New Roman"/>
          <w:iCs/>
          <w:sz w:val="24"/>
          <w:szCs w:val="24"/>
        </w:rPr>
      </w:pPr>
      <w:r w:rsidRPr="001959F4">
        <w:rPr>
          <w:rFonts w:ascii="Times New Roman" w:hAnsi="Times New Roman" w:cs="Times New Roman"/>
          <w:iCs/>
          <w:sz w:val="24"/>
          <w:szCs w:val="24"/>
        </w:rPr>
        <w:t>Komunikat IE 515 w przypadku zgłoszenia zbiorczego wypełniany jest na zasadach określonych w specyfikacji XML systemu AES, przy czym:</w:t>
      </w: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r w:rsidRPr="001959F4">
        <w:rPr>
          <w:rFonts w:ascii="Times New Roman" w:hAnsi="Times New Roman" w:cs="Times New Roman"/>
          <w:sz w:val="24"/>
          <w:szCs w:val="24"/>
        </w:rPr>
        <w:t>Pole 2 -</w:t>
      </w:r>
      <w:r w:rsidRPr="001959F4">
        <w:rPr>
          <w:rFonts w:ascii="Times New Roman" w:hAnsi="Times New Roman" w:cs="Times New Roman"/>
          <w:sz w:val="24"/>
          <w:szCs w:val="24"/>
        </w:rPr>
        <w:tab/>
        <w:t>podać dane operatora, natomiast w oddziale celnym należy przedstawić zestawienie zawierające dane faktycznych nadawców paczek,</w:t>
      </w: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r w:rsidRPr="001959F4">
        <w:rPr>
          <w:rFonts w:ascii="Times New Roman" w:hAnsi="Times New Roman" w:cs="Times New Roman"/>
          <w:sz w:val="24"/>
          <w:szCs w:val="24"/>
        </w:rPr>
        <w:t>Pole 6 -</w:t>
      </w:r>
      <w:r w:rsidRPr="001959F4">
        <w:rPr>
          <w:rFonts w:ascii="Times New Roman" w:hAnsi="Times New Roman" w:cs="Times New Roman"/>
          <w:sz w:val="24"/>
          <w:szCs w:val="24"/>
        </w:rPr>
        <w:tab/>
        <w:t>wpisać ogólną ilość paczek składających się na przesyłkę,</w:t>
      </w: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r w:rsidRPr="001959F4">
        <w:rPr>
          <w:rFonts w:ascii="Times New Roman" w:hAnsi="Times New Roman" w:cs="Times New Roman"/>
          <w:sz w:val="24"/>
          <w:szCs w:val="24"/>
        </w:rPr>
        <w:t>Pole 8 -</w:t>
      </w:r>
      <w:r w:rsidRPr="001959F4">
        <w:rPr>
          <w:rFonts w:ascii="Times New Roman" w:hAnsi="Times New Roman" w:cs="Times New Roman"/>
          <w:sz w:val="24"/>
          <w:szCs w:val="24"/>
        </w:rPr>
        <w:tab/>
        <w:t>w sytuacji, gdy jest więcej niż jeden odbiorca to - ze względu na brak możliwości podawania w tym polu w systemie AES kodu „Różne - 00200” - zgłaszający powinien w tym polu podać dane nadawcy, które podał w Polu 2. Natomiast w urzędzie należy przedstawić zestawienie zawierające dane faktycznych odbiorców paczek,</w:t>
      </w:r>
    </w:p>
    <w:p w:rsidR="001959F4" w:rsidRPr="001959F4" w:rsidRDefault="001959F4" w:rsidP="001959F4">
      <w:pPr>
        <w:tabs>
          <w:tab w:val="left" w:pos="1620"/>
        </w:tabs>
        <w:spacing w:after="0" w:line="264" w:lineRule="auto"/>
        <w:ind w:left="2160" w:hanging="2160"/>
        <w:jc w:val="both"/>
        <w:rPr>
          <w:rFonts w:ascii="Times New Roman" w:hAnsi="Times New Roman" w:cs="Times New Roman"/>
          <w:sz w:val="24"/>
          <w:szCs w:val="24"/>
        </w:rPr>
      </w:pPr>
      <w:r w:rsidRPr="001959F4">
        <w:rPr>
          <w:rFonts w:ascii="Times New Roman" w:hAnsi="Times New Roman" w:cs="Times New Roman"/>
          <w:sz w:val="24"/>
          <w:szCs w:val="24"/>
        </w:rPr>
        <w:t>Pole 14 -</w:t>
      </w:r>
      <w:r w:rsidRPr="001959F4">
        <w:rPr>
          <w:rFonts w:ascii="Times New Roman" w:hAnsi="Times New Roman" w:cs="Times New Roman"/>
          <w:sz w:val="24"/>
          <w:szCs w:val="24"/>
        </w:rPr>
        <w:tab/>
      </w:r>
      <w:r w:rsidRPr="001959F4">
        <w:rPr>
          <w:rFonts w:ascii="Times New Roman" w:hAnsi="Times New Roman" w:cs="Times New Roman"/>
          <w:sz w:val="24"/>
          <w:szCs w:val="24"/>
        </w:rPr>
        <w:tab/>
        <w:t>podać dane operatora</w:t>
      </w:r>
      <w:r w:rsidRPr="001959F4">
        <w:rPr>
          <w:rFonts w:ascii="Times New Roman" w:eastAsia="Cambria" w:hAnsi="Times New Roman" w:cs="Times New Roman"/>
          <w:sz w:val="24"/>
          <w:szCs w:val="24"/>
        </w:rPr>
        <w:t xml:space="preserve"> albo innego przedstawiciela</w:t>
      </w:r>
      <w:r w:rsidRPr="001959F4">
        <w:rPr>
          <w:rFonts w:ascii="Times New Roman" w:hAnsi="Times New Roman" w:cs="Times New Roman"/>
          <w:sz w:val="24"/>
          <w:szCs w:val="24"/>
        </w:rPr>
        <w:t>, wraz z kodem statusu przedstawicielstwa,</w:t>
      </w:r>
    </w:p>
    <w:p w:rsidR="001959F4" w:rsidRPr="001959F4" w:rsidRDefault="001959F4" w:rsidP="001959F4">
      <w:pPr>
        <w:tabs>
          <w:tab w:val="left" w:pos="2127"/>
        </w:tabs>
        <w:spacing w:after="0" w:line="264" w:lineRule="auto"/>
        <w:ind w:left="2127" w:hanging="2127"/>
        <w:jc w:val="both"/>
        <w:rPr>
          <w:rFonts w:ascii="Times New Roman" w:eastAsia="Cambria" w:hAnsi="Times New Roman" w:cs="Times New Roman"/>
          <w:sz w:val="24"/>
          <w:szCs w:val="24"/>
        </w:rPr>
      </w:pPr>
      <w:r w:rsidRPr="001959F4">
        <w:rPr>
          <w:rFonts w:ascii="Times New Roman" w:eastAsia="Cambria" w:hAnsi="Times New Roman" w:cs="Times New Roman"/>
          <w:sz w:val="24"/>
          <w:szCs w:val="24"/>
        </w:rPr>
        <w:lastRenderedPageBreak/>
        <w:tab/>
        <w:t>Jeżeli zgłoszenia dokonuje przedstawiciel inny niż operator kurierski, to może on działać na podstawie pełnomocnictwa udzielonego albo bezpośrednio przez faktycznego nadawcę paczki, albo na podstawie upoważnienia udzielonego przez operatora kurierskiego do wykonania określonych czynności, za zgodą osoby udzielającej upoważnienia, czyli za zgodą nadawcy paczki (art. 77 Prawa celnego).</w:t>
      </w: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r w:rsidRPr="001959F4">
        <w:rPr>
          <w:rFonts w:ascii="Times New Roman" w:hAnsi="Times New Roman" w:cs="Times New Roman"/>
          <w:sz w:val="24"/>
          <w:szCs w:val="24"/>
        </w:rPr>
        <w:t>Pole 17a -</w:t>
      </w:r>
      <w:r w:rsidRPr="001959F4">
        <w:rPr>
          <w:rFonts w:ascii="Times New Roman" w:hAnsi="Times New Roman" w:cs="Times New Roman"/>
          <w:sz w:val="24"/>
          <w:szCs w:val="24"/>
        </w:rPr>
        <w:tab/>
        <w:t>podać kod kraju, do którego towary są wywożone, (jeśli w przesyłce występuje więcej niż jeden kraj wywozu, to należy podać kod kraju dominującego wartościowo)</w:t>
      </w:r>
    </w:p>
    <w:p w:rsidR="001959F4" w:rsidRPr="001959F4" w:rsidRDefault="001959F4" w:rsidP="001959F4">
      <w:pPr>
        <w:spacing w:after="0" w:line="264" w:lineRule="auto"/>
        <w:ind w:left="2127" w:hanging="2127"/>
        <w:jc w:val="both"/>
        <w:rPr>
          <w:rFonts w:ascii="Times New Roman" w:hAnsi="Times New Roman" w:cs="Times New Roman"/>
          <w:bCs/>
          <w:sz w:val="24"/>
          <w:szCs w:val="24"/>
        </w:rPr>
      </w:pPr>
      <w:r w:rsidRPr="001959F4">
        <w:rPr>
          <w:rFonts w:ascii="Times New Roman" w:hAnsi="Times New Roman" w:cs="Times New Roman"/>
          <w:bCs/>
          <w:sz w:val="24"/>
          <w:szCs w:val="24"/>
        </w:rPr>
        <w:t>Pole 22 -</w:t>
      </w:r>
      <w:r w:rsidRPr="001959F4">
        <w:rPr>
          <w:rFonts w:ascii="Times New Roman" w:hAnsi="Times New Roman" w:cs="Times New Roman"/>
          <w:bCs/>
          <w:sz w:val="24"/>
          <w:szCs w:val="24"/>
        </w:rPr>
        <w:tab/>
        <w:t>wpisać łączną wartość towarów w przesyłce, w walucie kraju dominującego wartościowo,</w:t>
      </w: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r w:rsidRPr="001959F4">
        <w:rPr>
          <w:rFonts w:ascii="Times New Roman" w:hAnsi="Times New Roman" w:cs="Times New Roman"/>
          <w:sz w:val="24"/>
          <w:szCs w:val="24"/>
        </w:rPr>
        <w:t>Pole 31 -</w:t>
      </w:r>
      <w:r w:rsidRPr="001959F4">
        <w:rPr>
          <w:rFonts w:ascii="Times New Roman" w:hAnsi="Times New Roman" w:cs="Times New Roman"/>
          <w:sz w:val="24"/>
          <w:szCs w:val="24"/>
        </w:rPr>
        <w:tab/>
        <w:t>wpisać informację „Przesyłki kurierskie” (natomiast w urzędzie przedstawić należy specyfikację odzwierciedlającą zawartość poszczególnych paczek),</w:t>
      </w: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r w:rsidRPr="001959F4">
        <w:rPr>
          <w:rFonts w:ascii="Times New Roman" w:hAnsi="Times New Roman" w:cs="Times New Roman"/>
          <w:sz w:val="24"/>
          <w:szCs w:val="24"/>
        </w:rPr>
        <w:t>Pole 33 -</w:t>
      </w:r>
      <w:r w:rsidRPr="001959F4">
        <w:rPr>
          <w:rFonts w:ascii="Times New Roman" w:hAnsi="Times New Roman" w:cs="Times New Roman"/>
          <w:sz w:val="24"/>
          <w:szCs w:val="24"/>
        </w:rPr>
        <w:tab/>
        <w:t>podać kod CN towaru (jeśli w przesyłce występuje więcej niż jeden kod CN to należy podać kod CN towaru dominującego wartościowo),</w:t>
      </w: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r w:rsidRPr="001959F4">
        <w:rPr>
          <w:rFonts w:ascii="Times New Roman" w:hAnsi="Times New Roman" w:cs="Times New Roman"/>
          <w:sz w:val="24"/>
          <w:szCs w:val="24"/>
        </w:rPr>
        <w:t>Pola 34 i 47 -</w:t>
      </w:r>
      <w:r w:rsidRPr="001959F4">
        <w:rPr>
          <w:rFonts w:ascii="Times New Roman" w:hAnsi="Times New Roman" w:cs="Times New Roman"/>
          <w:sz w:val="24"/>
          <w:szCs w:val="24"/>
        </w:rPr>
        <w:tab/>
        <w:t>nie należy wypełniać,</w:t>
      </w:r>
    </w:p>
    <w:p w:rsidR="001959F4" w:rsidRPr="001959F4" w:rsidRDefault="001959F4" w:rsidP="001959F4">
      <w:pPr>
        <w:tabs>
          <w:tab w:val="left" w:pos="2127"/>
        </w:tabs>
        <w:spacing w:after="0" w:line="264" w:lineRule="auto"/>
        <w:ind w:left="2126" w:hanging="2126"/>
        <w:jc w:val="both"/>
        <w:rPr>
          <w:rFonts w:ascii="Times New Roman" w:hAnsi="Times New Roman" w:cs="Times New Roman"/>
          <w:sz w:val="24"/>
          <w:szCs w:val="24"/>
        </w:rPr>
      </w:pPr>
      <w:r w:rsidRPr="001959F4">
        <w:rPr>
          <w:rFonts w:ascii="Times New Roman" w:hAnsi="Times New Roman" w:cs="Times New Roman"/>
          <w:sz w:val="24"/>
          <w:szCs w:val="24"/>
        </w:rPr>
        <w:t xml:space="preserve"> Pole 37 -</w:t>
      </w:r>
      <w:r w:rsidRPr="001959F4">
        <w:rPr>
          <w:rFonts w:ascii="Times New Roman" w:hAnsi="Times New Roman" w:cs="Times New Roman"/>
          <w:sz w:val="24"/>
          <w:szCs w:val="24"/>
        </w:rPr>
        <w:tab/>
        <w:t>podać kod procedury, a w drugiej części  wpisać należy kod krajowy:</w:t>
      </w:r>
    </w:p>
    <w:p w:rsidR="001959F4" w:rsidRPr="001959F4" w:rsidRDefault="001959F4" w:rsidP="001959F4">
      <w:pPr>
        <w:tabs>
          <w:tab w:val="left" w:pos="2127"/>
        </w:tabs>
        <w:spacing w:after="0" w:line="264" w:lineRule="auto"/>
        <w:jc w:val="center"/>
        <w:rPr>
          <w:rFonts w:ascii="Times New Roman" w:hAnsi="Times New Roman" w:cs="Times New Roman"/>
          <w:sz w:val="24"/>
          <w:szCs w:val="24"/>
        </w:rPr>
      </w:pPr>
      <w:r w:rsidRPr="001959F4">
        <w:rPr>
          <w:rFonts w:ascii="Times New Roman" w:hAnsi="Times New Roman" w:cs="Times New Roman"/>
          <w:b/>
          <w:sz w:val="24"/>
          <w:szCs w:val="24"/>
        </w:rPr>
        <w:t>1PL – przesyłki do 1000 EURO</w:t>
      </w:r>
      <w:r w:rsidRPr="001959F4">
        <w:rPr>
          <w:rFonts w:ascii="Times New Roman" w:hAnsi="Times New Roman" w:cs="Times New Roman"/>
          <w:sz w:val="24"/>
          <w:szCs w:val="24"/>
        </w:rPr>
        <w:t>,</w:t>
      </w: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r w:rsidRPr="001959F4">
        <w:rPr>
          <w:rFonts w:ascii="Times New Roman" w:hAnsi="Times New Roman" w:cs="Times New Roman"/>
          <w:sz w:val="24"/>
          <w:szCs w:val="24"/>
        </w:rPr>
        <w:t>Pole 41 -</w:t>
      </w:r>
      <w:r w:rsidRPr="001959F4">
        <w:rPr>
          <w:rFonts w:ascii="Times New Roman" w:hAnsi="Times New Roman" w:cs="Times New Roman"/>
          <w:sz w:val="24"/>
          <w:szCs w:val="24"/>
        </w:rPr>
        <w:tab/>
        <w:t>wypełniane tylko wtedy, gdy w Polu 33 widnieje kod CN, w stosunku do którego TARIC wymaga podania jednostki uzupełniającej,</w:t>
      </w: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r w:rsidRPr="001959F4">
        <w:rPr>
          <w:rFonts w:ascii="Times New Roman" w:hAnsi="Times New Roman" w:cs="Times New Roman"/>
          <w:sz w:val="24"/>
          <w:szCs w:val="24"/>
        </w:rPr>
        <w:t>Pole 44 -</w:t>
      </w:r>
      <w:r w:rsidRPr="001959F4">
        <w:rPr>
          <w:rFonts w:ascii="Times New Roman" w:hAnsi="Times New Roman" w:cs="Times New Roman"/>
          <w:sz w:val="24"/>
          <w:szCs w:val="24"/>
        </w:rPr>
        <w:tab/>
        <w:t>pola tego nie wypełnia się w części dotyczącej wartości celnej (wpisuje się wymagane dokumenty oraz kody informacji dodatkowej),</w:t>
      </w:r>
    </w:p>
    <w:p w:rsidR="001959F4" w:rsidRPr="001959F4" w:rsidRDefault="001959F4" w:rsidP="001959F4">
      <w:pPr>
        <w:spacing w:after="0" w:line="264" w:lineRule="auto"/>
        <w:ind w:left="2160" w:hanging="2160"/>
        <w:jc w:val="both"/>
        <w:rPr>
          <w:rFonts w:ascii="Times New Roman" w:hAnsi="Times New Roman" w:cs="Times New Roman"/>
          <w:iCs/>
          <w:sz w:val="24"/>
          <w:szCs w:val="24"/>
        </w:rPr>
      </w:pPr>
      <w:r w:rsidRPr="001959F4">
        <w:rPr>
          <w:rFonts w:ascii="Times New Roman" w:hAnsi="Times New Roman" w:cs="Times New Roman"/>
          <w:sz w:val="24"/>
          <w:szCs w:val="24"/>
        </w:rPr>
        <w:t>Polu 46 -</w:t>
      </w:r>
      <w:r w:rsidRPr="001959F4">
        <w:rPr>
          <w:rFonts w:ascii="Times New Roman" w:hAnsi="Times New Roman" w:cs="Times New Roman"/>
          <w:sz w:val="24"/>
          <w:szCs w:val="24"/>
        </w:rPr>
        <w:tab/>
        <w:t>przenieść wartość z Pola 22 przeliczoną na PLN</w:t>
      </w:r>
    </w:p>
    <w:p w:rsidR="001959F4" w:rsidRPr="001959F4" w:rsidRDefault="001959F4" w:rsidP="001959F4">
      <w:pPr>
        <w:widowControl w:val="0"/>
        <w:spacing w:after="0" w:line="264" w:lineRule="auto"/>
        <w:jc w:val="both"/>
        <w:rPr>
          <w:rFonts w:ascii="Times New Roman" w:hAnsi="Times New Roman" w:cs="Times New Roman"/>
          <w:b/>
          <w:sz w:val="24"/>
          <w:szCs w:val="24"/>
        </w:rPr>
      </w:pPr>
    </w:p>
    <w:p w:rsidR="001959F4" w:rsidRPr="001959F4" w:rsidRDefault="001959F4" w:rsidP="001959F4">
      <w:pPr>
        <w:widowControl w:val="0"/>
        <w:spacing w:after="0" w:line="264" w:lineRule="auto"/>
        <w:jc w:val="both"/>
        <w:rPr>
          <w:rFonts w:ascii="Times New Roman" w:hAnsi="Times New Roman" w:cs="Times New Roman"/>
          <w:b/>
          <w:sz w:val="24"/>
          <w:szCs w:val="24"/>
        </w:rPr>
      </w:pPr>
    </w:p>
    <w:p w:rsidR="001959F4" w:rsidRPr="001959F4" w:rsidRDefault="001959F4" w:rsidP="001959F4">
      <w:pPr>
        <w:widowControl w:val="0"/>
        <w:spacing w:after="0" w:line="264" w:lineRule="auto"/>
        <w:jc w:val="both"/>
        <w:rPr>
          <w:rFonts w:ascii="Times New Roman" w:hAnsi="Times New Roman" w:cs="Times New Roman"/>
          <w:b/>
          <w:sz w:val="24"/>
          <w:szCs w:val="24"/>
        </w:rPr>
      </w:pPr>
    </w:p>
    <w:p w:rsidR="001959F4" w:rsidRPr="001959F4" w:rsidRDefault="001959F4" w:rsidP="001959F4">
      <w:pPr>
        <w:widowControl w:val="0"/>
        <w:spacing w:after="0" w:line="264" w:lineRule="auto"/>
        <w:jc w:val="both"/>
        <w:rPr>
          <w:rFonts w:ascii="Times New Roman" w:hAnsi="Times New Roman" w:cs="Times New Roman"/>
          <w:b/>
          <w:sz w:val="24"/>
          <w:szCs w:val="24"/>
        </w:rPr>
      </w:pPr>
    </w:p>
    <w:p w:rsidR="001959F4" w:rsidRPr="001959F4" w:rsidRDefault="001959F4" w:rsidP="001959F4">
      <w:pPr>
        <w:widowControl w:val="0"/>
        <w:spacing w:after="0" w:line="264" w:lineRule="auto"/>
        <w:jc w:val="both"/>
        <w:rPr>
          <w:rFonts w:ascii="Times New Roman" w:hAnsi="Times New Roman" w:cs="Times New Roman"/>
          <w:b/>
          <w:iCs/>
          <w:sz w:val="24"/>
          <w:szCs w:val="24"/>
        </w:rPr>
      </w:pPr>
      <w:r w:rsidRPr="001959F4">
        <w:rPr>
          <w:rFonts w:ascii="Times New Roman" w:hAnsi="Times New Roman" w:cs="Times New Roman"/>
          <w:b/>
          <w:sz w:val="24"/>
          <w:szCs w:val="24"/>
        </w:rPr>
        <w:br w:type="page"/>
      </w:r>
      <w:r w:rsidRPr="001959F4">
        <w:rPr>
          <w:rFonts w:ascii="Times New Roman" w:hAnsi="Times New Roman" w:cs="Times New Roman"/>
          <w:b/>
          <w:sz w:val="24"/>
          <w:szCs w:val="24"/>
        </w:rPr>
        <w:lastRenderedPageBreak/>
        <w:t xml:space="preserve">C. </w:t>
      </w:r>
      <w:r w:rsidRPr="001959F4">
        <w:rPr>
          <w:rFonts w:ascii="Times New Roman" w:hAnsi="Times New Roman" w:cs="Times New Roman"/>
          <w:b/>
          <w:iCs/>
          <w:sz w:val="24"/>
          <w:szCs w:val="24"/>
        </w:rPr>
        <w:t xml:space="preserve">Wypełnianie w systemie AES zgłoszenia zbiorczego w obrocie pocztowym </w:t>
      </w:r>
    </w:p>
    <w:p w:rsidR="001959F4" w:rsidRPr="001959F4" w:rsidRDefault="001959F4" w:rsidP="001959F4">
      <w:pPr>
        <w:widowControl w:val="0"/>
        <w:spacing w:after="0" w:line="264" w:lineRule="auto"/>
        <w:jc w:val="both"/>
        <w:rPr>
          <w:rFonts w:ascii="Times New Roman" w:hAnsi="Times New Roman" w:cs="Times New Roman"/>
          <w:iCs/>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1. Zbiorcze zgłoszenie celne</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„Zwykłe” zgłoszenie wywozowe w obrocie pocztowym zawiera standardowy zakres danych wymaganych w komunikacie IE515.</w:t>
      </w:r>
      <w:r w:rsidRPr="001959F4">
        <w:rPr>
          <w:rFonts w:ascii="Times New Roman" w:hAnsi="Times New Roman" w:cs="Times New Roman"/>
          <w:i/>
          <w:sz w:val="24"/>
          <w:szCs w:val="24"/>
        </w:rPr>
        <w:t xml:space="preserve"> </w:t>
      </w:r>
      <w:r w:rsidRPr="001959F4">
        <w:rPr>
          <w:rFonts w:ascii="Times New Roman" w:hAnsi="Times New Roman" w:cs="Times New Roman"/>
          <w:sz w:val="24"/>
          <w:szCs w:val="24"/>
        </w:rPr>
        <w:t xml:space="preserve">Niemniej, podobnie jak w przypadku przesyłek kurierskich, w systemie AES stworzona została możliwość dokonania zgłoszenia zbiorczego w obrocie pocztowym. Na złożenie zgłoszenia zbiorczego w obrocie pocztowym organ celny musi wyrazić zgodę. Zgłoszenie „zbiorcze” o objęcie procedurą wywozu paczek zawierających towary nie podlegające należnościom celnym wywozowym, których łączna wartość w przesyłkach pocztowych objętych jednym zgłoszeniem nie przekroczy równowartości 1.000 euro, może mieć tylko i wyłącznie postać zgłoszenia jednopozycyjnego. </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Komunikat IE 515 nie może za sobą pociągać generowania komunikatu IE 501 (do urzędu wyprowadzenia o planowanym przybyciu danej przesyłki), co oznacza, iż mamy do czynienia z jedną z poniższych sytuacji: </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21224E">
      <w:pPr>
        <w:numPr>
          <w:ilvl w:val="0"/>
          <w:numId w:val="28"/>
        </w:numPr>
        <w:spacing w:after="0" w:line="264" w:lineRule="auto"/>
        <w:jc w:val="both"/>
        <w:rPr>
          <w:rFonts w:ascii="Times New Roman" w:hAnsi="Times New Roman" w:cs="Times New Roman"/>
          <w:sz w:val="24"/>
          <w:szCs w:val="24"/>
        </w:rPr>
      </w:pPr>
      <w:r w:rsidRPr="001959F4">
        <w:rPr>
          <w:rFonts w:ascii="Times New Roman" w:hAnsi="Times New Roman" w:cs="Times New Roman"/>
          <w:bCs/>
          <w:sz w:val="24"/>
          <w:szCs w:val="24"/>
        </w:rPr>
        <w:t xml:space="preserve">strona wnioskuje o zastosowanie </w:t>
      </w:r>
      <w:r w:rsidRPr="001959F4">
        <w:rPr>
          <w:rFonts w:ascii="Times New Roman" w:hAnsi="Times New Roman" w:cs="Times New Roman"/>
          <w:sz w:val="24"/>
          <w:szCs w:val="24"/>
        </w:rPr>
        <w:t>art. art. 329 ust. 7 rozporządzenia wykonawczego (UE) 2015/2447(jednolita umowa przewozu)</w:t>
      </w:r>
      <w:r w:rsidRPr="001959F4">
        <w:rPr>
          <w:rFonts w:ascii="Times New Roman" w:hAnsi="Times New Roman" w:cs="Times New Roman"/>
          <w:bCs/>
          <w:sz w:val="24"/>
          <w:szCs w:val="24"/>
        </w:rPr>
        <w:t xml:space="preserve">, </w:t>
      </w:r>
    </w:p>
    <w:p w:rsidR="001959F4" w:rsidRPr="001959F4" w:rsidRDefault="001959F4" w:rsidP="0021224E">
      <w:pPr>
        <w:numPr>
          <w:ilvl w:val="0"/>
          <w:numId w:val="28"/>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zgłoszenie do procedury wywozu jest składane w urzędzie celnym granicznym,</w:t>
      </w:r>
    </w:p>
    <w:p w:rsidR="001959F4" w:rsidRPr="001959F4" w:rsidRDefault="001959F4" w:rsidP="0021224E">
      <w:pPr>
        <w:numPr>
          <w:ilvl w:val="0"/>
          <w:numId w:val="28"/>
        </w:num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urząd celny wywozu jest jednocześnie urzędem celnym wyjścia dla procedury tranzytu.</w:t>
      </w:r>
    </w:p>
    <w:p w:rsidR="001959F4" w:rsidRPr="001959F4" w:rsidRDefault="001959F4" w:rsidP="001959F4">
      <w:pPr>
        <w:spacing w:after="0" w:line="264" w:lineRule="auto"/>
        <w:jc w:val="both"/>
        <w:rPr>
          <w:rFonts w:ascii="Times New Roman" w:hAnsi="Times New Roman" w:cs="Times New Roman"/>
          <w:i/>
          <w:sz w:val="24"/>
          <w:szCs w:val="24"/>
        </w:rPr>
      </w:pP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 sytuacjach innych niż trzy powyżej wymienione sporządzenie zbiorczego zgłoszenia w obrocie pocztowym nie jest możliwe i wtedy konieczne jest wypełnienie standardowego komunikatu IE 515 z podziałem na pozycje towarowe (czyli z Wykazem Pozycji).  </w:t>
      </w:r>
    </w:p>
    <w:p w:rsidR="001959F4" w:rsidRPr="001959F4" w:rsidRDefault="001959F4" w:rsidP="001959F4">
      <w:pPr>
        <w:widowControl w:val="0"/>
        <w:spacing w:after="0" w:line="264" w:lineRule="auto"/>
        <w:jc w:val="both"/>
        <w:rPr>
          <w:rFonts w:ascii="Times New Roman" w:hAnsi="Times New Roman" w:cs="Times New Roman"/>
          <w:b/>
          <w:bCs/>
          <w:i/>
          <w:sz w:val="24"/>
          <w:szCs w:val="24"/>
        </w:rPr>
      </w:pPr>
    </w:p>
    <w:p w:rsidR="001959F4" w:rsidRPr="001959F4" w:rsidRDefault="001959F4" w:rsidP="001959F4">
      <w:pPr>
        <w:widowControl w:val="0"/>
        <w:spacing w:after="0" w:line="264" w:lineRule="auto"/>
        <w:jc w:val="both"/>
        <w:rPr>
          <w:rFonts w:ascii="Times New Roman" w:hAnsi="Times New Roman" w:cs="Times New Roman"/>
          <w:iCs/>
          <w:sz w:val="24"/>
          <w:szCs w:val="24"/>
        </w:rPr>
      </w:pPr>
      <w:r w:rsidRPr="001959F4">
        <w:rPr>
          <w:rFonts w:ascii="Times New Roman" w:hAnsi="Times New Roman" w:cs="Times New Roman"/>
          <w:iCs/>
          <w:sz w:val="24"/>
          <w:szCs w:val="24"/>
        </w:rPr>
        <w:t>Komunikat IE 515 w przypadku zgłoszenia zbiorczego wypełniany jest na zasadach określonych w specyfikacji XML systemu AES, przy uwzględnieniu następujących odmienności:</w:t>
      </w:r>
    </w:p>
    <w:p w:rsidR="001959F4" w:rsidRPr="001959F4" w:rsidRDefault="001959F4" w:rsidP="001959F4">
      <w:pPr>
        <w:tabs>
          <w:tab w:val="left" w:pos="2127"/>
        </w:tabs>
        <w:spacing w:after="0" w:line="264" w:lineRule="auto"/>
        <w:jc w:val="both"/>
        <w:rPr>
          <w:rFonts w:ascii="Times New Roman" w:hAnsi="Times New Roman" w:cs="Times New Roman"/>
          <w:sz w:val="24"/>
          <w:szCs w:val="24"/>
        </w:rPr>
      </w:pPr>
    </w:p>
    <w:p w:rsidR="001959F4" w:rsidRPr="001959F4" w:rsidRDefault="001959F4" w:rsidP="001959F4">
      <w:pPr>
        <w:tabs>
          <w:tab w:val="left" w:pos="1050"/>
        </w:tabs>
        <w:spacing w:after="0" w:line="264" w:lineRule="auto"/>
        <w:ind w:left="2127" w:hanging="2127"/>
        <w:jc w:val="both"/>
        <w:rPr>
          <w:rFonts w:ascii="Times New Roman" w:hAnsi="Times New Roman" w:cs="Times New Roman"/>
          <w:sz w:val="24"/>
          <w:szCs w:val="24"/>
        </w:rPr>
      </w:pPr>
    </w:p>
    <w:p w:rsidR="001959F4" w:rsidRPr="001959F4" w:rsidRDefault="001959F4" w:rsidP="001959F4">
      <w:pPr>
        <w:widowControl w:val="0"/>
        <w:tabs>
          <w:tab w:val="left" w:pos="567"/>
          <w:tab w:val="left" w:pos="1134"/>
          <w:tab w:val="left" w:pos="1701"/>
          <w:tab w:val="left" w:pos="2127"/>
          <w:tab w:val="left" w:pos="2268"/>
        </w:tabs>
        <w:spacing w:after="0" w:line="264" w:lineRule="auto"/>
        <w:ind w:left="2127" w:hanging="2127"/>
        <w:jc w:val="both"/>
        <w:rPr>
          <w:rFonts w:ascii="Times New Roman" w:hAnsi="Times New Roman" w:cs="Times New Roman"/>
          <w:sz w:val="24"/>
          <w:szCs w:val="24"/>
        </w:rPr>
      </w:pPr>
      <w:r w:rsidRPr="001959F4">
        <w:rPr>
          <w:rFonts w:ascii="Times New Roman" w:hAnsi="Times New Roman" w:cs="Times New Roman"/>
          <w:sz w:val="24"/>
          <w:szCs w:val="24"/>
        </w:rPr>
        <w:t>Pole 2 -</w:t>
      </w:r>
      <w:r w:rsidRPr="001959F4">
        <w:rPr>
          <w:rFonts w:ascii="Times New Roman" w:hAnsi="Times New Roman" w:cs="Times New Roman"/>
          <w:sz w:val="24"/>
          <w:szCs w:val="24"/>
        </w:rPr>
        <w:tab/>
        <w:t xml:space="preserve">                inaczej niż w przypadku zgłoszenia zbiorczego składanego w systemie CELINA, w systemie AES nadawca może być tylko jeden,</w:t>
      </w: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r w:rsidRPr="001959F4">
        <w:rPr>
          <w:rFonts w:ascii="Times New Roman" w:hAnsi="Times New Roman" w:cs="Times New Roman"/>
          <w:sz w:val="24"/>
          <w:szCs w:val="24"/>
        </w:rPr>
        <w:t>Pole 5 -</w:t>
      </w:r>
      <w:r w:rsidRPr="001959F4">
        <w:rPr>
          <w:rFonts w:ascii="Times New Roman" w:hAnsi="Times New Roman" w:cs="Times New Roman"/>
          <w:sz w:val="24"/>
          <w:szCs w:val="24"/>
        </w:rPr>
        <w:tab/>
        <w:t xml:space="preserve">wpisać "1", </w:t>
      </w:r>
    </w:p>
    <w:p w:rsidR="001959F4" w:rsidRPr="001959F4" w:rsidRDefault="001959F4" w:rsidP="001959F4">
      <w:pPr>
        <w:tabs>
          <w:tab w:val="left" w:pos="2127"/>
        </w:tabs>
        <w:spacing w:after="0" w:line="264" w:lineRule="auto"/>
        <w:jc w:val="both"/>
        <w:rPr>
          <w:rFonts w:ascii="Times New Roman" w:hAnsi="Times New Roman" w:cs="Times New Roman"/>
          <w:sz w:val="24"/>
          <w:szCs w:val="24"/>
        </w:rPr>
      </w:pP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r w:rsidRPr="001959F4">
        <w:rPr>
          <w:rFonts w:ascii="Times New Roman" w:hAnsi="Times New Roman" w:cs="Times New Roman"/>
          <w:sz w:val="24"/>
          <w:szCs w:val="24"/>
        </w:rPr>
        <w:t>Pole 6 -</w:t>
      </w:r>
      <w:r w:rsidRPr="001959F4">
        <w:rPr>
          <w:rFonts w:ascii="Times New Roman" w:hAnsi="Times New Roman" w:cs="Times New Roman"/>
          <w:sz w:val="24"/>
          <w:szCs w:val="24"/>
        </w:rPr>
        <w:tab/>
        <w:t>wpisać ogólną ilość paczek,</w:t>
      </w:r>
    </w:p>
    <w:p w:rsidR="001959F4" w:rsidRPr="001959F4" w:rsidRDefault="001959F4" w:rsidP="001959F4">
      <w:pPr>
        <w:tabs>
          <w:tab w:val="left" w:pos="2127"/>
        </w:tabs>
        <w:spacing w:after="0" w:line="264" w:lineRule="auto"/>
        <w:ind w:left="2127" w:hanging="2127"/>
        <w:jc w:val="both"/>
        <w:rPr>
          <w:rFonts w:ascii="Times New Roman" w:hAnsi="Times New Roman" w:cs="Times New Roman"/>
          <w:color w:val="339966"/>
          <w:sz w:val="24"/>
          <w:szCs w:val="24"/>
        </w:rPr>
      </w:pP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r w:rsidRPr="001959F4">
        <w:rPr>
          <w:rFonts w:ascii="Times New Roman" w:hAnsi="Times New Roman" w:cs="Times New Roman"/>
          <w:sz w:val="24"/>
          <w:szCs w:val="24"/>
        </w:rPr>
        <w:t>Pole 8 -                    w sytuacji, gdy jest więcej niż jeden odbiorca to - ze względu na brak możliwości podawania w tym polu w systemie AES kodu „Różne - 00200”  - zgłaszający powinien w tym polu podać dane nadawcy, które podał w Polu 2. Natomiast w urzędzie należy przedstawić zestawienie zawierające dane faktycznych odbiorców paczek,</w:t>
      </w: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p>
    <w:p w:rsidR="001959F4" w:rsidRPr="001959F4" w:rsidRDefault="001959F4" w:rsidP="001959F4">
      <w:pPr>
        <w:tabs>
          <w:tab w:val="left" w:pos="2127"/>
        </w:tabs>
        <w:spacing w:after="0" w:line="264" w:lineRule="auto"/>
        <w:jc w:val="both"/>
        <w:rPr>
          <w:rFonts w:ascii="Times New Roman" w:hAnsi="Times New Roman" w:cs="Times New Roman"/>
          <w:sz w:val="24"/>
          <w:szCs w:val="24"/>
        </w:rPr>
      </w:pP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r w:rsidRPr="001959F4">
        <w:rPr>
          <w:rFonts w:ascii="Times New Roman" w:hAnsi="Times New Roman" w:cs="Times New Roman"/>
          <w:sz w:val="24"/>
          <w:szCs w:val="24"/>
        </w:rPr>
        <w:t>Pole 17a -</w:t>
      </w:r>
      <w:r w:rsidRPr="001959F4">
        <w:rPr>
          <w:rFonts w:ascii="Times New Roman" w:hAnsi="Times New Roman" w:cs="Times New Roman"/>
          <w:sz w:val="24"/>
          <w:szCs w:val="24"/>
        </w:rPr>
        <w:tab/>
        <w:t>podać kod kraju, do którego towary są wywożone (jeśli w przesyłce występuje więcej niż jeden kraj wywozu, to należy podać kod kraju dominującego wartościowo),</w:t>
      </w:r>
    </w:p>
    <w:p w:rsidR="001959F4" w:rsidRPr="001959F4" w:rsidRDefault="001959F4" w:rsidP="001959F4">
      <w:pPr>
        <w:tabs>
          <w:tab w:val="left" w:pos="2127"/>
        </w:tabs>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ind w:left="2127" w:hanging="2127"/>
        <w:jc w:val="both"/>
        <w:rPr>
          <w:rFonts w:ascii="Times New Roman" w:hAnsi="Times New Roman" w:cs="Times New Roman"/>
          <w:bCs/>
          <w:sz w:val="24"/>
          <w:szCs w:val="24"/>
        </w:rPr>
      </w:pPr>
      <w:r w:rsidRPr="001959F4">
        <w:rPr>
          <w:rFonts w:ascii="Times New Roman" w:hAnsi="Times New Roman" w:cs="Times New Roman"/>
          <w:bCs/>
          <w:sz w:val="24"/>
          <w:szCs w:val="24"/>
        </w:rPr>
        <w:t>Pole 22 -</w:t>
      </w:r>
      <w:r w:rsidRPr="001959F4">
        <w:rPr>
          <w:rFonts w:ascii="Times New Roman" w:hAnsi="Times New Roman" w:cs="Times New Roman"/>
          <w:bCs/>
          <w:sz w:val="24"/>
          <w:szCs w:val="24"/>
        </w:rPr>
        <w:tab/>
        <w:t>wpisać łączną wartość towarów w przesyłce, w walucie kraju dominującego wartościowo,</w:t>
      </w:r>
    </w:p>
    <w:p w:rsidR="001959F4" w:rsidRPr="001959F4" w:rsidRDefault="001959F4" w:rsidP="001959F4">
      <w:pPr>
        <w:tabs>
          <w:tab w:val="left" w:pos="2127"/>
        </w:tabs>
        <w:spacing w:after="0" w:line="264" w:lineRule="auto"/>
        <w:ind w:left="360"/>
        <w:jc w:val="both"/>
        <w:rPr>
          <w:rFonts w:ascii="Times New Roman" w:hAnsi="Times New Roman" w:cs="Times New Roman"/>
          <w:sz w:val="24"/>
          <w:szCs w:val="24"/>
        </w:rPr>
      </w:pPr>
    </w:p>
    <w:p w:rsidR="001959F4" w:rsidRPr="001959F4" w:rsidRDefault="001959F4" w:rsidP="001959F4">
      <w:pPr>
        <w:tabs>
          <w:tab w:val="left" w:pos="2127"/>
        </w:tabs>
        <w:spacing w:after="0" w:line="264" w:lineRule="auto"/>
        <w:ind w:left="360"/>
        <w:jc w:val="both"/>
        <w:rPr>
          <w:rFonts w:ascii="Times New Roman" w:hAnsi="Times New Roman" w:cs="Times New Roman"/>
          <w:sz w:val="24"/>
          <w:szCs w:val="24"/>
        </w:rPr>
      </w:pP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r w:rsidRPr="001959F4">
        <w:rPr>
          <w:rFonts w:ascii="Times New Roman" w:hAnsi="Times New Roman" w:cs="Times New Roman"/>
          <w:sz w:val="24"/>
          <w:szCs w:val="24"/>
        </w:rPr>
        <w:t>Pole 31 -</w:t>
      </w:r>
      <w:r w:rsidRPr="001959F4">
        <w:rPr>
          <w:rFonts w:ascii="Times New Roman" w:hAnsi="Times New Roman" w:cs="Times New Roman"/>
          <w:sz w:val="24"/>
          <w:szCs w:val="24"/>
        </w:rPr>
        <w:tab/>
        <w:t xml:space="preserve">  wpisać informację „Przesyłki pocztowe”</w:t>
      </w: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r w:rsidRPr="001959F4">
        <w:rPr>
          <w:rFonts w:ascii="Times New Roman" w:hAnsi="Times New Roman" w:cs="Times New Roman"/>
          <w:sz w:val="24"/>
          <w:szCs w:val="24"/>
        </w:rPr>
        <w:t xml:space="preserve">                                   (natomiast w urzędzie przedstawić należy specyfikację odzwierciedlającą zawartość poszczególnych paczek),</w:t>
      </w: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r w:rsidRPr="001959F4">
        <w:rPr>
          <w:rFonts w:ascii="Times New Roman" w:hAnsi="Times New Roman" w:cs="Times New Roman"/>
          <w:sz w:val="24"/>
          <w:szCs w:val="24"/>
        </w:rPr>
        <w:t>Pole 33 -                   podać kod CN towaru  (jeśli w przesyłce występuje więcej niż jeden kod CN, to należy podać kod CN towaru dominującego wartościowo),</w:t>
      </w: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r w:rsidRPr="001959F4">
        <w:rPr>
          <w:rFonts w:ascii="Times New Roman" w:hAnsi="Times New Roman" w:cs="Times New Roman"/>
          <w:sz w:val="24"/>
          <w:szCs w:val="24"/>
        </w:rPr>
        <w:t>Pola  41, 47  -</w:t>
      </w:r>
      <w:r w:rsidRPr="001959F4">
        <w:rPr>
          <w:rFonts w:ascii="Times New Roman" w:hAnsi="Times New Roman" w:cs="Times New Roman"/>
          <w:sz w:val="24"/>
          <w:szCs w:val="24"/>
        </w:rPr>
        <w:tab/>
        <w:t xml:space="preserve">  nie należy wypełniać,</w:t>
      </w: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p>
    <w:p w:rsidR="001959F4" w:rsidRPr="001959F4" w:rsidRDefault="001959F4" w:rsidP="001959F4">
      <w:pPr>
        <w:tabs>
          <w:tab w:val="left" w:pos="2127"/>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Pole 37   -                    podać kod procedury, a w drugiej części  wpisać należy kod krajowy:</w:t>
      </w:r>
    </w:p>
    <w:p w:rsidR="001959F4" w:rsidRPr="001959F4" w:rsidRDefault="001959F4" w:rsidP="001959F4">
      <w:pPr>
        <w:tabs>
          <w:tab w:val="left" w:pos="2127"/>
        </w:tabs>
        <w:spacing w:after="0" w:line="264" w:lineRule="auto"/>
        <w:jc w:val="both"/>
        <w:rPr>
          <w:rFonts w:ascii="Times New Roman" w:hAnsi="Times New Roman" w:cs="Times New Roman"/>
          <w:sz w:val="24"/>
          <w:szCs w:val="24"/>
        </w:rPr>
      </w:pPr>
    </w:p>
    <w:p w:rsidR="001959F4" w:rsidRPr="001959F4" w:rsidRDefault="001959F4" w:rsidP="001959F4">
      <w:pPr>
        <w:tabs>
          <w:tab w:val="left" w:pos="2127"/>
        </w:tabs>
        <w:spacing w:after="0" w:line="264" w:lineRule="auto"/>
        <w:jc w:val="both"/>
        <w:rPr>
          <w:rFonts w:ascii="Times New Roman" w:hAnsi="Times New Roman" w:cs="Times New Roman"/>
          <w:sz w:val="24"/>
          <w:szCs w:val="24"/>
        </w:rPr>
      </w:pPr>
    </w:p>
    <w:p w:rsidR="001959F4" w:rsidRPr="001959F4" w:rsidRDefault="001959F4" w:rsidP="001959F4">
      <w:pPr>
        <w:tabs>
          <w:tab w:val="left" w:pos="2127"/>
        </w:tabs>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8PL – zbiorcze zgłoszenie pocztowe,</w:t>
      </w:r>
    </w:p>
    <w:p w:rsidR="001959F4" w:rsidRPr="001959F4" w:rsidRDefault="001959F4" w:rsidP="001959F4">
      <w:pPr>
        <w:tabs>
          <w:tab w:val="left" w:pos="2127"/>
        </w:tabs>
        <w:spacing w:after="0" w:line="264" w:lineRule="auto"/>
        <w:ind w:left="2410" w:hanging="2410"/>
        <w:jc w:val="both"/>
        <w:rPr>
          <w:rFonts w:ascii="Times New Roman" w:hAnsi="Times New Roman" w:cs="Times New Roman"/>
          <w:bCs/>
          <w:sz w:val="24"/>
          <w:szCs w:val="24"/>
        </w:rPr>
      </w:pP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r w:rsidRPr="001959F4">
        <w:rPr>
          <w:rFonts w:ascii="Times New Roman" w:hAnsi="Times New Roman" w:cs="Times New Roman"/>
          <w:sz w:val="24"/>
          <w:szCs w:val="24"/>
        </w:rPr>
        <w:t>Pole 44 -                pola tego nie wypełnia się w części dotyczącej wartości celnej (wpisuje się   wymagane dokumenty oraz kody informacji dodatkowej),</w:t>
      </w: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r w:rsidRPr="001959F4">
        <w:rPr>
          <w:rFonts w:ascii="Times New Roman" w:hAnsi="Times New Roman" w:cs="Times New Roman"/>
          <w:sz w:val="24"/>
          <w:szCs w:val="24"/>
        </w:rPr>
        <w:t>Polu 46 -            wartość statystyczną należy podać w odniesieniu do wszystkich towarów w przesyłce (należy przenieść wartość z Pola 22 przeliczoną na PLN).</w:t>
      </w: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p>
    <w:p w:rsidR="001959F4" w:rsidRPr="001959F4" w:rsidRDefault="001959F4" w:rsidP="001959F4">
      <w:pPr>
        <w:tabs>
          <w:tab w:val="left" w:pos="2127"/>
        </w:tabs>
        <w:spacing w:after="0" w:line="264" w:lineRule="auto"/>
        <w:ind w:left="2127" w:hanging="2127"/>
        <w:jc w:val="both"/>
        <w:rPr>
          <w:rFonts w:ascii="Times New Roman" w:hAnsi="Times New Roman" w:cs="Times New Roman"/>
          <w:sz w:val="24"/>
          <w:szCs w:val="24"/>
        </w:rPr>
      </w:pPr>
    </w:p>
    <w:p w:rsidR="001959F4" w:rsidRPr="001959F4" w:rsidRDefault="001959F4" w:rsidP="001959F4">
      <w:pPr>
        <w:widowControl w:val="0"/>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2. Zgłoszenie celne czasopism i książek</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Elektroniczne wywozowe zgłoszenie celne czasopism i książek wyprowadzanych poza obszar celny Unii w obrocie pocztowym, świadczonym przez operatora publicznego na podstawie Światowej Konwencji Pocztowej, może zostać dokonane w miesięcznych okresach rozliczeniowych, w terminie do 10. dnia miesiąca następnego za miesiąc poprzedni, na podstawie wykazów rejestracyjnych prowadzonych w uzgodnieniu z naczelnikiem urzędu celnego. Zgłoszenie celne złożone w tym trybie powinno zawierać standardowy zakres danych wymaganych w komunikacie IE515.</w:t>
      </w:r>
    </w:p>
    <w:p w:rsidR="001959F4" w:rsidRPr="001959F4" w:rsidRDefault="001959F4" w:rsidP="001959F4">
      <w:pPr>
        <w:widowControl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Komunikat IE 515 nie może za sobą pociągać generowania komunikatu IE 501 (do urzędu wyprowadzenia o planowanym przybyciu danej przesyłki), co oznacza, iż mamy do czynienia z jedną z poniższych sytuacji: </w:t>
      </w:r>
    </w:p>
    <w:p w:rsidR="001959F4" w:rsidRPr="001959F4" w:rsidRDefault="001959F4" w:rsidP="001959F4">
      <w:pPr>
        <w:widowControl w:val="0"/>
        <w:spacing w:after="0" w:line="264" w:lineRule="auto"/>
        <w:jc w:val="both"/>
        <w:rPr>
          <w:rFonts w:ascii="Times New Roman" w:hAnsi="Times New Roman" w:cs="Times New Roman"/>
          <w:sz w:val="24"/>
          <w:szCs w:val="24"/>
        </w:rPr>
      </w:pPr>
    </w:p>
    <w:p w:rsidR="001959F4" w:rsidRPr="001959F4" w:rsidRDefault="001959F4" w:rsidP="0021224E">
      <w:pPr>
        <w:numPr>
          <w:ilvl w:val="0"/>
          <w:numId w:val="28"/>
        </w:numPr>
        <w:spacing w:after="0" w:line="264" w:lineRule="auto"/>
        <w:ind w:left="714" w:hanging="357"/>
        <w:jc w:val="both"/>
        <w:rPr>
          <w:rFonts w:ascii="Times New Roman" w:hAnsi="Times New Roman" w:cs="Times New Roman"/>
          <w:sz w:val="24"/>
          <w:szCs w:val="24"/>
        </w:rPr>
      </w:pPr>
      <w:r w:rsidRPr="001959F4">
        <w:rPr>
          <w:rFonts w:ascii="Times New Roman" w:hAnsi="Times New Roman" w:cs="Times New Roman"/>
          <w:bCs/>
          <w:sz w:val="24"/>
          <w:szCs w:val="24"/>
        </w:rPr>
        <w:t xml:space="preserve">strona wnioskuje o zastosowanie </w:t>
      </w:r>
      <w:r w:rsidRPr="001959F4">
        <w:rPr>
          <w:rFonts w:ascii="Times New Roman" w:hAnsi="Times New Roman" w:cs="Times New Roman"/>
          <w:sz w:val="24"/>
          <w:szCs w:val="24"/>
        </w:rPr>
        <w:t>art. art. 329 ust. 7 rozporządzenia wykonawczego (UE) 2015/2447</w:t>
      </w:r>
      <w:r w:rsidRPr="001959F4" w:rsidDel="00141F8B">
        <w:rPr>
          <w:rFonts w:ascii="Times New Roman" w:hAnsi="Times New Roman" w:cs="Times New Roman"/>
          <w:sz w:val="24"/>
          <w:szCs w:val="24"/>
        </w:rPr>
        <w:t xml:space="preserve"> </w:t>
      </w:r>
      <w:r w:rsidRPr="001959F4">
        <w:rPr>
          <w:rFonts w:ascii="Times New Roman" w:hAnsi="Times New Roman" w:cs="Times New Roman"/>
          <w:sz w:val="24"/>
          <w:szCs w:val="24"/>
        </w:rPr>
        <w:t>(jednolita umowa przewozu)</w:t>
      </w:r>
      <w:r w:rsidRPr="001959F4">
        <w:rPr>
          <w:rFonts w:ascii="Times New Roman" w:hAnsi="Times New Roman" w:cs="Times New Roman"/>
          <w:bCs/>
          <w:sz w:val="24"/>
          <w:szCs w:val="24"/>
        </w:rPr>
        <w:t xml:space="preserve">, </w:t>
      </w:r>
    </w:p>
    <w:p w:rsidR="001959F4" w:rsidRPr="001959F4" w:rsidRDefault="001959F4" w:rsidP="0021224E">
      <w:pPr>
        <w:numPr>
          <w:ilvl w:val="0"/>
          <w:numId w:val="28"/>
        </w:numPr>
        <w:spacing w:after="0" w:line="264" w:lineRule="auto"/>
        <w:ind w:left="714" w:hanging="357"/>
        <w:jc w:val="both"/>
        <w:rPr>
          <w:rFonts w:ascii="Times New Roman" w:hAnsi="Times New Roman" w:cs="Times New Roman"/>
          <w:sz w:val="24"/>
          <w:szCs w:val="24"/>
        </w:rPr>
      </w:pPr>
      <w:r w:rsidRPr="001959F4">
        <w:rPr>
          <w:rFonts w:ascii="Times New Roman" w:hAnsi="Times New Roman" w:cs="Times New Roman"/>
          <w:sz w:val="24"/>
          <w:szCs w:val="24"/>
        </w:rPr>
        <w:t>zgłoszenie do procedury wywozu jest składane w urzędzie celnym granicznym,</w:t>
      </w:r>
    </w:p>
    <w:p w:rsidR="001959F4" w:rsidRPr="001959F4" w:rsidRDefault="001959F4" w:rsidP="0021224E">
      <w:pPr>
        <w:numPr>
          <w:ilvl w:val="0"/>
          <w:numId w:val="28"/>
        </w:numPr>
        <w:spacing w:after="0" w:line="264" w:lineRule="auto"/>
        <w:ind w:left="714" w:hanging="357"/>
        <w:jc w:val="both"/>
        <w:rPr>
          <w:rFonts w:ascii="Times New Roman" w:hAnsi="Times New Roman" w:cs="Times New Roman"/>
          <w:sz w:val="24"/>
          <w:szCs w:val="24"/>
        </w:rPr>
      </w:pPr>
      <w:r w:rsidRPr="001959F4">
        <w:rPr>
          <w:rFonts w:ascii="Times New Roman" w:hAnsi="Times New Roman" w:cs="Times New Roman"/>
          <w:sz w:val="24"/>
          <w:szCs w:val="24"/>
        </w:rPr>
        <w:t>urząd celny wywozu jest jednocześnie urzędem celnym wyjścia dla procedury tranzytu.</w:t>
      </w:r>
    </w:p>
    <w:p w:rsidR="001959F4" w:rsidRPr="001959F4" w:rsidRDefault="001959F4" w:rsidP="001959F4">
      <w:pPr>
        <w:tabs>
          <w:tab w:val="left" w:pos="2127"/>
        </w:tabs>
        <w:spacing w:after="0" w:line="264" w:lineRule="auto"/>
        <w:jc w:val="both"/>
        <w:rPr>
          <w:rFonts w:ascii="Times New Roman" w:hAnsi="Times New Roman" w:cs="Times New Roman"/>
          <w:sz w:val="24"/>
          <w:szCs w:val="24"/>
        </w:rPr>
      </w:pPr>
    </w:p>
    <w:p w:rsidR="001959F4" w:rsidRPr="001959F4" w:rsidRDefault="001959F4" w:rsidP="001959F4">
      <w:pPr>
        <w:tabs>
          <w:tab w:val="left" w:pos="2127"/>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br w:type="page"/>
      </w:r>
    </w:p>
    <w:p w:rsidR="001959F4" w:rsidRPr="001959F4" w:rsidRDefault="001959F4" w:rsidP="001959F4">
      <w:pPr>
        <w:tabs>
          <w:tab w:val="left" w:pos="2127"/>
        </w:tabs>
        <w:spacing w:after="0" w:line="264" w:lineRule="auto"/>
        <w:ind w:left="2127" w:hanging="2127"/>
        <w:jc w:val="center"/>
        <w:rPr>
          <w:rFonts w:ascii="Times New Roman" w:hAnsi="Times New Roman" w:cs="Times New Roman"/>
          <w:b/>
          <w:sz w:val="24"/>
          <w:szCs w:val="24"/>
        </w:rPr>
      </w:pPr>
      <w:r w:rsidRPr="001959F4">
        <w:rPr>
          <w:rFonts w:ascii="Times New Roman" w:hAnsi="Times New Roman" w:cs="Times New Roman"/>
          <w:b/>
          <w:sz w:val="24"/>
          <w:szCs w:val="24"/>
        </w:rPr>
        <w:lastRenderedPageBreak/>
        <w:t>Część X -  Bezpieczeństwo i Ochrona</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Cs/>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Cs/>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A. Uwagi wstępne</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p>
    <w:p w:rsidR="001959F4" w:rsidRPr="001959F4" w:rsidRDefault="001959F4" w:rsidP="001959F4">
      <w:pPr>
        <w:widowControl w:val="0"/>
        <w:tabs>
          <w:tab w:val="left" w:pos="54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Zgodnie z przepisami prawa unijnego z dniem 1 lipca 2009r. na obszarze Unii rozpoczął się proces wdrażania zasad bezpieczeństwa UE w obrocie towarowym z krajami trzecimi, związany głównie z przeciwdziałaniem terroryzmowi światowemu (tzw. </w:t>
      </w:r>
      <w:r w:rsidRPr="001959F4">
        <w:rPr>
          <w:rFonts w:ascii="Times New Roman" w:hAnsi="Times New Roman" w:cs="Times New Roman"/>
          <w:iCs/>
          <w:sz w:val="24"/>
          <w:szCs w:val="24"/>
        </w:rPr>
        <w:t>safety and security</w:t>
      </w:r>
      <w:r w:rsidRPr="001959F4">
        <w:rPr>
          <w:rFonts w:ascii="Times New Roman" w:hAnsi="Times New Roman" w:cs="Times New Roman"/>
          <w:sz w:val="24"/>
          <w:szCs w:val="24"/>
        </w:rPr>
        <w:t>). Podstawowym założeniem tego przedsięwzięcia jest wprowadzenie obowiązku uprzedniej notyfikacji przywozu i wywozu. Obowiązek ten, , przedsiębiorcy realizują poprzez przesyłanie drogą elektroniczną wywozowych, przywozowych deklaracji skróconych, zgłoszeń przywozowych wywozowych lub tranzytowych  rozszerzonych o dane bezpieczeństwa i ochrony, które zostaną wykorzystane przez organy celne do przeprowadzenia analizy ryzyka z zakresu „ochrony i bezpieczeństwa”. Termin, w jakim należy przesłać dane bezpieczeństwa uzależniony został zasadniczo od rodzaju transportu (różny dla transportu lądowego, morskiego lub kolejowego). Ograniczony zakres danych został przewidziany dla przedsiębiorców posiadających status AEO, jak również pewnych specyficznych odmian obrotu np. dostawy zaopatrzenia na statki morskie i powietrzne,  oraz przesyłki pocztowe i kurierskie.</w:t>
      </w:r>
    </w:p>
    <w:p w:rsidR="001959F4" w:rsidRPr="001959F4" w:rsidRDefault="001959F4" w:rsidP="001959F4">
      <w:pPr>
        <w:overflowPunct w:val="0"/>
        <w:autoSpaceDE w:val="0"/>
        <w:autoSpaceDN w:val="0"/>
        <w:adjustRightInd w:val="0"/>
        <w:spacing w:after="0" w:line="264" w:lineRule="auto"/>
        <w:jc w:val="both"/>
        <w:textAlignment w:val="baseline"/>
        <w:rPr>
          <w:rFonts w:ascii="Times New Roman" w:hAnsi="Times New Roman" w:cs="Times New Roman"/>
          <w:sz w:val="24"/>
          <w:szCs w:val="24"/>
        </w:rPr>
      </w:pPr>
      <w:r w:rsidRPr="001959F4">
        <w:rPr>
          <w:rFonts w:ascii="Times New Roman" w:hAnsi="Times New Roman" w:cs="Times New Roman"/>
          <w:sz w:val="24"/>
          <w:szCs w:val="24"/>
        </w:rPr>
        <w:t>W związku z podpisaniem stosownych umów danych bezpieczeństwa nie deklaruje się w ruchu towarów pomiędzy Unią a Szwajcarią, Liechtensteinem, Andorą</w:t>
      </w:r>
      <w:r w:rsidRPr="001959F4">
        <w:rPr>
          <w:rFonts w:ascii="Times New Roman" w:hAnsi="Times New Roman" w:cs="Times New Roman"/>
          <w:color w:val="1F497D"/>
          <w:sz w:val="24"/>
          <w:szCs w:val="24"/>
        </w:rPr>
        <w:t xml:space="preserve"> </w:t>
      </w:r>
      <w:r w:rsidRPr="001959F4">
        <w:rPr>
          <w:rFonts w:ascii="Times New Roman" w:hAnsi="Times New Roman" w:cs="Times New Roman"/>
          <w:sz w:val="24"/>
          <w:szCs w:val="24"/>
        </w:rPr>
        <w:t>lub Norwegią.</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br w:type="page"/>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lastRenderedPageBreak/>
        <w:t>B. Zakres danych w przywozowych i wywozowych deklaracjach skróconych.</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Cs/>
          <w:sz w:val="24"/>
          <w:szCs w:val="24"/>
        </w:rPr>
      </w:pPr>
      <w:r w:rsidRPr="001959F4">
        <w:rPr>
          <w:rFonts w:ascii="Times New Roman" w:hAnsi="Times New Roman" w:cs="Times New Roman"/>
          <w:bCs/>
          <w:sz w:val="24"/>
          <w:szCs w:val="24"/>
        </w:rPr>
        <w:t xml:space="preserve">Poniżej przedstawiony został tekst Dodatku A Załącznika 9 do przejściowego rozporządzenia delegowanego (UE) 2016/341, w którym został określony zakres danych w deklaracjach skróconych i w procedurach uproszczonych, wraz z objaśnieniami. </w:t>
      </w:r>
    </w:p>
    <w:p w:rsidR="001959F4" w:rsidRPr="001959F4" w:rsidRDefault="001959F4" w:rsidP="001959F4">
      <w:pPr>
        <w:tabs>
          <w:tab w:val="left" w:pos="1560"/>
        </w:tabs>
        <w:spacing w:after="0" w:line="264" w:lineRule="auto"/>
        <w:rPr>
          <w:rFonts w:ascii="Times New Roman" w:hAnsi="Times New Roman" w:cs="Times New Roman"/>
          <w:b/>
          <w:sz w:val="24"/>
          <w:szCs w:val="24"/>
        </w:rPr>
      </w:pPr>
    </w:p>
    <w:p w:rsidR="001959F4" w:rsidRPr="001959F4" w:rsidRDefault="001959F4" w:rsidP="001959F4">
      <w:pPr>
        <w:tabs>
          <w:tab w:val="left" w:pos="1560"/>
        </w:tabs>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Dodatek A Załącznika 9 do przejściowego rozporządzenia delegowanego (UE) 2016/341</w:t>
      </w:r>
    </w:p>
    <w:p w:rsidR="001959F4" w:rsidRPr="001959F4" w:rsidRDefault="001959F4" w:rsidP="001959F4">
      <w:pPr>
        <w:tabs>
          <w:tab w:val="left" w:pos="1020"/>
        </w:tabs>
        <w:spacing w:after="0" w:line="264" w:lineRule="auto"/>
        <w:jc w:val="both"/>
        <w:rPr>
          <w:rFonts w:ascii="Times New Roman" w:hAnsi="Times New Roman" w:cs="Times New Roman"/>
          <w:sz w:val="24"/>
          <w:szCs w:val="24"/>
        </w:rPr>
      </w:pPr>
    </w:p>
    <w:p w:rsidR="001959F4" w:rsidRPr="001959F4" w:rsidRDefault="001959F4" w:rsidP="001959F4">
      <w:pPr>
        <w:tabs>
          <w:tab w:val="left" w:pos="1020"/>
        </w:tabs>
        <w:spacing w:after="0" w:line="264" w:lineRule="auto"/>
        <w:ind w:left="510" w:hanging="510"/>
        <w:jc w:val="both"/>
        <w:rPr>
          <w:rFonts w:ascii="Times New Roman" w:hAnsi="Times New Roman" w:cs="Times New Roman"/>
          <w:sz w:val="24"/>
          <w:szCs w:val="24"/>
        </w:rPr>
      </w:pPr>
      <w:r w:rsidRPr="001959F4">
        <w:rPr>
          <w:rFonts w:ascii="Times New Roman" w:hAnsi="Times New Roman" w:cs="Times New Roman"/>
          <w:sz w:val="24"/>
          <w:szCs w:val="24"/>
        </w:rPr>
        <w:t>1.</w:t>
      </w:r>
      <w:r w:rsidRPr="001959F4">
        <w:rPr>
          <w:rFonts w:ascii="Times New Roman" w:hAnsi="Times New Roman" w:cs="Times New Roman"/>
          <w:sz w:val="24"/>
          <w:szCs w:val="24"/>
        </w:rPr>
        <w:tab/>
      </w:r>
      <w:r w:rsidRPr="001959F4">
        <w:rPr>
          <w:rFonts w:ascii="Times New Roman" w:hAnsi="Times New Roman" w:cs="Times New Roman"/>
          <w:b/>
          <w:bCs/>
          <w:sz w:val="24"/>
          <w:szCs w:val="24"/>
        </w:rPr>
        <w:t>Uwagi wstępne dotyczące tabel</w:t>
      </w:r>
    </w:p>
    <w:p w:rsidR="001959F4" w:rsidRPr="001959F4" w:rsidRDefault="001959F4" w:rsidP="001959F4">
      <w:pPr>
        <w:spacing w:after="0" w:line="264" w:lineRule="auto"/>
        <w:ind w:left="1700" w:hanging="1190"/>
        <w:jc w:val="both"/>
        <w:rPr>
          <w:rFonts w:ascii="Times New Roman" w:hAnsi="Times New Roman" w:cs="Times New Roman"/>
          <w:i/>
          <w:iCs/>
          <w:sz w:val="24"/>
          <w:szCs w:val="24"/>
        </w:rPr>
      </w:pPr>
    </w:p>
    <w:p w:rsidR="001959F4" w:rsidRPr="001959F4" w:rsidRDefault="001959F4" w:rsidP="001959F4">
      <w:pPr>
        <w:spacing w:after="0" w:line="264" w:lineRule="auto"/>
        <w:ind w:left="1190" w:hanging="1190"/>
        <w:jc w:val="both"/>
        <w:rPr>
          <w:rFonts w:ascii="Times New Roman" w:hAnsi="Times New Roman" w:cs="Times New Roman"/>
          <w:sz w:val="24"/>
          <w:szCs w:val="24"/>
        </w:rPr>
      </w:pPr>
      <w:r w:rsidRPr="001959F4">
        <w:rPr>
          <w:rFonts w:ascii="Times New Roman" w:hAnsi="Times New Roman" w:cs="Times New Roman"/>
          <w:i/>
          <w:iCs/>
          <w:sz w:val="24"/>
          <w:szCs w:val="24"/>
        </w:rPr>
        <w:t>Uwaga 1:</w:t>
      </w:r>
      <w:r w:rsidRPr="001959F4">
        <w:rPr>
          <w:rFonts w:ascii="Times New Roman" w:hAnsi="Times New Roman" w:cs="Times New Roman"/>
          <w:i/>
          <w:iCs/>
          <w:sz w:val="24"/>
          <w:szCs w:val="24"/>
        </w:rPr>
        <w:tab/>
        <w:t>Informacje ogólne</w:t>
      </w:r>
    </w:p>
    <w:p w:rsidR="001959F4" w:rsidRPr="001959F4" w:rsidRDefault="001959F4" w:rsidP="001959F4">
      <w:pPr>
        <w:tabs>
          <w:tab w:val="left" w:pos="1700"/>
        </w:tabs>
        <w:spacing w:after="0" w:line="264" w:lineRule="auto"/>
        <w:ind w:left="1190" w:hanging="680"/>
        <w:jc w:val="both"/>
        <w:rPr>
          <w:rFonts w:ascii="Times New Roman" w:hAnsi="Times New Roman" w:cs="Times New Roman"/>
          <w:sz w:val="24"/>
          <w:szCs w:val="24"/>
        </w:rPr>
      </w:pPr>
    </w:p>
    <w:p w:rsidR="001959F4" w:rsidRPr="001959F4" w:rsidRDefault="001959F4" w:rsidP="001959F4">
      <w:pPr>
        <w:tabs>
          <w:tab w:val="left" w:pos="1700"/>
        </w:tabs>
        <w:spacing w:after="0" w:line="264" w:lineRule="auto"/>
        <w:ind w:left="1190" w:hanging="680"/>
        <w:jc w:val="both"/>
        <w:rPr>
          <w:rFonts w:ascii="Times New Roman" w:hAnsi="Times New Roman" w:cs="Times New Roman"/>
          <w:sz w:val="24"/>
          <w:szCs w:val="24"/>
        </w:rPr>
      </w:pPr>
      <w:r w:rsidRPr="001959F4">
        <w:rPr>
          <w:rFonts w:ascii="Times New Roman" w:hAnsi="Times New Roman" w:cs="Times New Roman"/>
          <w:sz w:val="24"/>
          <w:szCs w:val="24"/>
        </w:rPr>
        <w:t>1.1</w:t>
      </w:r>
      <w:r w:rsidRPr="001959F4">
        <w:rPr>
          <w:rFonts w:ascii="Times New Roman" w:hAnsi="Times New Roman" w:cs="Times New Roman"/>
          <w:sz w:val="24"/>
          <w:szCs w:val="24"/>
        </w:rPr>
        <w:tab/>
        <w:t>Deklaracja skrócona składana dla towarów wprowadzanych na obszar celny Unii lub wyprowadzanych z tego obszaru zawiera informacje określone w poniżej zamieszczonych tabelach 1-5, dla każdego przypadku lub rodzaju środka transportu.</w:t>
      </w:r>
    </w:p>
    <w:p w:rsidR="001959F4" w:rsidRPr="001959F4" w:rsidRDefault="001959F4" w:rsidP="001959F4">
      <w:pPr>
        <w:tabs>
          <w:tab w:val="left" w:pos="1700"/>
        </w:tabs>
        <w:spacing w:after="0" w:line="264" w:lineRule="auto"/>
        <w:ind w:left="1190" w:hanging="680"/>
        <w:jc w:val="both"/>
        <w:rPr>
          <w:rFonts w:ascii="Times New Roman" w:hAnsi="Times New Roman" w:cs="Times New Roman"/>
          <w:sz w:val="24"/>
          <w:szCs w:val="24"/>
        </w:rPr>
      </w:pPr>
      <w:r w:rsidRPr="001959F4">
        <w:rPr>
          <w:rFonts w:ascii="Times New Roman" w:hAnsi="Times New Roman" w:cs="Times New Roman"/>
          <w:sz w:val="24"/>
          <w:szCs w:val="24"/>
        </w:rPr>
        <w:tab/>
      </w:r>
    </w:p>
    <w:p w:rsidR="001959F4" w:rsidRPr="001959F4" w:rsidRDefault="001959F4" w:rsidP="001959F4">
      <w:pPr>
        <w:tabs>
          <w:tab w:val="left" w:pos="1700"/>
        </w:tabs>
        <w:spacing w:after="0" w:line="264" w:lineRule="auto"/>
        <w:ind w:left="1190" w:hanging="680"/>
        <w:jc w:val="both"/>
        <w:rPr>
          <w:rFonts w:ascii="Times New Roman" w:hAnsi="Times New Roman" w:cs="Times New Roman"/>
          <w:sz w:val="24"/>
          <w:szCs w:val="24"/>
        </w:rPr>
      </w:pPr>
      <w:r w:rsidRPr="001959F4">
        <w:rPr>
          <w:rFonts w:ascii="Times New Roman" w:hAnsi="Times New Roman" w:cs="Times New Roman"/>
          <w:sz w:val="24"/>
          <w:szCs w:val="24"/>
        </w:rPr>
        <w:tab/>
        <w:t>Wnioski o zmianę trasy, które należy składać w przypadku gdy aktywny środek transportu wprowadzany na obszar celny Unii ma przybyć najpierw do urzędu celnego znajdującego się w państwie członkowskim, które nie zostało zgłoszone w skróconej deklaracji przywozowej, zawierają informacje wyszczególnione w tabeli 6.</w:t>
      </w:r>
    </w:p>
    <w:p w:rsidR="001959F4" w:rsidRPr="001959F4" w:rsidRDefault="001959F4" w:rsidP="001959F4">
      <w:pPr>
        <w:tabs>
          <w:tab w:val="left" w:pos="1700"/>
        </w:tabs>
        <w:spacing w:after="0" w:line="264" w:lineRule="auto"/>
        <w:ind w:left="1190" w:hanging="680"/>
        <w:jc w:val="both"/>
        <w:rPr>
          <w:rFonts w:ascii="Times New Roman" w:hAnsi="Times New Roman" w:cs="Times New Roman"/>
          <w:sz w:val="24"/>
          <w:szCs w:val="24"/>
        </w:rPr>
      </w:pPr>
    </w:p>
    <w:p w:rsidR="001959F4" w:rsidRPr="001959F4" w:rsidRDefault="001959F4" w:rsidP="001959F4">
      <w:pPr>
        <w:tabs>
          <w:tab w:val="left" w:pos="1700"/>
        </w:tabs>
        <w:spacing w:after="0" w:line="264" w:lineRule="auto"/>
        <w:ind w:left="1190" w:hanging="680"/>
        <w:jc w:val="both"/>
        <w:rPr>
          <w:rFonts w:ascii="Times New Roman" w:hAnsi="Times New Roman" w:cs="Times New Roman"/>
          <w:sz w:val="24"/>
          <w:szCs w:val="24"/>
        </w:rPr>
      </w:pPr>
      <w:r w:rsidRPr="001959F4">
        <w:rPr>
          <w:rFonts w:ascii="Times New Roman" w:hAnsi="Times New Roman" w:cs="Times New Roman"/>
          <w:sz w:val="24"/>
          <w:szCs w:val="24"/>
        </w:rPr>
        <w:t>1.2</w:t>
      </w:r>
      <w:r w:rsidRPr="001959F4">
        <w:rPr>
          <w:rFonts w:ascii="Times New Roman" w:hAnsi="Times New Roman" w:cs="Times New Roman"/>
          <w:sz w:val="24"/>
          <w:szCs w:val="24"/>
        </w:rPr>
        <w:tab/>
        <w:t>Tabele 1-7 uwzględniają wszystkie dane niezbędne na potrzeby odnośnych procedur, deklaracji i wniosków o zmianę trasy. Dają one pełny obraz wymogów koniecznych do spełnienia w odniesieniu do różnych procedur, deklaracji i wniosków o zmianę trasy.</w:t>
      </w:r>
    </w:p>
    <w:p w:rsidR="001959F4" w:rsidRPr="001959F4" w:rsidRDefault="001959F4" w:rsidP="001959F4">
      <w:pPr>
        <w:tabs>
          <w:tab w:val="left" w:pos="1700"/>
        </w:tabs>
        <w:spacing w:after="0" w:line="264" w:lineRule="auto"/>
        <w:ind w:left="1190" w:hanging="680"/>
        <w:jc w:val="both"/>
        <w:rPr>
          <w:rFonts w:ascii="Times New Roman" w:hAnsi="Times New Roman" w:cs="Times New Roman"/>
          <w:sz w:val="24"/>
          <w:szCs w:val="24"/>
        </w:rPr>
      </w:pPr>
    </w:p>
    <w:p w:rsidR="001959F4" w:rsidRPr="001959F4" w:rsidRDefault="001959F4" w:rsidP="001959F4">
      <w:pPr>
        <w:tabs>
          <w:tab w:val="left" w:pos="1700"/>
        </w:tabs>
        <w:spacing w:after="0" w:line="264" w:lineRule="auto"/>
        <w:ind w:left="1190" w:hanging="680"/>
        <w:jc w:val="both"/>
        <w:rPr>
          <w:rFonts w:ascii="Times New Roman" w:hAnsi="Times New Roman" w:cs="Times New Roman"/>
          <w:b/>
          <w:i/>
          <w:sz w:val="24"/>
          <w:szCs w:val="24"/>
        </w:rPr>
      </w:pPr>
      <w:r w:rsidRPr="001959F4">
        <w:rPr>
          <w:rFonts w:ascii="Times New Roman" w:hAnsi="Times New Roman" w:cs="Times New Roman"/>
          <w:sz w:val="24"/>
          <w:szCs w:val="24"/>
        </w:rPr>
        <w:t>1.3</w:t>
      </w:r>
      <w:r w:rsidRPr="001959F4">
        <w:rPr>
          <w:rFonts w:ascii="Times New Roman" w:hAnsi="Times New Roman" w:cs="Times New Roman"/>
          <w:sz w:val="24"/>
          <w:szCs w:val="24"/>
        </w:rPr>
        <w:tab/>
        <w:t>Nagłówki kolumn nie wymagają wyjaśnień i odnoszą się do danych procedur oraz deklaracji.</w:t>
      </w:r>
    </w:p>
    <w:p w:rsidR="001959F4" w:rsidRPr="001959F4" w:rsidRDefault="001959F4" w:rsidP="001959F4">
      <w:pPr>
        <w:tabs>
          <w:tab w:val="left" w:pos="1700"/>
        </w:tabs>
        <w:spacing w:after="0" w:line="264" w:lineRule="auto"/>
        <w:ind w:left="1190" w:hanging="680"/>
        <w:jc w:val="both"/>
        <w:rPr>
          <w:rFonts w:ascii="Times New Roman" w:hAnsi="Times New Roman" w:cs="Times New Roman"/>
          <w:sz w:val="24"/>
          <w:szCs w:val="24"/>
        </w:rPr>
      </w:pPr>
    </w:p>
    <w:p w:rsidR="001959F4" w:rsidRPr="001959F4" w:rsidRDefault="001959F4" w:rsidP="001959F4">
      <w:pPr>
        <w:tabs>
          <w:tab w:val="left" w:pos="1700"/>
        </w:tabs>
        <w:spacing w:after="0" w:line="264" w:lineRule="auto"/>
        <w:ind w:left="1190" w:hanging="680"/>
        <w:jc w:val="both"/>
        <w:rPr>
          <w:rFonts w:ascii="Times New Roman" w:hAnsi="Times New Roman" w:cs="Times New Roman"/>
          <w:sz w:val="24"/>
          <w:szCs w:val="24"/>
        </w:rPr>
      </w:pPr>
      <w:r w:rsidRPr="001959F4">
        <w:rPr>
          <w:rFonts w:ascii="Times New Roman" w:hAnsi="Times New Roman" w:cs="Times New Roman"/>
          <w:sz w:val="24"/>
          <w:szCs w:val="24"/>
        </w:rPr>
        <w:t>1.4</w:t>
      </w:r>
      <w:r w:rsidRPr="001959F4">
        <w:rPr>
          <w:rFonts w:ascii="Times New Roman" w:hAnsi="Times New Roman" w:cs="Times New Roman"/>
          <w:sz w:val="24"/>
          <w:szCs w:val="24"/>
        </w:rPr>
        <w:tab/>
        <w:t>Symbol »X« w danej komórce tabeli oznacza, że odpowiednie dane wymagane są na poziomie poszczególnej pozycji towarowej, w odniesieniu do procedury albo deklaracji wskazanej w tytule odpowiedniej kolumny. Symbol »Y« w danej komórce tabeli oznacza, że odpowiednie dane wymagane są na poziomie całego zgłoszenia (deklaracji), w odniesieniu do procedury albo deklaracji wskazanej w tytule odpowiedniej kolumny. Symbol »Z« w danej komórce tabeli oznacza, że odpowiednie dane wymagane są na poziomie dokonywanego przewozu, w odniesieniu do procedury albo deklaracji wskazanej w tytule odpowiedniej kolumny. Jakakolwiek kombinacja symboli »X«, »Y« i »Z« w danej komórce tabeli oznacza, że dane wymagane są na każdym z wymienionych poziomów, w odniesieniu do procedury albo deklaracji wskazanej w tytule odpowiedniej kolumny.</w:t>
      </w:r>
    </w:p>
    <w:p w:rsidR="001959F4" w:rsidRPr="001959F4" w:rsidRDefault="001959F4" w:rsidP="001959F4">
      <w:pPr>
        <w:tabs>
          <w:tab w:val="left" w:pos="1700"/>
        </w:tabs>
        <w:spacing w:after="0" w:line="264" w:lineRule="auto"/>
        <w:ind w:left="1190" w:hanging="680"/>
        <w:jc w:val="both"/>
        <w:rPr>
          <w:rFonts w:ascii="Times New Roman" w:hAnsi="Times New Roman" w:cs="Times New Roman"/>
          <w:sz w:val="24"/>
          <w:szCs w:val="24"/>
        </w:rPr>
      </w:pPr>
    </w:p>
    <w:p w:rsidR="001959F4" w:rsidRPr="001959F4" w:rsidRDefault="001959F4" w:rsidP="001959F4">
      <w:pPr>
        <w:tabs>
          <w:tab w:val="left" w:pos="1700"/>
        </w:tabs>
        <w:spacing w:after="0" w:line="264" w:lineRule="auto"/>
        <w:ind w:left="1190" w:hanging="680"/>
        <w:jc w:val="both"/>
        <w:rPr>
          <w:rFonts w:ascii="Times New Roman" w:hAnsi="Times New Roman" w:cs="Times New Roman"/>
          <w:sz w:val="24"/>
          <w:szCs w:val="24"/>
        </w:rPr>
      </w:pPr>
    </w:p>
    <w:p w:rsidR="001959F4" w:rsidRPr="001959F4" w:rsidRDefault="001959F4" w:rsidP="001959F4">
      <w:pPr>
        <w:tabs>
          <w:tab w:val="left" w:pos="1700"/>
        </w:tabs>
        <w:spacing w:after="0" w:line="264" w:lineRule="auto"/>
        <w:ind w:left="1190" w:hanging="680"/>
        <w:jc w:val="both"/>
        <w:rPr>
          <w:rFonts w:ascii="Times New Roman" w:hAnsi="Times New Roman" w:cs="Times New Roman"/>
          <w:sz w:val="24"/>
          <w:szCs w:val="24"/>
        </w:rPr>
      </w:pPr>
      <w:r w:rsidRPr="001959F4">
        <w:rPr>
          <w:rFonts w:ascii="Times New Roman" w:hAnsi="Times New Roman" w:cs="Times New Roman"/>
          <w:sz w:val="24"/>
          <w:szCs w:val="24"/>
        </w:rPr>
        <w:lastRenderedPageBreak/>
        <w:t>1.5</w:t>
      </w:r>
      <w:r w:rsidRPr="001959F4">
        <w:rPr>
          <w:rFonts w:ascii="Times New Roman" w:hAnsi="Times New Roman" w:cs="Times New Roman"/>
          <w:sz w:val="24"/>
          <w:szCs w:val="24"/>
        </w:rPr>
        <w:tab/>
        <w:t>Zawarte w części 4 opisy i uwagi dotyczące przywozowych i wywozowych deklaracji skróconych, procedur uproszczonych oraz wniosków o zmianę trasy stosuje się do elementów wyszczególnionych w tabelach 1-7.</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i/>
          <w:iCs/>
          <w:sz w:val="24"/>
          <w:szCs w:val="24"/>
        </w:rPr>
        <w:t>Uwaga 2:</w:t>
      </w:r>
      <w:r w:rsidRPr="001959F4">
        <w:rPr>
          <w:rFonts w:ascii="Times New Roman" w:hAnsi="Times New Roman" w:cs="Times New Roman"/>
          <w:i/>
          <w:iCs/>
          <w:sz w:val="24"/>
          <w:szCs w:val="24"/>
        </w:rPr>
        <w:tab/>
        <w:t>Zgłoszenie celne używane w charakterze przywozowej deklaracji skróconej</w:t>
      </w:r>
    </w:p>
    <w:p w:rsidR="001959F4" w:rsidRPr="001959F4" w:rsidRDefault="001959F4" w:rsidP="001959F4">
      <w:pPr>
        <w:tabs>
          <w:tab w:val="left" w:pos="1700"/>
        </w:tabs>
        <w:spacing w:after="0" w:line="264" w:lineRule="auto"/>
        <w:ind w:left="1190" w:hanging="680"/>
        <w:jc w:val="both"/>
        <w:rPr>
          <w:rFonts w:ascii="Times New Roman" w:hAnsi="Times New Roman" w:cs="Times New Roman"/>
          <w:sz w:val="24"/>
          <w:szCs w:val="24"/>
        </w:rPr>
      </w:pPr>
    </w:p>
    <w:p w:rsidR="001959F4" w:rsidRPr="001959F4" w:rsidRDefault="001959F4" w:rsidP="001959F4">
      <w:pPr>
        <w:tabs>
          <w:tab w:val="left" w:pos="1700"/>
        </w:tabs>
        <w:spacing w:after="0" w:line="264" w:lineRule="auto"/>
        <w:ind w:left="1190" w:hanging="680"/>
        <w:jc w:val="both"/>
        <w:rPr>
          <w:rFonts w:ascii="Times New Roman" w:hAnsi="Times New Roman" w:cs="Times New Roman"/>
          <w:sz w:val="24"/>
          <w:szCs w:val="24"/>
        </w:rPr>
      </w:pPr>
      <w:r w:rsidRPr="001959F4">
        <w:rPr>
          <w:rFonts w:ascii="Times New Roman" w:hAnsi="Times New Roman" w:cs="Times New Roman"/>
          <w:sz w:val="24"/>
          <w:szCs w:val="24"/>
        </w:rPr>
        <w:t>2.1</w:t>
      </w:r>
      <w:r w:rsidRPr="001959F4">
        <w:rPr>
          <w:rFonts w:ascii="Times New Roman" w:hAnsi="Times New Roman" w:cs="Times New Roman"/>
          <w:sz w:val="24"/>
          <w:szCs w:val="24"/>
        </w:rPr>
        <w:tab/>
        <w:t>W przypadku gdy zgłoszenie celne, o którym mowa w art. 162 ust. 1 Kodeksu, używane jest w charakterze deklaracji skróconej na podstawie art. 130 ust. 1 Kodeksu, musi ono zawierać, oprócz wymaganych dla poszczególnych procedur elementów określonych w Dodatku C1 lub C2 Załącznika 9 do przejściowego rozporządzenia przejściowego (UE) 2016/341 (zwane dalej PRD), elementy wskazane w kolumnie »Przywozowa deklaracja skrócona« tabel 1-4.</w:t>
      </w:r>
    </w:p>
    <w:p w:rsidR="001959F4" w:rsidRPr="001959F4" w:rsidRDefault="001959F4" w:rsidP="001959F4">
      <w:pPr>
        <w:spacing w:after="0" w:line="264" w:lineRule="auto"/>
        <w:ind w:left="1190"/>
        <w:jc w:val="both"/>
        <w:rPr>
          <w:rFonts w:ascii="Times New Roman" w:hAnsi="Times New Roman" w:cs="Times New Roman"/>
          <w:sz w:val="24"/>
          <w:szCs w:val="24"/>
        </w:rPr>
      </w:pPr>
    </w:p>
    <w:p w:rsidR="001959F4" w:rsidRPr="001959F4" w:rsidRDefault="001959F4" w:rsidP="001959F4">
      <w:pPr>
        <w:spacing w:after="0" w:line="264" w:lineRule="auto"/>
        <w:ind w:left="1190"/>
        <w:jc w:val="both"/>
        <w:rPr>
          <w:rFonts w:ascii="Times New Roman" w:hAnsi="Times New Roman" w:cs="Times New Roman"/>
          <w:sz w:val="24"/>
          <w:szCs w:val="24"/>
        </w:rPr>
      </w:pPr>
      <w:r w:rsidRPr="001959F4">
        <w:rPr>
          <w:rFonts w:ascii="Times New Roman" w:hAnsi="Times New Roman" w:cs="Times New Roman"/>
          <w:sz w:val="24"/>
          <w:szCs w:val="24"/>
        </w:rPr>
        <w:t>W przypadku gdy zgłoszenie celne, o którym mowa w art. 166 Kodeksu, używane jest w charakterze deklaracji skróconej na podstawie art. 130 ust. 1 Kodeksu, musi ono zawierać, oprócz wymaganych dla poszczególnych procedur elementów określonych w tabeli 7, elementy wskazane w kolumnie »Przywozowa deklaracja skrócona« tabel 1-4.</w:t>
      </w:r>
    </w:p>
    <w:p w:rsidR="001959F4" w:rsidRPr="001959F4" w:rsidRDefault="001959F4" w:rsidP="001959F4">
      <w:pPr>
        <w:tabs>
          <w:tab w:val="left" w:pos="1700"/>
        </w:tabs>
        <w:spacing w:after="0" w:line="264" w:lineRule="auto"/>
        <w:ind w:left="1190" w:hanging="680"/>
        <w:jc w:val="both"/>
        <w:rPr>
          <w:rFonts w:ascii="Times New Roman" w:hAnsi="Times New Roman" w:cs="Times New Roman"/>
          <w:sz w:val="24"/>
          <w:szCs w:val="24"/>
        </w:rPr>
      </w:pPr>
    </w:p>
    <w:p w:rsidR="001959F4" w:rsidRPr="001959F4" w:rsidRDefault="001959F4" w:rsidP="001959F4">
      <w:pPr>
        <w:tabs>
          <w:tab w:val="left" w:pos="1700"/>
        </w:tabs>
        <w:spacing w:after="0" w:line="264" w:lineRule="auto"/>
        <w:ind w:left="1190" w:hanging="680"/>
        <w:jc w:val="both"/>
        <w:rPr>
          <w:rFonts w:ascii="Times New Roman" w:hAnsi="Times New Roman" w:cs="Times New Roman"/>
          <w:sz w:val="24"/>
          <w:szCs w:val="24"/>
        </w:rPr>
      </w:pPr>
      <w:r w:rsidRPr="001959F4">
        <w:rPr>
          <w:rFonts w:ascii="Times New Roman" w:hAnsi="Times New Roman" w:cs="Times New Roman"/>
          <w:sz w:val="24"/>
          <w:szCs w:val="24"/>
        </w:rPr>
        <w:t>2.2</w:t>
      </w:r>
      <w:r w:rsidRPr="001959F4">
        <w:rPr>
          <w:rFonts w:ascii="Times New Roman" w:hAnsi="Times New Roman" w:cs="Times New Roman"/>
          <w:sz w:val="24"/>
          <w:szCs w:val="24"/>
        </w:rPr>
        <w:tab/>
      </w:r>
    </w:p>
    <w:p w:rsidR="001959F4" w:rsidRPr="001959F4" w:rsidRDefault="001959F4" w:rsidP="001959F4">
      <w:pPr>
        <w:spacing w:after="0" w:line="264" w:lineRule="auto"/>
        <w:ind w:left="1190"/>
        <w:jc w:val="both"/>
        <w:rPr>
          <w:rFonts w:ascii="Times New Roman" w:hAnsi="Times New Roman" w:cs="Times New Roman"/>
          <w:noProof/>
          <w:sz w:val="24"/>
          <w:szCs w:val="24"/>
        </w:rPr>
      </w:pPr>
      <w:r w:rsidRPr="001959F4">
        <w:rPr>
          <w:rFonts w:ascii="Times New Roman" w:hAnsi="Times New Roman" w:cs="Times New Roman"/>
          <w:noProof/>
          <w:sz w:val="24"/>
          <w:szCs w:val="24"/>
        </w:rPr>
        <w:t>W przypadku gdy zgłoszenie celne, o którym mowa w art. 162 Kodeksu, jest przedstawiane przez upoważnionego przedsiębiorcę na mocy art. 38 ust. 2 lit. b) Kodeksu i używane w charakterze deklaracji skróconej na podstawie art. 130 ust. 1 Kodeksu, musi ono zawierać, oprócz wymaganych dla poszczególnych procedur elementów określonych w dodatku C1 lub dodatku C2, elementy wskazane w kolumnie „Przywozowa deklaracja skrócona składana przez AEO” tabeli 5.</w:t>
      </w:r>
    </w:p>
    <w:p w:rsidR="001959F4" w:rsidRPr="001959F4" w:rsidRDefault="001959F4" w:rsidP="001959F4">
      <w:pPr>
        <w:spacing w:after="0" w:line="264" w:lineRule="auto"/>
        <w:ind w:left="1190"/>
        <w:jc w:val="both"/>
        <w:rPr>
          <w:rFonts w:ascii="Times New Roman" w:hAnsi="Times New Roman" w:cs="Times New Roman"/>
          <w:noProof/>
          <w:sz w:val="24"/>
          <w:szCs w:val="24"/>
        </w:rPr>
      </w:pPr>
    </w:p>
    <w:p w:rsidR="001959F4" w:rsidRPr="001959F4" w:rsidRDefault="001959F4" w:rsidP="001959F4">
      <w:pPr>
        <w:spacing w:after="0" w:line="264" w:lineRule="auto"/>
        <w:ind w:left="1190"/>
        <w:jc w:val="both"/>
        <w:rPr>
          <w:rFonts w:ascii="Times New Roman" w:hAnsi="Times New Roman" w:cs="Times New Roman"/>
          <w:b/>
          <w:i/>
          <w:noProof/>
          <w:sz w:val="24"/>
          <w:szCs w:val="24"/>
        </w:rPr>
      </w:pPr>
      <w:r w:rsidRPr="001959F4">
        <w:rPr>
          <w:rFonts w:ascii="Times New Roman" w:hAnsi="Times New Roman" w:cs="Times New Roman"/>
          <w:noProof/>
          <w:sz w:val="24"/>
          <w:szCs w:val="24"/>
        </w:rPr>
        <w:t>W przypadku gdy zgłoszenie celne, o którym mowa w art. 166 Kodeksu, jest przedstawiane przez upoważnionego przedsiębiorcę na mocy art. 38 ust. 2 lit. b) Kodeksu i używane w charakterze deklaracji skróconej na podstawie art. 130 ust. 1 Kodeksu, musi ono zawierać, oprócz wymaganych dla poszczególnych procedur elementów określonych w tabeli 7, elementy wskazane w kolumnie „Przywozowa deklaracja skrócona składana przez AEO” tabeli 5.</w:t>
      </w:r>
    </w:p>
    <w:p w:rsidR="001959F4" w:rsidRPr="001959F4" w:rsidRDefault="001959F4" w:rsidP="001959F4">
      <w:pPr>
        <w:spacing w:after="0" w:line="264" w:lineRule="auto"/>
        <w:ind w:left="1190"/>
        <w:jc w:val="both"/>
        <w:rPr>
          <w:rFonts w:ascii="Times New Roman" w:hAnsi="Times New Roman" w:cs="Times New Roman"/>
          <w:sz w:val="24"/>
          <w:szCs w:val="24"/>
        </w:rPr>
      </w:pPr>
    </w:p>
    <w:p w:rsidR="001959F4" w:rsidRPr="001959F4" w:rsidRDefault="001959F4" w:rsidP="001959F4">
      <w:pPr>
        <w:spacing w:after="0" w:line="264" w:lineRule="auto"/>
        <w:ind w:left="1190"/>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i/>
          <w:iCs/>
          <w:sz w:val="24"/>
          <w:szCs w:val="24"/>
        </w:rPr>
        <w:t>Uwaga 3:</w:t>
      </w:r>
      <w:r w:rsidRPr="001959F4">
        <w:rPr>
          <w:rFonts w:ascii="Times New Roman" w:hAnsi="Times New Roman" w:cs="Times New Roman"/>
          <w:i/>
          <w:iCs/>
          <w:sz w:val="24"/>
          <w:szCs w:val="24"/>
        </w:rPr>
        <w:tab/>
        <w:t>Zgłoszenie celne wywozowe</w:t>
      </w:r>
    </w:p>
    <w:p w:rsidR="001959F4" w:rsidRPr="001959F4" w:rsidRDefault="001959F4" w:rsidP="001959F4">
      <w:pPr>
        <w:tabs>
          <w:tab w:val="left" w:pos="1700"/>
        </w:tabs>
        <w:spacing w:after="0" w:line="264" w:lineRule="auto"/>
        <w:ind w:left="1190" w:hanging="680"/>
        <w:jc w:val="both"/>
        <w:rPr>
          <w:rFonts w:ascii="Times New Roman" w:hAnsi="Times New Roman" w:cs="Times New Roman"/>
          <w:sz w:val="24"/>
          <w:szCs w:val="24"/>
        </w:rPr>
      </w:pPr>
    </w:p>
    <w:p w:rsidR="001959F4" w:rsidRPr="001959F4" w:rsidRDefault="001959F4" w:rsidP="001959F4">
      <w:pPr>
        <w:tabs>
          <w:tab w:val="left" w:pos="1700"/>
        </w:tabs>
        <w:spacing w:after="0" w:line="264" w:lineRule="auto"/>
        <w:ind w:left="1190" w:hanging="680"/>
        <w:jc w:val="both"/>
        <w:rPr>
          <w:rFonts w:ascii="Times New Roman" w:hAnsi="Times New Roman" w:cs="Times New Roman"/>
          <w:sz w:val="24"/>
          <w:szCs w:val="24"/>
        </w:rPr>
      </w:pPr>
      <w:r w:rsidRPr="001959F4">
        <w:rPr>
          <w:rFonts w:ascii="Times New Roman" w:hAnsi="Times New Roman" w:cs="Times New Roman"/>
          <w:sz w:val="24"/>
          <w:szCs w:val="24"/>
        </w:rPr>
        <w:t>3.1</w:t>
      </w:r>
      <w:r w:rsidRPr="001959F4">
        <w:rPr>
          <w:rFonts w:ascii="Times New Roman" w:hAnsi="Times New Roman" w:cs="Times New Roman"/>
          <w:sz w:val="24"/>
          <w:szCs w:val="24"/>
        </w:rPr>
        <w:tab/>
        <w:t>W przypadku gdy, stosownie do postanowień art. 263 ust. 3 lit. a Kodeksu, wymagane jest złożenie zgłoszenia celnego, o którym mowa w art. 162 Kodeksu, musi ono zawierać, oprócz wymaganych dla poszczególnych procedur elementów określonych w Dodatkach C1 lub C2, elementy wskazane w kolumnie »Wywozowa deklaracja skrócona« tabel 1 i 2.</w:t>
      </w:r>
    </w:p>
    <w:p w:rsidR="001959F4" w:rsidRPr="001959F4" w:rsidRDefault="001959F4" w:rsidP="001959F4">
      <w:pPr>
        <w:spacing w:after="0" w:line="264" w:lineRule="auto"/>
        <w:ind w:left="1190"/>
        <w:jc w:val="both"/>
        <w:rPr>
          <w:rFonts w:ascii="Times New Roman" w:hAnsi="Times New Roman" w:cs="Times New Roman"/>
          <w:sz w:val="24"/>
          <w:szCs w:val="24"/>
        </w:rPr>
      </w:pPr>
    </w:p>
    <w:p w:rsidR="001959F4" w:rsidRPr="001959F4" w:rsidRDefault="001959F4" w:rsidP="001959F4">
      <w:pPr>
        <w:spacing w:after="0" w:line="264" w:lineRule="auto"/>
        <w:ind w:left="1190"/>
        <w:jc w:val="both"/>
        <w:rPr>
          <w:rFonts w:ascii="Times New Roman" w:hAnsi="Times New Roman" w:cs="Times New Roman"/>
          <w:sz w:val="24"/>
          <w:szCs w:val="24"/>
        </w:rPr>
      </w:pPr>
      <w:r w:rsidRPr="001959F4">
        <w:rPr>
          <w:rFonts w:ascii="Times New Roman" w:hAnsi="Times New Roman" w:cs="Times New Roman"/>
          <w:sz w:val="24"/>
          <w:szCs w:val="24"/>
        </w:rPr>
        <w:t xml:space="preserve">W przypadku gdy, stosownie do postanowień art. 263 ust. 3 lit. a Kodeksu, wymagane jest złożenie zgłoszenia celnego, o którym mowa w art. 166 Kodeksu, </w:t>
      </w:r>
      <w:r w:rsidRPr="001959F4">
        <w:rPr>
          <w:rFonts w:ascii="Times New Roman" w:hAnsi="Times New Roman" w:cs="Times New Roman"/>
          <w:sz w:val="24"/>
          <w:szCs w:val="24"/>
        </w:rPr>
        <w:lastRenderedPageBreak/>
        <w:t>musi ono zawierać, oprócz wymaganych dla poszczególnych procedur elementów określonych w tabeli 7, elementy wskazane w kolumnie »Wywozowa deklaracja skrócona« tabel 1 i 2.</w:t>
      </w:r>
    </w:p>
    <w:p w:rsidR="001959F4" w:rsidRPr="001959F4" w:rsidRDefault="001959F4" w:rsidP="001959F4">
      <w:pPr>
        <w:spacing w:after="0" w:line="264" w:lineRule="auto"/>
        <w:ind w:left="1190"/>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i/>
          <w:iCs/>
          <w:sz w:val="24"/>
          <w:szCs w:val="24"/>
        </w:rPr>
        <w:t>Uwaga 4:</w:t>
      </w:r>
      <w:r w:rsidRPr="001959F4">
        <w:rPr>
          <w:rFonts w:ascii="Times New Roman" w:hAnsi="Times New Roman" w:cs="Times New Roman"/>
          <w:i/>
          <w:iCs/>
          <w:sz w:val="24"/>
          <w:szCs w:val="24"/>
        </w:rPr>
        <w:tab/>
        <w:t>Inne szczególne okoliczności w odniesieniu do wywozowych i przywozowych deklaracji skróconych oraz poszczególnych</w:t>
      </w:r>
      <w:r w:rsidRPr="001959F4">
        <w:rPr>
          <w:rFonts w:ascii="Times New Roman" w:hAnsi="Times New Roman" w:cs="Times New Roman"/>
          <w:sz w:val="24"/>
          <w:szCs w:val="24"/>
        </w:rPr>
        <w:t xml:space="preserve"> </w:t>
      </w:r>
      <w:r w:rsidRPr="001959F4">
        <w:rPr>
          <w:rFonts w:ascii="Times New Roman" w:hAnsi="Times New Roman" w:cs="Times New Roman"/>
          <w:i/>
          <w:iCs/>
          <w:sz w:val="24"/>
          <w:szCs w:val="24"/>
        </w:rPr>
        <w:t>typów obrotu towarowego. Wyjaśnienia do tabel 2-4</w:t>
      </w:r>
    </w:p>
    <w:p w:rsidR="001959F4" w:rsidRPr="001959F4" w:rsidRDefault="001959F4" w:rsidP="001959F4">
      <w:pPr>
        <w:tabs>
          <w:tab w:val="left" w:pos="1700"/>
        </w:tabs>
        <w:spacing w:after="0" w:line="264" w:lineRule="auto"/>
        <w:ind w:left="1190" w:hanging="680"/>
        <w:jc w:val="both"/>
        <w:rPr>
          <w:rFonts w:ascii="Times New Roman" w:hAnsi="Times New Roman" w:cs="Times New Roman"/>
          <w:sz w:val="24"/>
          <w:szCs w:val="24"/>
        </w:rPr>
      </w:pPr>
    </w:p>
    <w:p w:rsidR="001959F4" w:rsidRPr="001959F4" w:rsidRDefault="001959F4" w:rsidP="001959F4">
      <w:pPr>
        <w:tabs>
          <w:tab w:val="left" w:pos="1700"/>
        </w:tabs>
        <w:spacing w:after="0" w:line="264" w:lineRule="auto"/>
        <w:ind w:left="1190" w:hanging="680"/>
        <w:jc w:val="both"/>
        <w:rPr>
          <w:rFonts w:ascii="Times New Roman" w:hAnsi="Times New Roman" w:cs="Times New Roman"/>
          <w:sz w:val="24"/>
          <w:szCs w:val="24"/>
        </w:rPr>
      </w:pPr>
      <w:r w:rsidRPr="001959F4">
        <w:rPr>
          <w:rFonts w:ascii="Times New Roman" w:hAnsi="Times New Roman" w:cs="Times New Roman"/>
          <w:sz w:val="24"/>
          <w:szCs w:val="24"/>
        </w:rPr>
        <w:t>4.1</w:t>
      </w:r>
      <w:r w:rsidRPr="001959F4">
        <w:rPr>
          <w:rFonts w:ascii="Times New Roman" w:hAnsi="Times New Roman" w:cs="Times New Roman"/>
          <w:sz w:val="24"/>
          <w:szCs w:val="24"/>
        </w:rPr>
        <w:tab/>
        <w:t>Kolumny »Wywozowa deklaracja skrócona - przesyłki ekspresowe« oraz »Przywozowa deklaracja skrócona - przesyłki ekspresowe « tabeli 2 zawierają wymagane dane, które są udostępniane organom celnym drogą elektroniczną dla celów przeprowadzenia analizy ryzyka przed wyprowadzeniem lub przybyciem przesyłek ekspresowych. Organy pocztowe mają swobodę wyboru co do udostępnienia organom celnym danych zawartych w tych kolumnach tabeli 2 drogą elektroniczną dla celów przeprowadzenia analizy ryzyka przed wyprowadzeniem lub przybyciem przesyłek pocztowych.</w:t>
      </w:r>
    </w:p>
    <w:p w:rsidR="001959F4" w:rsidRPr="001959F4" w:rsidRDefault="001959F4" w:rsidP="001959F4">
      <w:pPr>
        <w:tabs>
          <w:tab w:val="left" w:pos="1700"/>
        </w:tabs>
        <w:spacing w:after="0" w:line="264" w:lineRule="auto"/>
        <w:ind w:left="1190" w:hanging="680"/>
        <w:jc w:val="both"/>
        <w:rPr>
          <w:rFonts w:ascii="Times New Roman" w:hAnsi="Times New Roman" w:cs="Times New Roman"/>
          <w:sz w:val="24"/>
          <w:szCs w:val="24"/>
        </w:rPr>
      </w:pPr>
    </w:p>
    <w:p w:rsidR="001959F4" w:rsidRPr="001959F4" w:rsidRDefault="001959F4" w:rsidP="001959F4">
      <w:pPr>
        <w:tabs>
          <w:tab w:val="left" w:pos="1700"/>
        </w:tabs>
        <w:spacing w:after="0" w:line="264" w:lineRule="auto"/>
        <w:ind w:left="1190" w:hanging="680"/>
        <w:jc w:val="both"/>
        <w:rPr>
          <w:rFonts w:ascii="Times New Roman" w:hAnsi="Times New Roman" w:cs="Times New Roman"/>
          <w:sz w:val="24"/>
          <w:szCs w:val="24"/>
        </w:rPr>
      </w:pPr>
      <w:r w:rsidRPr="001959F4">
        <w:rPr>
          <w:rFonts w:ascii="Times New Roman" w:hAnsi="Times New Roman" w:cs="Times New Roman"/>
          <w:sz w:val="24"/>
          <w:szCs w:val="24"/>
        </w:rPr>
        <w:t>4.2</w:t>
      </w:r>
      <w:r w:rsidRPr="001959F4">
        <w:rPr>
          <w:rFonts w:ascii="Times New Roman" w:hAnsi="Times New Roman" w:cs="Times New Roman"/>
          <w:sz w:val="24"/>
          <w:szCs w:val="24"/>
        </w:rPr>
        <w:tab/>
        <w:t>Do celów niniejszego załącznika przesyłka ekspresowa oznacza pojedynczą pozycję towarową przesyłaną w ramach zintegrowanej usługi polegającej na nadaniu, transporcie, odprawie celnej i dostawie paczek w ustalonym z góry terminie, przy jednoczesnym zapewnieniu możliwości śledzenia aktualnej lokalizacji przesyłek, a także zachowaniu nad nimi kontroli, w trakcie całego procesu świadczenia usługi.</w:t>
      </w:r>
    </w:p>
    <w:p w:rsidR="001959F4" w:rsidRPr="001959F4" w:rsidRDefault="001959F4" w:rsidP="001959F4">
      <w:pPr>
        <w:tabs>
          <w:tab w:val="left" w:pos="1700"/>
        </w:tabs>
        <w:spacing w:after="0" w:line="264" w:lineRule="auto"/>
        <w:ind w:left="1190" w:hanging="680"/>
        <w:jc w:val="both"/>
        <w:rPr>
          <w:rFonts w:ascii="Times New Roman" w:hAnsi="Times New Roman" w:cs="Times New Roman"/>
          <w:sz w:val="24"/>
          <w:szCs w:val="24"/>
        </w:rPr>
      </w:pPr>
    </w:p>
    <w:p w:rsidR="001959F4" w:rsidRPr="001959F4" w:rsidRDefault="001959F4" w:rsidP="001959F4">
      <w:pPr>
        <w:tabs>
          <w:tab w:val="left" w:pos="1700"/>
        </w:tabs>
        <w:spacing w:after="0" w:line="264" w:lineRule="auto"/>
        <w:ind w:left="1190" w:hanging="680"/>
        <w:jc w:val="both"/>
        <w:rPr>
          <w:rFonts w:ascii="Times New Roman" w:hAnsi="Times New Roman" w:cs="Times New Roman"/>
          <w:sz w:val="24"/>
          <w:szCs w:val="24"/>
        </w:rPr>
      </w:pPr>
      <w:r w:rsidRPr="001959F4">
        <w:rPr>
          <w:rFonts w:ascii="Times New Roman" w:hAnsi="Times New Roman" w:cs="Times New Roman"/>
          <w:sz w:val="24"/>
          <w:szCs w:val="24"/>
        </w:rPr>
        <w:t>4.5</w:t>
      </w:r>
      <w:r w:rsidRPr="001959F4">
        <w:rPr>
          <w:rFonts w:ascii="Times New Roman" w:hAnsi="Times New Roman" w:cs="Times New Roman"/>
          <w:sz w:val="24"/>
          <w:szCs w:val="24"/>
        </w:rPr>
        <w:tab/>
        <w:t>Tabele 3 i 4 zawierają informacje, które są wymagane w przywozowej deklaracji skróconej składanej w transporcie drogowym i kolejowym.</w:t>
      </w:r>
    </w:p>
    <w:p w:rsidR="001959F4" w:rsidRPr="001959F4" w:rsidRDefault="001959F4" w:rsidP="001959F4">
      <w:pPr>
        <w:tabs>
          <w:tab w:val="left" w:pos="1700"/>
        </w:tabs>
        <w:spacing w:after="0" w:line="264" w:lineRule="auto"/>
        <w:ind w:left="1190" w:hanging="680"/>
        <w:jc w:val="both"/>
        <w:rPr>
          <w:rFonts w:ascii="Times New Roman" w:hAnsi="Times New Roman" w:cs="Times New Roman"/>
          <w:sz w:val="24"/>
          <w:szCs w:val="24"/>
        </w:rPr>
      </w:pPr>
    </w:p>
    <w:p w:rsidR="001959F4" w:rsidRPr="001959F4" w:rsidRDefault="001959F4" w:rsidP="001959F4">
      <w:pPr>
        <w:tabs>
          <w:tab w:val="left" w:pos="1700"/>
        </w:tabs>
        <w:spacing w:after="0" w:line="264" w:lineRule="auto"/>
        <w:ind w:left="1190" w:hanging="680"/>
        <w:jc w:val="both"/>
        <w:rPr>
          <w:rFonts w:ascii="Times New Roman" w:hAnsi="Times New Roman" w:cs="Times New Roman"/>
          <w:sz w:val="24"/>
          <w:szCs w:val="24"/>
        </w:rPr>
      </w:pPr>
      <w:r w:rsidRPr="001959F4">
        <w:rPr>
          <w:rFonts w:ascii="Times New Roman" w:hAnsi="Times New Roman" w:cs="Times New Roman"/>
          <w:sz w:val="24"/>
          <w:szCs w:val="24"/>
        </w:rPr>
        <w:t>4.6</w:t>
      </w:r>
      <w:r w:rsidRPr="001959F4">
        <w:rPr>
          <w:rFonts w:ascii="Times New Roman" w:hAnsi="Times New Roman" w:cs="Times New Roman"/>
          <w:sz w:val="24"/>
          <w:szCs w:val="24"/>
        </w:rPr>
        <w:tab/>
        <w:t>Jeśli w części 4 nie przewidziano inaczej, tabela 3 dotycząca transportu drogowego ma również zastosowanie do transportu kombinowanego.</w:t>
      </w:r>
    </w:p>
    <w:p w:rsidR="001959F4" w:rsidRPr="001959F4" w:rsidRDefault="001959F4" w:rsidP="001959F4">
      <w:pPr>
        <w:tabs>
          <w:tab w:val="left" w:pos="1700"/>
        </w:tabs>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i/>
          <w:iCs/>
          <w:sz w:val="24"/>
          <w:szCs w:val="24"/>
        </w:rPr>
        <w:t>Uwaga 5:</w:t>
      </w:r>
      <w:r w:rsidRPr="001959F4">
        <w:rPr>
          <w:rFonts w:ascii="Times New Roman" w:hAnsi="Times New Roman" w:cs="Times New Roman"/>
          <w:i/>
          <w:iCs/>
          <w:sz w:val="24"/>
          <w:szCs w:val="24"/>
        </w:rPr>
        <w:tab/>
        <w:t>Procedury uproszczone</w:t>
      </w:r>
    </w:p>
    <w:p w:rsidR="001959F4" w:rsidRPr="001959F4" w:rsidRDefault="001959F4" w:rsidP="001959F4">
      <w:pPr>
        <w:tabs>
          <w:tab w:val="left" w:pos="1700"/>
        </w:tabs>
        <w:spacing w:after="0" w:line="264" w:lineRule="auto"/>
        <w:ind w:left="1190" w:hanging="680"/>
        <w:jc w:val="both"/>
        <w:rPr>
          <w:rFonts w:ascii="Times New Roman" w:hAnsi="Times New Roman" w:cs="Times New Roman"/>
          <w:sz w:val="24"/>
          <w:szCs w:val="24"/>
        </w:rPr>
      </w:pPr>
    </w:p>
    <w:p w:rsidR="001959F4" w:rsidRPr="001959F4" w:rsidRDefault="001959F4" w:rsidP="001959F4">
      <w:pPr>
        <w:tabs>
          <w:tab w:val="left" w:pos="1700"/>
        </w:tabs>
        <w:spacing w:after="0" w:line="264" w:lineRule="auto"/>
        <w:ind w:left="1190" w:hanging="680"/>
        <w:jc w:val="both"/>
        <w:rPr>
          <w:rFonts w:ascii="Times New Roman" w:hAnsi="Times New Roman" w:cs="Times New Roman"/>
          <w:sz w:val="24"/>
          <w:szCs w:val="24"/>
        </w:rPr>
      </w:pPr>
      <w:r w:rsidRPr="001959F4">
        <w:rPr>
          <w:rFonts w:ascii="Times New Roman" w:hAnsi="Times New Roman" w:cs="Times New Roman"/>
          <w:sz w:val="24"/>
          <w:szCs w:val="24"/>
        </w:rPr>
        <w:t>5.1</w:t>
      </w:r>
      <w:r w:rsidRPr="001959F4">
        <w:rPr>
          <w:rFonts w:ascii="Times New Roman" w:hAnsi="Times New Roman" w:cs="Times New Roman"/>
          <w:sz w:val="24"/>
          <w:szCs w:val="24"/>
        </w:rPr>
        <w:tab/>
        <w:t>Zgłoszenia do procedur uproszczonych, określonych w art. 166 Kodeksu , zawierają informacje wyszczególnione w tabeli 7.</w:t>
      </w:r>
    </w:p>
    <w:p w:rsidR="001959F4" w:rsidRPr="001959F4" w:rsidRDefault="001959F4" w:rsidP="001959F4">
      <w:pPr>
        <w:tabs>
          <w:tab w:val="left" w:pos="1700"/>
        </w:tabs>
        <w:spacing w:after="0" w:line="264" w:lineRule="auto"/>
        <w:ind w:left="1190" w:hanging="680"/>
        <w:jc w:val="both"/>
        <w:rPr>
          <w:rFonts w:ascii="Times New Roman" w:hAnsi="Times New Roman" w:cs="Times New Roman"/>
          <w:sz w:val="24"/>
          <w:szCs w:val="24"/>
        </w:rPr>
      </w:pPr>
    </w:p>
    <w:p w:rsidR="001959F4" w:rsidRPr="001959F4" w:rsidRDefault="001959F4" w:rsidP="001959F4">
      <w:pPr>
        <w:tabs>
          <w:tab w:val="left" w:pos="1700"/>
        </w:tabs>
        <w:spacing w:after="0" w:line="264" w:lineRule="auto"/>
        <w:ind w:left="1190" w:hanging="680"/>
        <w:jc w:val="both"/>
        <w:rPr>
          <w:rFonts w:ascii="Times New Roman" w:hAnsi="Times New Roman" w:cs="Times New Roman"/>
          <w:sz w:val="24"/>
          <w:szCs w:val="24"/>
        </w:rPr>
      </w:pPr>
      <w:r w:rsidRPr="001959F4">
        <w:rPr>
          <w:rFonts w:ascii="Times New Roman" w:hAnsi="Times New Roman" w:cs="Times New Roman"/>
          <w:sz w:val="24"/>
          <w:szCs w:val="24"/>
        </w:rPr>
        <w:t>5.2</w:t>
      </w:r>
      <w:r w:rsidRPr="001959F4">
        <w:rPr>
          <w:rFonts w:ascii="Times New Roman" w:hAnsi="Times New Roman" w:cs="Times New Roman"/>
          <w:sz w:val="24"/>
          <w:szCs w:val="24"/>
        </w:rPr>
        <w:tab/>
        <w:t>Ograniczony zakres niektórych danych wymagany dla procedur uproszczonych nie ogranicza  zakresu danych wymaganych zgodnie z Dodatkami C1 i D1 Załącznika 9 do PRD, w szczególności w odniesieniu do danych wymaganych w zgłoszeniach uzupełniających.</w:t>
      </w:r>
    </w:p>
    <w:p w:rsidR="001959F4" w:rsidRPr="001959F4" w:rsidRDefault="001959F4" w:rsidP="001959F4">
      <w:pPr>
        <w:tabs>
          <w:tab w:val="left" w:pos="1700"/>
        </w:tabs>
        <w:spacing w:after="0" w:line="264" w:lineRule="auto"/>
        <w:ind w:left="1190" w:hanging="680"/>
        <w:jc w:val="both"/>
        <w:rPr>
          <w:rFonts w:ascii="Times New Roman" w:hAnsi="Times New Roman" w:cs="Times New Roman"/>
          <w:sz w:val="24"/>
          <w:szCs w:val="24"/>
        </w:rPr>
      </w:pPr>
    </w:p>
    <w:p w:rsidR="001959F4" w:rsidRPr="001959F4" w:rsidRDefault="001959F4" w:rsidP="001959F4">
      <w:pPr>
        <w:tabs>
          <w:tab w:val="left" w:pos="1700"/>
        </w:tabs>
        <w:spacing w:after="0" w:line="264" w:lineRule="auto"/>
        <w:ind w:left="1190" w:hanging="680"/>
        <w:jc w:val="both"/>
        <w:rPr>
          <w:rFonts w:ascii="Times New Roman" w:hAnsi="Times New Roman" w:cs="Times New Roman"/>
          <w:sz w:val="24"/>
          <w:szCs w:val="24"/>
        </w:rPr>
      </w:pPr>
    </w:p>
    <w:p w:rsidR="001959F4" w:rsidRPr="001959F4" w:rsidRDefault="001959F4" w:rsidP="001959F4">
      <w:pPr>
        <w:tabs>
          <w:tab w:val="left" w:pos="1700"/>
        </w:tabs>
        <w:spacing w:after="0" w:line="264" w:lineRule="auto"/>
        <w:ind w:left="1190" w:hanging="680"/>
        <w:jc w:val="both"/>
        <w:rPr>
          <w:rFonts w:ascii="Times New Roman" w:hAnsi="Times New Roman" w:cs="Times New Roman"/>
          <w:sz w:val="24"/>
          <w:szCs w:val="24"/>
        </w:rPr>
      </w:pPr>
    </w:p>
    <w:p w:rsidR="001959F4" w:rsidRPr="001959F4" w:rsidRDefault="001959F4" w:rsidP="001959F4">
      <w:pPr>
        <w:tabs>
          <w:tab w:val="left" w:pos="1700"/>
        </w:tabs>
        <w:spacing w:after="0" w:line="264" w:lineRule="auto"/>
        <w:ind w:left="1190" w:hanging="680"/>
        <w:jc w:val="both"/>
        <w:rPr>
          <w:rFonts w:ascii="Times New Roman" w:hAnsi="Times New Roman" w:cs="Times New Roman"/>
          <w:sz w:val="24"/>
          <w:szCs w:val="24"/>
        </w:rPr>
      </w:pPr>
    </w:p>
    <w:p w:rsidR="001959F4" w:rsidRPr="001959F4" w:rsidRDefault="001959F4" w:rsidP="001959F4">
      <w:pPr>
        <w:tabs>
          <w:tab w:val="left" w:pos="1700"/>
        </w:tabs>
        <w:spacing w:after="0" w:line="264" w:lineRule="auto"/>
        <w:ind w:left="1190" w:hanging="680"/>
        <w:jc w:val="both"/>
        <w:rPr>
          <w:rFonts w:ascii="Times New Roman" w:hAnsi="Times New Roman" w:cs="Times New Roman"/>
          <w:sz w:val="24"/>
          <w:szCs w:val="24"/>
        </w:rPr>
      </w:pPr>
    </w:p>
    <w:p w:rsidR="001959F4" w:rsidRPr="001959F4" w:rsidRDefault="001959F4" w:rsidP="001959F4">
      <w:pPr>
        <w:tabs>
          <w:tab w:val="left" w:pos="1700"/>
        </w:tabs>
        <w:spacing w:after="0" w:line="264" w:lineRule="auto"/>
        <w:ind w:left="1190" w:hanging="680"/>
        <w:jc w:val="both"/>
        <w:rPr>
          <w:rFonts w:ascii="Times New Roman" w:hAnsi="Times New Roman" w:cs="Times New Roman"/>
          <w:sz w:val="24"/>
          <w:szCs w:val="24"/>
        </w:rPr>
      </w:pPr>
    </w:p>
    <w:p w:rsidR="001959F4" w:rsidRPr="001959F4" w:rsidRDefault="001959F4" w:rsidP="001959F4">
      <w:pPr>
        <w:tabs>
          <w:tab w:val="left" w:pos="1700"/>
        </w:tabs>
        <w:spacing w:after="0" w:line="264" w:lineRule="auto"/>
        <w:ind w:left="1190" w:hanging="680"/>
        <w:jc w:val="both"/>
        <w:rPr>
          <w:rFonts w:ascii="Times New Roman" w:hAnsi="Times New Roman" w:cs="Times New Roman"/>
          <w:sz w:val="24"/>
          <w:szCs w:val="24"/>
        </w:rPr>
      </w:pPr>
    </w:p>
    <w:p w:rsidR="001959F4" w:rsidRPr="001959F4" w:rsidRDefault="001959F4" w:rsidP="001959F4">
      <w:pPr>
        <w:tabs>
          <w:tab w:val="left" w:pos="1700"/>
        </w:tabs>
        <w:spacing w:after="0" w:line="264" w:lineRule="auto"/>
        <w:ind w:left="1190" w:hanging="680"/>
        <w:jc w:val="both"/>
        <w:rPr>
          <w:rFonts w:ascii="Times New Roman" w:hAnsi="Times New Roman" w:cs="Times New Roman"/>
          <w:sz w:val="24"/>
          <w:szCs w:val="24"/>
        </w:rPr>
      </w:pPr>
    </w:p>
    <w:p w:rsidR="001959F4" w:rsidRPr="001959F4" w:rsidRDefault="001959F4" w:rsidP="001959F4">
      <w:pPr>
        <w:tabs>
          <w:tab w:val="left" w:pos="1700"/>
        </w:tabs>
        <w:spacing w:after="0" w:line="264" w:lineRule="auto"/>
        <w:ind w:left="1190" w:hanging="680"/>
        <w:jc w:val="both"/>
        <w:rPr>
          <w:rFonts w:ascii="Times New Roman" w:hAnsi="Times New Roman" w:cs="Times New Roman"/>
          <w:sz w:val="24"/>
          <w:szCs w:val="24"/>
        </w:rPr>
      </w:pPr>
    </w:p>
    <w:p w:rsidR="001959F4" w:rsidRPr="001959F4" w:rsidRDefault="001959F4" w:rsidP="001959F4">
      <w:pPr>
        <w:tabs>
          <w:tab w:val="left" w:pos="1700"/>
        </w:tabs>
        <w:spacing w:after="0" w:line="264" w:lineRule="auto"/>
        <w:ind w:left="1190" w:hanging="680"/>
        <w:jc w:val="both"/>
        <w:rPr>
          <w:rFonts w:ascii="Times New Roman" w:hAnsi="Times New Roman" w:cs="Times New Roman"/>
          <w:sz w:val="24"/>
          <w:szCs w:val="24"/>
        </w:rPr>
      </w:pPr>
    </w:p>
    <w:p w:rsidR="001959F4" w:rsidRPr="001959F4" w:rsidRDefault="001959F4" w:rsidP="001959F4">
      <w:pPr>
        <w:tabs>
          <w:tab w:val="left" w:pos="1020"/>
        </w:tabs>
        <w:spacing w:after="0" w:line="264" w:lineRule="auto"/>
        <w:jc w:val="both"/>
        <w:rPr>
          <w:rFonts w:ascii="Times New Roman" w:hAnsi="Times New Roman" w:cs="Times New Roman"/>
          <w:sz w:val="24"/>
          <w:szCs w:val="24"/>
        </w:rPr>
      </w:pPr>
    </w:p>
    <w:p w:rsidR="001959F4" w:rsidRPr="001959F4" w:rsidRDefault="001959F4" w:rsidP="001959F4">
      <w:pPr>
        <w:tabs>
          <w:tab w:val="left" w:pos="1020"/>
        </w:tabs>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2.</w:t>
      </w:r>
      <w:r w:rsidRPr="001959F4">
        <w:rPr>
          <w:rFonts w:ascii="Times New Roman" w:hAnsi="Times New Roman" w:cs="Times New Roman"/>
          <w:sz w:val="24"/>
          <w:szCs w:val="24"/>
        </w:rPr>
        <w:tab/>
      </w:r>
      <w:r w:rsidRPr="001959F4">
        <w:rPr>
          <w:rFonts w:ascii="Times New Roman" w:hAnsi="Times New Roman" w:cs="Times New Roman"/>
          <w:b/>
          <w:bCs/>
          <w:sz w:val="24"/>
          <w:szCs w:val="24"/>
        </w:rPr>
        <w:t>Dane wymagane w przywozowych i wywozowych deklaracjach skróconych</w:t>
      </w:r>
    </w:p>
    <w:p w:rsidR="001959F4" w:rsidRPr="001959F4" w:rsidRDefault="001959F4" w:rsidP="001959F4">
      <w:pPr>
        <w:tabs>
          <w:tab w:val="left" w:pos="1700"/>
        </w:tabs>
        <w:spacing w:after="0" w:line="264" w:lineRule="auto"/>
        <w:jc w:val="both"/>
        <w:rPr>
          <w:rFonts w:ascii="Times New Roman" w:hAnsi="Times New Roman" w:cs="Times New Roman"/>
          <w:sz w:val="24"/>
          <w:szCs w:val="24"/>
        </w:rPr>
      </w:pPr>
    </w:p>
    <w:p w:rsidR="001959F4" w:rsidRPr="001959F4" w:rsidRDefault="001959F4" w:rsidP="001959F4">
      <w:pPr>
        <w:tabs>
          <w:tab w:val="left" w:pos="170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2.1 </w:t>
      </w:r>
      <w:r w:rsidRPr="001959F4">
        <w:rPr>
          <w:rFonts w:ascii="Times New Roman" w:hAnsi="Times New Roman" w:cs="Times New Roman"/>
          <w:i/>
          <w:iCs/>
          <w:sz w:val="24"/>
          <w:szCs w:val="24"/>
        </w:rPr>
        <w:t>Tabela 1 - Zakres danych dla transportu lotniczego, morskiego, wodami śródlądowymi oraz innych rodzajów transportu lub przypadków, do których nie mają zastosowania tabele 2-4</w:t>
      </w:r>
    </w:p>
    <w:p w:rsidR="001959F4" w:rsidRPr="001959F4" w:rsidRDefault="001959F4" w:rsidP="001959F4">
      <w:pPr>
        <w:spacing w:after="0" w:line="264" w:lineRule="auto"/>
        <w:jc w:val="both"/>
        <w:rPr>
          <w:rFonts w:ascii="Times New Roman" w:hAnsi="Times New Roman" w:cs="Times New Roman"/>
          <w:sz w:val="24"/>
          <w:szCs w:val="24"/>
        </w:rPr>
      </w:pPr>
    </w:p>
    <w:tbl>
      <w:tblPr>
        <w:tblW w:w="5000" w:type="pct"/>
        <w:tblCellMar>
          <w:left w:w="70" w:type="dxa"/>
          <w:right w:w="70" w:type="dxa"/>
        </w:tblCellMar>
        <w:tblLook w:val="0000" w:firstRow="0" w:lastRow="0" w:firstColumn="0" w:lastColumn="0" w:noHBand="0" w:noVBand="0"/>
      </w:tblPr>
      <w:tblGrid>
        <w:gridCol w:w="4316"/>
        <w:gridCol w:w="62"/>
        <w:gridCol w:w="2333"/>
        <w:gridCol w:w="2361"/>
      </w:tblGrid>
      <w:tr w:rsidR="001959F4" w:rsidRPr="001959F4" w:rsidTr="001959F4">
        <w:tc>
          <w:tcPr>
            <w:tcW w:w="237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Nazwa</w:t>
            </w:r>
          </w:p>
          <w:p w:rsidR="001959F4" w:rsidRPr="001959F4" w:rsidRDefault="001959F4" w:rsidP="001959F4">
            <w:pPr>
              <w:spacing w:after="0" w:line="264" w:lineRule="auto"/>
              <w:jc w:val="both"/>
              <w:rPr>
                <w:rFonts w:ascii="Times New Roman" w:hAnsi="Times New Roman" w:cs="Times New Roman"/>
                <w:sz w:val="24"/>
                <w:szCs w:val="24"/>
              </w:rPr>
            </w:pPr>
          </w:p>
        </w:tc>
        <w:tc>
          <w:tcPr>
            <w:tcW w:w="1320" w:type="pct"/>
            <w:gridSpan w:val="2"/>
            <w:tcBorders>
              <w:top w:val="single" w:sz="6" w:space="0" w:color="auto"/>
              <w:left w:val="single" w:sz="6" w:space="0" w:color="auto"/>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Wywozowa deklaracja skrócona</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(patrz: uwaga 3.1)</w:t>
            </w:r>
          </w:p>
        </w:tc>
        <w:tc>
          <w:tcPr>
            <w:tcW w:w="1301" w:type="pct"/>
            <w:tcBorders>
              <w:top w:val="single" w:sz="6" w:space="0" w:color="auto"/>
              <w:left w:val="single" w:sz="6" w:space="0" w:color="auto"/>
              <w:bottom w:val="single" w:sz="6" w:space="0" w:color="auto"/>
              <w:right w:val="nil"/>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Przywozowa deklaracja skrócona</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(patrz: uwaga 2.1)</w:t>
            </w:r>
          </w:p>
        </w:tc>
      </w:tr>
      <w:tr w:rsidR="001959F4" w:rsidRPr="001959F4" w:rsidTr="001959F4">
        <w:tc>
          <w:tcPr>
            <w:tcW w:w="237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Liczba pozycji towarowych</w:t>
            </w:r>
          </w:p>
          <w:p w:rsidR="001959F4" w:rsidRPr="001959F4" w:rsidRDefault="001959F4" w:rsidP="001959F4">
            <w:pPr>
              <w:spacing w:after="0" w:line="264" w:lineRule="auto"/>
              <w:jc w:val="both"/>
              <w:rPr>
                <w:rFonts w:ascii="Times New Roman" w:hAnsi="Times New Roman" w:cs="Times New Roman"/>
                <w:sz w:val="24"/>
                <w:szCs w:val="24"/>
              </w:rPr>
            </w:pPr>
          </w:p>
        </w:tc>
        <w:tc>
          <w:tcPr>
            <w:tcW w:w="1320" w:type="pct"/>
            <w:gridSpan w:val="2"/>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Y</w:t>
            </w:r>
          </w:p>
          <w:p w:rsidR="001959F4" w:rsidRPr="001959F4" w:rsidRDefault="001959F4" w:rsidP="001959F4">
            <w:pPr>
              <w:spacing w:after="0" w:line="264" w:lineRule="auto"/>
              <w:jc w:val="both"/>
              <w:rPr>
                <w:rFonts w:ascii="Times New Roman" w:hAnsi="Times New Roman" w:cs="Times New Roman"/>
                <w:sz w:val="24"/>
                <w:szCs w:val="24"/>
              </w:rPr>
            </w:pPr>
          </w:p>
        </w:tc>
        <w:tc>
          <w:tcPr>
            <w:tcW w:w="1301"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237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Niepowtarzalny numer referencyjny przesyłki</w:t>
            </w:r>
          </w:p>
          <w:p w:rsidR="001959F4" w:rsidRPr="001959F4" w:rsidRDefault="001959F4" w:rsidP="001959F4">
            <w:pPr>
              <w:spacing w:after="0" w:line="264" w:lineRule="auto"/>
              <w:jc w:val="both"/>
              <w:rPr>
                <w:rFonts w:ascii="Times New Roman" w:hAnsi="Times New Roman" w:cs="Times New Roman"/>
                <w:sz w:val="24"/>
                <w:szCs w:val="24"/>
              </w:rPr>
            </w:pPr>
          </w:p>
        </w:tc>
        <w:tc>
          <w:tcPr>
            <w:tcW w:w="1320" w:type="pct"/>
            <w:gridSpan w:val="2"/>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c>
          <w:tcPr>
            <w:tcW w:w="1301"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237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Numer dokumentu przewozowego</w:t>
            </w:r>
          </w:p>
          <w:p w:rsidR="001959F4" w:rsidRPr="001959F4" w:rsidRDefault="001959F4" w:rsidP="001959F4">
            <w:pPr>
              <w:spacing w:after="0" w:line="264" w:lineRule="auto"/>
              <w:jc w:val="both"/>
              <w:rPr>
                <w:rFonts w:ascii="Times New Roman" w:hAnsi="Times New Roman" w:cs="Times New Roman"/>
                <w:sz w:val="24"/>
                <w:szCs w:val="24"/>
              </w:rPr>
            </w:pPr>
          </w:p>
        </w:tc>
        <w:tc>
          <w:tcPr>
            <w:tcW w:w="1320" w:type="pct"/>
            <w:gridSpan w:val="2"/>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c>
          <w:tcPr>
            <w:tcW w:w="1301"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237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Nadawca</w:t>
            </w:r>
          </w:p>
          <w:p w:rsidR="001959F4" w:rsidRPr="001959F4" w:rsidRDefault="001959F4" w:rsidP="001959F4">
            <w:pPr>
              <w:spacing w:after="0" w:line="264" w:lineRule="auto"/>
              <w:jc w:val="both"/>
              <w:rPr>
                <w:rFonts w:ascii="Times New Roman" w:hAnsi="Times New Roman" w:cs="Times New Roman"/>
                <w:sz w:val="24"/>
                <w:szCs w:val="24"/>
              </w:rPr>
            </w:pPr>
          </w:p>
        </w:tc>
        <w:tc>
          <w:tcPr>
            <w:tcW w:w="1320" w:type="pct"/>
            <w:gridSpan w:val="2"/>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c>
          <w:tcPr>
            <w:tcW w:w="1301"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237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Osoba składająca deklarację skróconą </w:t>
            </w:r>
          </w:p>
          <w:p w:rsidR="001959F4" w:rsidRPr="001959F4" w:rsidRDefault="001959F4" w:rsidP="001959F4">
            <w:pPr>
              <w:spacing w:after="0" w:line="264" w:lineRule="auto"/>
              <w:jc w:val="both"/>
              <w:rPr>
                <w:rFonts w:ascii="Times New Roman" w:hAnsi="Times New Roman" w:cs="Times New Roman"/>
                <w:sz w:val="24"/>
                <w:szCs w:val="24"/>
              </w:rPr>
            </w:pPr>
          </w:p>
        </w:tc>
        <w:tc>
          <w:tcPr>
            <w:tcW w:w="1320" w:type="pct"/>
            <w:gridSpan w:val="2"/>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Y </w:t>
            </w:r>
          </w:p>
          <w:p w:rsidR="001959F4" w:rsidRPr="001959F4" w:rsidRDefault="001959F4" w:rsidP="001959F4">
            <w:pPr>
              <w:spacing w:after="0" w:line="264" w:lineRule="auto"/>
              <w:jc w:val="both"/>
              <w:rPr>
                <w:rFonts w:ascii="Times New Roman" w:hAnsi="Times New Roman" w:cs="Times New Roman"/>
                <w:sz w:val="24"/>
                <w:szCs w:val="24"/>
              </w:rPr>
            </w:pPr>
          </w:p>
        </w:tc>
        <w:tc>
          <w:tcPr>
            <w:tcW w:w="1301"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Y </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237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Odbiorca</w:t>
            </w:r>
          </w:p>
          <w:p w:rsidR="001959F4" w:rsidRPr="001959F4" w:rsidRDefault="001959F4" w:rsidP="001959F4">
            <w:pPr>
              <w:spacing w:after="0" w:line="264" w:lineRule="auto"/>
              <w:jc w:val="both"/>
              <w:rPr>
                <w:rFonts w:ascii="Times New Roman" w:hAnsi="Times New Roman" w:cs="Times New Roman"/>
                <w:sz w:val="24"/>
                <w:szCs w:val="24"/>
              </w:rPr>
            </w:pPr>
          </w:p>
        </w:tc>
        <w:tc>
          <w:tcPr>
            <w:tcW w:w="1320" w:type="pct"/>
            <w:gridSpan w:val="2"/>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c>
          <w:tcPr>
            <w:tcW w:w="1301"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237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Przewoźnik</w:t>
            </w:r>
          </w:p>
          <w:p w:rsidR="001959F4" w:rsidRPr="001959F4" w:rsidRDefault="001959F4" w:rsidP="001959F4">
            <w:pPr>
              <w:spacing w:after="0" w:line="264" w:lineRule="auto"/>
              <w:jc w:val="both"/>
              <w:rPr>
                <w:rFonts w:ascii="Times New Roman" w:hAnsi="Times New Roman" w:cs="Times New Roman"/>
                <w:sz w:val="24"/>
                <w:szCs w:val="24"/>
              </w:rPr>
            </w:pPr>
          </w:p>
        </w:tc>
        <w:tc>
          <w:tcPr>
            <w:tcW w:w="1320" w:type="pct"/>
            <w:gridSpan w:val="2"/>
            <w:tcBorders>
              <w:top w:val="single" w:sz="6" w:space="0" w:color="auto"/>
              <w:left w:val="single" w:sz="6" w:space="0" w:color="auto"/>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w:t>
            </w:r>
          </w:p>
          <w:p w:rsidR="001959F4" w:rsidRPr="001959F4" w:rsidRDefault="001959F4" w:rsidP="001959F4">
            <w:pPr>
              <w:spacing w:after="0" w:line="264" w:lineRule="auto"/>
              <w:jc w:val="both"/>
              <w:rPr>
                <w:rFonts w:ascii="Times New Roman" w:hAnsi="Times New Roman" w:cs="Times New Roman"/>
                <w:sz w:val="24"/>
                <w:szCs w:val="24"/>
              </w:rPr>
            </w:pPr>
          </w:p>
        </w:tc>
        <w:tc>
          <w:tcPr>
            <w:tcW w:w="1301"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Z</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237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Osoba kontaktowa</w:t>
            </w:r>
          </w:p>
          <w:p w:rsidR="001959F4" w:rsidRPr="001959F4" w:rsidRDefault="001959F4" w:rsidP="001959F4">
            <w:pPr>
              <w:spacing w:after="0" w:line="264" w:lineRule="auto"/>
              <w:jc w:val="both"/>
              <w:rPr>
                <w:rFonts w:ascii="Times New Roman" w:hAnsi="Times New Roman" w:cs="Times New Roman"/>
                <w:sz w:val="24"/>
                <w:szCs w:val="24"/>
              </w:rPr>
            </w:pPr>
          </w:p>
        </w:tc>
        <w:tc>
          <w:tcPr>
            <w:tcW w:w="1320" w:type="pct"/>
            <w:gridSpan w:val="2"/>
            <w:tcBorders>
              <w:top w:val="single" w:sz="6" w:space="0" w:color="auto"/>
              <w:left w:val="single" w:sz="6" w:space="0" w:color="auto"/>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w:t>
            </w:r>
          </w:p>
          <w:p w:rsidR="001959F4" w:rsidRPr="001959F4" w:rsidRDefault="001959F4" w:rsidP="001959F4">
            <w:pPr>
              <w:spacing w:after="0" w:line="264" w:lineRule="auto"/>
              <w:jc w:val="both"/>
              <w:rPr>
                <w:rFonts w:ascii="Times New Roman" w:hAnsi="Times New Roman" w:cs="Times New Roman"/>
                <w:sz w:val="24"/>
                <w:szCs w:val="24"/>
              </w:rPr>
            </w:pPr>
          </w:p>
        </w:tc>
        <w:tc>
          <w:tcPr>
            <w:tcW w:w="1301"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237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Znaki i przynależność państwowa aktywnego środka transportu przekraczającego granicę</w:t>
            </w:r>
          </w:p>
          <w:p w:rsidR="001959F4" w:rsidRPr="001959F4" w:rsidRDefault="001959F4" w:rsidP="001959F4">
            <w:pPr>
              <w:spacing w:after="0" w:line="264" w:lineRule="auto"/>
              <w:jc w:val="both"/>
              <w:rPr>
                <w:rFonts w:ascii="Times New Roman" w:hAnsi="Times New Roman" w:cs="Times New Roman"/>
                <w:sz w:val="24"/>
                <w:szCs w:val="24"/>
              </w:rPr>
            </w:pPr>
          </w:p>
        </w:tc>
        <w:tc>
          <w:tcPr>
            <w:tcW w:w="1320" w:type="pct"/>
            <w:gridSpan w:val="2"/>
            <w:tcBorders>
              <w:top w:val="single" w:sz="6" w:space="0" w:color="auto"/>
              <w:left w:val="single" w:sz="6" w:space="0" w:color="auto"/>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w:t>
            </w:r>
          </w:p>
          <w:p w:rsidR="001959F4" w:rsidRPr="001959F4" w:rsidRDefault="001959F4" w:rsidP="001959F4">
            <w:pPr>
              <w:spacing w:after="0" w:line="264" w:lineRule="auto"/>
              <w:jc w:val="both"/>
              <w:rPr>
                <w:rFonts w:ascii="Times New Roman" w:hAnsi="Times New Roman" w:cs="Times New Roman"/>
                <w:sz w:val="24"/>
                <w:szCs w:val="24"/>
              </w:rPr>
            </w:pPr>
          </w:p>
        </w:tc>
        <w:tc>
          <w:tcPr>
            <w:tcW w:w="1301"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Z</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237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Numer referencyjny przewozu</w:t>
            </w:r>
          </w:p>
          <w:p w:rsidR="001959F4" w:rsidRPr="001959F4" w:rsidRDefault="001959F4" w:rsidP="001959F4">
            <w:pPr>
              <w:spacing w:after="0" w:line="264" w:lineRule="auto"/>
              <w:jc w:val="both"/>
              <w:rPr>
                <w:rFonts w:ascii="Times New Roman" w:hAnsi="Times New Roman" w:cs="Times New Roman"/>
                <w:sz w:val="24"/>
                <w:szCs w:val="24"/>
              </w:rPr>
            </w:pPr>
          </w:p>
        </w:tc>
        <w:tc>
          <w:tcPr>
            <w:tcW w:w="1320" w:type="pct"/>
            <w:gridSpan w:val="2"/>
            <w:tcBorders>
              <w:top w:val="single" w:sz="6" w:space="0" w:color="auto"/>
              <w:left w:val="single" w:sz="6" w:space="0" w:color="auto"/>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w:t>
            </w:r>
          </w:p>
          <w:p w:rsidR="001959F4" w:rsidRPr="001959F4" w:rsidRDefault="001959F4" w:rsidP="001959F4">
            <w:pPr>
              <w:spacing w:after="0" w:line="264" w:lineRule="auto"/>
              <w:jc w:val="both"/>
              <w:rPr>
                <w:rFonts w:ascii="Times New Roman" w:hAnsi="Times New Roman" w:cs="Times New Roman"/>
                <w:sz w:val="24"/>
                <w:szCs w:val="24"/>
              </w:rPr>
            </w:pPr>
          </w:p>
        </w:tc>
        <w:tc>
          <w:tcPr>
            <w:tcW w:w="1301"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Z</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237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 pierwszego miejsca przybycia</w:t>
            </w:r>
          </w:p>
          <w:p w:rsidR="001959F4" w:rsidRPr="001959F4" w:rsidRDefault="001959F4" w:rsidP="001959F4">
            <w:pPr>
              <w:spacing w:after="0" w:line="264" w:lineRule="auto"/>
              <w:jc w:val="both"/>
              <w:rPr>
                <w:rFonts w:ascii="Times New Roman" w:hAnsi="Times New Roman" w:cs="Times New Roman"/>
                <w:sz w:val="24"/>
                <w:szCs w:val="24"/>
              </w:rPr>
            </w:pPr>
          </w:p>
        </w:tc>
        <w:tc>
          <w:tcPr>
            <w:tcW w:w="1320" w:type="pct"/>
            <w:gridSpan w:val="2"/>
            <w:tcBorders>
              <w:top w:val="single" w:sz="6" w:space="0" w:color="auto"/>
              <w:left w:val="single" w:sz="6" w:space="0" w:color="auto"/>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w:t>
            </w:r>
          </w:p>
          <w:p w:rsidR="001959F4" w:rsidRPr="001959F4" w:rsidRDefault="001959F4" w:rsidP="001959F4">
            <w:pPr>
              <w:spacing w:after="0" w:line="264" w:lineRule="auto"/>
              <w:jc w:val="both"/>
              <w:rPr>
                <w:rFonts w:ascii="Times New Roman" w:hAnsi="Times New Roman" w:cs="Times New Roman"/>
                <w:sz w:val="24"/>
                <w:szCs w:val="24"/>
              </w:rPr>
            </w:pPr>
          </w:p>
        </w:tc>
        <w:tc>
          <w:tcPr>
            <w:tcW w:w="1301"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Z</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237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Data i czas przybycia do pierwszego miejsca na obszarze celnym Unii</w:t>
            </w:r>
          </w:p>
          <w:p w:rsidR="001959F4" w:rsidRPr="001959F4" w:rsidRDefault="001959F4" w:rsidP="001959F4">
            <w:pPr>
              <w:spacing w:after="0" w:line="264" w:lineRule="auto"/>
              <w:jc w:val="both"/>
              <w:rPr>
                <w:rFonts w:ascii="Times New Roman" w:hAnsi="Times New Roman" w:cs="Times New Roman"/>
                <w:sz w:val="24"/>
                <w:szCs w:val="24"/>
              </w:rPr>
            </w:pPr>
          </w:p>
        </w:tc>
        <w:tc>
          <w:tcPr>
            <w:tcW w:w="1320" w:type="pct"/>
            <w:gridSpan w:val="2"/>
            <w:tcBorders>
              <w:top w:val="single" w:sz="6" w:space="0" w:color="auto"/>
              <w:left w:val="single" w:sz="6" w:space="0" w:color="auto"/>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w:t>
            </w:r>
          </w:p>
          <w:p w:rsidR="001959F4" w:rsidRPr="001959F4" w:rsidRDefault="001959F4" w:rsidP="001959F4">
            <w:pPr>
              <w:spacing w:after="0" w:line="264" w:lineRule="auto"/>
              <w:jc w:val="both"/>
              <w:rPr>
                <w:rFonts w:ascii="Times New Roman" w:hAnsi="Times New Roman" w:cs="Times New Roman"/>
                <w:sz w:val="24"/>
                <w:szCs w:val="24"/>
              </w:rPr>
            </w:pPr>
          </w:p>
        </w:tc>
        <w:tc>
          <w:tcPr>
            <w:tcW w:w="1301"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Z</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237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Kod(-y) kraju(-ów) przejazdu</w:t>
            </w:r>
          </w:p>
          <w:p w:rsidR="001959F4" w:rsidRPr="001959F4" w:rsidRDefault="001959F4" w:rsidP="001959F4">
            <w:pPr>
              <w:spacing w:after="0" w:line="264" w:lineRule="auto"/>
              <w:jc w:val="both"/>
              <w:rPr>
                <w:rFonts w:ascii="Times New Roman" w:hAnsi="Times New Roman" w:cs="Times New Roman"/>
                <w:sz w:val="24"/>
                <w:szCs w:val="24"/>
              </w:rPr>
            </w:pPr>
          </w:p>
        </w:tc>
        <w:tc>
          <w:tcPr>
            <w:tcW w:w="1320" w:type="pct"/>
            <w:gridSpan w:val="2"/>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Y</w:t>
            </w:r>
          </w:p>
          <w:p w:rsidR="001959F4" w:rsidRPr="001959F4" w:rsidRDefault="001959F4" w:rsidP="001959F4">
            <w:pPr>
              <w:spacing w:after="0" w:line="264" w:lineRule="auto"/>
              <w:jc w:val="both"/>
              <w:rPr>
                <w:rFonts w:ascii="Times New Roman" w:hAnsi="Times New Roman" w:cs="Times New Roman"/>
                <w:sz w:val="24"/>
                <w:szCs w:val="24"/>
              </w:rPr>
            </w:pPr>
          </w:p>
        </w:tc>
        <w:tc>
          <w:tcPr>
            <w:tcW w:w="1301"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237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Rodzaj transportu na granicy</w:t>
            </w:r>
          </w:p>
          <w:p w:rsidR="001959F4" w:rsidRPr="001959F4" w:rsidRDefault="001959F4" w:rsidP="001959F4">
            <w:pPr>
              <w:spacing w:after="0" w:line="264" w:lineRule="auto"/>
              <w:jc w:val="both"/>
              <w:rPr>
                <w:rFonts w:ascii="Times New Roman" w:hAnsi="Times New Roman" w:cs="Times New Roman"/>
                <w:sz w:val="24"/>
                <w:szCs w:val="24"/>
              </w:rPr>
            </w:pPr>
          </w:p>
        </w:tc>
        <w:tc>
          <w:tcPr>
            <w:tcW w:w="1320" w:type="pct"/>
            <w:gridSpan w:val="2"/>
            <w:tcBorders>
              <w:top w:val="single" w:sz="6" w:space="0" w:color="auto"/>
              <w:left w:val="single" w:sz="6" w:space="0" w:color="auto"/>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p>
        </w:tc>
        <w:tc>
          <w:tcPr>
            <w:tcW w:w="1301"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w:t>
            </w:r>
          </w:p>
        </w:tc>
      </w:tr>
      <w:tr w:rsidR="001959F4" w:rsidRPr="001959F4" w:rsidTr="001959F4">
        <w:tc>
          <w:tcPr>
            <w:tcW w:w="237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Urząd celny wyprowadzenia</w:t>
            </w:r>
          </w:p>
          <w:p w:rsidR="001959F4" w:rsidRPr="001959F4" w:rsidRDefault="001959F4" w:rsidP="001959F4">
            <w:pPr>
              <w:spacing w:after="0" w:line="264" w:lineRule="auto"/>
              <w:jc w:val="both"/>
              <w:rPr>
                <w:rFonts w:ascii="Times New Roman" w:hAnsi="Times New Roman" w:cs="Times New Roman"/>
                <w:sz w:val="24"/>
                <w:szCs w:val="24"/>
              </w:rPr>
            </w:pPr>
          </w:p>
        </w:tc>
        <w:tc>
          <w:tcPr>
            <w:tcW w:w="1320" w:type="pct"/>
            <w:gridSpan w:val="2"/>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Y</w:t>
            </w:r>
          </w:p>
          <w:p w:rsidR="001959F4" w:rsidRPr="001959F4" w:rsidRDefault="001959F4" w:rsidP="001959F4">
            <w:pPr>
              <w:spacing w:after="0" w:line="264" w:lineRule="auto"/>
              <w:jc w:val="both"/>
              <w:rPr>
                <w:rFonts w:ascii="Times New Roman" w:hAnsi="Times New Roman" w:cs="Times New Roman"/>
                <w:sz w:val="24"/>
                <w:szCs w:val="24"/>
              </w:rPr>
            </w:pPr>
          </w:p>
        </w:tc>
        <w:tc>
          <w:tcPr>
            <w:tcW w:w="1301" w:type="pct"/>
            <w:tcBorders>
              <w:top w:val="single" w:sz="6" w:space="0" w:color="auto"/>
              <w:left w:val="single" w:sz="6" w:space="0" w:color="auto"/>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237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Lokalizacja towarów</w:t>
            </w:r>
          </w:p>
          <w:p w:rsidR="001959F4" w:rsidRPr="001959F4" w:rsidRDefault="001959F4" w:rsidP="001959F4">
            <w:pPr>
              <w:spacing w:after="0" w:line="264" w:lineRule="auto"/>
              <w:jc w:val="both"/>
              <w:rPr>
                <w:rFonts w:ascii="Times New Roman" w:hAnsi="Times New Roman" w:cs="Times New Roman"/>
                <w:sz w:val="24"/>
                <w:szCs w:val="24"/>
              </w:rPr>
            </w:pPr>
          </w:p>
        </w:tc>
        <w:tc>
          <w:tcPr>
            <w:tcW w:w="1320" w:type="pct"/>
            <w:gridSpan w:val="2"/>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Y</w:t>
            </w:r>
          </w:p>
          <w:p w:rsidR="001959F4" w:rsidRPr="001959F4" w:rsidRDefault="001959F4" w:rsidP="001959F4">
            <w:pPr>
              <w:spacing w:after="0" w:line="264" w:lineRule="auto"/>
              <w:jc w:val="both"/>
              <w:rPr>
                <w:rFonts w:ascii="Times New Roman" w:hAnsi="Times New Roman" w:cs="Times New Roman"/>
                <w:sz w:val="24"/>
                <w:szCs w:val="24"/>
              </w:rPr>
            </w:pPr>
          </w:p>
        </w:tc>
        <w:tc>
          <w:tcPr>
            <w:tcW w:w="1301" w:type="pct"/>
            <w:tcBorders>
              <w:top w:val="single" w:sz="6" w:space="0" w:color="auto"/>
              <w:left w:val="single" w:sz="6" w:space="0" w:color="auto"/>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237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Miejsce załadunku</w:t>
            </w:r>
          </w:p>
          <w:p w:rsidR="001959F4" w:rsidRPr="001959F4" w:rsidRDefault="001959F4" w:rsidP="001959F4">
            <w:pPr>
              <w:spacing w:after="0" w:line="264" w:lineRule="auto"/>
              <w:jc w:val="both"/>
              <w:rPr>
                <w:rFonts w:ascii="Times New Roman" w:hAnsi="Times New Roman" w:cs="Times New Roman"/>
                <w:sz w:val="24"/>
                <w:szCs w:val="24"/>
              </w:rPr>
            </w:pPr>
          </w:p>
        </w:tc>
        <w:tc>
          <w:tcPr>
            <w:tcW w:w="1320" w:type="pct"/>
            <w:gridSpan w:val="2"/>
            <w:tcBorders>
              <w:top w:val="single" w:sz="6" w:space="0" w:color="auto"/>
              <w:left w:val="single" w:sz="6" w:space="0" w:color="auto"/>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w:t>
            </w:r>
          </w:p>
          <w:p w:rsidR="001959F4" w:rsidRPr="001959F4" w:rsidRDefault="001959F4" w:rsidP="001959F4">
            <w:pPr>
              <w:spacing w:after="0" w:line="264" w:lineRule="auto"/>
              <w:jc w:val="both"/>
              <w:rPr>
                <w:rFonts w:ascii="Times New Roman" w:hAnsi="Times New Roman" w:cs="Times New Roman"/>
                <w:sz w:val="24"/>
                <w:szCs w:val="24"/>
              </w:rPr>
            </w:pPr>
          </w:p>
        </w:tc>
        <w:tc>
          <w:tcPr>
            <w:tcW w:w="1301"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237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Miejsce wyładunku (kod)</w:t>
            </w:r>
          </w:p>
          <w:p w:rsidR="001959F4" w:rsidRPr="001959F4" w:rsidRDefault="001959F4" w:rsidP="001959F4">
            <w:pPr>
              <w:spacing w:after="0" w:line="264" w:lineRule="auto"/>
              <w:jc w:val="both"/>
              <w:rPr>
                <w:rFonts w:ascii="Times New Roman" w:hAnsi="Times New Roman" w:cs="Times New Roman"/>
                <w:sz w:val="24"/>
                <w:szCs w:val="24"/>
              </w:rPr>
            </w:pPr>
          </w:p>
        </w:tc>
        <w:tc>
          <w:tcPr>
            <w:tcW w:w="1320" w:type="pct"/>
            <w:gridSpan w:val="2"/>
            <w:tcBorders>
              <w:top w:val="single" w:sz="6" w:space="0" w:color="auto"/>
              <w:left w:val="single" w:sz="6" w:space="0" w:color="auto"/>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w:t>
            </w:r>
          </w:p>
          <w:p w:rsidR="001959F4" w:rsidRPr="001959F4" w:rsidRDefault="001959F4" w:rsidP="001959F4">
            <w:pPr>
              <w:spacing w:after="0" w:line="264" w:lineRule="auto"/>
              <w:jc w:val="both"/>
              <w:rPr>
                <w:rFonts w:ascii="Times New Roman" w:hAnsi="Times New Roman" w:cs="Times New Roman"/>
                <w:sz w:val="24"/>
                <w:szCs w:val="24"/>
              </w:rPr>
            </w:pPr>
          </w:p>
        </w:tc>
        <w:tc>
          <w:tcPr>
            <w:tcW w:w="1301"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237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Opis towarów</w:t>
            </w:r>
          </w:p>
          <w:p w:rsidR="001959F4" w:rsidRPr="001959F4" w:rsidRDefault="001959F4" w:rsidP="001959F4">
            <w:pPr>
              <w:spacing w:after="0" w:line="264" w:lineRule="auto"/>
              <w:jc w:val="both"/>
              <w:rPr>
                <w:rFonts w:ascii="Times New Roman" w:hAnsi="Times New Roman" w:cs="Times New Roman"/>
                <w:sz w:val="24"/>
                <w:szCs w:val="24"/>
              </w:rPr>
            </w:pPr>
          </w:p>
        </w:tc>
        <w:tc>
          <w:tcPr>
            <w:tcW w:w="1320" w:type="pct"/>
            <w:gridSpan w:val="2"/>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w:t>
            </w:r>
          </w:p>
          <w:p w:rsidR="001959F4" w:rsidRPr="001959F4" w:rsidRDefault="001959F4" w:rsidP="001959F4">
            <w:pPr>
              <w:spacing w:after="0" w:line="264" w:lineRule="auto"/>
              <w:jc w:val="both"/>
              <w:rPr>
                <w:rFonts w:ascii="Times New Roman" w:hAnsi="Times New Roman" w:cs="Times New Roman"/>
                <w:sz w:val="24"/>
                <w:szCs w:val="24"/>
              </w:rPr>
            </w:pPr>
          </w:p>
        </w:tc>
        <w:tc>
          <w:tcPr>
            <w:tcW w:w="1301"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237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Rodzaj opakowań (kod)</w:t>
            </w:r>
          </w:p>
          <w:p w:rsidR="001959F4" w:rsidRPr="001959F4" w:rsidRDefault="001959F4" w:rsidP="001959F4">
            <w:pPr>
              <w:spacing w:after="0" w:line="264" w:lineRule="auto"/>
              <w:jc w:val="both"/>
              <w:rPr>
                <w:rFonts w:ascii="Times New Roman" w:hAnsi="Times New Roman" w:cs="Times New Roman"/>
                <w:sz w:val="24"/>
                <w:szCs w:val="24"/>
              </w:rPr>
            </w:pPr>
          </w:p>
        </w:tc>
        <w:tc>
          <w:tcPr>
            <w:tcW w:w="1320" w:type="pct"/>
            <w:gridSpan w:val="2"/>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w:t>
            </w:r>
          </w:p>
          <w:p w:rsidR="001959F4" w:rsidRPr="001959F4" w:rsidRDefault="001959F4" w:rsidP="001959F4">
            <w:pPr>
              <w:spacing w:after="0" w:line="264" w:lineRule="auto"/>
              <w:jc w:val="both"/>
              <w:rPr>
                <w:rFonts w:ascii="Times New Roman" w:hAnsi="Times New Roman" w:cs="Times New Roman"/>
                <w:sz w:val="24"/>
                <w:szCs w:val="24"/>
              </w:rPr>
            </w:pPr>
          </w:p>
        </w:tc>
        <w:tc>
          <w:tcPr>
            <w:tcW w:w="1301"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237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Liczba opakowań</w:t>
            </w:r>
          </w:p>
          <w:p w:rsidR="001959F4" w:rsidRPr="001959F4" w:rsidRDefault="001959F4" w:rsidP="001959F4">
            <w:pPr>
              <w:spacing w:after="0" w:line="264" w:lineRule="auto"/>
              <w:jc w:val="both"/>
              <w:rPr>
                <w:rFonts w:ascii="Times New Roman" w:hAnsi="Times New Roman" w:cs="Times New Roman"/>
                <w:sz w:val="24"/>
                <w:szCs w:val="24"/>
              </w:rPr>
            </w:pPr>
          </w:p>
        </w:tc>
        <w:tc>
          <w:tcPr>
            <w:tcW w:w="1320" w:type="pct"/>
            <w:gridSpan w:val="2"/>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w:t>
            </w:r>
          </w:p>
          <w:p w:rsidR="001959F4" w:rsidRPr="001959F4" w:rsidRDefault="001959F4" w:rsidP="001959F4">
            <w:pPr>
              <w:spacing w:after="0" w:line="264" w:lineRule="auto"/>
              <w:jc w:val="both"/>
              <w:rPr>
                <w:rFonts w:ascii="Times New Roman" w:hAnsi="Times New Roman" w:cs="Times New Roman"/>
                <w:sz w:val="24"/>
                <w:szCs w:val="24"/>
              </w:rPr>
            </w:pPr>
          </w:p>
        </w:tc>
        <w:tc>
          <w:tcPr>
            <w:tcW w:w="1301"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237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Oznaczenia opakowań</w:t>
            </w:r>
          </w:p>
          <w:p w:rsidR="001959F4" w:rsidRPr="001959F4" w:rsidRDefault="001959F4" w:rsidP="001959F4">
            <w:pPr>
              <w:spacing w:after="0" w:line="264" w:lineRule="auto"/>
              <w:jc w:val="both"/>
              <w:rPr>
                <w:rFonts w:ascii="Times New Roman" w:hAnsi="Times New Roman" w:cs="Times New Roman"/>
                <w:sz w:val="24"/>
                <w:szCs w:val="24"/>
              </w:rPr>
            </w:pPr>
          </w:p>
        </w:tc>
        <w:tc>
          <w:tcPr>
            <w:tcW w:w="1320" w:type="pct"/>
            <w:gridSpan w:val="2"/>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c>
          <w:tcPr>
            <w:tcW w:w="1301"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237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Numer identyfikujący kontener w przypadku przesyłek kontenerowych</w:t>
            </w:r>
          </w:p>
          <w:p w:rsidR="001959F4" w:rsidRPr="001959F4" w:rsidRDefault="001959F4" w:rsidP="001959F4">
            <w:pPr>
              <w:spacing w:after="0" w:line="264" w:lineRule="auto"/>
              <w:jc w:val="both"/>
              <w:rPr>
                <w:rFonts w:ascii="Times New Roman" w:hAnsi="Times New Roman" w:cs="Times New Roman"/>
                <w:sz w:val="24"/>
                <w:szCs w:val="24"/>
              </w:rPr>
            </w:pPr>
          </w:p>
        </w:tc>
        <w:tc>
          <w:tcPr>
            <w:tcW w:w="1320" w:type="pct"/>
            <w:gridSpan w:val="2"/>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c>
          <w:tcPr>
            <w:tcW w:w="1301"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237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Numer pozycji towarowej</w:t>
            </w:r>
          </w:p>
          <w:p w:rsidR="001959F4" w:rsidRPr="001959F4" w:rsidRDefault="001959F4" w:rsidP="001959F4">
            <w:pPr>
              <w:spacing w:after="0" w:line="264" w:lineRule="auto"/>
              <w:jc w:val="both"/>
              <w:rPr>
                <w:rFonts w:ascii="Times New Roman" w:hAnsi="Times New Roman" w:cs="Times New Roman"/>
                <w:sz w:val="24"/>
                <w:szCs w:val="24"/>
              </w:rPr>
            </w:pPr>
          </w:p>
        </w:tc>
        <w:tc>
          <w:tcPr>
            <w:tcW w:w="1320" w:type="pct"/>
            <w:gridSpan w:val="2"/>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w:t>
            </w:r>
          </w:p>
          <w:p w:rsidR="001959F4" w:rsidRPr="001959F4" w:rsidRDefault="001959F4" w:rsidP="001959F4">
            <w:pPr>
              <w:spacing w:after="0" w:line="264" w:lineRule="auto"/>
              <w:jc w:val="both"/>
              <w:rPr>
                <w:rFonts w:ascii="Times New Roman" w:hAnsi="Times New Roman" w:cs="Times New Roman"/>
                <w:sz w:val="24"/>
                <w:szCs w:val="24"/>
              </w:rPr>
            </w:pPr>
          </w:p>
        </w:tc>
        <w:tc>
          <w:tcPr>
            <w:tcW w:w="1301"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237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 towaru</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tc>
        <w:tc>
          <w:tcPr>
            <w:tcW w:w="1320" w:type="pct"/>
            <w:gridSpan w:val="2"/>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w:t>
            </w:r>
          </w:p>
          <w:p w:rsidR="001959F4" w:rsidRPr="001959F4" w:rsidRDefault="001959F4" w:rsidP="001959F4">
            <w:pPr>
              <w:spacing w:after="0" w:line="264" w:lineRule="auto"/>
              <w:jc w:val="both"/>
              <w:rPr>
                <w:rFonts w:ascii="Times New Roman" w:hAnsi="Times New Roman" w:cs="Times New Roman"/>
                <w:sz w:val="24"/>
                <w:szCs w:val="24"/>
              </w:rPr>
            </w:pPr>
          </w:p>
        </w:tc>
        <w:tc>
          <w:tcPr>
            <w:tcW w:w="1301"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237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Masa brutto (kg)</w:t>
            </w:r>
          </w:p>
          <w:p w:rsidR="001959F4" w:rsidRPr="001959F4" w:rsidRDefault="001959F4" w:rsidP="001959F4">
            <w:pPr>
              <w:spacing w:after="0" w:line="264" w:lineRule="auto"/>
              <w:jc w:val="both"/>
              <w:rPr>
                <w:rFonts w:ascii="Times New Roman" w:hAnsi="Times New Roman" w:cs="Times New Roman"/>
                <w:sz w:val="24"/>
                <w:szCs w:val="24"/>
              </w:rPr>
            </w:pPr>
          </w:p>
        </w:tc>
        <w:tc>
          <w:tcPr>
            <w:tcW w:w="1320" w:type="pct"/>
            <w:gridSpan w:val="2"/>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c>
          <w:tcPr>
            <w:tcW w:w="1301"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237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 ONZ dla towarów niebezpiecznych</w:t>
            </w:r>
          </w:p>
          <w:p w:rsidR="001959F4" w:rsidRPr="001959F4" w:rsidRDefault="001959F4" w:rsidP="001959F4">
            <w:pPr>
              <w:spacing w:after="0" w:line="264" w:lineRule="auto"/>
              <w:jc w:val="both"/>
              <w:rPr>
                <w:rFonts w:ascii="Times New Roman" w:hAnsi="Times New Roman" w:cs="Times New Roman"/>
                <w:sz w:val="24"/>
                <w:szCs w:val="24"/>
              </w:rPr>
            </w:pPr>
          </w:p>
        </w:tc>
        <w:tc>
          <w:tcPr>
            <w:tcW w:w="1320" w:type="pct"/>
            <w:gridSpan w:val="2"/>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w:t>
            </w:r>
          </w:p>
          <w:p w:rsidR="001959F4" w:rsidRPr="001959F4" w:rsidRDefault="001959F4" w:rsidP="001959F4">
            <w:pPr>
              <w:spacing w:after="0" w:line="264" w:lineRule="auto"/>
              <w:jc w:val="both"/>
              <w:rPr>
                <w:rFonts w:ascii="Times New Roman" w:hAnsi="Times New Roman" w:cs="Times New Roman"/>
                <w:sz w:val="24"/>
                <w:szCs w:val="24"/>
              </w:rPr>
            </w:pPr>
          </w:p>
        </w:tc>
        <w:tc>
          <w:tcPr>
            <w:tcW w:w="1301"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237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Numery nałożonych zamknięć</w:t>
            </w:r>
          </w:p>
          <w:p w:rsidR="001959F4" w:rsidRPr="001959F4" w:rsidRDefault="001959F4" w:rsidP="001959F4">
            <w:pPr>
              <w:spacing w:after="0" w:line="264" w:lineRule="auto"/>
              <w:jc w:val="both"/>
              <w:rPr>
                <w:rFonts w:ascii="Times New Roman" w:hAnsi="Times New Roman" w:cs="Times New Roman"/>
                <w:sz w:val="24"/>
                <w:szCs w:val="24"/>
              </w:rPr>
            </w:pPr>
          </w:p>
        </w:tc>
        <w:tc>
          <w:tcPr>
            <w:tcW w:w="1320" w:type="pct"/>
            <w:gridSpan w:val="2"/>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c>
          <w:tcPr>
            <w:tcW w:w="1301"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237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 metody płatności opłat transportowych</w:t>
            </w:r>
          </w:p>
          <w:p w:rsidR="001959F4" w:rsidRPr="001959F4" w:rsidRDefault="001959F4" w:rsidP="001959F4">
            <w:pPr>
              <w:spacing w:after="0" w:line="264" w:lineRule="auto"/>
              <w:jc w:val="both"/>
              <w:rPr>
                <w:rFonts w:ascii="Times New Roman" w:hAnsi="Times New Roman" w:cs="Times New Roman"/>
                <w:sz w:val="24"/>
                <w:szCs w:val="24"/>
              </w:rPr>
            </w:pPr>
          </w:p>
        </w:tc>
        <w:tc>
          <w:tcPr>
            <w:tcW w:w="1320" w:type="pct"/>
            <w:gridSpan w:val="2"/>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c>
          <w:tcPr>
            <w:tcW w:w="1301"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237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Data zgłoszenia</w:t>
            </w:r>
          </w:p>
          <w:p w:rsidR="001959F4" w:rsidRPr="001959F4" w:rsidRDefault="001959F4" w:rsidP="001959F4">
            <w:pPr>
              <w:spacing w:after="0" w:line="264" w:lineRule="auto"/>
              <w:jc w:val="both"/>
              <w:rPr>
                <w:rFonts w:ascii="Times New Roman" w:hAnsi="Times New Roman" w:cs="Times New Roman"/>
                <w:sz w:val="24"/>
                <w:szCs w:val="24"/>
              </w:rPr>
            </w:pPr>
          </w:p>
        </w:tc>
        <w:tc>
          <w:tcPr>
            <w:tcW w:w="1320" w:type="pct"/>
            <w:gridSpan w:val="2"/>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Y</w:t>
            </w:r>
          </w:p>
          <w:p w:rsidR="001959F4" w:rsidRPr="001959F4" w:rsidRDefault="001959F4" w:rsidP="001959F4">
            <w:pPr>
              <w:spacing w:after="0" w:line="264" w:lineRule="auto"/>
              <w:jc w:val="both"/>
              <w:rPr>
                <w:rFonts w:ascii="Times New Roman" w:hAnsi="Times New Roman" w:cs="Times New Roman"/>
                <w:sz w:val="24"/>
                <w:szCs w:val="24"/>
              </w:rPr>
            </w:pPr>
          </w:p>
        </w:tc>
        <w:tc>
          <w:tcPr>
            <w:tcW w:w="1301"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237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Podpis/uwierzytelnienie</w:t>
            </w:r>
          </w:p>
          <w:p w:rsidR="001959F4" w:rsidRPr="001959F4" w:rsidRDefault="001959F4" w:rsidP="001959F4">
            <w:pPr>
              <w:spacing w:after="0" w:line="264" w:lineRule="auto"/>
              <w:jc w:val="both"/>
              <w:rPr>
                <w:rFonts w:ascii="Times New Roman" w:hAnsi="Times New Roman" w:cs="Times New Roman"/>
                <w:sz w:val="24"/>
                <w:szCs w:val="24"/>
              </w:rPr>
            </w:pPr>
          </w:p>
        </w:tc>
        <w:tc>
          <w:tcPr>
            <w:tcW w:w="1320" w:type="pct"/>
            <w:gridSpan w:val="2"/>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Y</w:t>
            </w:r>
          </w:p>
          <w:p w:rsidR="001959F4" w:rsidRPr="001959F4" w:rsidRDefault="001959F4" w:rsidP="001959F4">
            <w:pPr>
              <w:spacing w:after="0" w:line="264" w:lineRule="auto"/>
              <w:jc w:val="both"/>
              <w:rPr>
                <w:rFonts w:ascii="Times New Roman" w:hAnsi="Times New Roman" w:cs="Times New Roman"/>
                <w:sz w:val="24"/>
                <w:szCs w:val="24"/>
              </w:rPr>
            </w:pPr>
          </w:p>
        </w:tc>
        <w:tc>
          <w:tcPr>
            <w:tcW w:w="1301"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237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 specyficznych okoliczności</w:t>
            </w:r>
          </w:p>
          <w:p w:rsidR="001959F4" w:rsidRPr="001959F4" w:rsidRDefault="001959F4" w:rsidP="001959F4">
            <w:pPr>
              <w:spacing w:after="0" w:line="264" w:lineRule="auto"/>
              <w:jc w:val="both"/>
              <w:rPr>
                <w:rFonts w:ascii="Times New Roman" w:hAnsi="Times New Roman" w:cs="Times New Roman"/>
                <w:sz w:val="24"/>
                <w:szCs w:val="24"/>
              </w:rPr>
            </w:pPr>
          </w:p>
        </w:tc>
        <w:tc>
          <w:tcPr>
            <w:tcW w:w="1320" w:type="pct"/>
            <w:gridSpan w:val="2"/>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Y</w:t>
            </w:r>
          </w:p>
          <w:p w:rsidR="001959F4" w:rsidRPr="001959F4" w:rsidRDefault="001959F4" w:rsidP="001959F4">
            <w:pPr>
              <w:spacing w:after="0" w:line="264" w:lineRule="auto"/>
              <w:jc w:val="both"/>
              <w:rPr>
                <w:rFonts w:ascii="Times New Roman" w:hAnsi="Times New Roman" w:cs="Times New Roman"/>
                <w:sz w:val="24"/>
                <w:szCs w:val="24"/>
              </w:rPr>
            </w:pPr>
          </w:p>
        </w:tc>
        <w:tc>
          <w:tcPr>
            <w:tcW w:w="1301"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2413" w:type="pct"/>
            <w:gridSpan w:val="2"/>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Kod kolejnego urzędu celnego </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(kolejnych urzędów celnych) wprowadzenia </w:t>
            </w:r>
          </w:p>
        </w:tc>
        <w:tc>
          <w:tcPr>
            <w:tcW w:w="1286"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p>
        </w:tc>
        <w:tc>
          <w:tcPr>
            <w:tcW w:w="1301"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w:t>
            </w:r>
          </w:p>
        </w:tc>
      </w:tr>
    </w:tbl>
    <w:p w:rsidR="001959F4" w:rsidRPr="001959F4" w:rsidRDefault="001959F4" w:rsidP="001959F4">
      <w:pPr>
        <w:tabs>
          <w:tab w:val="left" w:pos="170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br w:type="page"/>
      </w:r>
      <w:r w:rsidRPr="001959F4">
        <w:rPr>
          <w:rFonts w:ascii="Times New Roman" w:hAnsi="Times New Roman" w:cs="Times New Roman"/>
          <w:sz w:val="24"/>
          <w:szCs w:val="24"/>
        </w:rPr>
        <w:lastRenderedPageBreak/>
        <w:t xml:space="preserve">2.2 </w:t>
      </w:r>
      <w:r w:rsidRPr="001959F4">
        <w:rPr>
          <w:rFonts w:ascii="Times New Roman" w:hAnsi="Times New Roman" w:cs="Times New Roman"/>
          <w:i/>
          <w:iCs/>
          <w:sz w:val="24"/>
          <w:szCs w:val="24"/>
        </w:rPr>
        <w:t>Tabela 2 - Przesyłki ekspresowe.</w:t>
      </w:r>
    </w:p>
    <w:tbl>
      <w:tblPr>
        <w:tblW w:w="4715" w:type="pct"/>
        <w:tblCellMar>
          <w:left w:w="70" w:type="dxa"/>
          <w:right w:w="70" w:type="dxa"/>
        </w:tblCellMar>
        <w:tblLook w:val="0000" w:firstRow="0" w:lastRow="0" w:firstColumn="0" w:lastColumn="0" w:noHBand="0" w:noVBand="0"/>
      </w:tblPr>
      <w:tblGrid>
        <w:gridCol w:w="2884"/>
        <w:gridCol w:w="3247"/>
        <w:gridCol w:w="2424"/>
      </w:tblGrid>
      <w:tr w:rsidR="001959F4" w:rsidRPr="001959F4" w:rsidTr="001959F4">
        <w:tc>
          <w:tcPr>
            <w:tcW w:w="1685"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Nazwa</w:t>
            </w:r>
          </w:p>
          <w:p w:rsidR="001959F4" w:rsidRPr="001959F4" w:rsidRDefault="001959F4" w:rsidP="001959F4">
            <w:pPr>
              <w:spacing w:after="0" w:line="264" w:lineRule="auto"/>
              <w:jc w:val="both"/>
              <w:rPr>
                <w:rFonts w:ascii="Times New Roman" w:hAnsi="Times New Roman" w:cs="Times New Roman"/>
                <w:sz w:val="24"/>
                <w:szCs w:val="24"/>
              </w:rPr>
            </w:pPr>
          </w:p>
        </w:tc>
        <w:tc>
          <w:tcPr>
            <w:tcW w:w="1898" w:type="pct"/>
            <w:tcBorders>
              <w:top w:val="single" w:sz="6" w:space="0" w:color="auto"/>
              <w:left w:val="single" w:sz="6" w:space="0" w:color="auto"/>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Wywozowa deklaracja skrócona - przesyłki ekspresowe (zob. uwagi 3.1 oraz 4.1-4.3)</w:t>
            </w:r>
          </w:p>
        </w:tc>
        <w:tc>
          <w:tcPr>
            <w:tcW w:w="1418" w:type="pct"/>
            <w:tcBorders>
              <w:top w:val="single" w:sz="6" w:space="0" w:color="auto"/>
              <w:left w:val="single" w:sz="6" w:space="0" w:color="auto"/>
              <w:bottom w:val="single" w:sz="6" w:space="0" w:color="auto"/>
              <w:right w:val="nil"/>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Przywozowa deklaracja skrócona - przesyłki ekspresowe (zob. uwagi 2.1 oraz 4.1-4.3)</w:t>
            </w:r>
          </w:p>
        </w:tc>
      </w:tr>
      <w:tr w:rsidR="001959F4" w:rsidRPr="001959F4" w:rsidTr="001959F4">
        <w:tc>
          <w:tcPr>
            <w:tcW w:w="1685"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Niepowtarzalny numer referencyjny przesyłki</w:t>
            </w:r>
          </w:p>
          <w:p w:rsidR="001959F4" w:rsidRPr="001959F4" w:rsidRDefault="001959F4" w:rsidP="001959F4">
            <w:pPr>
              <w:spacing w:after="0" w:line="264" w:lineRule="auto"/>
              <w:jc w:val="both"/>
              <w:rPr>
                <w:rFonts w:ascii="Times New Roman" w:hAnsi="Times New Roman" w:cs="Times New Roman"/>
                <w:sz w:val="24"/>
                <w:szCs w:val="24"/>
              </w:rPr>
            </w:pPr>
          </w:p>
        </w:tc>
        <w:tc>
          <w:tcPr>
            <w:tcW w:w="1898" w:type="pct"/>
            <w:tcBorders>
              <w:top w:val="single" w:sz="6" w:space="0" w:color="auto"/>
              <w:left w:val="single" w:sz="6" w:space="0" w:color="auto"/>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w:t>
            </w:r>
          </w:p>
          <w:p w:rsidR="001959F4" w:rsidRPr="001959F4" w:rsidRDefault="001959F4" w:rsidP="001959F4">
            <w:pPr>
              <w:spacing w:after="0" w:line="264" w:lineRule="auto"/>
              <w:jc w:val="both"/>
              <w:rPr>
                <w:rFonts w:ascii="Times New Roman" w:hAnsi="Times New Roman" w:cs="Times New Roman"/>
                <w:sz w:val="24"/>
                <w:szCs w:val="24"/>
              </w:rPr>
            </w:pPr>
          </w:p>
        </w:tc>
        <w:tc>
          <w:tcPr>
            <w:tcW w:w="1418" w:type="pct"/>
            <w:tcBorders>
              <w:top w:val="single" w:sz="6" w:space="0" w:color="auto"/>
              <w:left w:val="single" w:sz="6" w:space="0" w:color="auto"/>
              <w:bottom w:val="single" w:sz="6" w:space="0" w:color="auto"/>
              <w:right w:val="nil"/>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1685"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Numer dokumentu przewozowego</w:t>
            </w:r>
          </w:p>
          <w:p w:rsidR="001959F4" w:rsidRPr="001959F4" w:rsidRDefault="001959F4" w:rsidP="001959F4">
            <w:pPr>
              <w:spacing w:after="0" w:line="264" w:lineRule="auto"/>
              <w:jc w:val="both"/>
              <w:rPr>
                <w:rFonts w:ascii="Times New Roman" w:hAnsi="Times New Roman" w:cs="Times New Roman"/>
                <w:sz w:val="24"/>
                <w:szCs w:val="24"/>
              </w:rPr>
            </w:pPr>
          </w:p>
        </w:tc>
        <w:tc>
          <w:tcPr>
            <w:tcW w:w="1898" w:type="pct"/>
            <w:tcBorders>
              <w:top w:val="single" w:sz="6" w:space="0" w:color="auto"/>
              <w:left w:val="single" w:sz="6" w:space="0" w:color="auto"/>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w:t>
            </w:r>
          </w:p>
          <w:p w:rsidR="001959F4" w:rsidRPr="001959F4" w:rsidRDefault="001959F4" w:rsidP="001959F4">
            <w:pPr>
              <w:spacing w:after="0" w:line="264" w:lineRule="auto"/>
              <w:jc w:val="both"/>
              <w:rPr>
                <w:rFonts w:ascii="Times New Roman" w:hAnsi="Times New Roman" w:cs="Times New Roman"/>
                <w:sz w:val="24"/>
                <w:szCs w:val="24"/>
              </w:rPr>
            </w:pPr>
          </w:p>
        </w:tc>
        <w:tc>
          <w:tcPr>
            <w:tcW w:w="1418" w:type="pct"/>
            <w:tcBorders>
              <w:top w:val="single" w:sz="6" w:space="0" w:color="auto"/>
              <w:left w:val="single" w:sz="6" w:space="0" w:color="auto"/>
              <w:bottom w:val="single" w:sz="6" w:space="0" w:color="auto"/>
              <w:right w:val="nil"/>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1685"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Nadawca</w:t>
            </w:r>
          </w:p>
          <w:p w:rsidR="001959F4" w:rsidRPr="001959F4" w:rsidRDefault="001959F4" w:rsidP="001959F4">
            <w:pPr>
              <w:spacing w:after="0" w:line="264" w:lineRule="auto"/>
              <w:jc w:val="both"/>
              <w:rPr>
                <w:rFonts w:ascii="Times New Roman" w:hAnsi="Times New Roman" w:cs="Times New Roman"/>
                <w:sz w:val="24"/>
                <w:szCs w:val="24"/>
              </w:rPr>
            </w:pPr>
          </w:p>
        </w:tc>
        <w:tc>
          <w:tcPr>
            <w:tcW w:w="1898"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c>
          <w:tcPr>
            <w:tcW w:w="1418"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1685"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Osoba składająca deklarację skróconą</w:t>
            </w:r>
          </w:p>
          <w:p w:rsidR="001959F4" w:rsidRPr="001959F4" w:rsidRDefault="001959F4" w:rsidP="001959F4">
            <w:pPr>
              <w:spacing w:after="0" w:line="264" w:lineRule="auto"/>
              <w:jc w:val="both"/>
              <w:rPr>
                <w:rFonts w:ascii="Times New Roman" w:hAnsi="Times New Roman" w:cs="Times New Roman"/>
                <w:sz w:val="24"/>
                <w:szCs w:val="24"/>
              </w:rPr>
            </w:pPr>
          </w:p>
        </w:tc>
        <w:tc>
          <w:tcPr>
            <w:tcW w:w="1898"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Y</w:t>
            </w:r>
          </w:p>
          <w:p w:rsidR="001959F4" w:rsidRPr="001959F4" w:rsidRDefault="001959F4" w:rsidP="001959F4">
            <w:pPr>
              <w:spacing w:after="0" w:line="264" w:lineRule="auto"/>
              <w:jc w:val="both"/>
              <w:rPr>
                <w:rFonts w:ascii="Times New Roman" w:hAnsi="Times New Roman" w:cs="Times New Roman"/>
                <w:sz w:val="24"/>
                <w:szCs w:val="24"/>
              </w:rPr>
            </w:pPr>
          </w:p>
        </w:tc>
        <w:tc>
          <w:tcPr>
            <w:tcW w:w="1418"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1685"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Odbiorca</w:t>
            </w:r>
          </w:p>
          <w:p w:rsidR="001959F4" w:rsidRPr="001959F4" w:rsidRDefault="001959F4" w:rsidP="001959F4">
            <w:pPr>
              <w:spacing w:after="0" w:line="264" w:lineRule="auto"/>
              <w:jc w:val="both"/>
              <w:rPr>
                <w:rFonts w:ascii="Times New Roman" w:hAnsi="Times New Roman" w:cs="Times New Roman"/>
                <w:sz w:val="24"/>
                <w:szCs w:val="24"/>
              </w:rPr>
            </w:pPr>
          </w:p>
        </w:tc>
        <w:tc>
          <w:tcPr>
            <w:tcW w:w="1898"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c>
          <w:tcPr>
            <w:tcW w:w="1418"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1685"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Przewoźnik</w:t>
            </w:r>
          </w:p>
          <w:p w:rsidR="001959F4" w:rsidRPr="001959F4" w:rsidRDefault="001959F4" w:rsidP="001959F4">
            <w:pPr>
              <w:spacing w:after="0" w:line="264" w:lineRule="auto"/>
              <w:jc w:val="both"/>
              <w:rPr>
                <w:rFonts w:ascii="Times New Roman" w:hAnsi="Times New Roman" w:cs="Times New Roman"/>
                <w:sz w:val="24"/>
                <w:szCs w:val="24"/>
              </w:rPr>
            </w:pPr>
          </w:p>
        </w:tc>
        <w:tc>
          <w:tcPr>
            <w:tcW w:w="1898" w:type="pct"/>
            <w:tcBorders>
              <w:top w:val="single" w:sz="6" w:space="0" w:color="auto"/>
              <w:left w:val="single" w:sz="6" w:space="0" w:color="auto"/>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w:t>
            </w:r>
          </w:p>
          <w:p w:rsidR="001959F4" w:rsidRPr="001959F4" w:rsidRDefault="001959F4" w:rsidP="001959F4">
            <w:pPr>
              <w:spacing w:after="0" w:line="264" w:lineRule="auto"/>
              <w:jc w:val="both"/>
              <w:rPr>
                <w:rFonts w:ascii="Times New Roman" w:hAnsi="Times New Roman" w:cs="Times New Roman"/>
                <w:sz w:val="24"/>
                <w:szCs w:val="24"/>
              </w:rPr>
            </w:pPr>
          </w:p>
        </w:tc>
        <w:tc>
          <w:tcPr>
            <w:tcW w:w="1418"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1685"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Numer referencyjny przewozu</w:t>
            </w:r>
          </w:p>
          <w:p w:rsidR="001959F4" w:rsidRPr="001959F4" w:rsidRDefault="001959F4" w:rsidP="001959F4">
            <w:pPr>
              <w:spacing w:after="0" w:line="264" w:lineRule="auto"/>
              <w:jc w:val="both"/>
              <w:rPr>
                <w:rFonts w:ascii="Times New Roman" w:hAnsi="Times New Roman" w:cs="Times New Roman"/>
                <w:sz w:val="24"/>
                <w:szCs w:val="24"/>
              </w:rPr>
            </w:pPr>
          </w:p>
        </w:tc>
        <w:tc>
          <w:tcPr>
            <w:tcW w:w="1898" w:type="pct"/>
            <w:tcBorders>
              <w:top w:val="single" w:sz="6" w:space="0" w:color="auto"/>
              <w:left w:val="single" w:sz="6" w:space="0" w:color="auto"/>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p>
        </w:tc>
        <w:tc>
          <w:tcPr>
            <w:tcW w:w="1418"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w:t>
            </w:r>
          </w:p>
        </w:tc>
      </w:tr>
      <w:tr w:rsidR="001959F4" w:rsidRPr="001959F4" w:rsidTr="001959F4">
        <w:tc>
          <w:tcPr>
            <w:tcW w:w="1685"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Data i czas przybycia do pierwszego miejsca na obszarze celnym Unii</w:t>
            </w:r>
          </w:p>
          <w:p w:rsidR="001959F4" w:rsidRPr="001959F4" w:rsidRDefault="001959F4" w:rsidP="001959F4">
            <w:pPr>
              <w:spacing w:after="0" w:line="264" w:lineRule="auto"/>
              <w:jc w:val="both"/>
              <w:rPr>
                <w:rFonts w:ascii="Times New Roman" w:hAnsi="Times New Roman" w:cs="Times New Roman"/>
                <w:sz w:val="24"/>
                <w:szCs w:val="24"/>
              </w:rPr>
            </w:pPr>
          </w:p>
        </w:tc>
        <w:tc>
          <w:tcPr>
            <w:tcW w:w="1898" w:type="pct"/>
            <w:tcBorders>
              <w:top w:val="single" w:sz="6" w:space="0" w:color="auto"/>
              <w:left w:val="single" w:sz="6" w:space="0" w:color="auto"/>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p>
        </w:tc>
        <w:tc>
          <w:tcPr>
            <w:tcW w:w="1418"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w:t>
            </w:r>
          </w:p>
        </w:tc>
      </w:tr>
      <w:tr w:rsidR="001959F4" w:rsidRPr="001959F4" w:rsidTr="001959F4">
        <w:tc>
          <w:tcPr>
            <w:tcW w:w="1685"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Kod(-y) kraju(-ów) przejazdu</w:t>
            </w:r>
          </w:p>
          <w:p w:rsidR="001959F4" w:rsidRPr="001959F4" w:rsidRDefault="001959F4" w:rsidP="001959F4">
            <w:pPr>
              <w:spacing w:after="0" w:line="264" w:lineRule="auto"/>
              <w:jc w:val="both"/>
              <w:rPr>
                <w:rFonts w:ascii="Times New Roman" w:hAnsi="Times New Roman" w:cs="Times New Roman"/>
                <w:sz w:val="24"/>
                <w:szCs w:val="24"/>
              </w:rPr>
            </w:pPr>
          </w:p>
        </w:tc>
        <w:tc>
          <w:tcPr>
            <w:tcW w:w="1898"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Y</w:t>
            </w:r>
          </w:p>
          <w:p w:rsidR="001959F4" w:rsidRPr="001959F4" w:rsidRDefault="001959F4" w:rsidP="001959F4">
            <w:pPr>
              <w:spacing w:after="0" w:line="264" w:lineRule="auto"/>
              <w:jc w:val="both"/>
              <w:rPr>
                <w:rFonts w:ascii="Times New Roman" w:hAnsi="Times New Roman" w:cs="Times New Roman"/>
                <w:sz w:val="24"/>
                <w:szCs w:val="24"/>
              </w:rPr>
            </w:pPr>
          </w:p>
        </w:tc>
        <w:tc>
          <w:tcPr>
            <w:tcW w:w="1418"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1685"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Rodzaj transportu na granicy</w:t>
            </w:r>
          </w:p>
          <w:p w:rsidR="001959F4" w:rsidRPr="001959F4" w:rsidRDefault="001959F4" w:rsidP="001959F4">
            <w:pPr>
              <w:spacing w:after="0" w:line="264" w:lineRule="auto"/>
              <w:jc w:val="both"/>
              <w:rPr>
                <w:rFonts w:ascii="Times New Roman" w:hAnsi="Times New Roman" w:cs="Times New Roman"/>
                <w:sz w:val="24"/>
                <w:szCs w:val="24"/>
              </w:rPr>
            </w:pPr>
          </w:p>
        </w:tc>
        <w:tc>
          <w:tcPr>
            <w:tcW w:w="1898" w:type="pct"/>
            <w:tcBorders>
              <w:top w:val="single" w:sz="6" w:space="0" w:color="auto"/>
              <w:left w:val="single" w:sz="6" w:space="0" w:color="auto"/>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p>
        </w:tc>
        <w:tc>
          <w:tcPr>
            <w:tcW w:w="1418"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w:t>
            </w:r>
          </w:p>
        </w:tc>
      </w:tr>
      <w:tr w:rsidR="001959F4" w:rsidRPr="001959F4" w:rsidTr="001959F4">
        <w:tc>
          <w:tcPr>
            <w:tcW w:w="1685"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Urząd celny wyprowadzenia</w:t>
            </w:r>
          </w:p>
          <w:p w:rsidR="001959F4" w:rsidRPr="001959F4" w:rsidRDefault="001959F4" w:rsidP="001959F4">
            <w:pPr>
              <w:spacing w:after="0" w:line="264" w:lineRule="auto"/>
              <w:jc w:val="both"/>
              <w:rPr>
                <w:rFonts w:ascii="Times New Roman" w:hAnsi="Times New Roman" w:cs="Times New Roman"/>
                <w:sz w:val="24"/>
                <w:szCs w:val="24"/>
              </w:rPr>
            </w:pPr>
          </w:p>
        </w:tc>
        <w:tc>
          <w:tcPr>
            <w:tcW w:w="1898"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Y</w:t>
            </w:r>
          </w:p>
          <w:p w:rsidR="001959F4" w:rsidRPr="001959F4" w:rsidRDefault="001959F4" w:rsidP="001959F4">
            <w:pPr>
              <w:spacing w:after="0" w:line="264" w:lineRule="auto"/>
              <w:jc w:val="both"/>
              <w:rPr>
                <w:rFonts w:ascii="Times New Roman" w:hAnsi="Times New Roman" w:cs="Times New Roman"/>
                <w:sz w:val="24"/>
                <w:szCs w:val="24"/>
              </w:rPr>
            </w:pPr>
          </w:p>
        </w:tc>
        <w:tc>
          <w:tcPr>
            <w:tcW w:w="1418" w:type="pct"/>
            <w:tcBorders>
              <w:top w:val="single" w:sz="6" w:space="0" w:color="auto"/>
              <w:left w:val="single" w:sz="6" w:space="0" w:color="auto"/>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1685"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Lokalizacja towarów</w:t>
            </w:r>
          </w:p>
          <w:p w:rsidR="001959F4" w:rsidRPr="001959F4" w:rsidRDefault="001959F4" w:rsidP="001959F4">
            <w:pPr>
              <w:spacing w:after="0" w:line="264" w:lineRule="auto"/>
              <w:jc w:val="both"/>
              <w:rPr>
                <w:rFonts w:ascii="Times New Roman" w:hAnsi="Times New Roman" w:cs="Times New Roman"/>
                <w:sz w:val="24"/>
                <w:szCs w:val="24"/>
              </w:rPr>
            </w:pPr>
          </w:p>
        </w:tc>
        <w:tc>
          <w:tcPr>
            <w:tcW w:w="1898"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Y</w:t>
            </w:r>
          </w:p>
          <w:p w:rsidR="001959F4" w:rsidRPr="001959F4" w:rsidRDefault="001959F4" w:rsidP="001959F4">
            <w:pPr>
              <w:spacing w:after="0" w:line="264" w:lineRule="auto"/>
              <w:jc w:val="both"/>
              <w:rPr>
                <w:rFonts w:ascii="Times New Roman" w:hAnsi="Times New Roman" w:cs="Times New Roman"/>
                <w:sz w:val="24"/>
                <w:szCs w:val="24"/>
              </w:rPr>
            </w:pPr>
          </w:p>
        </w:tc>
        <w:tc>
          <w:tcPr>
            <w:tcW w:w="1418" w:type="pct"/>
            <w:tcBorders>
              <w:top w:val="single" w:sz="6" w:space="0" w:color="auto"/>
              <w:left w:val="single" w:sz="6" w:space="0" w:color="auto"/>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1685"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Miejsce załadunku</w:t>
            </w:r>
          </w:p>
          <w:p w:rsidR="001959F4" w:rsidRPr="001959F4" w:rsidRDefault="001959F4" w:rsidP="001959F4">
            <w:pPr>
              <w:spacing w:after="0" w:line="264" w:lineRule="auto"/>
              <w:jc w:val="both"/>
              <w:rPr>
                <w:rFonts w:ascii="Times New Roman" w:hAnsi="Times New Roman" w:cs="Times New Roman"/>
                <w:sz w:val="24"/>
                <w:szCs w:val="24"/>
              </w:rPr>
            </w:pPr>
          </w:p>
        </w:tc>
        <w:tc>
          <w:tcPr>
            <w:tcW w:w="1898" w:type="pct"/>
            <w:tcBorders>
              <w:top w:val="single" w:sz="6" w:space="0" w:color="auto"/>
              <w:left w:val="single" w:sz="6" w:space="0" w:color="auto"/>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w:t>
            </w:r>
          </w:p>
          <w:p w:rsidR="001959F4" w:rsidRPr="001959F4" w:rsidRDefault="001959F4" w:rsidP="001959F4">
            <w:pPr>
              <w:spacing w:after="0" w:line="264" w:lineRule="auto"/>
              <w:jc w:val="both"/>
              <w:rPr>
                <w:rFonts w:ascii="Times New Roman" w:hAnsi="Times New Roman" w:cs="Times New Roman"/>
                <w:sz w:val="24"/>
                <w:szCs w:val="24"/>
              </w:rPr>
            </w:pPr>
          </w:p>
        </w:tc>
        <w:tc>
          <w:tcPr>
            <w:tcW w:w="1418"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1685"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Miejsce wyładunku (kod)</w:t>
            </w:r>
          </w:p>
          <w:p w:rsidR="001959F4" w:rsidRPr="001959F4" w:rsidRDefault="001959F4" w:rsidP="001959F4">
            <w:pPr>
              <w:spacing w:after="0" w:line="264" w:lineRule="auto"/>
              <w:jc w:val="both"/>
              <w:rPr>
                <w:rFonts w:ascii="Times New Roman" w:hAnsi="Times New Roman" w:cs="Times New Roman"/>
                <w:sz w:val="24"/>
                <w:szCs w:val="24"/>
              </w:rPr>
            </w:pPr>
          </w:p>
        </w:tc>
        <w:tc>
          <w:tcPr>
            <w:tcW w:w="1898" w:type="pct"/>
            <w:tcBorders>
              <w:top w:val="single" w:sz="6" w:space="0" w:color="auto"/>
              <w:left w:val="single" w:sz="6" w:space="0" w:color="auto"/>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w:t>
            </w:r>
          </w:p>
          <w:p w:rsidR="001959F4" w:rsidRPr="001959F4" w:rsidRDefault="001959F4" w:rsidP="001959F4">
            <w:pPr>
              <w:spacing w:after="0" w:line="264" w:lineRule="auto"/>
              <w:jc w:val="both"/>
              <w:rPr>
                <w:rFonts w:ascii="Times New Roman" w:hAnsi="Times New Roman" w:cs="Times New Roman"/>
                <w:sz w:val="24"/>
                <w:szCs w:val="24"/>
              </w:rPr>
            </w:pPr>
          </w:p>
        </w:tc>
        <w:tc>
          <w:tcPr>
            <w:tcW w:w="1418"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1685"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Opis towarów</w:t>
            </w:r>
          </w:p>
          <w:p w:rsidR="001959F4" w:rsidRPr="001959F4" w:rsidRDefault="001959F4" w:rsidP="001959F4">
            <w:pPr>
              <w:spacing w:after="0" w:line="264" w:lineRule="auto"/>
              <w:jc w:val="both"/>
              <w:rPr>
                <w:rFonts w:ascii="Times New Roman" w:hAnsi="Times New Roman" w:cs="Times New Roman"/>
                <w:sz w:val="24"/>
                <w:szCs w:val="24"/>
              </w:rPr>
            </w:pPr>
          </w:p>
        </w:tc>
        <w:tc>
          <w:tcPr>
            <w:tcW w:w="1898"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w:t>
            </w:r>
          </w:p>
          <w:p w:rsidR="001959F4" w:rsidRPr="001959F4" w:rsidRDefault="001959F4" w:rsidP="001959F4">
            <w:pPr>
              <w:spacing w:after="0" w:line="264" w:lineRule="auto"/>
              <w:jc w:val="both"/>
              <w:rPr>
                <w:rFonts w:ascii="Times New Roman" w:hAnsi="Times New Roman" w:cs="Times New Roman"/>
                <w:sz w:val="24"/>
                <w:szCs w:val="24"/>
              </w:rPr>
            </w:pPr>
          </w:p>
        </w:tc>
        <w:tc>
          <w:tcPr>
            <w:tcW w:w="1418"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1685"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Numer identyfikujący kontener w przypadku przesyłek kontenerowych</w:t>
            </w:r>
          </w:p>
          <w:p w:rsidR="001959F4" w:rsidRPr="001959F4" w:rsidRDefault="001959F4" w:rsidP="001959F4">
            <w:pPr>
              <w:spacing w:after="0" w:line="264" w:lineRule="auto"/>
              <w:jc w:val="both"/>
              <w:rPr>
                <w:rFonts w:ascii="Times New Roman" w:hAnsi="Times New Roman" w:cs="Times New Roman"/>
                <w:sz w:val="24"/>
                <w:szCs w:val="24"/>
              </w:rPr>
            </w:pPr>
          </w:p>
        </w:tc>
        <w:tc>
          <w:tcPr>
            <w:tcW w:w="1898" w:type="pct"/>
            <w:tcBorders>
              <w:top w:val="single" w:sz="6" w:space="0" w:color="auto"/>
              <w:left w:val="single" w:sz="6" w:space="0" w:color="auto"/>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w:t>
            </w:r>
          </w:p>
          <w:p w:rsidR="001959F4" w:rsidRPr="001959F4" w:rsidRDefault="001959F4" w:rsidP="001959F4">
            <w:pPr>
              <w:spacing w:after="0" w:line="264" w:lineRule="auto"/>
              <w:jc w:val="both"/>
              <w:rPr>
                <w:rFonts w:ascii="Times New Roman" w:hAnsi="Times New Roman" w:cs="Times New Roman"/>
                <w:sz w:val="24"/>
                <w:szCs w:val="24"/>
              </w:rPr>
            </w:pPr>
          </w:p>
        </w:tc>
        <w:tc>
          <w:tcPr>
            <w:tcW w:w="1418" w:type="pct"/>
            <w:tcBorders>
              <w:top w:val="single" w:sz="6" w:space="0" w:color="auto"/>
              <w:left w:val="single" w:sz="6" w:space="0" w:color="auto"/>
              <w:bottom w:val="single" w:sz="6" w:space="0" w:color="auto"/>
              <w:right w:val="nil"/>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1685"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Numer pozycji towarowej</w:t>
            </w:r>
          </w:p>
          <w:p w:rsidR="001959F4" w:rsidRPr="001959F4" w:rsidRDefault="001959F4" w:rsidP="001959F4">
            <w:pPr>
              <w:spacing w:after="0" w:line="264" w:lineRule="auto"/>
              <w:jc w:val="both"/>
              <w:rPr>
                <w:rFonts w:ascii="Times New Roman" w:hAnsi="Times New Roman" w:cs="Times New Roman"/>
                <w:sz w:val="24"/>
                <w:szCs w:val="24"/>
              </w:rPr>
            </w:pPr>
          </w:p>
        </w:tc>
        <w:tc>
          <w:tcPr>
            <w:tcW w:w="1898"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w:t>
            </w:r>
          </w:p>
          <w:p w:rsidR="001959F4" w:rsidRPr="001959F4" w:rsidRDefault="001959F4" w:rsidP="001959F4">
            <w:pPr>
              <w:spacing w:after="0" w:line="264" w:lineRule="auto"/>
              <w:jc w:val="both"/>
              <w:rPr>
                <w:rFonts w:ascii="Times New Roman" w:hAnsi="Times New Roman" w:cs="Times New Roman"/>
                <w:sz w:val="24"/>
                <w:szCs w:val="24"/>
              </w:rPr>
            </w:pPr>
          </w:p>
        </w:tc>
        <w:tc>
          <w:tcPr>
            <w:tcW w:w="1418"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1685"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 towaru</w:t>
            </w:r>
          </w:p>
          <w:p w:rsidR="001959F4" w:rsidRPr="001959F4" w:rsidRDefault="001959F4" w:rsidP="001959F4">
            <w:pPr>
              <w:spacing w:after="0" w:line="264" w:lineRule="auto"/>
              <w:jc w:val="both"/>
              <w:rPr>
                <w:rFonts w:ascii="Times New Roman" w:hAnsi="Times New Roman" w:cs="Times New Roman"/>
                <w:sz w:val="24"/>
                <w:szCs w:val="24"/>
              </w:rPr>
            </w:pPr>
          </w:p>
        </w:tc>
        <w:tc>
          <w:tcPr>
            <w:tcW w:w="1898"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w:t>
            </w:r>
          </w:p>
          <w:p w:rsidR="001959F4" w:rsidRPr="001959F4" w:rsidRDefault="001959F4" w:rsidP="001959F4">
            <w:pPr>
              <w:spacing w:after="0" w:line="264" w:lineRule="auto"/>
              <w:jc w:val="both"/>
              <w:rPr>
                <w:rFonts w:ascii="Times New Roman" w:hAnsi="Times New Roman" w:cs="Times New Roman"/>
                <w:sz w:val="24"/>
                <w:szCs w:val="24"/>
              </w:rPr>
            </w:pPr>
          </w:p>
        </w:tc>
        <w:tc>
          <w:tcPr>
            <w:tcW w:w="1418"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1685"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Masa brutto (kg)</w:t>
            </w:r>
          </w:p>
          <w:p w:rsidR="001959F4" w:rsidRPr="001959F4" w:rsidRDefault="001959F4" w:rsidP="001959F4">
            <w:pPr>
              <w:spacing w:after="0" w:line="264" w:lineRule="auto"/>
              <w:jc w:val="both"/>
              <w:rPr>
                <w:rFonts w:ascii="Times New Roman" w:hAnsi="Times New Roman" w:cs="Times New Roman"/>
                <w:sz w:val="24"/>
                <w:szCs w:val="24"/>
              </w:rPr>
            </w:pPr>
          </w:p>
        </w:tc>
        <w:tc>
          <w:tcPr>
            <w:tcW w:w="1898"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c>
          <w:tcPr>
            <w:tcW w:w="1418"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1685"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 ONZ dla towarów niebezpiecznych</w:t>
            </w:r>
          </w:p>
          <w:p w:rsidR="001959F4" w:rsidRPr="001959F4" w:rsidRDefault="001959F4" w:rsidP="001959F4">
            <w:pPr>
              <w:spacing w:after="0" w:line="264" w:lineRule="auto"/>
              <w:jc w:val="both"/>
              <w:rPr>
                <w:rFonts w:ascii="Times New Roman" w:hAnsi="Times New Roman" w:cs="Times New Roman"/>
                <w:sz w:val="24"/>
                <w:szCs w:val="24"/>
              </w:rPr>
            </w:pPr>
          </w:p>
        </w:tc>
        <w:tc>
          <w:tcPr>
            <w:tcW w:w="1898"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w:t>
            </w:r>
          </w:p>
          <w:p w:rsidR="001959F4" w:rsidRPr="001959F4" w:rsidRDefault="001959F4" w:rsidP="001959F4">
            <w:pPr>
              <w:spacing w:after="0" w:line="264" w:lineRule="auto"/>
              <w:jc w:val="both"/>
              <w:rPr>
                <w:rFonts w:ascii="Times New Roman" w:hAnsi="Times New Roman" w:cs="Times New Roman"/>
                <w:sz w:val="24"/>
                <w:szCs w:val="24"/>
              </w:rPr>
            </w:pPr>
          </w:p>
        </w:tc>
        <w:tc>
          <w:tcPr>
            <w:tcW w:w="1418"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1685"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 metody płatności opłat transportowych</w:t>
            </w:r>
          </w:p>
          <w:p w:rsidR="001959F4" w:rsidRPr="001959F4" w:rsidRDefault="001959F4" w:rsidP="001959F4">
            <w:pPr>
              <w:spacing w:after="0" w:line="264" w:lineRule="auto"/>
              <w:jc w:val="both"/>
              <w:rPr>
                <w:rFonts w:ascii="Times New Roman" w:hAnsi="Times New Roman" w:cs="Times New Roman"/>
                <w:sz w:val="24"/>
                <w:szCs w:val="24"/>
              </w:rPr>
            </w:pPr>
          </w:p>
        </w:tc>
        <w:tc>
          <w:tcPr>
            <w:tcW w:w="1898"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c>
          <w:tcPr>
            <w:tcW w:w="1418"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1685"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Data zgłoszenia</w:t>
            </w:r>
          </w:p>
          <w:p w:rsidR="001959F4" w:rsidRPr="001959F4" w:rsidRDefault="001959F4" w:rsidP="001959F4">
            <w:pPr>
              <w:spacing w:after="0" w:line="264" w:lineRule="auto"/>
              <w:jc w:val="both"/>
              <w:rPr>
                <w:rFonts w:ascii="Times New Roman" w:hAnsi="Times New Roman" w:cs="Times New Roman"/>
                <w:sz w:val="24"/>
                <w:szCs w:val="24"/>
              </w:rPr>
            </w:pPr>
          </w:p>
        </w:tc>
        <w:tc>
          <w:tcPr>
            <w:tcW w:w="1898"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Y</w:t>
            </w:r>
          </w:p>
          <w:p w:rsidR="001959F4" w:rsidRPr="001959F4" w:rsidRDefault="001959F4" w:rsidP="001959F4">
            <w:pPr>
              <w:spacing w:after="0" w:line="264" w:lineRule="auto"/>
              <w:jc w:val="both"/>
              <w:rPr>
                <w:rFonts w:ascii="Times New Roman" w:hAnsi="Times New Roman" w:cs="Times New Roman"/>
                <w:sz w:val="24"/>
                <w:szCs w:val="24"/>
              </w:rPr>
            </w:pPr>
          </w:p>
        </w:tc>
        <w:tc>
          <w:tcPr>
            <w:tcW w:w="1418"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1685"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Podpis/uwierzytelnienie</w:t>
            </w:r>
          </w:p>
          <w:p w:rsidR="001959F4" w:rsidRPr="001959F4" w:rsidRDefault="001959F4" w:rsidP="001959F4">
            <w:pPr>
              <w:spacing w:after="0" w:line="264" w:lineRule="auto"/>
              <w:jc w:val="both"/>
              <w:rPr>
                <w:rFonts w:ascii="Times New Roman" w:hAnsi="Times New Roman" w:cs="Times New Roman"/>
                <w:sz w:val="24"/>
                <w:szCs w:val="24"/>
              </w:rPr>
            </w:pPr>
          </w:p>
        </w:tc>
        <w:tc>
          <w:tcPr>
            <w:tcW w:w="1898"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Y</w:t>
            </w:r>
          </w:p>
          <w:p w:rsidR="001959F4" w:rsidRPr="001959F4" w:rsidRDefault="001959F4" w:rsidP="001959F4">
            <w:pPr>
              <w:spacing w:after="0" w:line="264" w:lineRule="auto"/>
              <w:jc w:val="both"/>
              <w:rPr>
                <w:rFonts w:ascii="Times New Roman" w:hAnsi="Times New Roman" w:cs="Times New Roman"/>
                <w:sz w:val="24"/>
                <w:szCs w:val="24"/>
              </w:rPr>
            </w:pPr>
          </w:p>
        </w:tc>
        <w:tc>
          <w:tcPr>
            <w:tcW w:w="1418"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1685"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 specyficznych okoliczności</w:t>
            </w:r>
          </w:p>
          <w:p w:rsidR="001959F4" w:rsidRPr="001959F4" w:rsidRDefault="001959F4" w:rsidP="001959F4">
            <w:pPr>
              <w:spacing w:after="0" w:line="264" w:lineRule="auto"/>
              <w:jc w:val="both"/>
              <w:rPr>
                <w:rFonts w:ascii="Times New Roman" w:hAnsi="Times New Roman" w:cs="Times New Roman"/>
                <w:sz w:val="24"/>
                <w:szCs w:val="24"/>
              </w:rPr>
            </w:pPr>
          </w:p>
        </w:tc>
        <w:tc>
          <w:tcPr>
            <w:tcW w:w="1898"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Y</w:t>
            </w:r>
          </w:p>
          <w:p w:rsidR="001959F4" w:rsidRPr="001959F4" w:rsidRDefault="001959F4" w:rsidP="001959F4">
            <w:pPr>
              <w:spacing w:after="0" w:line="264" w:lineRule="auto"/>
              <w:jc w:val="both"/>
              <w:rPr>
                <w:rFonts w:ascii="Times New Roman" w:hAnsi="Times New Roman" w:cs="Times New Roman"/>
                <w:sz w:val="24"/>
                <w:szCs w:val="24"/>
              </w:rPr>
            </w:pPr>
          </w:p>
        </w:tc>
        <w:tc>
          <w:tcPr>
            <w:tcW w:w="1418"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1685"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 kolejnego urzędu celnego (kolejnych urzędów celnych) wprowadzenia</w:t>
            </w:r>
          </w:p>
        </w:tc>
        <w:tc>
          <w:tcPr>
            <w:tcW w:w="1898"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p>
        </w:tc>
        <w:tc>
          <w:tcPr>
            <w:tcW w:w="1418"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w:t>
            </w:r>
          </w:p>
        </w:tc>
      </w:tr>
    </w:tbl>
    <w:p w:rsidR="001959F4" w:rsidRPr="001959F4" w:rsidRDefault="001959F4" w:rsidP="001959F4">
      <w:pPr>
        <w:tabs>
          <w:tab w:val="left" w:pos="1700"/>
        </w:tabs>
        <w:spacing w:after="0" w:line="264" w:lineRule="auto"/>
        <w:jc w:val="both"/>
        <w:rPr>
          <w:rFonts w:ascii="Times New Roman" w:hAnsi="Times New Roman" w:cs="Times New Roman"/>
          <w:sz w:val="24"/>
          <w:szCs w:val="24"/>
        </w:rPr>
      </w:pPr>
    </w:p>
    <w:p w:rsidR="001959F4" w:rsidRPr="001959F4" w:rsidRDefault="001959F4" w:rsidP="001959F4">
      <w:pPr>
        <w:tabs>
          <w:tab w:val="left" w:pos="170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br w:type="page"/>
      </w:r>
    </w:p>
    <w:p w:rsidR="001959F4" w:rsidRPr="001959F4" w:rsidRDefault="001959F4" w:rsidP="001959F4">
      <w:pPr>
        <w:tabs>
          <w:tab w:val="left" w:pos="170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 xml:space="preserve">2.3 </w:t>
      </w:r>
      <w:r w:rsidRPr="001959F4">
        <w:rPr>
          <w:rFonts w:ascii="Times New Roman" w:hAnsi="Times New Roman" w:cs="Times New Roman"/>
          <w:i/>
          <w:iCs/>
          <w:sz w:val="24"/>
          <w:szCs w:val="24"/>
        </w:rPr>
        <w:t>Tabela 3 - Transport drogowy - Informacje w przywozowej deklaracji skróconej</w:t>
      </w:r>
    </w:p>
    <w:p w:rsidR="001959F4" w:rsidRPr="001959F4" w:rsidRDefault="001959F4" w:rsidP="001959F4">
      <w:pPr>
        <w:spacing w:after="0" w:line="264" w:lineRule="auto"/>
        <w:jc w:val="both"/>
        <w:rPr>
          <w:rFonts w:ascii="Times New Roman" w:hAnsi="Times New Roman" w:cs="Times New Roman"/>
          <w:sz w:val="24"/>
          <w:szCs w:val="24"/>
        </w:rPr>
      </w:pPr>
    </w:p>
    <w:tbl>
      <w:tblPr>
        <w:tblW w:w="5000" w:type="pct"/>
        <w:tblCellMar>
          <w:left w:w="70" w:type="dxa"/>
          <w:right w:w="70" w:type="dxa"/>
        </w:tblCellMar>
        <w:tblLook w:val="0000" w:firstRow="0" w:lastRow="0" w:firstColumn="0" w:lastColumn="0" w:noHBand="0" w:noVBand="0"/>
      </w:tblPr>
      <w:tblGrid>
        <w:gridCol w:w="6938"/>
        <w:gridCol w:w="2134"/>
      </w:tblGrid>
      <w:tr w:rsidR="001959F4" w:rsidRPr="001959F4" w:rsidTr="001959F4">
        <w:tc>
          <w:tcPr>
            <w:tcW w:w="3824"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Nazwa</w:t>
            </w:r>
          </w:p>
          <w:p w:rsidR="001959F4" w:rsidRPr="001959F4" w:rsidRDefault="001959F4" w:rsidP="001959F4">
            <w:pPr>
              <w:spacing w:after="0" w:line="264" w:lineRule="auto"/>
              <w:jc w:val="both"/>
              <w:rPr>
                <w:rFonts w:ascii="Times New Roman" w:hAnsi="Times New Roman" w:cs="Times New Roman"/>
                <w:sz w:val="24"/>
                <w:szCs w:val="24"/>
              </w:rPr>
            </w:pPr>
          </w:p>
        </w:tc>
        <w:tc>
          <w:tcPr>
            <w:tcW w:w="1176" w:type="pct"/>
            <w:tcBorders>
              <w:top w:val="single" w:sz="6" w:space="0" w:color="auto"/>
              <w:left w:val="single" w:sz="6" w:space="0" w:color="auto"/>
              <w:bottom w:val="single" w:sz="6" w:space="0" w:color="auto"/>
              <w:right w:val="nil"/>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Transport drogowy - przywozowa deklaracja skrócona (patrz: uwaga 2.1)</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824"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Liczba pozycji towarowych</w:t>
            </w:r>
          </w:p>
          <w:p w:rsidR="001959F4" w:rsidRPr="001959F4" w:rsidRDefault="001959F4" w:rsidP="001959F4">
            <w:pPr>
              <w:spacing w:after="0" w:line="264" w:lineRule="auto"/>
              <w:jc w:val="both"/>
              <w:rPr>
                <w:rFonts w:ascii="Times New Roman" w:hAnsi="Times New Roman" w:cs="Times New Roman"/>
                <w:sz w:val="24"/>
                <w:szCs w:val="24"/>
              </w:rPr>
            </w:pPr>
          </w:p>
        </w:tc>
        <w:tc>
          <w:tcPr>
            <w:tcW w:w="1176"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824"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Niepowtarzalny numer referencyjny przesyłki</w:t>
            </w:r>
          </w:p>
          <w:p w:rsidR="001959F4" w:rsidRPr="001959F4" w:rsidRDefault="001959F4" w:rsidP="001959F4">
            <w:pPr>
              <w:spacing w:after="0" w:line="264" w:lineRule="auto"/>
              <w:jc w:val="both"/>
              <w:rPr>
                <w:rFonts w:ascii="Times New Roman" w:hAnsi="Times New Roman" w:cs="Times New Roman"/>
                <w:sz w:val="24"/>
                <w:szCs w:val="24"/>
              </w:rPr>
            </w:pPr>
          </w:p>
        </w:tc>
        <w:tc>
          <w:tcPr>
            <w:tcW w:w="1176"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824"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Numer dokumentu przewozowego</w:t>
            </w:r>
          </w:p>
          <w:p w:rsidR="001959F4" w:rsidRPr="001959F4" w:rsidRDefault="001959F4" w:rsidP="001959F4">
            <w:pPr>
              <w:spacing w:after="0" w:line="264" w:lineRule="auto"/>
              <w:jc w:val="both"/>
              <w:rPr>
                <w:rFonts w:ascii="Times New Roman" w:hAnsi="Times New Roman" w:cs="Times New Roman"/>
                <w:sz w:val="24"/>
                <w:szCs w:val="24"/>
              </w:rPr>
            </w:pPr>
          </w:p>
        </w:tc>
        <w:tc>
          <w:tcPr>
            <w:tcW w:w="1176"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824"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Nadawca</w:t>
            </w:r>
          </w:p>
          <w:p w:rsidR="001959F4" w:rsidRPr="001959F4" w:rsidRDefault="001959F4" w:rsidP="001959F4">
            <w:pPr>
              <w:spacing w:after="0" w:line="264" w:lineRule="auto"/>
              <w:jc w:val="both"/>
              <w:rPr>
                <w:rFonts w:ascii="Times New Roman" w:hAnsi="Times New Roman" w:cs="Times New Roman"/>
                <w:sz w:val="24"/>
                <w:szCs w:val="24"/>
              </w:rPr>
            </w:pPr>
          </w:p>
        </w:tc>
        <w:tc>
          <w:tcPr>
            <w:tcW w:w="1176"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824"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Osoba składająca deklarację skróconą</w:t>
            </w:r>
          </w:p>
          <w:p w:rsidR="001959F4" w:rsidRPr="001959F4" w:rsidRDefault="001959F4" w:rsidP="001959F4">
            <w:pPr>
              <w:spacing w:after="0" w:line="264" w:lineRule="auto"/>
              <w:jc w:val="both"/>
              <w:rPr>
                <w:rFonts w:ascii="Times New Roman" w:hAnsi="Times New Roman" w:cs="Times New Roman"/>
                <w:sz w:val="24"/>
                <w:szCs w:val="24"/>
              </w:rPr>
            </w:pPr>
          </w:p>
        </w:tc>
        <w:tc>
          <w:tcPr>
            <w:tcW w:w="1176"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824"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Odbiorca</w:t>
            </w:r>
          </w:p>
          <w:p w:rsidR="001959F4" w:rsidRPr="001959F4" w:rsidRDefault="001959F4" w:rsidP="001959F4">
            <w:pPr>
              <w:spacing w:after="0" w:line="264" w:lineRule="auto"/>
              <w:jc w:val="both"/>
              <w:rPr>
                <w:rFonts w:ascii="Times New Roman" w:hAnsi="Times New Roman" w:cs="Times New Roman"/>
                <w:sz w:val="24"/>
                <w:szCs w:val="24"/>
              </w:rPr>
            </w:pPr>
          </w:p>
        </w:tc>
        <w:tc>
          <w:tcPr>
            <w:tcW w:w="1176"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824"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Przewoźnik</w:t>
            </w:r>
          </w:p>
          <w:p w:rsidR="001959F4" w:rsidRPr="001959F4" w:rsidRDefault="001959F4" w:rsidP="001959F4">
            <w:pPr>
              <w:spacing w:after="0" w:line="264" w:lineRule="auto"/>
              <w:jc w:val="both"/>
              <w:rPr>
                <w:rFonts w:ascii="Times New Roman" w:hAnsi="Times New Roman" w:cs="Times New Roman"/>
                <w:sz w:val="24"/>
                <w:szCs w:val="24"/>
              </w:rPr>
            </w:pPr>
          </w:p>
        </w:tc>
        <w:tc>
          <w:tcPr>
            <w:tcW w:w="1176"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Z</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824"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Znaki i przynależność państwowa aktywnego środka transportu przekraczającego granicę</w:t>
            </w:r>
          </w:p>
          <w:p w:rsidR="001959F4" w:rsidRPr="001959F4" w:rsidRDefault="001959F4" w:rsidP="001959F4">
            <w:pPr>
              <w:spacing w:after="0" w:line="264" w:lineRule="auto"/>
              <w:jc w:val="both"/>
              <w:rPr>
                <w:rFonts w:ascii="Times New Roman" w:hAnsi="Times New Roman" w:cs="Times New Roman"/>
                <w:sz w:val="24"/>
                <w:szCs w:val="24"/>
              </w:rPr>
            </w:pPr>
          </w:p>
        </w:tc>
        <w:tc>
          <w:tcPr>
            <w:tcW w:w="1176"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Z</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824"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 pierwszego miejsca przybycia</w:t>
            </w:r>
          </w:p>
          <w:p w:rsidR="001959F4" w:rsidRPr="001959F4" w:rsidRDefault="001959F4" w:rsidP="001959F4">
            <w:pPr>
              <w:spacing w:after="0" w:line="264" w:lineRule="auto"/>
              <w:jc w:val="both"/>
              <w:rPr>
                <w:rFonts w:ascii="Times New Roman" w:hAnsi="Times New Roman" w:cs="Times New Roman"/>
                <w:sz w:val="24"/>
                <w:szCs w:val="24"/>
              </w:rPr>
            </w:pPr>
          </w:p>
        </w:tc>
        <w:tc>
          <w:tcPr>
            <w:tcW w:w="1176"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Z</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824"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Data i czas przybycia do pierwszego miejsca na obszarze celnym Unii</w:t>
            </w:r>
          </w:p>
          <w:p w:rsidR="001959F4" w:rsidRPr="001959F4" w:rsidRDefault="001959F4" w:rsidP="001959F4">
            <w:pPr>
              <w:spacing w:after="0" w:line="264" w:lineRule="auto"/>
              <w:jc w:val="both"/>
              <w:rPr>
                <w:rFonts w:ascii="Times New Roman" w:hAnsi="Times New Roman" w:cs="Times New Roman"/>
                <w:sz w:val="24"/>
                <w:szCs w:val="24"/>
              </w:rPr>
            </w:pPr>
          </w:p>
        </w:tc>
        <w:tc>
          <w:tcPr>
            <w:tcW w:w="1176"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Z</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824"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Kod(-y) kraju(-ów) przejazdu</w:t>
            </w:r>
          </w:p>
          <w:p w:rsidR="001959F4" w:rsidRPr="001959F4" w:rsidRDefault="001959F4" w:rsidP="001959F4">
            <w:pPr>
              <w:spacing w:after="0" w:line="264" w:lineRule="auto"/>
              <w:jc w:val="both"/>
              <w:rPr>
                <w:rFonts w:ascii="Times New Roman" w:hAnsi="Times New Roman" w:cs="Times New Roman"/>
                <w:sz w:val="24"/>
                <w:szCs w:val="24"/>
              </w:rPr>
            </w:pPr>
          </w:p>
        </w:tc>
        <w:tc>
          <w:tcPr>
            <w:tcW w:w="1176"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824"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Rodzaj transportu na granicy</w:t>
            </w:r>
          </w:p>
          <w:p w:rsidR="001959F4" w:rsidRPr="001959F4" w:rsidRDefault="001959F4" w:rsidP="001959F4">
            <w:pPr>
              <w:spacing w:after="0" w:line="264" w:lineRule="auto"/>
              <w:jc w:val="both"/>
              <w:rPr>
                <w:rFonts w:ascii="Times New Roman" w:hAnsi="Times New Roman" w:cs="Times New Roman"/>
                <w:sz w:val="24"/>
                <w:szCs w:val="24"/>
              </w:rPr>
            </w:pPr>
          </w:p>
        </w:tc>
        <w:tc>
          <w:tcPr>
            <w:tcW w:w="1176"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w:t>
            </w:r>
          </w:p>
        </w:tc>
      </w:tr>
      <w:tr w:rsidR="001959F4" w:rsidRPr="001959F4" w:rsidTr="001959F4">
        <w:tc>
          <w:tcPr>
            <w:tcW w:w="3824"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Miejsce załadunku</w:t>
            </w:r>
          </w:p>
          <w:p w:rsidR="001959F4" w:rsidRPr="001959F4" w:rsidRDefault="001959F4" w:rsidP="001959F4">
            <w:pPr>
              <w:spacing w:after="0" w:line="264" w:lineRule="auto"/>
              <w:jc w:val="both"/>
              <w:rPr>
                <w:rFonts w:ascii="Times New Roman" w:hAnsi="Times New Roman" w:cs="Times New Roman"/>
                <w:sz w:val="24"/>
                <w:szCs w:val="24"/>
              </w:rPr>
            </w:pPr>
          </w:p>
        </w:tc>
        <w:tc>
          <w:tcPr>
            <w:tcW w:w="1176"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824"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Miejsce wyładunku (kod)</w:t>
            </w:r>
          </w:p>
          <w:p w:rsidR="001959F4" w:rsidRPr="001959F4" w:rsidRDefault="001959F4" w:rsidP="001959F4">
            <w:pPr>
              <w:spacing w:after="0" w:line="264" w:lineRule="auto"/>
              <w:jc w:val="both"/>
              <w:rPr>
                <w:rFonts w:ascii="Times New Roman" w:hAnsi="Times New Roman" w:cs="Times New Roman"/>
                <w:sz w:val="24"/>
                <w:szCs w:val="24"/>
              </w:rPr>
            </w:pPr>
          </w:p>
        </w:tc>
        <w:tc>
          <w:tcPr>
            <w:tcW w:w="1176"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824"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Opis towarów</w:t>
            </w:r>
          </w:p>
          <w:p w:rsidR="001959F4" w:rsidRPr="001959F4" w:rsidRDefault="001959F4" w:rsidP="001959F4">
            <w:pPr>
              <w:spacing w:after="0" w:line="264" w:lineRule="auto"/>
              <w:jc w:val="both"/>
              <w:rPr>
                <w:rFonts w:ascii="Times New Roman" w:hAnsi="Times New Roman" w:cs="Times New Roman"/>
                <w:sz w:val="24"/>
                <w:szCs w:val="24"/>
              </w:rPr>
            </w:pPr>
          </w:p>
        </w:tc>
        <w:tc>
          <w:tcPr>
            <w:tcW w:w="1176"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824"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Rodzaj opakowań (kod)</w:t>
            </w:r>
          </w:p>
          <w:p w:rsidR="001959F4" w:rsidRPr="001959F4" w:rsidRDefault="001959F4" w:rsidP="001959F4">
            <w:pPr>
              <w:spacing w:after="0" w:line="264" w:lineRule="auto"/>
              <w:jc w:val="both"/>
              <w:rPr>
                <w:rFonts w:ascii="Times New Roman" w:hAnsi="Times New Roman" w:cs="Times New Roman"/>
                <w:sz w:val="24"/>
                <w:szCs w:val="24"/>
              </w:rPr>
            </w:pPr>
          </w:p>
        </w:tc>
        <w:tc>
          <w:tcPr>
            <w:tcW w:w="1176"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824"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Liczba opakowań</w:t>
            </w:r>
          </w:p>
          <w:p w:rsidR="001959F4" w:rsidRPr="001959F4" w:rsidRDefault="001959F4" w:rsidP="001959F4">
            <w:pPr>
              <w:spacing w:after="0" w:line="264" w:lineRule="auto"/>
              <w:jc w:val="both"/>
              <w:rPr>
                <w:rFonts w:ascii="Times New Roman" w:hAnsi="Times New Roman" w:cs="Times New Roman"/>
                <w:sz w:val="24"/>
                <w:szCs w:val="24"/>
              </w:rPr>
            </w:pPr>
          </w:p>
        </w:tc>
        <w:tc>
          <w:tcPr>
            <w:tcW w:w="1176"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824"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Numer identyfikujący kontener w przypadku przesyłek kontenerowych</w:t>
            </w:r>
          </w:p>
          <w:p w:rsidR="001959F4" w:rsidRPr="001959F4" w:rsidRDefault="001959F4" w:rsidP="001959F4">
            <w:pPr>
              <w:spacing w:after="0" w:line="264" w:lineRule="auto"/>
              <w:jc w:val="both"/>
              <w:rPr>
                <w:rFonts w:ascii="Times New Roman" w:hAnsi="Times New Roman" w:cs="Times New Roman"/>
                <w:sz w:val="24"/>
                <w:szCs w:val="24"/>
              </w:rPr>
            </w:pPr>
          </w:p>
        </w:tc>
        <w:tc>
          <w:tcPr>
            <w:tcW w:w="1176"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824"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Numer pozycji towarowej</w:t>
            </w:r>
          </w:p>
          <w:p w:rsidR="001959F4" w:rsidRPr="001959F4" w:rsidRDefault="001959F4" w:rsidP="001959F4">
            <w:pPr>
              <w:spacing w:after="0" w:line="264" w:lineRule="auto"/>
              <w:jc w:val="both"/>
              <w:rPr>
                <w:rFonts w:ascii="Times New Roman" w:hAnsi="Times New Roman" w:cs="Times New Roman"/>
                <w:sz w:val="24"/>
                <w:szCs w:val="24"/>
              </w:rPr>
            </w:pPr>
          </w:p>
        </w:tc>
        <w:tc>
          <w:tcPr>
            <w:tcW w:w="1176"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 xml:space="preserve"> X</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824"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Kod towaru</w:t>
            </w:r>
          </w:p>
          <w:p w:rsidR="001959F4" w:rsidRPr="001959F4" w:rsidRDefault="001959F4" w:rsidP="001959F4">
            <w:pPr>
              <w:spacing w:after="0" w:line="264" w:lineRule="auto"/>
              <w:jc w:val="both"/>
              <w:rPr>
                <w:rFonts w:ascii="Times New Roman" w:hAnsi="Times New Roman" w:cs="Times New Roman"/>
                <w:sz w:val="24"/>
                <w:szCs w:val="24"/>
              </w:rPr>
            </w:pPr>
          </w:p>
        </w:tc>
        <w:tc>
          <w:tcPr>
            <w:tcW w:w="1176"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824"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Masa brutto (kg)</w:t>
            </w:r>
          </w:p>
          <w:p w:rsidR="001959F4" w:rsidRPr="001959F4" w:rsidRDefault="001959F4" w:rsidP="001959F4">
            <w:pPr>
              <w:spacing w:after="0" w:line="264" w:lineRule="auto"/>
              <w:jc w:val="both"/>
              <w:rPr>
                <w:rFonts w:ascii="Times New Roman" w:hAnsi="Times New Roman" w:cs="Times New Roman"/>
                <w:sz w:val="24"/>
                <w:szCs w:val="24"/>
              </w:rPr>
            </w:pPr>
          </w:p>
        </w:tc>
        <w:tc>
          <w:tcPr>
            <w:tcW w:w="1176"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824"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 metody płatności opłat transportowych</w:t>
            </w:r>
          </w:p>
          <w:p w:rsidR="001959F4" w:rsidRPr="001959F4" w:rsidRDefault="001959F4" w:rsidP="001959F4">
            <w:pPr>
              <w:spacing w:after="0" w:line="264" w:lineRule="auto"/>
              <w:jc w:val="both"/>
              <w:rPr>
                <w:rFonts w:ascii="Times New Roman" w:hAnsi="Times New Roman" w:cs="Times New Roman"/>
                <w:sz w:val="24"/>
                <w:szCs w:val="24"/>
              </w:rPr>
            </w:pPr>
          </w:p>
        </w:tc>
        <w:tc>
          <w:tcPr>
            <w:tcW w:w="1176"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824"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 ONZ dla towarów niebezpiecznych</w:t>
            </w:r>
          </w:p>
          <w:p w:rsidR="001959F4" w:rsidRPr="001959F4" w:rsidRDefault="001959F4" w:rsidP="001959F4">
            <w:pPr>
              <w:spacing w:after="0" w:line="264" w:lineRule="auto"/>
              <w:jc w:val="both"/>
              <w:rPr>
                <w:rFonts w:ascii="Times New Roman" w:hAnsi="Times New Roman" w:cs="Times New Roman"/>
                <w:sz w:val="24"/>
                <w:szCs w:val="24"/>
              </w:rPr>
            </w:pPr>
          </w:p>
        </w:tc>
        <w:tc>
          <w:tcPr>
            <w:tcW w:w="1176"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824"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Numery nałożonych zamknięć</w:t>
            </w:r>
          </w:p>
          <w:p w:rsidR="001959F4" w:rsidRPr="001959F4" w:rsidRDefault="001959F4" w:rsidP="001959F4">
            <w:pPr>
              <w:spacing w:after="0" w:line="264" w:lineRule="auto"/>
              <w:jc w:val="both"/>
              <w:rPr>
                <w:rFonts w:ascii="Times New Roman" w:hAnsi="Times New Roman" w:cs="Times New Roman"/>
                <w:sz w:val="24"/>
                <w:szCs w:val="24"/>
              </w:rPr>
            </w:pPr>
          </w:p>
        </w:tc>
        <w:tc>
          <w:tcPr>
            <w:tcW w:w="1176"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824"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Data zgłoszenia</w:t>
            </w:r>
          </w:p>
          <w:p w:rsidR="001959F4" w:rsidRPr="001959F4" w:rsidRDefault="001959F4" w:rsidP="001959F4">
            <w:pPr>
              <w:spacing w:after="0" w:line="264" w:lineRule="auto"/>
              <w:jc w:val="both"/>
              <w:rPr>
                <w:rFonts w:ascii="Times New Roman" w:hAnsi="Times New Roman" w:cs="Times New Roman"/>
                <w:sz w:val="24"/>
                <w:szCs w:val="24"/>
              </w:rPr>
            </w:pPr>
          </w:p>
        </w:tc>
        <w:tc>
          <w:tcPr>
            <w:tcW w:w="1176"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824"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Podpis/uwierzytelnienie</w:t>
            </w:r>
          </w:p>
          <w:p w:rsidR="001959F4" w:rsidRPr="001959F4" w:rsidRDefault="001959F4" w:rsidP="001959F4">
            <w:pPr>
              <w:spacing w:after="0" w:line="264" w:lineRule="auto"/>
              <w:jc w:val="both"/>
              <w:rPr>
                <w:rFonts w:ascii="Times New Roman" w:hAnsi="Times New Roman" w:cs="Times New Roman"/>
                <w:sz w:val="24"/>
                <w:szCs w:val="24"/>
              </w:rPr>
            </w:pPr>
          </w:p>
        </w:tc>
        <w:tc>
          <w:tcPr>
            <w:tcW w:w="1176"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824"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 specyficznych okoliczności</w:t>
            </w:r>
          </w:p>
          <w:p w:rsidR="001959F4" w:rsidRPr="001959F4" w:rsidRDefault="001959F4" w:rsidP="001959F4">
            <w:pPr>
              <w:spacing w:after="0" w:line="264" w:lineRule="auto"/>
              <w:jc w:val="both"/>
              <w:rPr>
                <w:rFonts w:ascii="Times New Roman" w:hAnsi="Times New Roman" w:cs="Times New Roman"/>
                <w:sz w:val="24"/>
                <w:szCs w:val="24"/>
              </w:rPr>
            </w:pPr>
          </w:p>
        </w:tc>
        <w:tc>
          <w:tcPr>
            <w:tcW w:w="1176"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Y</w:t>
            </w:r>
          </w:p>
          <w:p w:rsidR="001959F4" w:rsidRPr="001959F4" w:rsidRDefault="001959F4" w:rsidP="001959F4">
            <w:pPr>
              <w:spacing w:after="0" w:line="264" w:lineRule="auto"/>
              <w:jc w:val="both"/>
              <w:rPr>
                <w:rFonts w:ascii="Times New Roman" w:hAnsi="Times New Roman" w:cs="Times New Roman"/>
                <w:sz w:val="24"/>
                <w:szCs w:val="24"/>
              </w:rPr>
            </w:pPr>
          </w:p>
        </w:tc>
      </w:tr>
    </w:tbl>
    <w:p w:rsidR="001959F4" w:rsidRPr="001959F4" w:rsidRDefault="001959F4" w:rsidP="001959F4">
      <w:pPr>
        <w:tabs>
          <w:tab w:val="left" w:pos="170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br w:type="page"/>
      </w:r>
      <w:r w:rsidRPr="001959F4">
        <w:rPr>
          <w:rFonts w:ascii="Times New Roman" w:hAnsi="Times New Roman" w:cs="Times New Roman"/>
          <w:sz w:val="24"/>
          <w:szCs w:val="24"/>
        </w:rPr>
        <w:lastRenderedPageBreak/>
        <w:t xml:space="preserve">2.4 </w:t>
      </w:r>
      <w:r w:rsidRPr="001959F4">
        <w:rPr>
          <w:rFonts w:ascii="Times New Roman" w:hAnsi="Times New Roman" w:cs="Times New Roman"/>
          <w:i/>
          <w:iCs/>
          <w:sz w:val="24"/>
          <w:szCs w:val="24"/>
        </w:rPr>
        <w:t>Tabela 4 - Transport kolejowy - Informacje w przywozowej deklaracji skróconej</w:t>
      </w:r>
    </w:p>
    <w:p w:rsidR="001959F4" w:rsidRPr="001959F4" w:rsidRDefault="001959F4" w:rsidP="001959F4">
      <w:pPr>
        <w:spacing w:after="0" w:line="264" w:lineRule="auto"/>
        <w:jc w:val="both"/>
        <w:rPr>
          <w:rFonts w:ascii="Times New Roman" w:hAnsi="Times New Roman" w:cs="Times New Roman"/>
          <w:sz w:val="24"/>
          <w:szCs w:val="24"/>
        </w:rPr>
      </w:pPr>
    </w:p>
    <w:tbl>
      <w:tblPr>
        <w:tblW w:w="5000" w:type="pct"/>
        <w:tblCellMar>
          <w:left w:w="70" w:type="dxa"/>
          <w:right w:w="70" w:type="dxa"/>
        </w:tblCellMar>
        <w:tblLook w:val="0000" w:firstRow="0" w:lastRow="0" w:firstColumn="0" w:lastColumn="0" w:noHBand="0" w:noVBand="0"/>
      </w:tblPr>
      <w:tblGrid>
        <w:gridCol w:w="6330"/>
        <w:gridCol w:w="2742"/>
      </w:tblGrid>
      <w:tr w:rsidR="001959F4" w:rsidRPr="001959F4" w:rsidTr="001959F4">
        <w:tc>
          <w:tcPr>
            <w:tcW w:w="348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Nazwa</w:t>
            </w:r>
          </w:p>
          <w:p w:rsidR="001959F4" w:rsidRPr="001959F4" w:rsidRDefault="001959F4" w:rsidP="001959F4">
            <w:pPr>
              <w:spacing w:after="0" w:line="264" w:lineRule="auto"/>
              <w:jc w:val="both"/>
              <w:rPr>
                <w:rFonts w:ascii="Times New Roman" w:hAnsi="Times New Roman" w:cs="Times New Roman"/>
                <w:sz w:val="24"/>
                <w:szCs w:val="24"/>
              </w:rPr>
            </w:pPr>
          </w:p>
        </w:tc>
        <w:tc>
          <w:tcPr>
            <w:tcW w:w="1511" w:type="pct"/>
            <w:tcBorders>
              <w:top w:val="single" w:sz="6" w:space="0" w:color="auto"/>
              <w:left w:val="single" w:sz="6" w:space="0" w:color="auto"/>
              <w:bottom w:val="single" w:sz="6" w:space="0" w:color="auto"/>
              <w:right w:val="nil"/>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Transport kolejowy - przywozowa deklaracja skrócona (patrz: uwaga 2.1)</w:t>
            </w:r>
          </w:p>
        </w:tc>
      </w:tr>
      <w:tr w:rsidR="001959F4" w:rsidRPr="001959F4" w:rsidTr="001959F4">
        <w:tc>
          <w:tcPr>
            <w:tcW w:w="348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Liczba pozycji towarowych</w:t>
            </w:r>
          </w:p>
        </w:tc>
        <w:tc>
          <w:tcPr>
            <w:tcW w:w="1511"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48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Niepowtarzalny numer referencyjny przesyłki</w:t>
            </w:r>
          </w:p>
          <w:p w:rsidR="001959F4" w:rsidRPr="001959F4" w:rsidRDefault="001959F4" w:rsidP="001959F4">
            <w:pPr>
              <w:spacing w:after="0" w:line="264" w:lineRule="auto"/>
              <w:jc w:val="both"/>
              <w:rPr>
                <w:rFonts w:ascii="Times New Roman" w:hAnsi="Times New Roman" w:cs="Times New Roman"/>
                <w:sz w:val="24"/>
                <w:szCs w:val="24"/>
              </w:rPr>
            </w:pPr>
          </w:p>
        </w:tc>
        <w:tc>
          <w:tcPr>
            <w:tcW w:w="1511"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48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Numer dokumentu przewozowego</w:t>
            </w:r>
          </w:p>
          <w:p w:rsidR="001959F4" w:rsidRPr="001959F4" w:rsidRDefault="001959F4" w:rsidP="001959F4">
            <w:pPr>
              <w:spacing w:after="0" w:line="264" w:lineRule="auto"/>
              <w:jc w:val="both"/>
              <w:rPr>
                <w:rFonts w:ascii="Times New Roman" w:hAnsi="Times New Roman" w:cs="Times New Roman"/>
                <w:sz w:val="24"/>
                <w:szCs w:val="24"/>
              </w:rPr>
            </w:pPr>
          </w:p>
        </w:tc>
        <w:tc>
          <w:tcPr>
            <w:tcW w:w="1511"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48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Nadawca</w:t>
            </w:r>
          </w:p>
          <w:p w:rsidR="001959F4" w:rsidRPr="001959F4" w:rsidRDefault="001959F4" w:rsidP="001959F4">
            <w:pPr>
              <w:spacing w:after="0" w:line="264" w:lineRule="auto"/>
              <w:jc w:val="both"/>
              <w:rPr>
                <w:rFonts w:ascii="Times New Roman" w:hAnsi="Times New Roman" w:cs="Times New Roman"/>
                <w:sz w:val="24"/>
                <w:szCs w:val="24"/>
              </w:rPr>
            </w:pPr>
          </w:p>
        </w:tc>
        <w:tc>
          <w:tcPr>
            <w:tcW w:w="1511"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48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Osoba składająca deklarację skróconą</w:t>
            </w:r>
          </w:p>
          <w:p w:rsidR="001959F4" w:rsidRPr="001959F4" w:rsidRDefault="001959F4" w:rsidP="001959F4">
            <w:pPr>
              <w:spacing w:after="0" w:line="264" w:lineRule="auto"/>
              <w:jc w:val="both"/>
              <w:rPr>
                <w:rFonts w:ascii="Times New Roman" w:hAnsi="Times New Roman" w:cs="Times New Roman"/>
                <w:sz w:val="24"/>
                <w:szCs w:val="24"/>
              </w:rPr>
            </w:pPr>
          </w:p>
        </w:tc>
        <w:tc>
          <w:tcPr>
            <w:tcW w:w="1511"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48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Odbiorca</w:t>
            </w:r>
          </w:p>
          <w:p w:rsidR="001959F4" w:rsidRPr="001959F4" w:rsidRDefault="001959F4" w:rsidP="001959F4">
            <w:pPr>
              <w:spacing w:after="0" w:line="264" w:lineRule="auto"/>
              <w:jc w:val="both"/>
              <w:rPr>
                <w:rFonts w:ascii="Times New Roman" w:hAnsi="Times New Roman" w:cs="Times New Roman"/>
                <w:sz w:val="24"/>
                <w:szCs w:val="24"/>
              </w:rPr>
            </w:pPr>
          </w:p>
        </w:tc>
        <w:tc>
          <w:tcPr>
            <w:tcW w:w="1511"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48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Przewoźnik</w:t>
            </w:r>
          </w:p>
          <w:p w:rsidR="001959F4" w:rsidRPr="001959F4" w:rsidRDefault="001959F4" w:rsidP="001959F4">
            <w:pPr>
              <w:spacing w:after="0" w:line="264" w:lineRule="auto"/>
              <w:jc w:val="both"/>
              <w:rPr>
                <w:rFonts w:ascii="Times New Roman" w:hAnsi="Times New Roman" w:cs="Times New Roman"/>
                <w:sz w:val="24"/>
                <w:szCs w:val="24"/>
              </w:rPr>
            </w:pPr>
          </w:p>
        </w:tc>
        <w:tc>
          <w:tcPr>
            <w:tcW w:w="1511"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Z</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48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Znaki i przynależność państwowa aktywnego środka transportu przekraczającego granicę</w:t>
            </w:r>
          </w:p>
          <w:p w:rsidR="001959F4" w:rsidRPr="001959F4" w:rsidRDefault="001959F4" w:rsidP="001959F4">
            <w:pPr>
              <w:spacing w:after="0" w:line="264" w:lineRule="auto"/>
              <w:jc w:val="both"/>
              <w:rPr>
                <w:rFonts w:ascii="Times New Roman" w:hAnsi="Times New Roman" w:cs="Times New Roman"/>
                <w:sz w:val="24"/>
                <w:szCs w:val="24"/>
              </w:rPr>
            </w:pPr>
          </w:p>
        </w:tc>
        <w:tc>
          <w:tcPr>
            <w:tcW w:w="1511"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Z</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48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Numer referencyjny przewozu</w:t>
            </w:r>
          </w:p>
          <w:p w:rsidR="001959F4" w:rsidRPr="001959F4" w:rsidRDefault="001959F4" w:rsidP="001959F4">
            <w:pPr>
              <w:spacing w:after="0" w:line="264" w:lineRule="auto"/>
              <w:jc w:val="both"/>
              <w:rPr>
                <w:rFonts w:ascii="Times New Roman" w:hAnsi="Times New Roman" w:cs="Times New Roman"/>
                <w:sz w:val="24"/>
                <w:szCs w:val="24"/>
              </w:rPr>
            </w:pPr>
          </w:p>
        </w:tc>
        <w:tc>
          <w:tcPr>
            <w:tcW w:w="1511"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Z</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48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 pierwszego miejsca przybycia</w:t>
            </w:r>
          </w:p>
          <w:p w:rsidR="001959F4" w:rsidRPr="001959F4" w:rsidRDefault="001959F4" w:rsidP="001959F4">
            <w:pPr>
              <w:spacing w:after="0" w:line="264" w:lineRule="auto"/>
              <w:jc w:val="both"/>
              <w:rPr>
                <w:rFonts w:ascii="Times New Roman" w:hAnsi="Times New Roman" w:cs="Times New Roman"/>
                <w:sz w:val="24"/>
                <w:szCs w:val="24"/>
              </w:rPr>
            </w:pPr>
          </w:p>
        </w:tc>
        <w:tc>
          <w:tcPr>
            <w:tcW w:w="1511"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Z</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48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Data i czas przybycia do pierwszego miejsca na obszarze celnym Unii</w:t>
            </w:r>
          </w:p>
          <w:p w:rsidR="001959F4" w:rsidRPr="001959F4" w:rsidRDefault="001959F4" w:rsidP="001959F4">
            <w:pPr>
              <w:spacing w:after="0" w:line="264" w:lineRule="auto"/>
              <w:jc w:val="both"/>
              <w:rPr>
                <w:rFonts w:ascii="Times New Roman" w:hAnsi="Times New Roman" w:cs="Times New Roman"/>
                <w:sz w:val="24"/>
                <w:szCs w:val="24"/>
              </w:rPr>
            </w:pPr>
          </w:p>
        </w:tc>
        <w:tc>
          <w:tcPr>
            <w:tcW w:w="1511"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Z</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48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Kod(-y) kraju(-ów) przejazdu</w:t>
            </w:r>
          </w:p>
          <w:p w:rsidR="001959F4" w:rsidRPr="001959F4" w:rsidRDefault="001959F4" w:rsidP="001959F4">
            <w:pPr>
              <w:spacing w:after="0" w:line="264" w:lineRule="auto"/>
              <w:jc w:val="both"/>
              <w:rPr>
                <w:rFonts w:ascii="Times New Roman" w:hAnsi="Times New Roman" w:cs="Times New Roman"/>
                <w:sz w:val="24"/>
                <w:szCs w:val="24"/>
              </w:rPr>
            </w:pPr>
          </w:p>
        </w:tc>
        <w:tc>
          <w:tcPr>
            <w:tcW w:w="1511"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48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Rodzaj transportu na granicy</w:t>
            </w:r>
          </w:p>
          <w:p w:rsidR="001959F4" w:rsidRPr="001959F4" w:rsidRDefault="001959F4" w:rsidP="001959F4">
            <w:pPr>
              <w:spacing w:after="0" w:line="264" w:lineRule="auto"/>
              <w:jc w:val="both"/>
              <w:rPr>
                <w:rFonts w:ascii="Times New Roman" w:hAnsi="Times New Roman" w:cs="Times New Roman"/>
                <w:sz w:val="24"/>
                <w:szCs w:val="24"/>
              </w:rPr>
            </w:pPr>
          </w:p>
        </w:tc>
        <w:tc>
          <w:tcPr>
            <w:tcW w:w="1511"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w:t>
            </w:r>
          </w:p>
        </w:tc>
      </w:tr>
      <w:tr w:rsidR="001959F4" w:rsidRPr="001959F4" w:rsidTr="001959F4">
        <w:tc>
          <w:tcPr>
            <w:tcW w:w="348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Miejsce załadunku</w:t>
            </w:r>
          </w:p>
          <w:p w:rsidR="001959F4" w:rsidRPr="001959F4" w:rsidRDefault="001959F4" w:rsidP="001959F4">
            <w:pPr>
              <w:spacing w:after="0" w:line="264" w:lineRule="auto"/>
              <w:jc w:val="both"/>
              <w:rPr>
                <w:rFonts w:ascii="Times New Roman" w:hAnsi="Times New Roman" w:cs="Times New Roman"/>
                <w:sz w:val="24"/>
                <w:szCs w:val="24"/>
              </w:rPr>
            </w:pPr>
          </w:p>
        </w:tc>
        <w:tc>
          <w:tcPr>
            <w:tcW w:w="1511"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48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Miejsce wyładunku (kod)</w:t>
            </w:r>
          </w:p>
          <w:p w:rsidR="001959F4" w:rsidRPr="001959F4" w:rsidRDefault="001959F4" w:rsidP="001959F4">
            <w:pPr>
              <w:spacing w:after="0" w:line="264" w:lineRule="auto"/>
              <w:jc w:val="both"/>
              <w:rPr>
                <w:rFonts w:ascii="Times New Roman" w:hAnsi="Times New Roman" w:cs="Times New Roman"/>
                <w:sz w:val="24"/>
                <w:szCs w:val="24"/>
              </w:rPr>
            </w:pPr>
          </w:p>
        </w:tc>
        <w:tc>
          <w:tcPr>
            <w:tcW w:w="1511"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48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Opis towarów</w:t>
            </w:r>
          </w:p>
          <w:p w:rsidR="001959F4" w:rsidRPr="001959F4" w:rsidRDefault="001959F4" w:rsidP="001959F4">
            <w:pPr>
              <w:spacing w:after="0" w:line="264" w:lineRule="auto"/>
              <w:jc w:val="both"/>
              <w:rPr>
                <w:rFonts w:ascii="Times New Roman" w:hAnsi="Times New Roman" w:cs="Times New Roman"/>
                <w:sz w:val="24"/>
                <w:szCs w:val="24"/>
              </w:rPr>
            </w:pPr>
          </w:p>
        </w:tc>
        <w:tc>
          <w:tcPr>
            <w:tcW w:w="1511"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48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Rodzaj opakowań (kod)</w:t>
            </w:r>
          </w:p>
          <w:p w:rsidR="001959F4" w:rsidRPr="001959F4" w:rsidRDefault="001959F4" w:rsidP="001959F4">
            <w:pPr>
              <w:spacing w:after="0" w:line="264" w:lineRule="auto"/>
              <w:jc w:val="both"/>
              <w:rPr>
                <w:rFonts w:ascii="Times New Roman" w:hAnsi="Times New Roman" w:cs="Times New Roman"/>
                <w:sz w:val="24"/>
                <w:szCs w:val="24"/>
              </w:rPr>
            </w:pPr>
          </w:p>
        </w:tc>
        <w:tc>
          <w:tcPr>
            <w:tcW w:w="1511"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48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Liczba opakowań</w:t>
            </w:r>
          </w:p>
          <w:p w:rsidR="001959F4" w:rsidRPr="001959F4" w:rsidRDefault="001959F4" w:rsidP="001959F4">
            <w:pPr>
              <w:spacing w:after="0" w:line="264" w:lineRule="auto"/>
              <w:jc w:val="both"/>
              <w:rPr>
                <w:rFonts w:ascii="Times New Roman" w:hAnsi="Times New Roman" w:cs="Times New Roman"/>
                <w:sz w:val="24"/>
                <w:szCs w:val="24"/>
              </w:rPr>
            </w:pPr>
          </w:p>
        </w:tc>
        <w:tc>
          <w:tcPr>
            <w:tcW w:w="1511"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48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Numer identyfikujący kontener w przypadku przesyłek kontenerowych</w:t>
            </w:r>
          </w:p>
          <w:p w:rsidR="001959F4" w:rsidRPr="001959F4" w:rsidRDefault="001959F4" w:rsidP="001959F4">
            <w:pPr>
              <w:spacing w:after="0" w:line="264" w:lineRule="auto"/>
              <w:jc w:val="both"/>
              <w:rPr>
                <w:rFonts w:ascii="Times New Roman" w:hAnsi="Times New Roman" w:cs="Times New Roman"/>
                <w:sz w:val="24"/>
                <w:szCs w:val="24"/>
              </w:rPr>
            </w:pPr>
          </w:p>
        </w:tc>
        <w:tc>
          <w:tcPr>
            <w:tcW w:w="1511"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48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Numer pozycji towarowej</w:t>
            </w:r>
          </w:p>
          <w:p w:rsidR="001959F4" w:rsidRPr="001959F4" w:rsidRDefault="001959F4" w:rsidP="001959F4">
            <w:pPr>
              <w:spacing w:after="0" w:line="264" w:lineRule="auto"/>
              <w:jc w:val="both"/>
              <w:rPr>
                <w:rFonts w:ascii="Times New Roman" w:hAnsi="Times New Roman" w:cs="Times New Roman"/>
                <w:sz w:val="24"/>
                <w:szCs w:val="24"/>
              </w:rPr>
            </w:pPr>
          </w:p>
        </w:tc>
        <w:tc>
          <w:tcPr>
            <w:tcW w:w="1511"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48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 towaru</w:t>
            </w:r>
          </w:p>
          <w:p w:rsidR="001959F4" w:rsidRPr="001959F4" w:rsidRDefault="001959F4" w:rsidP="001959F4">
            <w:pPr>
              <w:spacing w:after="0" w:line="264" w:lineRule="auto"/>
              <w:jc w:val="both"/>
              <w:rPr>
                <w:rFonts w:ascii="Times New Roman" w:hAnsi="Times New Roman" w:cs="Times New Roman"/>
                <w:sz w:val="24"/>
                <w:szCs w:val="24"/>
              </w:rPr>
            </w:pPr>
          </w:p>
        </w:tc>
        <w:tc>
          <w:tcPr>
            <w:tcW w:w="1511"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48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Masa brutto (kg)</w:t>
            </w:r>
          </w:p>
          <w:p w:rsidR="001959F4" w:rsidRPr="001959F4" w:rsidRDefault="001959F4" w:rsidP="001959F4">
            <w:pPr>
              <w:spacing w:after="0" w:line="264" w:lineRule="auto"/>
              <w:jc w:val="both"/>
              <w:rPr>
                <w:rFonts w:ascii="Times New Roman" w:hAnsi="Times New Roman" w:cs="Times New Roman"/>
                <w:sz w:val="24"/>
                <w:szCs w:val="24"/>
              </w:rPr>
            </w:pPr>
          </w:p>
        </w:tc>
        <w:tc>
          <w:tcPr>
            <w:tcW w:w="1511"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48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 metody płatności opłat transportowych</w:t>
            </w:r>
          </w:p>
          <w:p w:rsidR="001959F4" w:rsidRPr="001959F4" w:rsidRDefault="001959F4" w:rsidP="001959F4">
            <w:pPr>
              <w:spacing w:after="0" w:line="264" w:lineRule="auto"/>
              <w:jc w:val="both"/>
              <w:rPr>
                <w:rFonts w:ascii="Times New Roman" w:hAnsi="Times New Roman" w:cs="Times New Roman"/>
                <w:sz w:val="24"/>
                <w:szCs w:val="24"/>
              </w:rPr>
            </w:pPr>
          </w:p>
        </w:tc>
        <w:tc>
          <w:tcPr>
            <w:tcW w:w="1511"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48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 ONZ dla towarów niebezpiecznych</w:t>
            </w:r>
          </w:p>
          <w:p w:rsidR="001959F4" w:rsidRPr="001959F4" w:rsidRDefault="001959F4" w:rsidP="001959F4">
            <w:pPr>
              <w:spacing w:after="0" w:line="264" w:lineRule="auto"/>
              <w:jc w:val="both"/>
              <w:rPr>
                <w:rFonts w:ascii="Times New Roman" w:hAnsi="Times New Roman" w:cs="Times New Roman"/>
                <w:sz w:val="24"/>
                <w:szCs w:val="24"/>
              </w:rPr>
            </w:pPr>
          </w:p>
        </w:tc>
        <w:tc>
          <w:tcPr>
            <w:tcW w:w="1511"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48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Numery nałożonych zamknięć</w:t>
            </w:r>
          </w:p>
          <w:p w:rsidR="001959F4" w:rsidRPr="001959F4" w:rsidRDefault="001959F4" w:rsidP="001959F4">
            <w:pPr>
              <w:spacing w:after="0" w:line="264" w:lineRule="auto"/>
              <w:jc w:val="both"/>
              <w:rPr>
                <w:rFonts w:ascii="Times New Roman" w:hAnsi="Times New Roman" w:cs="Times New Roman"/>
                <w:sz w:val="24"/>
                <w:szCs w:val="24"/>
              </w:rPr>
            </w:pPr>
          </w:p>
        </w:tc>
        <w:tc>
          <w:tcPr>
            <w:tcW w:w="1511"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48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Data zgłoszenia</w:t>
            </w:r>
          </w:p>
          <w:p w:rsidR="001959F4" w:rsidRPr="001959F4" w:rsidRDefault="001959F4" w:rsidP="001959F4">
            <w:pPr>
              <w:spacing w:after="0" w:line="264" w:lineRule="auto"/>
              <w:jc w:val="both"/>
              <w:rPr>
                <w:rFonts w:ascii="Times New Roman" w:hAnsi="Times New Roman" w:cs="Times New Roman"/>
                <w:sz w:val="24"/>
                <w:szCs w:val="24"/>
              </w:rPr>
            </w:pPr>
          </w:p>
        </w:tc>
        <w:tc>
          <w:tcPr>
            <w:tcW w:w="1511"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48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Podpis/uwierzytelnienie</w:t>
            </w:r>
          </w:p>
          <w:p w:rsidR="001959F4" w:rsidRPr="001959F4" w:rsidRDefault="001959F4" w:rsidP="001959F4">
            <w:pPr>
              <w:spacing w:after="0" w:line="264" w:lineRule="auto"/>
              <w:jc w:val="both"/>
              <w:rPr>
                <w:rFonts w:ascii="Times New Roman" w:hAnsi="Times New Roman" w:cs="Times New Roman"/>
                <w:sz w:val="24"/>
                <w:szCs w:val="24"/>
              </w:rPr>
            </w:pPr>
          </w:p>
        </w:tc>
        <w:tc>
          <w:tcPr>
            <w:tcW w:w="1511"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348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 specyficznych okoliczności</w:t>
            </w:r>
          </w:p>
          <w:p w:rsidR="001959F4" w:rsidRPr="001959F4" w:rsidRDefault="001959F4" w:rsidP="001959F4">
            <w:pPr>
              <w:spacing w:after="0" w:line="264" w:lineRule="auto"/>
              <w:jc w:val="both"/>
              <w:rPr>
                <w:rFonts w:ascii="Times New Roman" w:hAnsi="Times New Roman" w:cs="Times New Roman"/>
                <w:sz w:val="24"/>
                <w:szCs w:val="24"/>
              </w:rPr>
            </w:pPr>
          </w:p>
        </w:tc>
        <w:tc>
          <w:tcPr>
            <w:tcW w:w="1511"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Y</w:t>
            </w:r>
          </w:p>
          <w:p w:rsidR="001959F4" w:rsidRPr="001959F4" w:rsidRDefault="001959F4" w:rsidP="001959F4">
            <w:pPr>
              <w:spacing w:after="0" w:line="264" w:lineRule="auto"/>
              <w:jc w:val="both"/>
              <w:rPr>
                <w:rFonts w:ascii="Times New Roman" w:hAnsi="Times New Roman" w:cs="Times New Roman"/>
                <w:sz w:val="24"/>
                <w:szCs w:val="24"/>
              </w:rPr>
            </w:pPr>
          </w:p>
        </w:tc>
      </w:tr>
    </w:tbl>
    <w:p w:rsidR="001959F4" w:rsidRPr="001959F4" w:rsidRDefault="001959F4" w:rsidP="001959F4">
      <w:pPr>
        <w:tabs>
          <w:tab w:val="left" w:pos="170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br w:type="page"/>
      </w:r>
      <w:r w:rsidRPr="001959F4">
        <w:rPr>
          <w:rFonts w:ascii="Times New Roman" w:hAnsi="Times New Roman" w:cs="Times New Roman"/>
          <w:sz w:val="24"/>
          <w:szCs w:val="24"/>
        </w:rPr>
        <w:lastRenderedPageBreak/>
        <w:t xml:space="preserve">2.5 </w:t>
      </w:r>
      <w:r w:rsidRPr="001959F4">
        <w:rPr>
          <w:rFonts w:ascii="Times New Roman" w:hAnsi="Times New Roman" w:cs="Times New Roman"/>
          <w:i/>
          <w:iCs/>
          <w:sz w:val="24"/>
          <w:szCs w:val="24"/>
        </w:rPr>
        <w:t>Tabela 5 - Upoważniony przedsiębiorca (AEO) - Ograniczony zakres danych w  przywozowych deklaracjach skróconych</w:t>
      </w:r>
    </w:p>
    <w:p w:rsidR="001959F4" w:rsidRPr="001959F4" w:rsidRDefault="001959F4" w:rsidP="001959F4">
      <w:pPr>
        <w:spacing w:after="0" w:line="264" w:lineRule="auto"/>
        <w:jc w:val="both"/>
        <w:rPr>
          <w:rFonts w:ascii="Times New Roman" w:hAnsi="Times New Roman" w:cs="Times New Roman"/>
          <w:sz w:val="24"/>
          <w:szCs w:val="24"/>
        </w:rPr>
      </w:pPr>
    </w:p>
    <w:tbl>
      <w:tblPr>
        <w:tblW w:w="5000" w:type="pct"/>
        <w:tblCellMar>
          <w:left w:w="70" w:type="dxa"/>
          <w:right w:w="70" w:type="dxa"/>
        </w:tblCellMar>
        <w:tblLook w:val="0000" w:firstRow="0" w:lastRow="0" w:firstColumn="0" w:lastColumn="0" w:noHBand="0" w:noVBand="0"/>
      </w:tblPr>
      <w:tblGrid>
        <w:gridCol w:w="3549"/>
        <w:gridCol w:w="2830"/>
        <w:gridCol w:w="2693"/>
      </w:tblGrid>
      <w:tr w:rsidR="001959F4" w:rsidRPr="001959F4" w:rsidTr="001959F4">
        <w:tc>
          <w:tcPr>
            <w:tcW w:w="1956"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Nazwa</w:t>
            </w:r>
          </w:p>
          <w:p w:rsidR="001959F4" w:rsidRPr="001959F4" w:rsidRDefault="001959F4" w:rsidP="001959F4">
            <w:pPr>
              <w:spacing w:after="0" w:line="264" w:lineRule="auto"/>
              <w:jc w:val="both"/>
              <w:rPr>
                <w:rFonts w:ascii="Times New Roman" w:hAnsi="Times New Roman" w:cs="Times New Roman"/>
                <w:sz w:val="24"/>
                <w:szCs w:val="24"/>
              </w:rPr>
            </w:pPr>
          </w:p>
        </w:tc>
        <w:tc>
          <w:tcPr>
            <w:tcW w:w="1560" w:type="pct"/>
            <w:tcBorders>
              <w:top w:val="single" w:sz="6" w:space="0" w:color="auto"/>
              <w:left w:val="single" w:sz="6" w:space="0" w:color="auto"/>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p>
        </w:tc>
        <w:tc>
          <w:tcPr>
            <w:tcW w:w="1484" w:type="pct"/>
            <w:tcBorders>
              <w:top w:val="single" w:sz="6" w:space="0" w:color="auto"/>
              <w:left w:val="single" w:sz="6" w:space="0" w:color="auto"/>
              <w:bottom w:val="single" w:sz="6" w:space="0" w:color="auto"/>
              <w:right w:val="nil"/>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Przywozowa deklaracja skrócona - AEO (patrz: uwaga 2.2)</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1956"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Niepowtarzalny numer referencyjny przesyłki</w:t>
            </w:r>
          </w:p>
          <w:p w:rsidR="001959F4" w:rsidRPr="001959F4" w:rsidRDefault="001959F4" w:rsidP="001959F4">
            <w:pPr>
              <w:spacing w:after="0" w:line="264" w:lineRule="auto"/>
              <w:jc w:val="both"/>
              <w:rPr>
                <w:rFonts w:ascii="Times New Roman" w:hAnsi="Times New Roman" w:cs="Times New Roman"/>
                <w:sz w:val="24"/>
                <w:szCs w:val="24"/>
              </w:rPr>
            </w:pPr>
          </w:p>
        </w:tc>
        <w:tc>
          <w:tcPr>
            <w:tcW w:w="1560"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p>
        </w:tc>
        <w:tc>
          <w:tcPr>
            <w:tcW w:w="1484"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1956"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Numer dokumentu przewozowego</w:t>
            </w:r>
          </w:p>
          <w:p w:rsidR="001959F4" w:rsidRPr="001959F4" w:rsidRDefault="001959F4" w:rsidP="001959F4">
            <w:pPr>
              <w:spacing w:after="0" w:line="264" w:lineRule="auto"/>
              <w:jc w:val="both"/>
              <w:rPr>
                <w:rFonts w:ascii="Times New Roman" w:hAnsi="Times New Roman" w:cs="Times New Roman"/>
                <w:sz w:val="24"/>
                <w:szCs w:val="24"/>
              </w:rPr>
            </w:pPr>
          </w:p>
        </w:tc>
        <w:tc>
          <w:tcPr>
            <w:tcW w:w="1560"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p>
        </w:tc>
        <w:tc>
          <w:tcPr>
            <w:tcW w:w="1484"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1956"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Nadawca</w:t>
            </w:r>
          </w:p>
          <w:p w:rsidR="001959F4" w:rsidRPr="001959F4" w:rsidRDefault="001959F4" w:rsidP="001959F4">
            <w:pPr>
              <w:spacing w:after="0" w:line="264" w:lineRule="auto"/>
              <w:jc w:val="both"/>
              <w:rPr>
                <w:rFonts w:ascii="Times New Roman" w:hAnsi="Times New Roman" w:cs="Times New Roman"/>
                <w:sz w:val="24"/>
                <w:szCs w:val="24"/>
              </w:rPr>
            </w:pPr>
          </w:p>
        </w:tc>
        <w:tc>
          <w:tcPr>
            <w:tcW w:w="1560"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p>
        </w:tc>
        <w:tc>
          <w:tcPr>
            <w:tcW w:w="1484"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1956"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Osoba składająca deklarację skróconą</w:t>
            </w:r>
          </w:p>
          <w:p w:rsidR="001959F4" w:rsidRPr="001959F4" w:rsidRDefault="001959F4" w:rsidP="001959F4">
            <w:pPr>
              <w:spacing w:after="0" w:line="264" w:lineRule="auto"/>
              <w:jc w:val="both"/>
              <w:rPr>
                <w:rFonts w:ascii="Times New Roman" w:hAnsi="Times New Roman" w:cs="Times New Roman"/>
                <w:sz w:val="24"/>
                <w:szCs w:val="24"/>
              </w:rPr>
            </w:pPr>
          </w:p>
        </w:tc>
        <w:tc>
          <w:tcPr>
            <w:tcW w:w="1560"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p>
        </w:tc>
        <w:tc>
          <w:tcPr>
            <w:tcW w:w="1484"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1956"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Odbiorca</w:t>
            </w:r>
          </w:p>
          <w:p w:rsidR="001959F4" w:rsidRPr="001959F4" w:rsidRDefault="001959F4" w:rsidP="001959F4">
            <w:pPr>
              <w:spacing w:after="0" w:line="264" w:lineRule="auto"/>
              <w:jc w:val="both"/>
              <w:rPr>
                <w:rFonts w:ascii="Times New Roman" w:hAnsi="Times New Roman" w:cs="Times New Roman"/>
                <w:sz w:val="24"/>
                <w:szCs w:val="24"/>
              </w:rPr>
            </w:pPr>
          </w:p>
        </w:tc>
        <w:tc>
          <w:tcPr>
            <w:tcW w:w="1560"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p>
        </w:tc>
        <w:tc>
          <w:tcPr>
            <w:tcW w:w="1484"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1956"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Przewoźnik</w:t>
            </w:r>
          </w:p>
          <w:p w:rsidR="001959F4" w:rsidRPr="001959F4" w:rsidRDefault="001959F4" w:rsidP="001959F4">
            <w:pPr>
              <w:spacing w:after="0" w:line="264" w:lineRule="auto"/>
              <w:jc w:val="both"/>
              <w:rPr>
                <w:rFonts w:ascii="Times New Roman" w:hAnsi="Times New Roman" w:cs="Times New Roman"/>
                <w:sz w:val="24"/>
                <w:szCs w:val="24"/>
              </w:rPr>
            </w:pPr>
          </w:p>
        </w:tc>
        <w:tc>
          <w:tcPr>
            <w:tcW w:w="1560" w:type="pct"/>
            <w:tcBorders>
              <w:top w:val="single" w:sz="6" w:space="0" w:color="auto"/>
              <w:left w:val="single" w:sz="6" w:space="0" w:color="auto"/>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p>
        </w:tc>
        <w:tc>
          <w:tcPr>
            <w:tcW w:w="1484"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Z</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1956"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Osoba kontaktowa</w:t>
            </w:r>
          </w:p>
          <w:p w:rsidR="001959F4" w:rsidRPr="001959F4" w:rsidRDefault="001959F4" w:rsidP="001959F4">
            <w:pPr>
              <w:spacing w:after="0" w:line="264" w:lineRule="auto"/>
              <w:jc w:val="both"/>
              <w:rPr>
                <w:rFonts w:ascii="Times New Roman" w:hAnsi="Times New Roman" w:cs="Times New Roman"/>
                <w:sz w:val="24"/>
                <w:szCs w:val="24"/>
              </w:rPr>
            </w:pPr>
          </w:p>
        </w:tc>
        <w:tc>
          <w:tcPr>
            <w:tcW w:w="1560" w:type="pct"/>
            <w:tcBorders>
              <w:top w:val="single" w:sz="6" w:space="0" w:color="auto"/>
              <w:left w:val="single" w:sz="6" w:space="0" w:color="auto"/>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p>
        </w:tc>
        <w:tc>
          <w:tcPr>
            <w:tcW w:w="1484"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1956"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Znaki i przynależność państwowa aktywnego środka transportu przekraczającego granicę</w:t>
            </w:r>
          </w:p>
          <w:p w:rsidR="001959F4" w:rsidRPr="001959F4" w:rsidRDefault="001959F4" w:rsidP="001959F4">
            <w:pPr>
              <w:spacing w:after="0" w:line="264" w:lineRule="auto"/>
              <w:jc w:val="both"/>
              <w:rPr>
                <w:rFonts w:ascii="Times New Roman" w:hAnsi="Times New Roman" w:cs="Times New Roman"/>
                <w:sz w:val="24"/>
                <w:szCs w:val="24"/>
              </w:rPr>
            </w:pPr>
          </w:p>
        </w:tc>
        <w:tc>
          <w:tcPr>
            <w:tcW w:w="1560" w:type="pct"/>
            <w:tcBorders>
              <w:top w:val="single" w:sz="6" w:space="0" w:color="auto"/>
              <w:left w:val="single" w:sz="6" w:space="0" w:color="auto"/>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p>
        </w:tc>
        <w:tc>
          <w:tcPr>
            <w:tcW w:w="1484"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Z</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1956"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Numer referencyjny przewozu</w:t>
            </w:r>
          </w:p>
          <w:p w:rsidR="001959F4" w:rsidRPr="001959F4" w:rsidRDefault="001959F4" w:rsidP="001959F4">
            <w:pPr>
              <w:spacing w:after="0" w:line="264" w:lineRule="auto"/>
              <w:jc w:val="both"/>
              <w:rPr>
                <w:rFonts w:ascii="Times New Roman" w:hAnsi="Times New Roman" w:cs="Times New Roman"/>
                <w:sz w:val="24"/>
                <w:szCs w:val="24"/>
              </w:rPr>
            </w:pPr>
          </w:p>
        </w:tc>
        <w:tc>
          <w:tcPr>
            <w:tcW w:w="1560" w:type="pct"/>
            <w:tcBorders>
              <w:top w:val="single" w:sz="6" w:space="0" w:color="auto"/>
              <w:left w:val="single" w:sz="6" w:space="0" w:color="auto"/>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p>
        </w:tc>
        <w:tc>
          <w:tcPr>
            <w:tcW w:w="1484"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Z</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1956"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 pierwszego miejsca przybycia</w:t>
            </w:r>
          </w:p>
          <w:p w:rsidR="001959F4" w:rsidRPr="001959F4" w:rsidRDefault="001959F4" w:rsidP="001959F4">
            <w:pPr>
              <w:spacing w:after="0" w:line="264" w:lineRule="auto"/>
              <w:jc w:val="both"/>
              <w:rPr>
                <w:rFonts w:ascii="Times New Roman" w:hAnsi="Times New Roman" w:cs="Times New Roman"/>
                <w:sz w:val="24"/>
                <w:szCs w:val="24"/>
              </w:rPr>
            </w:pPr>
          </w:p>
        </w:tc>
        <w:tc>
          <w:tcPr>
            <w:tcW w:w="1560" w:type="pct"/>
            <w:tcBorders>
              <w:top w:val="single" w:sz="6" w:space="0" w:color="auto"/>
              <w:left w:val="single" w:sz="6" w:space="0" w:color="auto"/>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p>
        </w:tc>
        <w:tc>
          <w:tcPr>
            <w:tcW w:w="1484"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Z</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1956"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Data i czas przybycia do pierwszego miejsca na obszarze celnym Unii</w:t>
            </w:r>
          </w:p>
          <w:p w:rsidR="001959F4" w:rsidRPr="001959F4" w:rsidRDefault="001959F4" w:rsidP="001959F4">
            <w:pPr>
              <w:spacing w:after="0" w:line="264" w:lineRule="auto"/>
              <w:jc w:val="both"/>
              <w:rPr>
                <w:rFonts w:ascii="Times New Roman" w:hAnsi="Times New Roman" w:cs="Times New Roman"/>
                <w:sz w:val="24"/>
                <w:szCs w:val="24"/>
              </w:rPr>
            </w:pPr>
          </w:p>
        </w:tc>
        <w:tc>
          <w:tcPr>
            <w:tcW w:w="1560" w:type="pct"/>
            <w:tcBorders>
              <w:top w:val="single" w:sz="6" w:space="0" w:color="auto"/>
              <w:left w:val="single" w:sz="6" w:space="0" w:color="auto"/>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p>
        </w:tc>
        <w:tc>
          <w:tcPr>
            <w:tcW w:w="1484"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Z</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1956"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Kod(-y) kraju(-ów) przejazdu</w:t>
            </w:r>
          </w:p>
          <w:p w:rsidR="001959F4" w:rsidRPr="001959F4" w:rsidRDefault="001959F4" w:rsidP="001959F4">
            <w:pPr>
              <w:spacing w:after="0" w:line="264" w:lineRule="auto"/>
              <w:jc w:val="both"/>
              <w:rPr>
                <w:rFonts w:ascii="Times New Roman" w:hAnsi="Times New Roman" w:cs="Times New Roman"/>
                <w:sz w:val="24"/>
                <w:szCs w:val="24"/>
              </w:rPr>
            </w:pPr>
          </w:p>
        </w:tc>
        <w:tc>
          <w:tcPr>
            <w:tcW w:w="1560"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p>
        </w:tc>
        <w:tc>
          <w:tcPr>
            <w:tcW w:w="1484"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1956"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Rodzaj transportu na granicy</w:t>
            </w:r>
          </w:p>
          <w:p w:rsidR="001959F4" w:rsidRPr="001959F4" w:rsidRDefault="001959F4" w:rsidP="001959F4">
            <w:pPr>
              <w:spacing w:after="0" w:line="264" w:lineRule="auto"/>
              <w:jc w:val="both"/>
              <w:rPr>
                <w:rFonts w:ascii="Times New Roman" w:hAnsi="Times New Roman" w:cs="Times New Roman"/>
                <w:sz w:val="24"/>
                <w:szCs w:val="24"/>
              </w:rPr>
            </w:pPr>
          </w:p>
        </w:tc>
        <w:tc>
          <w:tcPr>
            <w:tcW w:w="1560" w:type="pct"/>
            <w:tcBorders>
              <w:top w:val="single" w:sz="6" w:space="0" w:color="auto"/>
              <w:left w:val="single" w:sz="6" w:space="0" w:color="auto"/>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p>
        </w:tc>
        <w:tc>
          <w:tcPr>
            <w:tcW w:w="1484"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w:t>
            </w:r>
          </w:p>
        </w:tc>
      </w:tr>
      <w:tr w:rsidR="001959F4" w:rsidRPr="001959F4" w:rsidTr="001959F4">
        <w:tc>
          <w:tcPr>
            <w:tcW w:w="1956"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Urząd celny wyprowadzenia</w:t>
            </w:r>
          </w:p>
          <w:p w:rsidR="001959F4" w:rsidRPr="001959F4" w:rsidRDefault="001959F4" w:rsidP="001959F4">
            <w:pPr>
              <w:spacing w:after="0" w:line="264" w:lineRule="auto"/>
              <w:jc w:val="both"/>
              <w:rPr>
                <w:rFonts w:ascii="Times New Roman" w:hAnsi="Times New Roman" w:cs="Times New Roman"/>
                <w:sz w:val="24"/>
                <w:szCs w:val="24"/>
              </w:rPr>
            </w:pPr>
          </w:p>
        </w:tc>
        <w:tc>
          <w:tcPr>
            <w:tcW w:w="1560"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p>
        </w:tc>
        <w:tc>
          <w:tcPr>
            <w:tcW w:w="1484" w:type="pct"/>
            <w:tcBorders>
              <w:top w:val="single" w:sz="6" w:space="0" w:color="auto"/>
              <w:left w:val="single" w:sz="6" w:space="0" w:color="auto"/>
              <w:bottom w:val="single" w:sz="6" w:space="0" w:color="auto"/>
              <w:right w:val="single" w:sz="6" w:space="0" w:color="auto"/>
            </w:tcBorders>
            <w:shd w:val="clear" w:color="auto" w:fill="auto"/>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1956"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Miejsce załadunku</w:t>
            </w:r>
          </w:p>
          <w:p w:rsidR="001959F4" w:rsidRPr="001959F4" w:rsidRDefault="001959F4" w:rsidP="001959F4">
            <w:pPr>
              <w:spacing w:after="0" w:line="264" w:lineRule="auto"/>
              <w:jc w:val="both"/>
              <w:rPr>
                <w:rFonts w:ascii="Times New Roman" w:hAnsi="Times New Roman" w:cs="Times New Roman"/>
                <w:sz w:val="24"/>
                <w:szCs w:val="24"/>
              </w:rPr>
            </w:pPr>
          </w:p>
        </w:tc>
        <w:tc>
          <w:tcPr>
            <w:tcW w:w="1560" w:type="pct"/>
            <w:tcBorders>
              <w:top w:val="single" w:sz="6" w:space="0" w:color="auto"/>
              <w:left w:val="single" w:sz="6" w:space="0" w:color="auto"/>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p>
        </w:tc>
        <w:tc>
          <w:tcPr>
            <w:tcW w:w="1484"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1956"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Opis towarów</w:t>
            </w:r>
          </w:p>
          <w:p w:rsidR="001959F4" w:rsidRPr="001959F4" w:rsidRDefault="001959F4" w:rsidP="001959F4">
            <w:pPr>
              <w:spacing w:after="0" w:line="264" w:lineRule="auto"/>
              <w:jc w:val="both"/>
              <w:rPr>
                <w:rFonts w:ascii="Times New Roman" w:hAnsi="Times New Roman" w:cs="Times New Roman"/>
                <w:sz w:val="24"/>
                <w:szCs w:val="24"/>
              </w:rPr>
            </w:pPr>
          </w:p>
        </w:tc>
        <w:tc>
          <w:tcPr>
            <w:tcW w:w="1560"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p>
        </w:tc>
        <w:tc>
          <w:tcPr>
            <w:tcW w:w="1484"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1956"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Liczba opakowań</w:t>
            </w:r>
          </w:p>
          <w:p w:rsidR="001959F4" w:rsidRPr="001959F4" w:rsidRDefault="001959F4" w:rsidP="001959F4">
            <w:pPr>
              <w:spacing w:after="0" w:line="264" w:lineRule="auto"/>
              <w:jc w:val="both"/>
              <w:rPr>
                <w:rFonts w:ascii="Times New Roman" w:hAnsi="Times New Roman" w:cs="Times New Roman"/>
                <w:sz w:val="24"/>
                <w:szCs w:val="24"/>
              </w:rPr>
            </w:pPr>
          </w:p>
        </w:tc>
        <w:tc>
          <w:tcPr>
            <w:tcW w:w="1560"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p>
        </w:tc>
        <w:tc>
          <w:tcPr>
            <w:tcW w:w="1484"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1956"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Numer identyfikujący kontener w przypadku przesyłek kontenerowych</w:t>
            </w:r>
          </w:p>
          <w:p w:rsidR="001959F4" w:rsidRPr="001959F4" w:rsidRDefault="001959F4" w:rsidP="001959F4">
            <w:pPr>
              <w:spacing w:after="0" w:line="264" w:lineRule="auto"/>
              <w:jc w:val="both"/>
              <w:rPr>
                <w:rFonts w:ascii="Times New Roman" w:hAnsi="Times New Roman" w:cs="Times New Roman"/>
                <w:sz w:val="24"/>
                <w:szCs w:val="24"/>
              </w:rPr>
            </w:pPr>
          </w:p>
        </w:tc>
        <w:tc>
          <w:tcPr>
            <w:tcW w:w="1560"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p>
        </w:tc>
        <w:tc>
          <w:tcPr>
            <w:tcW w:w="1484"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1956"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Numer pozycji towarowej</w:t>
            </w:r>
          </w:p>
          <w:p w:rsidR="001959F4" w:rsidRPr="001959F4" w:rsidRDefault="001959F4" w:rsidP="001959F4">
            <w:pPr>
              <w:spacing w:after="0" w:line="264" w:lineRule="auto"/>
              <w:jc w:val="both"/>
              <w:rPr>
                <w:rFonts w:ascii="Times New Roman" w:hAnsi="Times New Roman" w:cs="Times New Roman"/>
                <w:sz w:val="24"/>
                <w:szCs w:val="24"/>
              </w:rPr>
            </w:pPr>
          </w:p>
        </w:tc>
        <w:tc>
          <w:tcPr>
            <w:tcW w:w="1560"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p>
        </w:tc>
        <w:tc>
          <w:tcPr>
            <w:tcW w:w="1484"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1956"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 towaru</w:t>
            </w:r>
          </w:p>
          <w:p w:rsidR="001959F4" w:rsidRPr="001959F4" w:rsidRDefault="001959F4" w:rsidP="001959F4">
            <w:pPr>
              <w:spacing w:after="0" w:line="264" w:lineRule="auto"/>
              <w:jc w:val="both"/>
              <w:rPr>
                <w:rFonts w:ascii="Times New Roman" w:hAnsi="Times New Roman" w:cs="Times New Roman"/>
                <w:sz w:val="24"/>
                <w:szCs w:val="24"/>
              </w:rPr>
            </w:pPr>
          </w:p>
        </w:tc>
        <w:tc>
          <w:tcPr>
            <w:tcW w:w="1560"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p>
        </w:tc>
        <w:tc>
          <w:tcPr>
            <w:tcW w:w="1484"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1956"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Data zgłoszenia</w:t>
            </w:r>
          </w:p>
          <w:p w:rsidR="001959F4" w:rsidRPr="001959F4" w:rsidRDefault="001959F4" w:rsidP="001959F4">
            <w:pPr>
              <w:spacing w:after="0" w:line="264" w:lineRule="auto"/>
              <w:jc w:val="both"/>
              <w:rPr>
                <w:rFonts w:ascii="Times New Roman" w:hAnsi="Times New Roman" w:cs="Times New Roman"/>
                <w:sz w:val="24"/>
                <w:szCs w:val="24"/>
              </w:rPr>
            </w:pPr>
          </w:p>
        </w:tc>
        <w:tc>
          <w:tcPr>
            <w:tcW w:w="1560"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p>
        </w:tc>
        <w:tc>
          <w:tcPr>
            <w:tcW w:w="1484"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1956"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Podpis/uwierzytelnienie</w:t>
            </w:r>
          </w:p>
          <w:p w:rsidR="001959F4" w:rsidRPr="001959F4" w:rsidRDefault="001959F4" w:rsidP="001959F4">
            <w:pPr>
              <w:spacing w:after="0" w:line="264" w:lineRule="auto"/>
              <w:jc w:val="both"/>
              <w:rPr>
                <w:rFonts w:ascii="Times New Roman" w:hAnsi="Times New Roman" w:cs="Times New Roman"/>
                <w:sz w:val="24"/>
                <w:szCs w:val="24"/>
              </w:rPr>
            </w:pPr>
          </w:p>
        </w:tc>
        <w:tc>
          <w:tcPr>
            <w:tcW w:w="1560"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p>
        </w:tc>
        <w:tc>
          <w:tcPr>
            <w:tcW w:w="1484"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1956"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 specyficznych okoliczności</w:t>
            </w:r>
          </w:p>
          <w:p w:rsidR="001959F4" w:rsidRPr="001959F4" w:rsidRDefault="001959F4" w:rsidP="001959F4">
            <w:pPr>
              <w:spacing w:after="0" w:line="264" w:lineRule="auto"/>
              <w:jc w:val="both"/>
              <w:rPr>
                <w:rFonts w:ascii="Times New Roman" w:hAnsi="Times New Roman" w:cs="Times New Roman"/>
                <w:sz w:val="24"/>
                <w:szCs w:val="24"/>
              </w:rPr>
            </w:pPr>
          </w:p>
        </w:tc>
        <w:tc>
          <w:tcPr>
            <w:tcW w:w="1560"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p>
        </w:tc>
        <w:tc>
          <w:tcPr>
            <w:tcW w:w="1484"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Y</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1956"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 kolejnego urzędu celnego (kolejnych urzędów celnych) wprowadzenia</w:t>
            </w:r>
          </w:p>
        </w:tc>
        <w:tc>
          <w:tcPr>
            <w:tcW w:w="1560"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p>
        </w:tc>
        <w:tc>
          <w:tcPr>
            <w:tcW w:w="1484" w:type="pct"/>
            <w:tcBorders>
              <w:top w:val="single" w:sz="6" w:space="0" w:color="auto"/>
              <w:left w:val="single" w:sz="6" w:space="0" w:color="auto"/>
              <w:bottom w:val="single" w:sz="6" w:space="0" w:color="auto"/>
              <w:right w:val="single" w:sz="6" w:space="0" w:color="auto"/>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w:t>
            </w:r>
          </w:p>
        </w:tc>
      </w:tr>
    </w:tbl>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i/>
          <w:iCs/>
          <w:sz w:val="24"/>
          <w:szCs w:val="24"/>
        </w:rPr>
      </w:pPr>
      <w:r w:rsidRPr="001959F4">
        <w:rPr>
          <w:rFonts w:ascii="Times New Roman" w:hAnsi="Times New Roman" w:cs="Times New Roman"/>
          <w:sz w:val="24"/>
          <w:szCs w:val="24"/>
        </w:rPr>
        <w:br w:type="page"/>
      </w:r>
      <w:r w:rsidRPr="001959F4">
        <w:rPr>
          <w:rFonts w:ascii="Times New Roman" w:hAnsi="Times New Roman" w:cs="Times New Roman"/>
          <w:sz w:val="24"/>
          <w:szCs w:val="24"/>
        </w:rPr>
        <w:lastRenderedPageBreak/>
        <w:t xml:space="preserve">2.6 </w:t>
      </w:r>
      <w:r w:rsidRPr="001959F4">
        <w:rPr>
          <w:rFonts w:ascii="Times New Roman" w:hAnsi="Times New Roman" w:cs="Times New Roman"/>
          <w:i/>
          <w:iCs/>
          <w:sz w:val="24"/>
          <w:szCs w:val="24"/>
        </w:rPr>
        <w:t>Tabela 6 - Wymogi dotyczące wniosków o zmianę trasy</w:t>
      </w:r>
    </w:p>
    <w:p w:rsidR="001959F4" w:rsidRPr="001959F4" w:rsidRDefault="001959F4" w:rsidP="001959F4">
      <w:pPr>
        <w:spacing w:after="0" w:line="264" w:lineRule="auto"/>
        <w:jc w:val="both"/>
        <w:rPr>
          <w:rFonts w:ascii="Times New Roman" w:hAnsi="Times New Roman" w:cs="Times New Roman"/>
          <w:i/>
          <w:iCs/>
          <w:sz w:val="24"/>
          <w:szCs w:val="24"/>
        </w:rPr>
      </w:pPr>
    </w:p>
    <w:tbl>
      <w:tblPr>
        <w:tblW w:w="5000" w:type="pct"/>
        <w:tblCellMar>
          <w:left w:w="70" w:type="dxa"/>
          <w:right w:w="70" w:type="dxa"/>
        </w:tblCellMar>
        <w:tblLook w:val="0000" w:firstRow="0" w:lastRow="0" w:firstColumn="0" w:lastColumn="0" w:noHBand="0" w:noVBand="0"/>
      </w:tblPr>
      <w:tblGrid>
        <w:gridCol w:w="8148"/>
        <w:gridCol w:w="924"/>
      </w:tblGrid>
      <w:tr w:rsidR="001959F4" w:rsidRPr="001959F4" w:rsidTr="001959F4">
        <w:tc>
          <w:tcPr>
            <w:tcW w:w="4491"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Nazwa</w:t>
            </w:r>
          </w:p>
          <w:p w:rsidR="001959F4" w:rsidRPr="001959F4" w:rsidRDefault="001959F4" w:rsidP="001959F4">
            <w:pPr>
              <w:spacing w:after="0" w:line="264" w:lineRule="auto"/>
              <w:jc w:val="both"/>
              <w:rPr>
                <w:rFonts w:ascii="Times New Roman" w:hAnsi="Times New Roman" w:cs="Times New Roman"/>
                <w:sz w:val="24"/>
                <w:szCs w:val="24"/>
              </w:rPr>
            </w:pPr>
          </w:p>
        </w:tc>
        <w:tc>
          <w:tcPr>
            <w:tcW w:w="509" w:type="pct"/>
            <w:tcBorders>
              <w:top w:val="single" w:sz="6" w:space="0" w:color="auto"/>
              <w:left w:val="single" w:sz="6" w:space="0" w:color="auto"/>
              <w:bottom w:val="single" w:sz="6" w:space="0" w:color="auto"/>
              <w:right w:val="nil"/>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4491"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Rodzaj transportu na granicy</w:t>
            </w:r>
          </w:p>
          <w:p w:rsidR="001959F4" w:rsidRPr="001959F4" w:rsidRDefault="001959F4" w:rsidP="001959F4">
            <w:pPr>
              <w:spacing w:after="0" w:line="264" w:lineRule="auto"/>
              <w:jc w:val="both"/>
              <w:rPr>
                <w:rFonts w:ascii="Times New Roman" w:hAnsi="Times New Roman" w:cs="Times New Roman"/>
                <w:sz w:val="24"/>
                <w:szCs w:val="24"/>
              </w:rPr>
            </w:pPr>
          </w:p>
        </w:tc>
        <w:tc>
          <w:tcPr>
            <w:tcW w:w="509"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Z</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4491"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Znaki identyfikacyjne środka transportu przekraczającego granicę</w:t>
            </w:r>
          </w:p>
          <w:p w:rsidR="001959F4" w:rsidRPr="001959F4" w:rsidRDefault="001959F4" w:rsidP="001959F4">
            <w:pPr>
              <w:spacing w:after="0" w:line="264" w:lineRule="auto"/>
              <w:jc w:val="both"/>
              <w:rPr>
                <w:rFonts w:ascii="Times New Roman" w:hAnsi="Times New Roman" w:cs="Times New Roman"/>
                <w:sz w:val="24"/>
                <w:szCs w:val="24"/>
              </w:rPr>
            </w:pPr>
          </w:p>
        </w:tc>
        <w:tc>
          <w:tcPr>
            <w:tcW w:w="509"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Z</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4491"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Data i czas przybycia do pierwszego miejsca na obszarze celnym Unii</w:t>
            </w:r>
          </w:p>
          <w:p w:rsidR="001959F4" w:rsidRPr="001959F4" w:rsidRDefault="001959F4" w:rsidP="001959F4">
            <w:pPr>
              <w:spacing w:after="0" w:line="264" w:lineRule="auto"/>
              <w:jc w:val="both"/>
              <w:rPr>
                <w:rFonts w:ascii="Times New Roman" w:hAnsi="Times New Roman" w:cs="Times New Roman"/>
                <w:sz w:val="24"/>
                <w:szCs w:val="24"/>
              </w:rPr>
            </w:pPr>
          </w:p>
        </w:tc>
        <w:tc>
          <w:tcPr>
            <w:tcW w:w="509"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Z</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4491"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 właściwy dla kraju zgłoszonego pierwszego urzędu wprowadzenia</w:t>
            </w:r>
          </w:p>
          <w:p w:rsidR="001959F4" w:rsidRPr="001959F4" w:rsidRDefault="001959F4" w:rsidP="001959F4">
            <w:pPr>
              <w:spacing w:after="0" w:line="264" w:lineRule="auto"/>
              <w:jc w:val="both"/>
              <w:rPr>
                <w:rFonts w:ascii="Times New Roman" w:hAnsi="Times New Roman" w:cs="Times New Roman"/>
                <w:sz w:val="24"/>
                <w:szCs w:val="24"/>
              </w:rPr>
            </w:pPr>
          </w:p>
        </w:tc>
        <w:tc>
          <w:tcPr>
            <w:tcW w:w="509"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Z</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4491"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Osoba składająca wniosek o zmianę trasy</w:t>
            </w:r>
          </w:p>
          <w:p w:rsidR="001959F4" w:rsidRPr="001959F4" w:rsidRDefault="001959F4" w:rsidP="001959F4">
            <w:pPr>
              <w:spacing w:after="0" w:line="264" w:lineRule="auto"/>
              <w:jc w:val="both"/>
              <w:rPr>
                <w:rFonts w:ascii="Times New Roman" w:hAnsi="Times New Roman" w:cs="Times New Roman"/>
                <w:sz w:val="24"/>
                <w:szCs w:val="24"/>
              </w:rPr>
            </w:pPr>
          </w:p>
        </w:tc>
        <w:tc>
          <w:tcPr>
            <w:tcW w:w="509"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Z</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4491"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MRN</w:t>
            </w:r>
          </w:p>
          <w:p w:rsidR="001959F4" w:rsidRPr="001959F4" w:rsidRDefault="001959F4" w:rsidP="001959F4">
            <w:pPr>
              <w:spacing w:after="0" w:line="264" w:lineRule="auto"/>
              <w:jc w:val="both"/>
              <w:rPr>
                <w:rFonts w:ascii="Times New Roman" w:hAnsi="Times New Roman" w:cs="Times New Roman"/>
                <w:sz w:val="24"/>
                <w:szCs w:val="24"/>
              </w:rPr>
            </w:pPr>
          </w:p>
        </w:tc>
        <w:tc>
          <w:tcPr>
            <w:tcW w:w="509"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4491"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Numer pozycji towarowej</w:t>
            </w:r>
          </w:p>
          <w:p w:rsidR="001959F4" w:rsidRPr="001959F4" w:rsidRDefault="001959F4" w:rsidP="001959F4">
            <w:pPr>
              <w:spacing w:after="0" w:line="264" w:lineRule="auto"/>
              <w:jc w:val="both"/>
              <w:rPr>
                <w:rFonts w:ascii="Times New Roman" w:hAnsi="Times New Roman" w:cs="Times New Roman"/>
                <w:sz w:val="24"/>
                <w:szCs w:val="24"/>
              </w:rPr>
            </w:pPr>
          </w:p>
        </w:tc>
        <w:tc>
          <w:tcPr>
            <w:tcW w:w="509"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X</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4491"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 pierwszego miejsca przybycia</w:t>
            </w:r>
          </w:p>
          <w:p w:rsidR="001959F4" w:rsidRPr="001959F4" w:rsidRDefault="001959F4" w:rsidP="001959F4">
            <w:pPr>
              <w:spacing w:after="0" w:line="264" w:lineRule="auto"/>
              <w:jc w:val="both"/>
              <w:rPr>
                <w:rFonts w:ascii="Times New Roman" w:hAnsi="Times New Roman" w:cs="Times New Roman"/>
                <w:sz w:val="24"/>
                <w:szCs w:val="24"/>
              </w:rPr>
            </w:pPr>
          </w:p>
        </w:tc>
        <w:tc>
          <w:tcPr>
            <w:tcW w:w="509"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Z</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4491"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Rzeczywisty kod pierwszego miejsca przybycia</w:t>
            </w:r>
          </w:p>
          <w:p w:rsidR="001959F4" w:rsidRPr="001959F4" w:rsidRDefault="001959F4" w:rsidP="001959F4">
            <w:pPr>
              <w:spacing w:after="0" w:line="264" w:lineRule="auto"/>
              <w:jc w:val="both"/>
              <w:rPr>
                <w:rFonts w:ascii="Times New Roman" w:hAnsi="Times New Roman" w:cs="Times New Roman"/>
                <w:sz w:val="24"/>
                <w:szCs w:val="24"/>
              </w:rPr>
            </w:pPr>
          </w:p>
        </w:tc>
        <w:tc>
          <w:tcPr>
            <w:tcW w:w="509" w:type="pct"/>
            <w:tcBorders>
              <w:top w:val="single" w:sz="6" w:space="0" w:color="auto"/>
              <w:left w:val="single" w:sz="6" w:space="0" w:color="auto"/>
              <w:bottom w:val="single" w:sz="6" w:space="0" w:color="auto"/>
              <w:right w:val="nil"/>
            </w:tcBorders>
            <w:shd w:val="clear" w:color="auto" w:fill="A6A6A6"/>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Z</w:t>
            </w:r>
          </w:p>
          <w:p w:rsidR="001959F4" w:rsidRPr="001959F4" w:rsidRDefault="001959F4" w:rsidP="001959F4">
            <w:pPr>
              <w:spacing w:after="0" w:line="264" w:lineRule="auto"/>
              <w:jc w:val="both"/>
              <w:rPr>
                <w:rFonts w:ascii="Times New Roman" w:hAnsi="Times New Roman" w:cs="Times New Roman"/>
                <w:sz w:val="24"/>
                <w:szCs w:val="24"/>
              </w:rPr>
            </w:pPr>
          </w:p>
        </w:tc>
      </w:tr>
    </w:tbl>
    <w:p w:rsidR="001959F4" w:rsidRPr="001959F4" w:rsidRDefault="001959F4" w:rsidP="001959F4">
      <w:pPr>
        <w:spacing w:after="0" w:line="264" w:lineRule="auto"/>
        <w:jc w:val="both"/>
        <w:rPr>
          <w:rFonts w:ascii="Times New Roman" w:hAnsi="Times New Roman" w:cs="Times New Roman"/>
          <w:iCs/>
          <w:sz w:val="24"/>
          <w:szCs w:val="24"/>
        </w:rPr>
      </w:pPr>
    </w:p>
    <w:p w:rsidR="001959F4" w:rsidRPr="001959F4" w:rsidRDefault="001959F4" w:rsidP="001959F4">
      <w:pPr>
        <w:tabs>
          <w:tab w:val="left" w:pos="1020"/>
        </w:tabs>
        <w:spacing w:after="0" w:line="264" w:lineRule="auto"/>
        <w:ind w:left="510" w:hanging="510"/>
        <w:jc w:val="both"/>
        <w:rPr>
          <w:rFonts w:ascii="Times New Roman" w:hAnsi="Times New Roman" w:cs="Times New Roman"/>
          <w:sz w:val="24"/>
          <w:szCs w:val="24"/>
        </w:rPr>
      </w:pPr>
    </w:p>
    <w:p w:rsidR="001959F4" w:rsidRPr="001959F4" w:rsidRDefault="001959F4" w:rsidP="001959F4">
      <w:pPr>
        <w:tabs>
          <w:tab w:val="left" w:pos="1020"/>
        </w:tabs>
        <w:spacing w:after="0" w:line="264" w:lineRule="auto"/>
        <w:ind w:left="510" w:hanging="510"/>
        <w:jc w:val="both"/>
        <w:rPr>
          <w:rFonts w:ascii="Times New Roman" w:hAnsi="Times New Roman" w:cs="Times New Roman"/>
          <w:sz w:val="24"/>
          <w:szCs w:val="24"/>
        </w:rPr>
      </w:pPr>
      <w:r w:rsidRPr="001959F4">
        <w:rPr>
          <w:rFonts w:ascii="Times New Roman" w:hAnsi="Times New Roman" w:cs="Times New Roman"/>
          <w:sz w:val="24"/>
          <w:szCs w:val="24"/>
        </w:rPr>
        <w:t>3.</w:t>
      </w:r>
      <w:r w:rsidRPr="001959F4">
        <w:rPr>
          <w:rFonts w:ascii="Times New Roman" w:hAnsi="Times New Roman" w:cs="Times New Roman"/>
          <w:sz w:val="24"/>
          <w:szCs w:val="24"/>
        </w:rPr>
        <w:tab/>
      </w:r>
      <w:r w:rsidRPr="001959F4">
        <w:rPr>
          <w:rFonts w:ascii="Times New Roman" w:hAnsi="Times New Roman" w:cs="Times New Roman"/>
          <w:i/>
          <w:iCs/>
          <w:sz w:val="24"/>
          <w:szCs w:val="24"/>
        </w:rPr>
        <w:t xml:space="preserve">Tabela 7 - </w:t>
      </w:r>
      <w:r w:rsidRPr="001959F4">
        <w:rPr>
          <w:rFonts w:ascii="Times New Roman" w:hAnsi="Times New Roman" w:cs="Times New Roman"/>
          <w:bCs/>
          <w:sz w:val="24"/>
          <w:szCs w:val="24"/>
        </w:rPr>
        <w:t>Dane wymagane w procedurach uproszczonych</w:t>
      </w:r>
    </w:p>
    <w:p w:rsidR="001959F4" w:rsidRPr="001959F4" w:rsidRDefault="001959F4" w:rsidP="001959F4">
      <w:pPr>
        <w:spacing w:after="0" w:line="264" w:lineRule="auto"/>
        <w:rPr>
          <w:rFonts w:ascii="Times New Roman" w:hAnsi="Times New Roman" w:cs="Times New Roman"/>
          <w:noProof/>
          <w:sz w:val="24"/>
          <w:szCs w:val="24"/>
        </w:rPr>
      </w:pPr>
    </w:p>
    <w:tbl>
      <w:tblPr>
        <w:tblW w:w="87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5"/>
        <w:gridCol w:w="1842"/>
        <w:gridCol w:w="1843"/>
      </w:tblGrid>
      <w:tr w:rsidR="001959F4" w:rsidRPr="001959F4" w:rsidTr="001959F4">
        <w:tc>
          <w:tcPr>
            <w:tcW w:w="5103" w:type="dxa"/>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rPr>
                <w:rFonts w:ascii="Times New Roman" w:hAnsi="Times New Roman" w:cs="Times New Roman"/>
                <w:noProof/>
                <w:sz w:val="24"/>
                <w:szCs w:val="24"/>
              </w:rPr>
            </w:pPr>
            <w:r w:rsidRPr="001959F4">
              <w:rPr>
                <w:rFonts w:ascii="Times New Roman" w:hAnsi="Times New Roman" w:cs="Times New Roman"/>
                <w:noProof/>
                <w:sz w:val="24"/>
                <w:szCs w:val="24"/>
              </w:rPr>
              <w:t xml:space="preserve">Nazwa </w:t>
            </w:r>
          </w:p>
          <w:p w:rsidR="001959F4" w:rsidRPr="001959F4" w:rsidRDefault="001959F4" w:rsidP="001959F4">
            <w:pPr>
              <w:spacing w:after="0" w:line="264" w:lineRule="auto"/>
              <w:rPr>
                <w:rFonts w:ascii="Times New Roman" w:hAnsi="Times New Roman" w:cs="Times New Roman"/>
                <w:noProof/>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1959F4" w:rsidRPr="001959F4" w:rsidRDefault="001959F4" w:rsidP="001959F4">
            <w:pPr>
              <w:spacing w:after="0" w:line="264" w:lineRule="auto"/>
              <w:jc w:val="center"/>
              <w:rPr>
                <w:rFonts w:ascii="Times New Roman" w:hAnsi="Times New Roman" w:cs="Times New Roman"/>
                <w:noProof/>
                <w:sz w:val="24"/>
                <w:szCs w:val="24"/>
              </w:rPr>
            </w:pPr>
            <w:r w:rsidRPr="001959F4">
              <w:rPr>
                <w:rFonts w:ascii="Times New Roman" w:hAnsi="Times New Roman" w:cs="Times New Roman"/>
                <w:noProof/>
                <w:sz w:val="24"/>
                <w:szCs w:val="24"/>
              </w:rPr>
              <w:t>Wywozowe zgłoszenie uproszczone (zob. uwaga 3.1)</w:t>
            </w:r>
          </w:p>
        </w:tc>
        <w:tc>
          <w:tcPr>
            <w:tcW w:w="1843" w:type="dxa"/>
            <w:tcBorders>
              <w:top w:val="single" w:sz="4" w:space="0" w:color="auto"/>
              <w:left w:val="single" w:sz="4" w:space="0" w:color="auto"/>
              <w:bottom w:val="single" w:sz="4" w:space="0" w:color="auto"/>
              <w:right w:val="single" w:sz="4" w:space="0" w:color="auto"/>
            </w:tcBorders>
            <w:hideMark/>
          </w:tcPr>
          <w:p w:rsidR="001959F4" w:rsidRPr="001959F4" w:rsidRDefault="001959F4" w:rsidP="001959F4">
            <w:pPr>
              <w:spacing w:after="0" w:line="264" w:lineRule="auto"/>
              <w:jc w:val="center"/>
              <w:rPr>
                <w:rFonts w:ascii="Times New Roman" w:hAnsi="Times New Roman" w:cs="Times New Roman"/>
                <w:noProof/>
                <w:sz w:val="24"/>
                <w:szCs w:val="24"/>
              </w:rPr>
            </w:pPr>
            <w:r w:rsidRPr="001959F4">
              <w:rPr>
                <w:rFonts w:ascii="Times New Roman" w:hAnsi="Times New Roman" w:cs="Times New Roman"/>
                <w:noProof/>
                <w:sz w:val="24"/>
                <w:szCs w:val="24"/>
              </w:rPr>
              <w:t>Przywozowe zgłoszenie uproszczone (zob. uwaga 2.1)</w:t>
            </w:r>
          </w:p>
        </w:tc>
      </w:tr>
      <w:tr w:rsidR="001959F4" w:rsidRPr="001959F4" w:rsidTr="001959F4">
        <w:tc>
          <w:tcPr>
            <w:tcW w:w="5103" w:type="dxa"/>
            <w:tcBorders>
              <w:top w:val="single" w:sz="4" w:space="0" w:color="auto"/>
              <w:left w:val="single" w:sz="4" w:space="0" w:color="auto"/>
              <w:bottom w:val="single" w:sz="4" w:space="0" w:color="auto"/>
              <w:right w:val="single" w:sz="4" w:space="0" w:color="auto"/>
            </w:tcBorders>
            <w:hideMark/>
          </w:tcPr>
          <w:p w:rsidR="001959F4" w:rsidRPr="001959F4" w:rsidRDefault="001959F4" w:rsidP="001959F4">
            <w:pPr>
              <w:spacing w:after="0" w:line="264" w:lineRule="auto"/>
              <w:rPr>
                <w:rFonts w:ascii="Times New Roman" w:hAnsi="Times New Roman" w:cs="Times New Roman"/>
                <w:noProof/>
                <w:sz w:val="24"/>
                <w:szCs w:val="24"/>
              </w:rPr>
            </w:pPr>
            <w:r w:rsidRPr="001959F4">
              <w:rPr>
                <w:rFonts w:ascii="Times New Roman" w:hAnsi="Times New Roman" w:cs="Times New Roman"/>
                <w:noProof/>
                <w:sz w:val="24"/>
                <w:szCs w:val="24"/>
              </w:rPr>
              <w:t xml:space="preserve">Zgłoszenie </w:t>
            </w:r>
          </w:p>
        </w:tc>
        <w:tc>
          <w:tcPr>
            <w:tcW w:w="1842" w:type="dxa"/>
            <w:tcBorders>
              <w:top w:val="single" w:sz="4" w:space="0" w:color="auto"/>
              <w:left w:val="single" w:sz="4" w:space="0" w:color="auto"/>
              <w:bottom w:val="single" w:sz="4" w:space="0" w:color="auto"/>
              <w:right w:val="single" w:sz="4" w:space="0" w:color="auto"/>
            </w:tcBorders>
            <w:shd w:val="clear" w:color="auto" w:fill="BFBFBF"/>
            <w:hideMark/>
          </w:tcPr>
          <w:p w:rsidR="001959F4" w:rsidRPr="001959F4" w:rsidRDefault="001959F4" w:rsidP="001959F4">
            <w:pPr>
              <w:spacing w:after="0" w:line="264" w:lineRule="auto"/>
              <w:jc w:val="center"/>
              <w:rPr>
                <w:rFonts w:ascii="Times New Roman" w:hAnsi="Times New Roman" w:cs="Times New Roman"/>
                <w:noProof/>
                <w:sz w:val="24"/>
                <w:szCs w:val="24"/>
              </w:rPr>
            </w:pPr>
            <w:r w:rsidRPr="001959F4">
              <w:rPr>
                <w:rFonts w:ascii="Times New Roman" w:hAnsi="Times New Roman" w:cs="Times New Roman"/>
                <w:noProof/>
                <w:sz w:val="24"/>
                <w:szCs w:val="24"/>
              </w:rPr>
              <w:t>Y</w:t>
            </w:r>
          </w:p>
        </w:tc>
        <w:tc>
          <w:tcPr>
            <w:tcW w:w="1843" w:type="dxa"/>
            <w:tcBorders>
              <w:top w:val="single" w:sz="4" w:space="0" w:color="auto"/>
              <w:left w:val="single" w:sz="4" w:space="0" w:color="auto"/>
              <w:bottom w:val="single" w:sz="4" w:space="0" w:color="auto"/>
              <w:right w:val="single" w:sz="4" w:space="0" w:color="auto"/>
            </w:tcBorders>
            <w:shd w:val="clear" w:color="auto" w:fill="BFBFBF"/>
            <w:hideMark/>
          </w:tcPr>
          <w:p w:rsidR="001959F4" w:rsidRPr="001959F4" w:rsidRDefault="001959F4" w:rsidP="001959F4">
            <w:pPr>
              <w:spacing w:after="0" w:line="264" w:lineRule="auto"/>
              <w:jc w:val="center"/>
              <w:rPr>
                <w:rFonts w:ascii="Times New Roman" w:hAnsi="Times New Roman" w:cs="Times New Roman"/>
                <w:noProof/>
                <w:sz w:val="24"/>
                <w:szCs w:val="24"/>
              </w:rPr>
            </w:pPr>
            <w:r w:rsidRPr="001959F4">
              <w:rPr>
                <w:rFonts w:ascii="Times New Roman" w:hAnsi="Times New Roman" w:cs="Times New Roman"/>
                <w:noProof/>
                <w:sz w:val="24"/>
                <w:szCs w:val="24"/>
              </w:rPr>
              <w:t>Y</w:t>
            </w:r>
          </w:p>
        </w:tc>
      </w:tr>
      <w:tr w:rsidR="001959F4" w:rsidRPr="001959F4" w:rsidTr="001959F4">
        <w:tc>
          <w:tcPr>
            <w:tcW w:w="5103" w:type="dxa"/>
            <w:tcBorders>
              <w:top w:val="single" w:sz="4" w:space="0" w:color="auto"/>
              <w:left w:val="single" w:sz="4" w:space="0" w:color="auto"/>
              <w:bottom w:val="single" w:sz="4" w:space="0" w:color="auto"/>
              <w:right w:val="single" w:sz="4" w:space="0" w:color="auto"/>
            </w:tcBorders>
            <w:hideMark/>
          </w:tcPr>
          <w:p w:rsidR="001959F4" w:rsidRPr="001959F4" w:rsidRDefault="001959F4" w:rsidP="001959F4">
            <w:pPr>
              <w:spacing w:after="0" w:line="264" w:lineRule="auto"/>
              <w:rPr>
                <w:rFonts w:ascii="Times New Roman" w:hAnsi="Times New Roman" w:cs="Times New Roman"/>
                <w:noProof/>
                <w:sz w:val="24"/>
                <w:szCs w:val="24"/>
              </w:rPr>
            </w:pPr>
            <w:r w:rsidRPr="001959F4">
              <w:rPr>
                <w:rFonts w:ascii="Times New Roman" w:hAnsi="Times New Roman" w:cs="Times New Roman"/>
                <w:noProof/>
                <w:sz w:val="24"/>
                <w:szCs w:val="24"/>
              </w:rPr>
              <w:t>Ilość sztuk</w:t>
            </w:r>
          </w:p>
        </w:tc>
        <w:tc>
          <w:tcPr>
            <w:tcW w:w="1842" w:type="dxa"/>
            <w:tcBorders>
              <w:top w:val="single" w:sz="4" w:space="0" w:color="auto"/>
              <w:left w:val="single" w:sz="4" w:space="0" w:color="auto"/>
              <w:bottom w:val="single" w:sz="4" w:space="0" w:color="auto"/>
              <w:right w:val="single" w:sz="4" w:space="0" w:color="auto"/>
            </w:tcBorders>
            <w:shd w:val="clear" w:color="auto" w:fill="BFBFBF"/>
            <w:hideMark/>
          </w:tcPr>
          <w:p w:rsidR="001959F4" w:rsidRPr="001959F4" w:rsidRDefault="001959F4" w:rsidP="001959F4">
            <w:pPr>
              <w:spacing w:after="0" w:line="264" w:lineRule="auto"/>
              <w:jc w:val="center"/>
              <w:rPr>
                <w:rFonts w:ascii="Times New Roman" w:hAnsi="Times New Roman" w:cs="Times New Roman"/>
                <w:noProof/>
                <w:sz w:val="24"/>
                <w:szCs w:val="24"/>
              </w:rPr>
            </w:pPr>
            <w:r w:rsidRPr="001959F4">
              <w:rPr>
                <w:rFonts w:ascii="Times New Roman" w:hAnsi="Times New Roman" w:cs="Times New Roman"/>
                <w:noProof/>
                <w:sz w:val="24"/>
                <w:szCs w:val="24"/>
              </w:rPr>
              <w:t>Y</w:t>
            </w:r>
          </w:p>
        </w:tc>
        <w:tc>
          <w:tcPr>
            <w:tcW w:w="1843" w:type="dxa"/>
            <w:tcBorders>
              <w:top w:val="single" w:sz="4" w:space="0" w:color="auto"/>
              <w:left w:val="single" w:sz="4" w:space="0" w:color="auto"/>
              <w:bottom w:val="single" w:sz="4" w:space="0" w:color="auto"/>
              <w:right w:val="single" w:sz="4" w:space="0" w:color="auto"/>
            </w:tcBorders>
            <w:shd w:val="clear" w:color="auto" w:fill="BFBFBF"/>
            <w:hideMark/>
          </w:tcPr>
          <w:p w:rsidR="001959F4" w:rsidRPr="001959F4" w:rsidRDefault="001959F4" w:rsidP="001959F4">
            <w:pPr>
              <w:spacing w:after="0" w:line="264" w:lineRule="auto"/>
              <w:jc w:val="center"/>
              <w:rPr>
                <w:rFonts w:ascii="Times New Roman" w:hAnsi="Times New Roman" w:cs="Times New Roman"/>
                <w:noProof/>
                <w:sz w:val="24"/>
                <w:szCs w:val="24"/>
              </w:rPr>
            </w:pPr>
            <w:r w:rsidRPr="001959F4">
              <w:rPr>
                <w:rFonts w:ascii="Times New Roman" w:hAnsi="Times New Roman" w:cs="Times New Roman"/>
                <w:noProof/>
                <w:sz w:val="24"/>
                <w:szCs w:val="24"/>
              </w:rPr>
              <w:t>Y</w:t>
            </w:r>
          </w:p>
        </w:tc>
      </w:tr>
      <w:tr w:rsidR="001959F4" w:rsidRPr="001959F4" w:rsidTr="001959F4">
        <w:tc>
          <w:tcPr>
            <w:tcW w:w="5103" w:type="dxa"/>
            <w:tcBorders>
              <w:top w:val="single" w:sz="4" w:space="0" w:color="auto"/>
              <w:left w:val="single" w:sz="4" w:space="0" w:color="auto"/>
              <w:bottom w:val="single" w:sz="4" w:space="0" w:color="auto"/>
              <w:right w:val="single" w:sz="4" w:space="0" w:color="auto"/>
            </w:tcBorders>
            <w:hideMark/>
          </w:tcPr>
          <w:p w:rsidR="001959F4" w:rsidRPr="001959F4" w:rsidRDefault="001959F4" w:rsidP="001959F4">
            <w:pPr>
              <w:spacing w:after="0" w:line="264" w:lineRule="auto"/>
              <w:rPr>
                <w:rFonts w:ascii="Times New Roman" w:hAnsi="Times New Roman" w:cs="Times New Roman"/>
                <w:noProof/>
                <w:sz w:val="24"/>
                <w:szCs w:val="24"/>
              </w:rPr>
            </w:pPr>
            <w:r w:rsidRPr="001959F4">
              <w:rPr>
                <w:rFonts w:ascii="Times New Roman" w:hAnsi="Times New Roman" w:cs="Times New Roman"/>
                <w:noProof/>
                <w:sz w:val="24"/>
                <w:szCs w:val="24"/>
              </w:rPr>
              <w:t xml:space="preserve">Niepowtarzalny numer referencyjny przesyłki </w:t>
            </w:r>
          </w:p>
        </w:tc>
        <w:tc>
          <w:tcPr>
            <w:tcW w:w="1842" w:type="dxa"/>
            <w:tcBorders>
              <w:top w:val="single" w:sz="4" w:space="0" w:color="auto"/>
              <w:left w:val="single" w:sz="4" w:space="0" w:color="auto"/>
              <w:bottom w:val="single" w:sz="4" w:space="0" w:color="auto"/>
              <w:right w:val="single" w:sz="4" w:space="0" w:color="auto"/>
            </w:tcBorders>
            <w:shd w:val="clear" w:color="auto" w:fill="BFBFBF"/>
            <w:hideMark/>
          </w:tcPr>
          <w:p w:rsidR="001959F4" w:rsidRPr="001959F4" w:rsidRDefault="001959F4" w:rsidP="001959F4">
            <w:pPr>
              <w:spacing w:after="0" w:line="264" w:lineRule="auto"/>
              <w:jc w:val="center"/>
              <w:rPr>
                <w:rFonts w:ascii="Times New Roman" w:hAnsi="Times New Roman" w:cs="Times New Roman"/>
                <w:noProof/>
                <w:sz w:val="24"/>
                <w:szCs w:val="24"/>
              </w:rPr>
            </w:pPr>
            <w:r w:rsidRPr="001959F4">
              <w:rPr>
                <w:rFonts w:ascii="Times New Roman" w:hAnsi="Times New Roman" w:cs="Times New Roman"/>
                <w:noProof/>
                <w:sz w:val="24"/>
                <w:szCs w:val="24"/>
              </w:rPr>
              <w:t>X</w:t>
            </w:r>
          </w:p>
        </w:tc>
        <w:tc>
          <w:tcPr>
            <w:tcW w:w="1843" w:type="dxa"/>
            <w:tcBorders>
              <w:top w:val="single" w:sz="4" w:space="0" w:color="auto"/>
              <w:left w:val="single" w:sz="4" w:space="0" w:color="auto"/>
              <w:bottom w:val="single" w:sz="4" w:space="0" w:color="auto"/>
              <w:right w:val="single" w:sz="4" w:space="0" w:color="auto"/>
            </w:tcBorders>
            <w:shd w:val="clear" w:color="auto" w:fill="BFBFBF"/>
            <w:hideMark/>
          </w:tcPr>
          <w:p w:rsidR="001959F4" w:rsidRPr="001959F4" w:rsidRDefault="001959F4" w:rsidP="001959F4">
            <w:pPr>
              <w:spacing w:after="0" w:line="264" w:lineRule="auto"/>
              <w:jc w:val="center"/>
              <w:rPr>
                <w:rFonts w:ascii="Times New Roman" w:hAnsi="Times New Roman" w:cs="Times New Roman"/>
                <w:noProof/>
                <w:sz w:val="24"/>
                <w:szCs w:val="24"/>
              </w:rPr>
            </w:pPr>
            <w:r w:rsidRPr="001959F4">
              <w:rPr>
                <w:rFonts w:ascii="Times New Roman" w:hAnsi="Times New Roman" w:cs="Times New Roman"/>
                <w:noProof/>
                <w:sz w:val="24"/>
                <w:szCs w:val="24"/>
              </w:rPr>
              <w:t>X</w:t>
            </w:r>
          </w:p>
        </w:tc>
      </w:tr>
      <w:tr w:rsidR="001959F4" w:rsidRPr="001959F4" w:rsidTr="001959F4">
        <w:tc>
          <w:tcPr>
            <w:tcW w:w="5103" w:type="dxa"/>
            <w:tcBorders>
              <w:top w:val="single" w:sz="4" w:space="0" w:color="auto"/>
              <w:left w:val="single" w:sz="4" w:space="0" w:color="auto"/>
              <w:bottom w:val="single" w:sz="4" w:space="0" w:color="auto"/>
              <w:right w:val="single" w:sz="4" w:space="0" w:color="auto"/>
            </w:tcBorders>
            <w:hideMark/>
          </w:tcPr>
          <w:p w:rsidR="001959F4" w:rsidRPr="001959F4" w:rsidRDefault="001959F4" w:rsidP="001959F4">
            <w:pPr>
              <w:spacing w:after="0" w:line="264" w:lineRule="auto"/>
              <w:rPr>
                <w:rFonts w:ascii="Times New Roman" w:hAnsi="Times New Roman" w:cs="Times New Roman"/>
                <w:noProof/>
                <w:sz w:val="24"/>
                <w:szCs w:val="24"/>
              </w:rPr>
            </w:pPr>
            <w:r w:rsidRPr="001959F4">
              <w:rPr>
                <w:rFonts w:ascii="Times New Roman" w:hAnsi="Times New Roman" w:cs="Times New Roman"/>
                <w:noProof/>
                <w:sz w:val="24"/>
                <w:szCs w:val="24"/>
              </w:rPr>
              <w:t xml:space="preserve">Numer dokumentu przewozowego </w:t>
            </w:r>
          </w:p>
        </w:tc>
        <w:tc>
          <w:tcPr>
            <w:tcW w:w="1842" w:type="dxa"/>
            <w:tcBorders>
              <w:top w:val="single" w:sz="4" w:space="0" w:color="auto"/>
              <w:left w:val="single" w:sz="4" w:space="0" w:color="auto"/>
              <w:bottom w:val="single" w:sz="4" w:space="0" w:color="auto"/>
              <w:right w:val="single" w:sz="4" w:space="0" w:color="auto"/>
            </w:tcBorders>
            <w:shd w:val="clear" w:color="auto" w:fill="BFBFBF"/>
            <w:hideMark/>
          </w:tcPr>
          <w:p w:rsidR="001959F4" w:rsidRPr="001959F4" w:rsidRDefault="001959F4" w:rsidP="001959F4">
            <w:pPr>
              <w:spacing w:after="0" w:line="264" w:lineRule="auto"/>
              <w:jc w:val="center"/>
              <w:rPr>
                <w:rFonts w:ascii="Times New Roman" w:hAnsi="Times New Roman" w:cs="Times New Roman"/>
                <w:noProof/>
                <w:sz w:val="24"/>
                <w:szCs w:val="24"/>
              </w:rPr>
            </w:pPr>
            <w:r w:rsidRPr="001959F4">
              <w:rPr>
                <w:rFonts w:ascii="Times New Roman" w:hAnsi="Times New Roman" w:cs="Times New Roman"/>
                <w:noProof/>
                <w:sz w:val="24"/>
                <w:szCs w:val="24"/>
              </w:rPr>
              <w:t>X/Y</w:t>
            </w:r>
          </w:p>
        </w:tc>
        <w:tc>
          <w:tcPr>
            <w:tcW w:w="1843" w:type="dxa"/>
            <w:tcBorders>
              <w:top w:val="single" w:sz="4" w:space="0" w:color="auto"/>
              <w:left w:val="single" w:sz="4" w:space="0" w:color="auto"/>
              <w:bottom w:val="single" w:sz="4" w:space="0" w:color="auto"/>
              <w:right w:val="single" w:sz="4" w:space="0" w:color="auto"/>
            </w:tcBorders>
            <w:shd w:val="clear" w:color="auto" w:fill="BFBFBF"/>
            <w:hideMark/>
          </w:tcPr>
          <w:p w:rsidR="001959F4" w:rsidRPr="001959F4" w:rsidRDefault="001959F4" w:rsidP="001959F4">
            <w:pPr>
              <w:spacing w:after="0" w:line="264" w:lineRule="auto"/>
              <w:jc w:val="center"/>
              <w:rPr>
                <w:rFonts w:ascii="Times New Roman" w:hAnsi="Times New Roman" w:cs="Times New Roman"/>
                <w:noProof/>
                <w:sz w:val="24"/>
                <w:szCs w:val="24"/>
              </w:rPr>
            </w:pPr>
            <w:r w:rsidRPr="001959F4">
              <w:rPr>
                <w:rFonts w:ascii="Times New Roman" w:hAnsi="Times New Roman" w:cs="Times New Roman"/>
                <w:noProof/>
                <w:sz w:val="24"/>
                <w:szCs w:val="24"/>
              </w:rPr>
              <w:t>X/Y</w:t>
            </w:r>
          </w:p>
        </w:tc>
      </w:tr>
      <w:tr w:rsidR="001959F4" w:rsidRPr="001959F4" w:rsidTr="001959F4">
        <w:tc>
          <w:tcPr>
            <w:tcW w:w="5103" w:type="dxa"/>
            <w:tcBorders>
              <w:top w:val="single" w:sz="4" w:space="0" w:color="auto"/>
              <w:left w:val="single" w:sz="4" w:space="0" w:color="auto"/>
              <w:bottom w:val="single" w:sz="4" w:space="0" w:color="auto"/>
              <w:right w:val="single" w:sz="4" w:space="0" w:color="auto"/>
            </w:tcBorders>
            <w:hideMark/>
          </w:tcPr>
          <w:p w:rsidR="001959F4" w:rsidRPr="001959F4" w:rsidRDefault="001959F4" w:rsidP="001959F4">
            <w:pPr>
              <w:spacing w:after="0" w:line="264" w:lineRule="auto"/>
              <w:rPr>
                <w:rFonts w:ascii="Times New Roman" w:hAnsi="Times New Roman" w:cs="Times New Roman"/>
                <w:noProof/>
                <w:sz w:val="24"/>
                <w:szCs w:val="24"/>
              </w:rPr>
            </w:pPr>
            <w:r w:rsidRPr="001959F4">
              <w:rPr>
                <w:rFonts w:ascii="Times New Roman" w:hAnsi="Times New Roman" w:cs="Times New Roman"/>
                <w:noProof/>
                <w:sz w:val="24"/>
                <w:szCs w:val="24"/>
              </w:rPr>
              <w:t xml:space="preserve">Nadawca/eksporter </w:t>
            </w:r>
          </w:p>
        </w:tc>
        <w:tc>
          <w:tcPr>
            <w:tcW w:w="1842" w:type="dxa"/>
            <w:tcBorders>
              <w:top w:val="single" w:sz="4" w:space="0" w:color="auto"/>
              <w:left w:val="single" w:sz="4" w:space="0" w:color="auto"/>
              <w:bottom w:val="single" w:sz="4" w:space="0" w:color="auto"/>
              <w:right w:val="single" w:sz="4" w:space="0" w:color="auto"/>
            </w:tcBorders>
            <w:shd w:val="clear" w:color="auto" w:fill="BFBFBF"/>
            <w:hideMark/>
          </w:tcPr>
          <w:p w:rsidR="001959F4" w:rsidRPr="001959F4" w:rsidRDefault="001959F4" w:rsidP="001959F4">
            <w:pPr>
              <w:spacing w:after="0" w:line="264" w:lineRule="auto"/>
              <w:jc w:val="center"/>
              <w:rPr>
                <w:rFonts w:ascii="Times New Roman" w:hAnsi="Times New Roman" w:cs="Times New Roman"/>
                <w:noProof/>
                <w:sz w:val="24"/>
                <w:szCs w:val="24"/>
              </w:rPr>
            </w:pPr>
            <w:r w:rsidRPr="001959F4">
              <w:rPr>
                <w:rFonts w:ascii="Times New Roman" w:hAnsi="Times New Roman" w:cs="Times New Roman"/>
                <w:noProof/>
                <w:sz w:val="24"/>
                <w:szCs w:val="24"/>
              </w:rPr>
              <w:t>X/Y</w:t>
            </w:r>
          </w:p>
        </w:tc>
        <w:tc>
          <w:tcPr>
            <w:tcW w:w="1843" w:type="dxa"/>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noProof/>
                <w:sz w:val="24"/>
                <w:szCs w:val="24"/>
              </w:rPr>
            </w:pPr>
          </w:p>
        </w:tc>
      </w:tr>
      <w:tr w:rsidR="001959F4" w:rsidRPr="001959F4" w:rsidTr="001959F4">
        <w:tc>
          <w:tcPr>
            <w:tcW w:w="5103" w:type="dxa"/>
            <w:tcBorders>
              <w:top w:val="single" w:sz="4" w:space="0" w:color="auto"/>
              <w:left w:val="single" w:sz="4" w:space="0" w:color="auto"/>
              <w:bottom w:val="single" w:sz="4" w:space="0" w:color="auto"/>
              <w:right w:val="single" w:sz="4" w:space="0" w:color="auto"/>
            </w:tcBorders>
            <w:hideMark/>
          </w:tcPr>
          <w:p w:rsidR="001959F4" w:rsidRPr="001959F4" w:rsidRDefault="001959F4" w:rsidP="001959F4">
            <w:pPr>
              <w:spacing w:after="0" w:line="264" w:lineRule="auto"/>
              <w:rPr>
                <w:rFonts w:ascii="Times New Roman" w:hAnsi="Times New Roman" w:cs="Times New Roman"/>
                <w:noProof/>
                <w:sz w:val="24"/>
                <w:szCs w:val="24"/>
              </w:rPr>
            </w:pPr>
            <w:r w:rsidRPr="001959F4">
              <w:rPr>
                <w:rFonts w:ascii="Times New Roman" w:hAnsi="Times New Roman" w:cs="Times New Roman"/>
                <w:noProof/>
                <w:sz w:val="24"/>
                <w:szCs w:val="24"/>
              </w:rPr>
              <w:t xml:space="preserve">Odbiorca </w:t>
            </w:r>
          </w:p>
        </w:tc>
        <w:tc>
          <w:tcPr>
            <w:tcW w:w="1842" w:type="dxa"/>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noProof/>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BFBFBF"/>
            <w:hideMark/>
          </w:tcPr>
          <w:p w:rsidR="001959F4" w:rsidRPr="001959F4" w:rsidRDefault="001959F4" w:rsidP="001959F4">
            <w:pPr>
              <w:spacing w:after="0" w:line="264" w:lineRule="auto"/>
              <w:jc w:val="center"/>
              <w:rPr>
                <w:rFonts w:ascii="Times New Roman" w:hAnsi="Times New Roman" w:cs="Times New Roman"/>
                <w:noProof/>
                <w:sz w:val="24"/>
                <w:szCs w:val="24"/>
              </w:rPr>
            </w:pPr>
            <w:r w:rsidRPr="001959F4">
              <w:rPr>
                <w:rFonts w:ascii="Times New Roman" w:hAnsi="Times New Roman" w:cs="Times New Roman"/>
                <w:noProof/>
                <w:sz w:val="24"/>
                <w:szCs w:val="24"/>
              </w:rPr>
              <w:t>X/Y</w:t>
            </w:r>
          </w:p>
        </w:tc>
      </w:tr>
      <w:tr w:rsidR="001959F4" w:rsidRPr="001959F4" w:rsidTr="001959F4">
        <w:tc>
          <w:tcPr>
            <w:tcW w:w="5103" w:type="dxa"/>
            <w:tcBorders>
              <w:top w:val="single" w:sz="4" w:space="0" w:color="auto"/>
              <w:left w:val="single" w:sz="4" w:space="0" w:color="auto"/>
              <w:bottom w:val="single" w:sz="4" w:space="0" w:color="auto"/>
              <w:right w:val="single" w:sz="4" w:space="0" w:color="auto"/>
            </w:tcBorders>
            <w:hideMark/>
          </w:tcPr>
          <w:p w:rsidR="001959F4" w:rsidRPr="001959F4" w:rsidRDefault="001959F4" w:rsidP="001959F4">
            <w:pPr>
              <w:spacing w:after="0" w:line="264" w:lineRule="auto"/>
              <w:rPr>
                <w:rFonts w:ascii="Times New Roman" w:hAnsi="Times New Roman" w:cs="Times New Roman"/>
                <w:noProof/>
                <w:sz w:val="24"/>
                <w:szCs w:val="24"/>
              </w:rPr>
            </w:pPr>
            <w:r w:rsidRPr="001959F4">
              <w:rPr>
                <w:rFonts w:ascii="Times New Roman" w:hAnsi="Times New Roman" w:cs="Times New Roman"/>
                <w:noProof/>
                <w:sz w:val="24"/>
                <w:szCs w:val="24"/>
              </w:rPr>
              <w:t xml:space="preserve">Zgłaszający/przedstawiciel </w:t>
            </w:r>
          </w:p>
        </w:tc>
        <w:tc>
          <w:tcPr>
            <w:tcW w:w="1842" w:type="dxa"/>
            <w:tcBorders>
              <w:top w:val="single" w:sz="4" w:space="0" w:color="auto"/>
              <w:left w:val="single" w:sz="4" w:space="0" w:color="auto"/>
              <w:bottom w:val="single" w:sz="4" w:space="0" w:color="auto"/>
              <w:right w:val="single" w:sz="4" w:space="0" w:color="auto"/>
            </w:tcBorders>
            <w:shd w:val="clear" w:color="auto" w:fill="BFBFBF"/>
            <w:hideMark/>
          </w:tcPr>
          <w:p w:rsidR="001959F4" w:rsidRPr="001959F4" w:rsidRDefault="001959F4" w:rsidP="001959F4">
            <w:pPr>
              <w:spacing w:after="0" w:line="264" w:lineRule="auto"/>
              <w:jc w:val="center"/>
              <w:rPr>
                <w:rFonts w:ascii="Times New Roman" w:hAnsi="Times New Roman" w:cs="Times New Roman"/>
                <w:noProof/>
                <w:sz w:val="24"/>
                <w:szCs w:val="24"/>
              </w:rPr>
            </w:pPr>
            <w:r w:rsidRPr="001959F4">
              <w:rPr>
                <w:rFonts w:ascii="Times New Roman" w:hAnsi="Times New Roman" w:cs="Times New Roman"/>
                <w:noProof/>
                <w:sz w:val="24"/>
                <w:szCs w:val="24"/>
              </w:rPr>
              <w:t>Y</w:t>
            </w:r>
          </w:p>
        </w:tc>
        <w:tc>
          <w:tcPr>
            <w:tcW w:w="1843" w:type="dxa"/>
            <w:tcBorders>
              <w:top w:val="single" w:sz="4" w:space="0" w:color="auto"/>
              <w:left w:val="single" w:sz="4" w:space="0" w:color="auto"/>
              <w:bottom w:val="single" w:sz="4" w:space="0" w:color="auto"/>
              <w:right w:val="single" w:sz="4" w:space="0" w:color="auto"/>
            </w:tcBorders>
            <w:shd w:val="clear" w:color="auto" w:fill="BFBFBF"/>
            <w:hideMark/>
          </w:tcPr>
          <w:p w:rsidR="001959F4" w:rsidRPr="001959F4" w:rsidRDefault="001959F4" w:rsidP="001959F4">
            <w:pPr>
              <w:spacing w:after="0" w:line="264" w:lineRule="auto"/>
              <w:jc w:val="center"/>
              <w:rPr>
                <w:rFonts w:ascii="Times New Roman" w:hAnsi="Times New Roman" w:cs="Times New Roman"/>
                <w:noProof/>
                <w:sz w:val="24"/>
                <w:szCs w:val="24"/>
              </w:rPr>
            </w:pPr>
            <w:r w:rsidRPr="001959F4">
              <w:rPr>
                <w:rFonts w:ascii="Times New Roman" w:hAnsi="Times New Roman" w:cs="Times New Roman"/>
                <w:noProof/>
                <w:sz w:val="24"/>
                <w:szCs w:val="24"/>
              </w:rPr>
              <w:t>Y</w:t>
            </w:r>
          </w:p>
        </w:tc>
      </w:tr>
      <w:tr w:rsidR="001959F4" w:rsidRPr="001959F4" w:rsidTr="001959F4">
        <w:tc>
          <w:tcPr>
            <w:tcW w:w="5103" w:type="dxa"/>
            <w:tcBorders>
              <w:top w:val="single" w:sz="4" w:space="0" w:color="auto"/>
              <w:left w:val="single" w:sz="4" w:space="0" w:color="auto"/>
              <w:bottom w:val="single" w:sz="4" w:space="0" w:color="auto"/>
              <w:right w:val="single" w:sz="4" w:space="0" w:color="auto"/>
            </w:tcBorders>
            <w:hideMark/>
          </w:tcPr>
          <w:p w:rsidR="001959F4" w:rsidRPr="001959F4" w:rsidRDefault="001959F4" w:rsidP="001959F4">
            <w:pPr>
              <w:spacing w:after="0" w:line="264" w:lineRule="auto"/>
              <w:rPr>
                <w:rFonts w:ascii="Times New Roman" w:hAnsi="Times New Roman" w:cs="Times New Roman"/>
                <w:noProof/>
                <w:sz w:val="24"/>
                <w:szCs w:val="24"/>
              </w:rPr>
            </w:pPr>
            <w:r w:rsidRPr="001959F4">
              <w:rPr>
                <w:rFonts w:ascii="Times New Roman" w:hAnsi="Times New Roman" w:cs="Times New Roman"/>
                <w:noProof/>
                <w:sz w:val="24"/>
                <w:szCs w:val="24"/>
              </w:rPr>
              <w:t xml:space="preserve">Kod statusu zgłaszającego/przedstawiciela </w:t>
            </w:r>
          </w:p>
        </w:tc>
        <w:tc>
          <w:tcPr>
            <w:tcW w:w="1842" w:type="dxa"/>
            <w:tcBorders>
              <w:top w:val="single" w:sz="4" w:space="0" w:color="auto"/>
              <w:left w:val="single" w:sz="4" w:space="0" w:color="auto"/>
              <w:bottom w:val="single" w:sz="4" w:space="0" w:color="auto"/>
              <w:right w:val="single" w:sz="4" w:space="0" w:color="auto"/>
            </w:tcBorders>
            <w:shd w:val="clear" w:color="auto" w:fill="BFBFBF"/>
            <w:hideMark/>
          </w:tcPr>
          <w:p w:rsidR="001959F4" w:rsidRPr="001959F4" w:rsidRDefault="001959F4" w:rsidP="001959F4">
            <w:pPr>
              <w:spacing w:after="0" w:line="264" w:lineRule="auto"/>
              <w:jc w:val="center"/>
              <w:rPr>
                <w:rFonts w:ascii="Times New Roman" w:hAnsi="Times New Roman" w:cs="Times New Roman"/>
                <w:noProof/>
                <w:sz w:val="24"/>
                <w:szCs w:val="24"/>
              </w:rPr>
            </w:pPr>
            <w:r w:rsidRPr="001959F4">
              <w:rPr>
                <w:rFonts w:ascii="Times New Roman" w:hAnsi="Times New Roman" w:cs="Times New Roman"/>
                <w:noProof/>
                <w:sz w:val="24"/>
                <w:szCs w:val="24"/>
              </w:rPr>
              <w:t>Y</w:t>
            </w:r>
          </w:p>
        </w:tc>
        <w:tc>
          <w:tcPr>
            <w:tcW w:w="1843" w:type="dxa"/>
            <w:tcBorders>
              <w:top w:val="single" w:sz="4" w:space="0" w:color="auto"/>
              <w:left w:val="single" w:sz="4" w:space="0" w:color="auto"/>
              <w:bottom w:val="single" w:sz="4" w:space="0" w:color="auto"/>
              <w:right w:val="single" w:sz="4" w:space="0" w:color="auto"/>
            </w:tcBorders>
            <w:shd w:val="clear" w:color="auto" w:fill="BFBFBF"/>
            <w:hideMark/>
          </w:tcPr>
          <w:p w:rsidR="001959F4" w:rsidRPr="001959F4" w:rsidRDefault="001959F4" w:rsidP="001959F4">
            <w:pPr>
              <w:spacing w:after="0" w:line="264" w:lineRule="auto"/>
              <w:jc w:val="center"/>
              <w:rPr>
                <w:rFonts w:ascii="Times New Roman" w:hAnsi="Times New Roman" w:cs="Times New Roman"/>
                <w:noProof/>
                <w:sz w:val="24"/>
                <w:szCs w:val="24"/>
              </w:rPr>
            </w:pPr>
            <w:r w:rsidRPr="001959F4">
              <w:rPr>
                <w:rFonts w:ascii="Times New Roman" w:hAnsi="Times New Roman" w:cs="Times New Roman"/>
                <w:noProof/>
                <w:sz w:val="24"/>
                <w:szCs w:val="24"/>
              </w:rPr>
              <w:t>Y</w:t>
            </w:r>
          </w:p>
        </w:tc>
      </w:tr>
      <w:tr w:rsidR="001959F4" w:rsidRPr="001959F4" w:rsidTr="001959F4">
        <w:tc>
          <w:tcPr>
            <w:tcW w:w="5103" w:type="dxa"/>
            <w:tcBorders>
              <w:top w:val="single" w:sz="4" w:space="0" w:color="auto"/>
              <w:left w:val="single" w:sz="4" w:space="0" w:color="auto"/>
              <w:bottom w:val="single" w:sz="4" w:space="0" w:color="auto"/>
              <w:right w:val="single" w:sz="4" w:space="0" w:color="auto"/>
            </w:tcBorders>
            <w:hideMark/>
          </w:tcPr>
          <w:p w:rsidR="001959F4" w:rsidRPr="001959F4" w:rsidRDefault="001959F4" w:rsidP="001959F4">
            <w:pPr>
              <w:spacing w:after="0" w:line="264" w:lineRule="auto"/>
              <w:rPr>
                <w:rFonts w:ascii="Times New Roman" w:hAnsi="Times New Roman" w:cs="Times New Roman"/>
                <w:noProof/>
                <w:sz w:val="24"/>
                <w:szCs w:val="24"/>
              </w:rPr>
            </w:pPr>
            <w:r w:rsidRPr="001959F4">
              <w:rPr>
                <w:rFonts w:ascii="Times New Roman" w:hAnsi="Times New Roman" w:cs="Times New Roman"/>
                <w:noProof/>
                <w:sz w:val="24"/>
                <w:szCs w:val="24"/>
              </w:rPr>
              <w:t xml:space="preserve">Kod waluty </w:t>
            </w:r>
          </w:p>
        </w:tc>
        <w:tc>
          <w:tcPr>
            <w:tcW w:w="1842" w:type="dxa"/>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noProof/>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BFBFBF"/>
            <w:hideMark/>
          </w:tcPr>
          <w:p w:rsidR="001959F4" w:rsidRPr="001959F4" w:rsidRDefault="001959F4" w:rsidP="001959F4">
            <w:pPr>
              <w:spacing w:after="0" w:line="264" w:lineRule="auto"/>
              <w:jc w:val="center"/>
              <w:rPr>
                <w:rFonts w:ascii="Times New Roman" w:hAnsi="Times New Roman" w:cs="Times New Roman"/>
                <w:noProof/>
                <w:sz w:val="24"/>
                <w:szCs w:val="24"/>
              </w:rPr>
            </w:pPr>
            <w:r w:rsidRPr="001959F4">
              <w:rPr>
                <w:rFonts w:ascii="Times New Roman" w:hAnsi="Times New Roman" w:cs="Times New Roman"/>
                <w:noProof/>
                <w:sz w:val="24"/>
                <w:szCs w:val="24"/>
              </w:rPr>
              <w:t>X</w:t>
            </w:r>
          </w:p>
        </w:tc>
      </w:tr>
      <w:tr w:rsidR="001959F4" w:rsidRPr="001959F4" w:rsidTr="001959F4">
        <w:tc>
          <w:tcPr>
            <w:tcW w:w="5103" w:type="dxa"/>
            <w:tcBorders>
              <w:top w:val="single" w:sz="4" w:space="0" w:color="auto"/>
              <w:left w:val="single" w:sz="4" w:space="0" w:color="auto"/>
              <w:bottom w:val="single" w:sz="4" w:space="0" w:color="auto"/>
              <w:right w:val="single" w:sz="4" w:space="0" w:color="auto"/>
            </w:tcBorders>
            <w:hideMark/>
          </w:tcPr>
          <w:p w:rsidR="001959F4" w:rsidRPr="001959F4" w:rsidRDefault="001959F4" w:rsidP="001959F4">
            <w:pPr>
              <w:spacing w:after="0" w:line="264" w:lineRule="auto"/>
              <w:rPr>
                <w:rFonts w:ascii="Times New Roman" w:hAnsi="Times New Roman" w:cs="Times New Roman"/>
                <w:noProof/>
                <w:sz w:val="24"/>
                <w:szCs w:val="24"/>
              </w:rPr>
            </w:pPr>
            <w:r w:rsidRPr="001959F4">
              <w:rPr>
                <w:rFonts w:ascii="Times New Roman" w:hAnsi="Times New Roman" w:cs="Times New Roman"/>
                <w:noProof/>
                <w:sz w:val="24"/>
                <w:szCs w:val="24"/>
              </w:rPr>
              <w:t xml:space="preserve">Urząd celny wyprowadzenia </w:t>
            </w:r>
          </w:p>
        </w:tc>
        <w:tc>
          <w:tcPr>
            <w:tcW w:w="1842" w:type="dxa"/>
            <w:tcBorders>
              <w:top w:val="single" w:sz="4" w:space="0" w:color="auto"/>
              <w:left w:val="single" w:sz="4" w:space="0" w:color="auto"/>
              <w:bottom w:val="single" w:sz="4" w:space="0" w:color="auto"/>
              <w:right w:val="single" w:sz="4" w:space="0" w:color="auto"/>
            </w:tcBorders>
            <w:shd w:val="clear" w:color="auto" w:fill="BFBFBF"/>
            <w:hideMark/>
          </w:tcPr>
          <w:p w:rsidR="001959F4" w:rsidRPr="001959F4" w:rsidRDefault="001959F4" w:rsidP="001959F4">
            <w:pPr>
              <w:spacing w:after="0" w:line="264" w:lineRule="auto"/>
              <w:jc w:val="center"/>
              <w:rPr>
                <w:rFonts w:ascii="Times New Roman" w:hAnsi="Times New Roman" w:cs="Times New Roman"/>
                <w:noProof/>
                <w:sz w:val="24"/>
                <w:szCs w:val="24"/>
              </w:rPr>
            </w:pPr>
            <w:r w:rsidRPr="001959F4">
              <w:rPr>
                <w:rFonts w:ascii="Times New Roman" w:hAnsi="Times New Roman" w:cs="Times New Roman"/>
                <w:noProof/>
                <w:sz w:val="24"/>
                <w:szCs w:val="24"/>
              </w:rPr>
              <w:t>Y</w:t>
            </w:r>
          </w:p>
        </w:tc>
        <w:tc>
          <w:tcPr>
            <w:tcW w:w="1843" w:type="dxa"/>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noProof/>
                <w:sz w:val="24"/>
                <w:szCs w:val="24"/>
              </w:rPr>
            </w:pPr>
          </w:p>
        </w:tc>
      </w:tr>
      <w:tr w:rsidR="001959F4" w:rsidRPr="001959F4" w:rsidTr="001959F4">
        <w:tc>
          <w:tcPr>
            <w:tcW w:w="5103" w:type="dxa"/>
            <w:tcBorders>
              <w:top w:val="single" w:sz="4" w:space="0" w:color="auto"/>
              <w:left w:val="single" w:sz="4" w:space="0" w:color="auto"/>
              <w:bottom w:val="single" w:sz="4" w:space="0" w:color="auto"/>
              <w:right w:val="single" w:sz="4" w:space="0" w:color="auto"/>
            </w:tcBorders>
            <w:hideMark/>
          </w:tcPr>
          <w:p w:rsidR="001959F4" w:rsidRPr="001959F4" w:rsidRDefault="001959F4" w:rsidP="001959F4">
            <w:pPr>
              <w:spacing w:after="0" w:line="264" w:lineRule="auto"/>
              <w:rPr>
                <w:rFonts w:ascii="Times New Roman" w:hAnsi="Times New Roman" w:cs="Times New Roman"/>
                <w:noProof/>
                <w:sz w:val="24"/>
                <w:szCs w:val="24"/>
              </w:rPr>
            </w:pPr>
            <w:r w:rsidRPr="001959F4">
              <w:rPr>
                <w:rFonts w:ascii="Times New Roman" w:hAnsi="Times New Roman" w:cs="Times New Roman"/>
                <w:noProof/>
                <w:sz w:val="24"/>
                <w:szCs w:val="24"/>
              </w:rPr>
              <w:t xml:space="preserve">Opis towarów </w:t>
            </w:r>
          </w:p>
        </w:tc>
        <w:tc>
          <w:tcPr>
            <w:tcW w:w="1842" w:type="dxa"/>
            <w:tcBorders>
              <w:top w:val="single" w:sz="4" w:space="0" w:color="auto"/>
              <w:left w:val="single" w:sz="4" w:space="0" w:color="auto"/>
              <w:bottom w:val="single" w:sz="4" w:space="0" w:color="auto"/>
              <w:right w:val="single" w:sz="4" w:space="0" w:color="auto"/>
            </w:tcBorders>
            <w:shd w:val="clear" w:color="auto" w:fill="BFBFBF"/>
            <w:hideMark/>
          </w:tcPr>
          <w:p w:rsidR="001959F4" w:rsidRPr="001959F4" w:rsidRDefault="001959F4" w:rsidP="001959F4">
            <w:pPr>
              <w:spacing w:after="0" w:line="264" w:lineRule="auto"/>
              <w:jc w:val="center"/>
              <w:rPr>
                <w:rFonts w:ascii="Times New Roman" w:hAnsi="Times New Roman" w:cs="Times New Roman"/>
                <w:noProof/>
                <w:sz w:val="24"/>
                <w:szCs w:val="24"/>
              </w:rPr>
            </w:pPr>
            <w:r w:rsidRPr="001959F4">
              <w:rPr>
                <w:rFonts w:ascii="Times New Roman" w:hAnsi="Times New Roman" w:cs="Times New Roman"/>
                <w:noProof/>
                <w:sz w:val="24"/>
                <w:szCs w:val="24"/>
              </w:rPr>
              <w:t>X</w:t>
            </w:r>
          </w:p>
        </w:tc>
        <w:tc>
          <w:tcPr>
            <w:tcW w:w="1843" w:type="dxa"/>
            <w:tcBorders>
              <w:top w:val="single" w:sz="4" w:space="0" w:color="auto"/>
              <w:left w:val="single" w:sz="4" w:space="0" w:color="auto"/>
              <w:bottom w:val="single" w:sz="4" w:space="0" w:color="auto"/>
              <w:right w:val="single" w:sz="4" w:space="0" w:color="auto"/>
            </w:tcBorders>
            <w:shd w:val="clear" w:color="auto" w:fill="BFBFBF"/>
            <w:hideMark/>
          </w:tcPr>
          <w:p w:rsidR="001959F4" w:rsidRPr="001959F4" w:rsidRDefault="001959F4" w:rsidP="001959F4">
            <w:pPr>
              <w:spacing w:after="0" w:line="264" w:lineRule="auto"/>
              <w:jc w:val="center"/>
              <w:rPr>
                <w:rFonts w:ascii="Times New Roman" w:hAnsi="Times New Roman" w:cs="Times New Roman"/>
                <w:noProof/>
                <w:sz w:val="24"/>
                <w:szCs w:val="24"/>
              </w:rPr>
            </w:pPr>
            <w:r w:rsidRPr="001959F4">
              <w:rPr>
                <w:rFonts w:ascii="Times New Roman" w:hAnsi="Times New Roman" w:cs="Times New Roman"/>
                <w:noProof/>
                <w:sz w:val="24"/>
                <w:szCs w:val="24"/>
              </w:rPr>
              <w:t>X</w:t>
            </w:r>
          </w:p>
        </w:tc>
      </w:tr>
      <w:tr w:rsidR="001959F4" w:rsidRPr="001959F4" w:rsidTr="001959F4">
        <w:tc>
          <w:tcPr>
            <w:tcW w:w="5103" w:type="dxa"/>
            <w:tcBorders>
              <w:top w:val="single" w:sz="4" w:space="0" w:color="auto"/>
              <w:left w:val="single" w:sz="4" w:space="0" w:color="auto"/>
              <w:bottom w:val="single" w:sz="4" w:space="0" w:color="auto"/>
              <w:right w:val="single" w:sz="4" w:space="0" w:color="auto"/>
            </w:tcBorders>
            <w:hideMark/>
          </w:tcPr>
          <w:p w:rsidR="001959F4" w:rsidRPr="001959F4" w:rsidRDefault="001959F4" w:rsidP="001959F4">
            <w:pPr>
              <w:spacing w:after="0" w:line="264" w:lineRule="auto"/>
              <w:rPr>
                <w:rFonts w:ascii="Times New Roman" w:hAnsi="Times New Roman" w:cs="Times New Roman"/>
                <w:noProof/>
                <w:sz w:val="24"/>
                <w:szCs w:val="24"/>
              </w:rPr>
            </w:pPr>
            <w:r w:rsidRPr="001959F4">
              <w:rPr>
                <w:rFonts w:ascii="Times New Roman" w:hAnsi="Times New Roman" w:cs="Times New Roman"/>
                <w:noProof/>
                <w:sz w:val="24"/>
                <w:szCs w:val="24"/>
              </w:rPr>
              <w:t xml:space="preserve">Rodzaj opakowań (kod) </w:t>
            </w:r>
          </w:p>
        </w:tc>
        <w:tc>
          <w:tcPr>
            <w:tcW w:w="1842" w:type="dxa"/>
            <w:tcBorders>
              <w:top w:val="single" w:sz="4" w:space="0" w:color="auto"/>
              <w:left w:val="single" w:sz="4" w:space="0" w:color="auto"/>
              <w:bottom w:val="single" w:sz="4" w:space="0" w:color="auto"/>
              <w:right w:val="single" w:sz="4" w:space="0" w:color="auto"/>
            </w:tcBorders>
            <w:shd w:val="clear" w:color="auto" w:fill="BFBFBF"/>
            <w:hideMark/>
          </w:tcPr>
          <w:p w:rsidR="001959F4" w:rsidRPr="001959F4" w:rsidRDefault="001959F4" w:rsidP="001959F4">
            <w:pPr>
              <w:spacing w:after="0" w:line="264" w:lineRule="auto"/>
              <w:jc w:val="center"/>
              <w:rPr>
                <w:rFonts w:ascii="Times New Roman" w:hAnsi="Times New Roman" w:cs="Times New Roman"/>
                <w:noProof/>
                <w:sz w:val="24"/>
                <w:szCs w:val="24"/>
              </w:rPr>
            </w:pPr>
            <w:r w:rsidRPr="001959F4">
              <w:rPr>
                <w:rFonts w:ascii="Times New Roman" w:hAnsi="Times New Roman" w:cs="Times New Roman"/>
                <w:noProof/>
                <w:sz w:val="24"/>
                <w:szCs w:val="24"/>
              </w:rPr>
              <w:t>X</w:t>
            </w:r>
          </w:p>
        </w:tc>
        <w:tc>
          <w:tcPr>
            <w:tcW w:w="1843" w:type="dxa"/>
            <w:tcBorders>
              <w:top w:val="single" w:sz="4" w:space="0" w:color="auto"/>
              <w:left w:val="single" w:sz="4" w:space="0" w:color="auto"/>
              <w:bottom w:val="single" w:sz="4" w:space="0" w:color="auto"/>
              <w:right w:val="single" w:sz="4" w:space="0" w:color="auto"/>
            </w:tcBorders>
            <w:shd w:val="clear" w:color="auto" w:fill="BFBFBF"/>
            <w:hideMark/>
          </w:tcPr>
          <w:p w:rsidR="001959F4" w:rsidRPr="001959F4" w:rsidRDefault="001959F4" w:rsidP="001959F4">
            <w:pPr>
              <w:spacing w:after="0" w:line="264" w:lineRule="auto"/>
              <w:jc w:val="center"/>
              <w:rPr>
                <w:rFonts w:ascii="Times New Roman" w:hAnsi="Times New Roman" w:cs="Times New Roman"/>
                <w:noProof/>
                <w:sz w:val="24"/>
                <w:szCs w:val="24"/>
              </w:rPr>
            </w:pPr>
            <w:r w:rsidRPr="001959F4">
              <w:rPr>
                <w:rFonts w:ascii="Times New Roman" w:hAnsi="Times New Roman" w:cs="Times New Roman"/>
                <w:noProof/>
                <w:sz w:val="24"/>
                <w:szCs w:val="24"/>
              </w:rPr>
              <w:t>X</w:t>
            </w:r>
          </w:p>
        </w:tc>
      </w:tr>
      <w:tr w:rsidR="001959F4" w:rsidRPr="001959F4" w:rsidTr="001959F4">
        <w:tc>
          <w:tcPr>
            <w:tcW w:w="5103" w:type="dxa"/>
            <w:tcBorders>
              <w:top w:val="single" w:sz="4" w:space="0" w:color="auto"/>
              <w:left w:val="single" w:sz="4" w:space="0" w:color="auto"/>
              <w:bottom w:val="single" w:sz="4" w:space="0" w:color="auto"/>
              <w:right w:val="single" w:sz="4" w:space="0" w:color="auto"/>
            </w:tcBorders>
            <w:hideMark/>
          </w:tcPr>
          <w:p w:rsidR="001959F4" w:rsidRPr="001959F4" w:rsidRDefault="001959F4" w:rsidP="001959F4">
            <w:pPr>
              <w:spacing w:after="0" w:line="264" w:lineRule="auto"/>
              <w:rPr>
                <w:rFonts w:ascii="Times New Roman" w:hAnsi="Times New Roman" w:cs="Times New Roman"/>
                <w:noProof/>
                <w:sz w:val="24"/>
                <w:szCs w:val="24"/>
              </w:rPr>
            </w:pPr>
            <w:r w:rsidRPr="001959F4">
              <w:rPr>
                <w:rFonts w:ascii="Times New Roman" w:hAnsi="Times New Roman" w:cs="Times New Roman"/>
                <w:noProof/>
                <w:sz w:val="24"/>
                <w:szCs w:val="24"/>
              </w:rPr>
              <w:t xml:space="preserve">Liczba opakowań </w:t>
            </w:r>
          </w:p>
        </w:tc>
        <w:tc>
          <w:tcPr>
            <w:tcW w:w="1842" w:type="dxa"/>
            <w:tcBorders>
              <w:top w:val="single" w:sz="4" w:space="0" w:color="auto"/>
              <w:left w:val="single" w:sz="4" w:space="0" w:color="auto"/>
              <w:bottom w:val="single" w:sz="4" w:space="0" w:color="auto"/>
              <w:right w:val="single" w:sz="4" w:space="0" w:color="auto"/>
            </w:tcBorders>
            <w:shd w:val="clear" w:color="auto" w:fill="BFBFBF"/>
            <w:hideMark/>
          </w:tcPr>
          <w:p w:rsidR="001959F4" w:rsidRPr="001959F4" w:rsidRDefault="001959F4" w:rsidP="001959F4">
            <w:pPr>
              <w:spacing w:after="0" w:line="264" w:lineRule="auto"/>
              <w:jc w:val="center"/>
              <w:rPr>
                <w:rFonts w:ascii="Times New Roman" w:hAnsi="Times New Roman" w:cs="Times New Roman"/>
                <w:noProof/>
                <w:sz w:val="24"/>
                <w:szCs w:val="24"/>
              </w:rPr>
            </w:pPr>
            <w:r w:rsidRPr="001959F4">
              <w:rPr>
                <w:rFonts w:ascii="Times New Roman" w:hAnsi="Times New Roman" w:cs="Times New Roman"/>
                <w:noProof/>
                <w:sz w:val="24"/>
                <w:szCs w:val="24"/>
              </w:rPr>
              <w:t>X</w:t>
            </w:r>
          </w:p>
        </w:tc>
        <w:tc>
          <w:tcPr>
            <w:tcW w:w="1843" w:type="dxa"/>
            <w:tcBorders>
              <w:top w:val="single" w:sz="4" w:space="0" w:color="auto"/>
              <w:left w:val="single" w:sz="4" w:space="0" w:color="auto"/>
              <w:bottom w:val="single" w:sz="4" w:space="0" w:color="auto"/>
              <w:right w:val="single" w:sz="4" w:space="0" w:color="auto"/>
            </w:tcBorders>
            <w:shd w:val="clear" w:color="auto" w:fill="BFBFBF"/>
            <w:hideMark/>
          </w:tcPr>
          <w:p w:rsidR="001959F4" w:rsidRPr="001959F4" w:rsidRDefault="001959F4" w:rsidP="001959F4">
            <w:pPr>
              <w:spacing w:after="0" w:line="264" w:lineRule="auto"/>
              <w:jc w:val="center"/>
              <w:rPr>
                <w:rFonts w:ascii="Times New Roman" w:hAnsi="Times New Roman" w:cs="Times New Roman"/>
                <w:noProof/>
                <w:sz w:val="24"/>
                <w:szCs w:val="24"/>
              </w:rPr>
            </w:pPr>
            <w:r w:rsidRPr="001959F4">
              <w:rPr>
                <w:rFonts w:ascii="Times New Roman" w:hAnsi="Times New Roman" w:cs="Times New Roman"/>
                <w:noProof/>
                <w:sz w:val="24"/>
                <w:szCs w:val="24"/>
              </w:rPr>
              <w:t>X</w:t>
            </w:r>
          </w:p>
        </w:tc>
      </w:tr>
      <w:tr w:rsidR="001959F4" w:rsidRPr="001959F4" w:rsidTr="001959F4">
        <w:tc>
          <w:tcPr>
            <w:tcW w:w="5103" w:type="dxa"/>
            <w:tcBorders>
              <w:top w:val="single" w:sz="4" w:space="0" w:color="auto"/>
              <w:left w:val="single" w:sz="4" w:space="0" w:color="auto"/>
              <w:bottom w:val="single" w:sz="4" w:space="0" w:color="auto"/>
              <w:right w:val="single" w:sz="4" w:space="0" w:color="auto"/>
            </w:tcBorders>
            <w:hideMark/>
          </w:tcPr>
          <w:p w:rsidR="001959F4" w:rsidRPr="001959F4" w:rsidRDefault="001959F4" w:rsidP="001959F4">
            <w:pPr>
              <w:spacing w:after="0" w:line="264" w:lineRule="auto"/>
              <w:rPr>
                <w:rFonts w:ascii="Times New Roman" w:hAnsi="Times New Roman" w:cs="Times New Roman"/>
                <w:noProof/>
                <w:sz w:val="24"/>
                <w:szCs w:val="24"/>
              </w:rPr>
            </w:pPr>
            <w:r w:rsidRPr="001959F4">
              <w:rPr>
                <w:rFonts w:ascii="Times New Roman" w:hAnsi="Times New Roman" w:cs="Times New Roman"/>
                <w:noProof/>
                <w:sz w:val="24"/>
                <w:szCs w:val="24"/>
              </w:rPr>
              <w:t xml:space="preserve">Oznaczenia przesyłek </w:t>
            </w:r>
          </w:p>
        </w:tc>
        <w:tc>
          <w:tcPr>
            <w:tcW w:w="1842" w:type="dxa"/>
            <w:tcBorders>
              <w:top w:val="single" w:sz="4" w:space="0" w:color="auto"/>
              <w:left w:val="single" w:sz="4" w:space="0" w:color="auto"/>
              <w:bottom w:val="single" w:sz="4" w:space="0" w:color="auto"/>
              <w:right w:val="single" w:sz="4" w:space="0" w:color="auto"/>
            </w:tcBorders>
            <w:shd w:val="clear" w:color="auto" w:fill="BFBFBF"/>
            <w:hideMark/>
          </w:tcPr>
          <w:p w:rsidR="001959F4" w:rsidRPr="001959F4" w:rsidRDefault="001959F4" w:rsidP="001959F4">
            <w:pPr>
              <w:spacing w:after="0" w:line="264" w:lineRule="auto"/>
              <w:jc w:val="center"/>
              <w:rPr>
                <w:rFonts w:ascii="Times New Roman" w:hAnsi="Times New Roman" w:cs="Times New Roman"/>
                <w:noProof/>
                <w:sz w:val="24"/>
                <w:szCs w:val="24"/>
              </w:rPr>
            </w:pPr>
            <w:r w:rsidRPr="001959F4">
              <w:rPr>
                <w:rFonts w:ascii="Times New Roman" w:hAnsi="Times New Roman" w:cs="Times New Roman"/>
                <w:noProof/>
                <w:sz w:val="24"/>
                <w:szCs w:val="24"/>
              </w:rPr>
              <w:t>X/Y</w:t>
            </w:r>
          </w:p>
        </w:tc>
        <w:tc>
          <w:tcPr>
            <w:tcW w:w="1843" w:type="dxa"/>
            <w:tcBorders>
              <w:top w:val="single" w:sz="4" w:space="0" w:color="auto"/>
              <w:left w:val="single" w:sz="4" w:space="0" w:color="auto"/>
              <w:bottom w:val="single" w:sz="4" w:space="0" w:color="auto"/>
              <w:right w:val="single" w:sz="4" w:space="0" w:color="auto"/>
            </w:tcBorders>
            <w:shd w:val="clear" w:color="auto" w:fill="BFBFBF"/>
            <w:hideMark/>
          </w:tcPr>
          <w:p w:rsidR="001959F4" w:rsidRPr="001959F4" w:rsidRDefault="001959F4" w:rsidP="001959F4">
            <w:pPr>
              <w:spacing w:after="0" w:line="264" w:lineRule="auto"/>
              <w:jc w:val="center"/>
              <w:rPr>
                <w:rFonts w:ascii="Times New Roman" w:hAnsi="Times New Roman" w:cs="Times New Roman"/>
                <w:noProof/>
                <w:sz w:val="24"/>
                <w:szCs w:val="24"/>
              </w:rPr>
            </w:pPr>
            <w:r w:rsidRPr="001959F4">
              <w:rPr>
                <w:rFonts w:ascii="Times New Roman" w:hAnsi="Times New Roman" w:cs="Times New Roman"/>
                <w:noProof/>
                <w:sz w:val="24"/>
                <w:szCs w:val="24"/>
              </w:rPr>
              <w:t>X/Y</w:t>
            </w:r>
          </w:p>
        </w:tc>
      </w:tr>
      <w:tr w:rsidR="001959F4" w:rsidRPr="001959F4" w:rsidTr="001959F4">
        <w:tc>
          <w:tcPr>
            <w:tcW w:w="5103" w:type="dxa"/>
            <w:tcBorders>
              <w:top w:val="single" w:sz="4" w:space="0" w:color="auto"/>
              <w:left w:val="single" w:sz="4" w:space="0" w:color="auto"/>
              <w:bottom w:val="single" w:sz="4" w:space="0" w:color="auto"/>
              <w:right w:val="single" w:sz="4" w:space="0" w:color="auto"/>
            </w:tcBorders>
            <w:hideMark/>
          </w:tcPr>
          <w:p w:rsidR="001959F4" w:rsidRPr="001959F4" w:rsidRDefault="001959F4" w:rsidP="001959F4">
            <w:pPr>
              <w:spacing w:after="0" w:line="264" w:lineRule="auto"/>
              <w:rPr>
                <w:rFonts w:ascii="Times New Roman" w:hAnsi="Times New Roman" w:cs="Times New Roman"/>
                <w:noProof/>
                <w:sz w:val="24"/>
                <w:szCs w:val="24"/>
              </w:rPr>
            </w:pPr>
            <w:r w:rsidRPr="001959F4">
              <w:rPr>
                <w:rFonts w:ascii="Times New Roman" w:hAnsi="Times New Roman" w:cs="Times New Roman"/>
                <w:noProof/>
                <w:sz w:val="24"/>
                <w:szCs w:val="24"/>
              </w:rPr>
              <w:lastRenderedPageBreak/>
              <w:t xml:space="preserve">Numer identyfikujący kontener w przypadku przesyłek kontenerowych </w:t>
            </w:r>
          </w:p>
        </w:tc>
        <w:tc>
          <w:tcPr>
            <w:tcW w:w="1842" w:type="dxa"/>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noProof/>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BFBFBF"/>
            <w:hideMark/>
          </w:tcPr>
          <w:p w:rsidR="001959F4" w:rsidRPr="001959F4" w:rsidRDefault="001959F4" w:rsidP="001959F4">
            <w:pPr>
              <w:spacing w:after="0" w:line="264" w:lineRule="auto"/>
              <w:jc w:val="center"/>
              <w:rPr>
                <w:rFonts w:ascii="Times New Roman" w:hAnsi="Times New Roman" w:cs="Times New Roman"/>
                <w:noProof/>
                <w:sz w:val="24"/>
                <w:szCs w:val="24"/>
              </w:rPr>
            </w:pPr>
            <w:r w:rsidRPr="001959F4">
              <w:rPr>
                <w:rFonts w:ascii="Times New Roman" w:hAnsi="Times New Roman" w:cs="Times New Roman"/>
                <w:noProof/>
                <w:sz w:val="24"/>
                <w:szCs w:val="24"/>
              </w:rPr>
              <w:t>X/Y</w:t>
            </w:r>
          </w:p>
        </w:tc>
      </w:tr>
      <w:tr w:rsidR="001959F4" w:rsidRPr="001959F4" w:rsidTr="001959F4">
        <w:tc>
          <w:tcPr>
            <w:tcW w:w="5103" w:type="dxa"/>
            <w:tcBorders>
              <w:top w:val="single" w:sz="4" w:space="0" w:color="auto"/>
              <w:left w:val="single" w:sz="4" w:space="0" w:color="auto"/>
              <w:bottom w:val="single" w:sz="4" w:space="0" w:color="auto"/>
              <w:right w:val="single" w:sz="4" w:space="0" w:color="auto"/>
            </w:tcBorders>
            <w:hideMark/>
          </w:tcPr>
          <w:p w:rsidR="001959F4" w:rsidRPr="001959F4" w:rsidRDefault="001959F4" w:rsidP="001959F4">
            <w:pPr>
              <w:spacing w:after="0" w:line="264" w:lineRule="auto"/>
              <w:rPr>
                <w:rFonts w:ascii="Times New Roman" w:hAnsi="Times New Roman" w:cs="Times New Roman"/>
                <w:noProof/>
                <w:sz w:val="24"/>
                <w:szCs w:val="24"/>
              </w:rPr>
            </w:pPr>
            <w:r w:rsidRPr="001959F4">
              <w:rPr>
                <w:rFonts w:ascii="Times New Roman" w:hAnsi="Times New Roman" w:cs="Times New Roman"/>
                <w:noProof/>
                <w:sz w:val="24"/>
                <w:szCs w:val="24"/>
              </w:rPr>
              <w:t xml:space="preserve">Numer pozycji towarowej </w:t>
            </w:r>
          </w:p>
        </w:tc>
        <w:tc>
          <w:tcPr>
            <w:tcW w:w="1842" w:type="dxa"/>
            <w:tcBorders>
              <w:top w:val="single" w:sz="4" w:space="0" w:color="auto"/>
              <w:left w:val="single" w:sz="4" w:space="0" w:color="auto"/>
              <w:bottom w:val="single" w:sz="4" w:space="0" w:color="auto"/>
              <w:right w:val="single" w:sz="4" w:space="0" w:color="auto"/>
            </w:tcBorders>
            <w:shd w:val="clear" w:color="auto" w:fill="BFBFBF"/>
            <w:hideMark/>
          </w:tcPr>
          <w:p w:rsidR="001959F4" w:rsidRPr="001959F4" w:rsidRDefault="001959F4" w:rsidP="001959F4">
            <w:pPr>
              <w:spacing w:after="0" w:line="264" w:lineRule="auto"/>
              <w:jc w:val="center"/>
              <w:rPr>
                <w:rFonts w:ascii="Times New Roman" w:hAnsi="Times New Roman" w:cs="Times New Roman"/>
                <w:noProof/>
                <w:sz w:val="24"/>
                <w:szCs w:val="24"/>
              </w:rPr>
            </w:pPr>
            <w:r w:rsidRPr="001959F4">
              <w:rPr>
                <w:rFonts w:ascii="Times New Roman" w:hAnsi="Times New Roman" w:cs="Times New Roman"/>
                <w:noProof/>
                <w:sz w:val="24"/>
                <w:szCs w:val="24"/>
              </w:rPr>
              <w:t>X</w:t>
            </w:r>
          </w:p>
        </w:tc>
        <w:tc>
          <w:tcPr>
            <w:tcW w:w="1843" w:type="dxa"/>
            <w:tcBorders>
              <w:top w:val="single" w:sz="4" w:space="0" w:color="auto"/>
              <w:left w:val="single" w:sz="4" w:space="0" w:color="auto"/>
              <w:bottom w:val="single" w:sz="4" w:space="0" w:color="auto"/>
              <w:right w:val="single" w:sz="4" w:space="0" w:color="auto"/>
            </w:tcBorders>
            <w:shd w:val="clear" w:color="auto" w:fill="BFBFBF"/>
            <w:hideMark/>
          </w:tcPr>
          <w:p w:rsidR="001959F4" w:rsidRPr="001959F4" w:rsidRDefault="001959F4" w:rsidP="001959F4">
            <w:pPr>
              <w:spacing w:after="0" w:line="264" w:lineRule="auto"/>
              <w:jc w:val="center"/>
              <w:rPr>
                <w:rFonts w:ascii="Times New Roman" w:hAnsi="Times New Roman" w:cs="Times New Roman"/>
                <w:noProof/>
                <w:sz w:val="24"/>
                <w:szCs w:val="24"/>
              </w:rPr>
            </w:pPr>
            <w:r w:rsidRPr="001959F4">
              <w:rPr>
                <w:rFonts w:ascii="Times New Roman" w:hAnsi="Times New Roman" w:cs="Times New Roman"/>
                <w:noProof/>
                <w:sz w:val="24"/>
                <w:szCs w:val="24"/>
              </w:rPr>
              <w:t>X</w:t>
            </w:r>
          </w:p>
        </w:tc>
      </w:tr>
      <w:tr w:rsidR="001959F4" w:rsidRPr="001959F4" w:rsidTr="001959F4">
        <w:tc>
          <w:tcPr>
            <w:tcW w:w="5103" w:type="dxa"/>
            <w:tcBorders>
              <w:top w:val="single" w:sz="4" w:space="0" w:color="auto"/>
              <w:left w:val="single" w:sz="4" w:space="0" w:color="auto"/>
              <w:bottom w:val="single" w:sz="4" w:space="0" w:color="auto"/>
              <w:right w:val="single" w:sz="4" w:space="0" w:color="auto"/>
            </w:tcBorders>
            <w:hideMark/>
          </w:tcPr>
          <w:p w:rsidR="001959F4" w:rsidRPr="001959F4" w:rsidRDefault="001959F4" w:rsidP="001959F4">
            <w:pPr>
              <w:spacing w:after="0" w:line="264" w:lineRule="auto"/>
              <w:rPr>
                <w:rFonts w:ascii="Times New Roman" w:hAnsi="Times New Roman" w:cs="Times New Roman"/>
                <w:noProof/>
                <w:sz w:val="24"/>
                <w:szCs w:val="24"/>
              </w:rPr>
            </w:pPr>
            <w:r w:rsidRPr="001959F4">
              <w:rPr>
                <w:rFonts w:ascii="Times New Roman" w:hAnsi="Times New Roman" w:cs="Times New Roman"/>
                <w:noProof/>
                <w:sz w:val="24"/>
                <w:szCs w:val="24"/>
              </w:rPr>
              <w:t xml:space="preserve">Kod towaru </w:t>
            </w:r>
          </w:p>
        </w:tc>
        <w:tc>
          <w:tcPr>
            <w:tcW w:w="1842" w:type="dxa"/>
            <w:tcBorders>
              <w:top w:val="single" w:sz="4" w:space="0" w:color="auto"/>
              <w:left w:val="single" w:sz="4" w:space="0" w:color="auto"/>
              <w:bottom w:val="single" w:sz="4" w:space="0" w:color="auto"/>
              <w:right w:val="single" w:sz="4" w:space="0" w:color="auto"/>
            </w:tcBorders>
            <w:shd w:val="clear" w:color="auto" w:fill="BFBFBF"/>
            <w:hideMark/>
          </w:tcPr>
          <w:p w:rsidR="001959F4" w:rsidRPr="001959F4" w:rsidRDefault="001959F4" w:rsidP="001959F4">
            <w:pPr>
              <w:spacing w:after="0" w:line="264" w:lineRule="auto"/>
              <w:jc w:val="center"/>
              <w:rPr>
                <w:rFonts w:ascii="Times New Roman" w:hAnsi="Times New Roman" w:cs="Times New Roman"/>
                <w:noProof/>
                <w:sz w:val="24"/>
                <w:szCs w:val="24"/>
              </w:rPr>
            </w:pPr>
            <w:r w:rsidRPr="001959F4">
              <w:rPr>
                <w:rFonts w:ascii="Times New Roman" w:hAnsi="Times New Roman" w:cs="Times New Roman"/>
                <w:noProof/>
                <w:sz w:val="24"/>
                <w:szCs w:val="24"/>
              </w:rPr>
              <w:t>X</w:t>
            </w:r>
          </w:p>
        </w:tc>
        <w:tc>
          <w:tcPr>
            <w:tcW w:w="1843" w:type="dxa"/>
            <w:tcBorders>
              <w:top w:val="single" w:sz="4" w:space="0" w:color="auto"/>
              <w:left w:val="single" w:sz="4" w:space="0" w:color="auto"/>
              <w:bottom w:val="single" w:sz="4" w:space="0" w:color="auto"/>
              <w:right w:val="single" w:sz="4" w:space="0" w:color="auto"/>
            </w:tcBorders>
            <w:shd w:val="clear" w:color="auto" w:fill="BFBFBF"/>
            <w:hideMark/>
          </w:tcPr>
          <w:p w:rsidR="001959F4" w:rsidRPr="001959F4" w:rsidRDefault="001959F4" w:rsidP="001959F4">
            <w:pPr>
              <w:spacing w:after="0" w:line="264" w:lineRule="auto"/>
              <w:jc w:val="center"/>
              <w:rPr>
                <w:rFonts w:ascii="Times New Roman" w:hAnsi="Times New Roman" w:cs="Times New Roman"/>
                <w:noProof/>
                <w:sz w:val="24"/>
                <w:szCs w:val="24"/>
              </w:rPr>
            </w:pPr>
            <w:r w:rsidRPr="001959F4">
              <w:rPr>
                <w:rFonts w:ascii="Times New Roman" w:hAnsi="Times New Roman" w:cs="Times New Roman"/>
                <w:noProof/>
                <w:sz w:val="24"/>
                <w:szCs w:val="24"/>
              </w:rPr>
              <w:t>X</w:t>
            </w:r>
          </w:p>
        </w:tc>
      </w:tr>
      <w:tr w:rsidR="001959F4" w:rsidRPr="001959F4" w:rsidTr="001959F4">
        <w:tc>
          <w:tcPr>
            <w:tcW w:w="5103" w:type="dxa"/>
            <w:tcBorders>
              <w:top w:val="single" w:sz="4" w:space="0" w:color="auto"/>
              <w:left w:val="single" w:sz="4" w:space="0" w:color="auto"/>
              <w:bottom w:val="single" w:sz="4" w:space="0" w:color="auto"/>
              <w:right w:val="single" w:sz="4" w:space="0" w:color="auto"/>
            </w:tcBorders>
            <w:hideMark/>
          </w:tcPr>
          <w:p w:rsidR="001959F4" w:rsidRPr="001959F4" w:rsidRDefault="001959F4" w:rsidP="001959F4">
            <w:pPr>
              <w:spacing w:after="0" w:line="264" w:lineRule="auto"/>
              <w:rPr>
                <w:rFonts w:ascii="Times New Roman" w:hAnsi="Times New Roman" w:cs="Times New Roman"/>
                <w:noProof/>
                <w:sz w:val="24"/>
                <w:szCs w:val="24"/>
              </w:rPr>
            </w:pPr>
            <w:r w:rsidRPr="001959F4">
              <w:rPr>
                <w:rFonts w:ascii="Times New Roman" w:hAnsi="Times New Roman" w:cs="Times New Roman"/>
                <w:noProof/>
                <w:sz w:val="24"/>
                <w:szCs w:val="24"/>
              </w:rPr>
              <w:t xml:space="preserve">Masa brutto (kg) </w:t>
            </w:r>
          </w:p>
        </w:tc>
        <w:tc>
          <w:tcPr>
            <w:tcW w:w="1842" w:type="dxa"/>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noProof/>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BFBFBF"/>
            <w:hideMark/>
          </w:tcPr>
          <w:p w:rsidR="001959F4" w:rsidRPr="001959F4" w:rsidRDefault="001959F4" w:rsidP="001959F4">
            <w:pPr>
              <w:spacing w:after="0" w:line="264" w:lineRule="auto"/>
              <w:jc w:val="center"/>
              <w:rPr>
                <w:rFonts w:ascii="Times New Roman" w:hAnsi="Times New Roman" w:cs="Times New Roman"/>
                <w:noProof/>
                <w:sz w:val="24"/>
                <w:szCs w:val="24"/>
              </w:rPr>
            </w:pPr>
            <w:r w:rsidRPr="001959F4">
              <w:rPr>
                <w:rFonts w:ascii="Times New Roman" w:hAnsi="Times New Roman" w:cs="Times New Roman"/>
                <w:noProof/>
                <w:sz w:val="24"/>
                <w:szCs w:val="24"/>
              </w:rPr>
              <w:t>X</w:t>
            </w:r>
          </w:p>
        </w:tc>
      </w:tr>
      <w:tr w:rsidR="001959F4" w:rsidRPr="001959F4" w:rsidTr="001959F4">
        <w:tc>
          <w:tcPr>
            <w:tcW w:w="5103" w:type="dxa"/>
            <w:tcBorders>
              <w:top w:val="single" w:sz="4" w:space="0" w:color="auto"/>
              <w:left w:val="single" w:sz="4" w:space="0" w:color="auto"/>
              <w:bottom w:val="single" w:sz="4" w:space="0" w:color="auto"/>
              <w:right w:val="single" w:sz="4" w:space="0" w:color="auto"/>
            </w:tcBorders>
            <w:hideMark/>
          </w:tcPr>
          <w:p w:rsidR="001959F4" w:rsidRPr="001959F4" w:rsidRDefault="001959F4" w:rsidP="001959F4">
            <w:pPr>
              <w:spacing w:after="0" w:line="264" w:lineRule="auto"/>
              <w:rPr>
                <w:rFonts w:ascii="Times New Roman" w:hAnsi="Times New Roman" w:cs="Times New Roman"/>
                <w:noProof/>
                <w:sz w:val="24"/>
                <w:szCs w:val="24"/>
              </w:rPr>
            </w:pPr>
            <w:r w:rsidRPr="001959F4">
              <w:rPr>
                <w:rFonts w:ascii="Times New Roman" w:hAnsi="Times New Roman" w:cs="Times New Roman"/>
                <w:noProof/>
                <w:sz w:val="24"/>
                <w:szCs w:val="24"/>
              </w:rPr>
              <w:t xml:space="preserve">Procedura </w:t>
            </w:r>
          </w:p>
        </w:tc>
        <w:tc>
          <w:tcPr>
            <w:tcW w:w="1842" w:type="dxa"/>
            <w:tcBorders>
              <w:top w:val="single" w:sz="4" w:space="0" w:color="auto"/>
              <w:left w:val="single" w:sz="4" w:space="0" w:color="auto"/>
              <w:bottom w:val="single" w:sz="4" w:space="0" w:color="auto"/>
              <w:right w:val="single" w:sz="4" w:space="0" w:color="auto"/>
            </w:tcBorders>
            <w:shd w:val="clear" w:color="auto" w:fill="BFBFBF"/>
            <w:hideMark/>
          </w:tcPr>
          <w:p w:rsidR="001959F4" w:rsidRPr="001959F4" w:rsidRDefault="001959F4" w:rsidP="001959F4">
            <w:pPr>
              <w:spacing w:after="0" w:line="264" w:lineRule="auto"/>
              <w:jc w:val="center"/>
              <w:rPr>
                <w:rFonts w:ascii="Times New Roman" w:hAnsi="Times New Roman" w:cs="Times New Roman"/>
                <w:noProof/>
                <w:sz w:val="24"/>
                <w:szCs w:val="24"/>
              </w:rPr>
            </w:pPr>
            <w:r w:rsidRPr="001959F4">
              <w:rPr>
                <w:rFonts w:ascii="Times New Roman" w:hAnsi="Times New Roman" w:cs="Times New Roman"/>
                <w:noProof/>
                <w:sz w:val="24"/>
                <w:szCs w:val="24"/>
              </w:rPr>
              <w:t>X</w:t>
            </w:r>
          </w:p>
        </w:tc>
        <w:tc>
          <w:tcPr>
            <w:tcW w:w="1843" w:type="dxa"/>
            <w:tcBorders>
              <w:top w:val="single" w:sz="4" w:space="0" w:color="auto"/>
              <w:left w:val="single" w:sz="4" w:space="0" w:color="auto"/>
              <w:bottom w:val="single" w:sz="4" w:space="0" w:color="auto"/>
              <w:right w:val="single" w:sz="4" w:space="0" w:color="auto"/>
            </w:tcBorders>
            <w:shd w:val="clear" w:color="auto" w:fill="BFBFBF"/>
            <w:hideMark/>
          </w:tcPr>
          <w:p w:rsidR="001959F4" w:rsidRPr="001959F4" w:rsidRDefault="001959F4" w:rsidP="001959F4">
            <w:pPr>
              <w:spacing w:after="0" w:line="264" w:lineRule="auto"/>
              <w:jc w:val="center"/>
              <w:rPr>
                <w:rFonts w:ascii="Times New Roman" w:hAnsi="Times New Roman" w:cs="Times New Roman"/>
                <w:noProof/>
                <w:sz w:val="24"/>
                <w:szCs w:val="24"/>
              </w:rPr>
            </w:pPr>
            <w:r w:rsidRPr="001959F4">
              <w:rPr>
                <w:rFonts w:ascii="Times New Roman" w:hAnsi="Times New Roman" w:cs="Times New Roman"/>
                <w:noProof/>
                <w:sz w:val="24"/>
                <w:szCs w:val="24"/>
              </w:rPr>
              <w:t>X</w:t>
            </w:r>
          </w:p>
        </w:tc>
      </w:tr>
      <w:tr w:rsidR="001959F4" w:rsidRPr="001959F4" w:rsidTr="001959F4">
        <w:tc>
          <w:tcPr>
            <w:tcW w:w="5103" w:type="dxa"/>
            <w:tcBorders>
              <w:top w:val="single" w:sz="4" w:space="0" w:color="auto"/>
              <w:left w:val="single" w:sz="4" w:space="0" w:color="auto"/>
              <w:bottom w:val="single" w:sz="4" w:space="0" w:color="auto"/>
              <w:right w:val="single" w:sz="4" w:space="0" w:color="auto"/>
            </w:tcBorders>
            <w:hideMark/>
          </w:tcPr>
          <w:p w:rsidR="001959F4" w:rsidRPr="001959F4" w:rsidRDefault="001959F4" w:rsidP="001959F4">
            <w:pPr>
              <w:spacing w:after="0" w:line="264" w:lineRule="auto"/>
              <w:rPr>
                <w:rFonts w:ascii="Times New Roman" w:hAnsi="Times New Roman" w:cs="Times New Roman"/>
                <w:noProof/>
                <w:sz w:val="24"/>
                <w:szCs w:val="24"/>
              </w:rPr>
            </w:pPr>
            <w:r w:rsidRPr="001959F4">
              <w:rPr>
                <w:rFonts w:ascii="Times New Roman" w:hAnsi="Times New Roman" w:cs="Times New Roman"/>
                <w:noProof/>
                <w:sz w:val="24"/>
                <w:szCs w:val="24"/>
              </w:rPr>
              <w:t xml:space="preserve">Masa netto (kg) </w:t>
            </w:r>
          </w:p>
        </w:tc>
        <w:tc>
          <w:tcPr>
            <w:tcW w:w="1842" w:type="dxa"/>
            <w:tcBorders>
              <w:top w:val="single" w:sz="4" w:space="0" w:color="auto"/>
              <w:left w:val="single" w:sz="4" w:space="0" w:color="auto"/>
              <w:bottom w:val="single" w:sz="4" w:space="0" w:color="auto"/>
              <w:right w:val="single" w:sz="4" w:space="0" w:color="auto"/>
            </w:tcBorders>
            <w:shd w:val="clear" w:color="auto" w:fill="BFBFBF"/>
            <w:hideMark/>
          </w:tcPr>
          <w:p w:rsidR="001959F4" w:rsidRPr="001959F4" w:rsidRDefault="001959F4" w:rsidP="001959F4">
            <w:pPr>
              <w:spacing w:after="0" w:line="264" w:lineRule="auto"/>
              <w:jc w:val="center"/>
              <w:rPr>
                <w:rFonts w:ascii="Times New Roman" w:hAnsi="Times New Roman" w:cs="Times New Roman"/>
                <w:noProof/>
                <w:sz w:val="24"/>
                <w:szCs w:val="24"/>
              </w:rPr>
            </w:pPr>
            <w:r w:rsidRPr="001959F4">
              <w:rPr>
                <w:rFonts w:ascii="Times New Roman" w:hAnsi="Times New Roman" w:cs="Times New Roman"/>
                <w:noProof/>
                <w:sz w:val="24"/>
                <w:szCs w:val="24"/>
              </w:rPr>
              <w:t>X</w:t>
            </w:r>
          </w:p>
        </w:tc>
        <w:tc>
          <w:tcPr>
            <w:tcW w:w="1843" w:type="dxa"/>
            <w:tcBorders>
              <w:top w:val="single" w:sz="4" w:space="0" w:color="auto"/>
              <w:left w:val="single" w:sz="4" w:space="0" w:color="auto"/>
              <w:bottom w:val="single" w:sz="4" w:space="0" w:color="auto"/>
              <w:right w:val="single" w:sz="4" w:space="0" w:color="auto"/>
            </w:tcBorders>
            <w:shd w:val="clear" w:color="auto" w:fill="BFBFBF"/>
            <w:hideMark/>
          </w:tcPr>
          <w:p w:rsidR="001959F4" w:rsidRPr="001959F4" w:rsidRDefault="001959F4" w:rsidP="001959F4">
            <w:pPr>
              <w:spacing w:after="0" w:line="264" w:lineRule="auto"/>
              <w:jc w:val="center"/>
              <w:rPr>
                <w:rFonts w:ascii="Times New Roman" w:hAnsi="Times New Roman" w:cs="Times New Roman"/>
                <w:noProof/>
                <w:sz w:val="24"/>
                <w:szCs w:val="24"/>
              </w:rPr>
            </w:pPr>
            <w:r w:rsidRPr="001959F4">
              <w:rPr>
                <w:rFonts w:ascii="Times New Roman" w:hAnsi="Times New Roman" w:cs="Times New Roman"/>
                <w:noProof/>
                <w:sz w:val="24"/>
                <w:szCs w:val="24"/>
              </w:rPr>
              <w:t>X</w:t>
            </w:r>
          </w:p>
        </w:tc>
      </w:tr>
      <w:tr w:rsidR="001959F4" w:rsidRPr="001959F4" w:rsidTr="001959F4">
        <w:tc>
          <w:tcPr>
            <w:tcW w:w="5103" w:type="dxa"/>
            <w:tcBorders>
              <w:top w:val="single" w:sz="4" w:space="0" w:color="auto"/>
              <w:left w:val="single" w:sz="4" w:space="0" w:color="auto"/>
              <w:bottom w:val="single" w:sz="4" w:space="0" w:color="auto"/>
              <w:right w:val="single" w:sz="4" w:space="0" w:color="auto"/>
            </w:tcBorders>
            <w:hideMark/>
          </w:tcPr>
          <w:p w:rsidR="001959F4" w:rsidRPr="001959F4" w:rsidRDefault="001959F4" w:rsidP="001959F4">
            <w:pPr>
              <w:spacing w:after="0" w:line="264" w:lineRule="auto"/>
              <w:rPr>
                <w:rFonts w:ascii="Times New Roman" w:hAnsi="Times New Roman" w:cs="Times New Roman"/>
                <w:noProof/>
                <w:sz w:val="24"/>
                <w:szCs w:val="24"/>
              </w:rPr>
            </w:pPr>
            <w:r w:rsidRPr="001959F4">
              <w:rPr>
                <w:rFonts w:ascii="Times New Roman" w:hAnsi="Times New Roman" w:cs="Times New Roman"/>
                <w:noProof/>
                <w:sz w:val="24"/>
                <w:szCs w:val="24"/>
              </w:rPr>
              <w:t xml:space="preserve">Wartość pozycji </w:t>
            </w:r>
          </w:p>
        </w:tc>
        <w:tc>
          <w:tcPr>
            <w:tcW w:w="1842" w:type="dxa"/>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noProof/>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BFBFBF"/>
            <w:hideMark/>
          </w:tcPr>
          <w:p w:rsidR="001959F4" w:rsidRPr="001959F4" w:rsidRDefault="001959F4" w:rsidP="001959F4">
            <w:pPr>
              <w:spacing w:after="0" w:line="264" w:lineRule="auto"/>
              <w:jc w:val="center"/>
              <w:rPr>
                <w:rFonts w:ascii="Times New Roman" w:hAnsi="Times New Roman" w:cs="Times New Roman"/>
                <w:noProof/>
                <w:sz w:val="24"/>
                <w:szCs w:val="24"/>
              </w:rPr>
            </w:pPr>
            <w:r w:rsidRPr="001959F4">
              <w:rPr>
                <w:rFonts w:ascii="Times New Roman" w:hAnsi="Times New Roman" w:cs="Times New Roman"/>
                <w:noProof/>
                <w:sz w:val="24"/>
                <w:szCs w:val="24"/>
              </w:rPr>
              <w:t>X</w:t>
            </w:r>
          </w:p>
        </w:tc>
      </w:tr>
      <w:tr w:rsidR="001959F4" w:rsidRPr="001959F4" w:rsidTr="001959F4">
        <w:tc>
          <w:tcPr>
            <w:tcW w:w="5103" w:type="dxa"/>
            <w:tcBorders>
              <w:top w:val="single" w:sz="4" w:space="0" w:color="auto"/>
              <w:left w:val="single" w:sz="4" w:space="0" w:color="auto"/>
              <w:bottom w:val="single" w:sz="4" w:space="0" w:color="auto"/>
              <w:right w:val="single" w:sz="4" w:space="0" w:color="auto"/>
            </w:tcBorders>
            <w:hideMark/>
          </w:tcPr>
          <w:p w:rsidR="001959F4" w:rsidRPr="001959F4" w:rsidRDefault="001959F4" w:rsidP="001959F4">
            <w:pPr>
              <w:spacing w:after="0" w:line="264" w:lineRule="auto"/>
              <w:rPr>
                <w:rFonts w:ascii="Times New Roman" w:hAnsi="Times New Roman" w:cs="Times New Roman"/>
                <w:noProof/>
                <w:sz w:val="24"/>
                <w:szCs w:val="24"/>
              </w:rPr>
            </w:pPr>
            <w:r w:rsidRPr="001959F4">
              <w:rPr>
                <w:rFonts w:ascii="Times New Roman" w:hAnsi="Times New Roman" w:cs="Times New Roman"/>
                <w:noProof/>
                <w:sz w:val="24"/>
                <w:szCs w:val="24"/>
              </w:rPr>
              <w:t>Numer referencyjny wpisu do rejestru zgłaszającego</w:t>
            </w:r>
          </w:p>
        </w:tc>
        <w:tc>
          <w:tcPr>
            <w:tcW w:w="1842" w:type="dxa"/>
            <w:tcBorders>
              <w:top w:val="single" w:sz="4" w:space="0" w:color="auto"/>
              <w:left w:val="single" w:sz="4" w:space="0" w:color="auto"/>
              <w:bottom w:val="single" w:sz="4" w:space="0" w:color="auto"/>
              <w:right w:val="single" w:sz="4" w:space="0" w:color="auto"/>
            </w:tcBorders>
            <w:shd w:val="clear" w:color="auto" w:fill="BFBFBF"/>
            <w:hideMark/>
          </w:tcPr>
          <w:p w:rsidR="001959F4" w:rsidRPr="001959F4" w:rsidRDefault="001959F4" w:rsidP="001959F4">
            <w:pPr>
              <w:spacing w:after="0" w:line="264" w:lineRule="auto"/>
              <w:jc w:val="center"/>
              <w:rPr>
                <w:rFonts w:ascii="Times New Roman" w:hAnsi="Times New Roman" w:cs="Times New Roman"/>
                <w:noProof/>
                <w:sz w:val="24"/>
                <w:szCs w:val="24"/>
              </w:rPr>
            </w:pPr>
            <w:r w:rsidRPr="001959F4">
              <w:rPr>
                <w:rFonts w:ascii="Times New Roman" w:hAnsi="Times New Roman" w:cs="Times New Roman"/>
                <w:noProof/>
                <w:sz w:val="24"/>
                <w:szCs w:val="24"/>
              </w:rPr>
              <w:t>X</w:t>
            </w:r>
          </w:p>
        </w:tc>
        <w:tc>
          <w:tcPr>
            <w:tcW w:w="1843" w:type="dxa"/>
            <w:tcBorders>
              <w:top w:val="single" w:sz="4" w:space="0" w:color="auto"/>
              <w:left w:val="single" w:sz="4" w:space="0" w:color="auto"/>
              <w:bottom w:val="single" w:sz="4" w:space="0" w:color="auto"/>
              <w:right w:val="single" w:sz="4" w:space="0" w:color="auto"/>
            </w:tcBorders>
            <w:shd w:val="clear" w:color="auto" w:fill="BFBFBF"/>
            <w:hideMark/>
          </w:tcPr>
          <w:p w:rsidR="001959F4" w:rsidRPr="001959F4" w:rsidRDefault="001959F4" w:rsidP="001959F4">
            <w:pPr>
              <w:spacing w:after="0" w:line="264" w:lineRule="auto"/>
              <w:jc w:val="center"/>
              <w:rPr>
                <w:rFonts w:ascii="Times New Roman" w:hAnsi="Times New Roman" w:cs="Times New Roman"/>
                <w:noProof/>
                <w:sz w:val="24"/>
                <w:szCs w:val="24"/>
              </w:rPr>
            </w:pPr>
            <w:r w:rsidRPr="001959F4">
              <w:rPr>
                <w:rFonts w:ascii="Times New Roman" w:hAnsi="Times New Roman" w:cs="Times New Roman"/>
                <w:noProof/>
                <w:sz w:val="24"/>
                <w:szCs w:val="24"/>
              </w:rPr>
              <w:t>X</w:t>
            </w:r>
          </w:p>
        </w:tc>
      </w:tr>
      <w:tr w:rsidR="001959F4" w:rsidRPr="001959F4" w:rsidTr="001959F4">
        <w:tc>
          <w:tcPr>
            <w:tcW w:w="5103" w:type="dxa"/>
            <w:tcBorders>
              <w:top w:val="single" w:sz="4" w:space="0" w:color="auto"/>
              <w:left w:val="single" w:sz="4" w:space="0" w:color="auto"/>
              <w:bottom w:val="single" w:sz="4" w:space="0" w:color="auto"/>
              <w:right w:val="single" w:sz="4" w:space="0" w:color="auto"/>
            </w:tcBorders>
            <w:hideMark/>
          </w:tcPr>
          <w:p w:rsidR="001959F4" w:rsidRPr="001959F4" w:rsidRDefault="001959F4" w:rsidP="001959F4">
            <w:pPr>
              <w:spacing w:after="0" w:line="264" w:lineRule="auto"/>
              <w:rPr>
                <w:rFonts w:ascii="Times New Roman" w:hAnsi="Times New Roman" w:cs="Times New Roman"/>
                <w:noProof/>
                <w:sz w:val="24"/>
                <w:szCs w:val="24"/>
              </w:rPr>
            </w:pPr>
            <w:r w:rsidRPr="001959F4">
              <w:rPr>
                <w:rFonts w:ascii="Times New Roman" w:hAnsi="Times New Roman" w:cs="Times New Roman"/>
                <w:noProof/>
                <w:sz w:val="24"/>
                <w:szCs w:val="24"/>
              </w:rPr>
              <w:t xml:space="preserve">Numer pozwolenia </w:t>
            </w:r>
          </w:p>
        </w:tc>
        <w:tc>
          <w:tcPr>
            <w:tcW w:w="1842" w:type="dxa"/>
            <w:tcBorders>
              <w:top w:val="single" w:sz="4" w:space="0" w:color="auto"/>
              <w:left w:val="single" w:sz="4" w:space="0" w:color="auto"/>
              <w:bottom w:val="single" w:sz="4" w:space="0" w:color="auto"/>
              <w:right w:val="single" w:sz="4" w:space="0" w:color="auto"/>
            </w:tcBorders>
            <w:shd w:val="clear" w:color="auto" w:fill="BFBFBF"/>
            <w:hideMark/>
          </w:tcPr>
          <w:p w:rsidR="001959F4" w:rsidRPr="001959F4" w:rsidRDefault="001959F4" w:rsidP="001959F4">
            <w:pPr>
              <w:spacing w:after="0" w:line="264" w:lineRule="auto"/>
              <w:jc w:val="center"/>
              <w:rPr>
                <w:rFonts w:ascii="Times New Roman" w:hAnsi="Times New Roman" w:cs="Times New Roman"/>
                <w:noProof/>
                <w:sz w:val="24"/>
                <w:szCs w:val="24"/>
              </w:rPr>
            </w:pPr>
            <w:r w:rsidRPr="001959F4">
              <w:rPr>
                <w:rFonts w:ascii="Times New Roman" w:hAnsi="Times New Roman" w:cs="Times New Roman"/>
                <w:noProof/>
                <w:sz w:val="24"/>
                <w:szCs w:val="24"/>
              </w:rPr>
              <w:t>X</w:t>
            </w:r>
          </w:p>
        </w:tc>
        <w:tc>
          <w:tcPr>
            <w:tcW w:w="1843" w:type="dxa"/>
            <w:tcBorders>
              <w:top w:val="single" w:sz="4" w:space="0" w:color="auto"/>
              <w:left w:val="single" w:sz="4" w:space="0" w:color="auto"/>
              <w:bottom w:val="single" w:sz="4" w:space="0" w:color="auto"/>
              <w:right w:val="single" w:sz="4" w:space="0" w:color="auto"/>
            </w:tcBorders>
            <w:shd w:val="clear" w:color="auto" w:fill="BFBFBF"/>
            <w:hideMark/>
          </w:tcPr>
          <w:p w:rsidR="001959F4" w:rsidRPr="001959F4" w:rsidRDefault="001959F4" w:rsidP="001959F4">
            <w:pPr>
              <w:spacing w:after="0" w:line="264" w:lineRule="auto"/>
              <w:jc w:val="center"/>
              <w:rPr>
                <w:rFonts w:ascii="Times New Roman" w:hAnsi="Times New Roman" w:cs="Times New Roman"/>
                <w:noProof/>
                <w:sz w:val="24"/>
                <w:szCs w:val="24"/>
              </w:rPr>
            </w:pPr>
            <w:r w:rsidRPr="001959F4">
              <w:rPr>
                <w:rFonts w:ascii="Times New Roman" w:hAnsi="Times New Roman" w:cs="Times New Roman"/>
                <w:noProof/>
                <w:sz w:val="24"/>
                <w:szCs w:val="24"/>
              </w:rPr>
              <w:t>X</w:t>
            </w:r>
          </w:p>
        </w:tc>
      </w:tr>
      <w:tr w:rsidR="001959F4" w:rsidRPr="001959F4" w:rsidTr="001959F4">
        <w:tc>
          <w:tcPr>
            <w:tcW w:w="5103" w:type="dxa"/>
            <w:tcBorders>
              <w:top w:val="single" w:sz="4" w:space="0" w:color="auto"/>
              <w:left w:val="single" w:sz="4" w:space="0" w:color="auto"/>
              <w:bottom w:val="single" w:sz="4" w:space="0" w:color="auto"/>
              <w:right w:val="single" w:sz="4" w:space="0" w:color="auto"/>
            </w:tcBorders>
            <w:hideMark/>
          </w:tcPr>
          <w:p w:rsidR="001959F4" w:rsidRPr="001959F4" w:rsidRDefault="001959F4" w:rsidP="001959F4">
            <w:pPr>
              <w:spacing w:after="0" w:line="264" w:lineRule="auto"/>
              <w:rPr>
                <w:rFonts w:ascii="Times New Roman" w:hAnsi="Times New Roman" w:cs="Times New Roman"/>
                <w:noProof/>
                <w:sz w:val="24"/>
                <w:szCs w:val="24"/>
              </w:rPr>
            </w:pPr>
            <w:r w:rsidRPr="001959F4">
              <w:rPr>
                <w:rFonts w:ascii="Times New Roman" w:hAnsi="Times New Roman" w:cs="Times New Roman"/>
                <w:noProof/>
                <w:sz w:val="24"/>
                <w:szCs w:val="24"/>
              </w:rPr>
              <w:t xml:space="preserve">Informacje dodatkowe </w:t>
            </w:r>
          </w:p>
        </w:tc>
        <w:tc>
          <w:tcPr>
            <w:tcW w:w="1842" w:type="dxa"/>
            <w:tcBorders>
              <w:top w:val="single" w:sz="4" w:space="0" w:color="auto"/>
              <w:left w:val="single" w:sz="4" w:space="0" w:color="auto"/>
              <w:bottom w:val="single" w:sz="4" w:space="0" w:color="auto"/>
              <w:right w:val="single" w:sz="4" w:space="0" w:color="auto"/>
            </w:tcBorders>
          </w:tcPr>
          <w:p w:rsidR="001959F4" w:rsidRPr="001959F4" w:rsidRDefault="001959F4" w:rsidP="001959F4">
            <w:pPr>
              <w:spacing w:after="0" w:line="264" w:lineRule="auto"/>
              <w:jc w:val="center"/>
              <w:rPr>
                <w:rFonts w:ascii="Times New Roman" w:hAnsi="Times New Roman" w:cs="Times New Roman"/>
                <w:noProof/>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BFBFBF"/>
            <w:hideMark/>
          </w:tcPr>
          <w:p w:rsidR="001959F4" w:rsidRPr="001959F4" w:rsidRDefault="001959F4" w:rsidP="001959F4">
            <w:pPr>
              <w:spacing w:after="0" w:line="264" w:lineRule="auto"/>
              <w:jc w:val="center"/>
              <w:rPr>
                <w:rFonts w:ascii="Times New Roman" w:hAnsi="Times New Roman" w:cs="Times New Roman"/>
                <w:noProof/>
                <w:sz w:val="24"/>
                <w:szCs w:val="24"/>
              </w:rPr>
            </w:pPr>
            <w:r w:rsidRPr="001959F4">
              <w:rPr>
                <w:rFonts w:ascii="Times New Roman" w:hAnsi="Times New Roman" w:cs="Times New Roman"/>
                <w:noProof/>
                <w:sz w:val="24"/>
                <w:szCs w:val="24"/>
              </w:rPr>
              <w:t>X</w:t>
            </w:r>
          </w:p>
        </w:tc>
      </w:tr>
      <w:tr w:rsidR="001959F4" w:rsidRPr="001959F4" w:rsidTr="001959F4">
        <w:tc>
          <w:tcPr>
            <w:tcW w:w="5103" w:type="dxa"/>
            <w:tcBorders>
              <w:top w:val="single" w:sz="4" w:space="0" w:color="auto"/>
              <w:left w:val="single" w:sz="4" w:space="0" w:color="auto"/>
              <w:bottom w:val="single" w:sz="4" w:space="0" w:color="auto"/>
              <w:right w:val="single" w:sz="4" w:space="0" w:color="auto"/>
            </w:tcBorders>
            <w:hideMark/>
          </w:tcPr>
          <w:p w:rsidR="001959F4" w:rsidRPr="001959F4" w:rsidRDefault="001959F4" w:rsidP="001959F4">
            <w:pPr>
              <w:spacing w:after="0" w:line="264" w:lineRule="auto"/>
              <w:rPr>
                <w:rFonts w:ascii="Times New Roman" w:hAnsi="Times New Roman" w:cs="Times New Roman"/>
                <w:noProof/>
                <w:sz w:val="24"/>
                <w:szCs w:val="24"/>
              </w:rPr>
            </w:pPr>
            <w:r w:rsidRPr="001959F4">
              <w:rPr>
                <w:rFonts w:ascii="Times New Roman" w:hAnsi="Times New Roman" w:cs="Times New Roman"/>
                <w:noProof/>
                <w:sz w:val="24"/>
                <w:szCs w:val="24"/>
              </w:rPr>
              <w:t xml:space="preserve">Data zgłoszenia </w:t>
            </w:r>
          </w:p>
        </w:tc>
        <w:tc>
          <w:tcPr>
            <w:tcW w:w="1842" w:type="dxa"/>
            <w:tcBorders>
              <w:top w:val="single" w:sz="4" w:space="0" w:color="auto"/>
              <w:left w:val="single" w:sz="4" w:space="0" w:color="auto"/>
              <w:bottom w:val="single" w:sz="4" w:space="0" w:color="auto"/>
              <w:right w:val="single" w:sz="4" w:space="0" w:color="auto"/>
            </w:tcBorders>
            <w:shd w:val="clear" w:color="auto" w:fill="BFBFBF"/>
            <w:hideMark/>
          </w:tcPr>
          <w:p w:rsidR="001959F4" w:rsidRPr="001959F4" w:rsidRDefault="001959F4" w:rsidP="001959F4">
            <w:pPr>
              <w:spacing w:after="0" w:line="264" w:lineRule="auto"/>
              <w:jc w:val="center"/>
              <w:rPr>
                <w:rFonts w:ascii="Times New Roman" w:hAnsi="Times New Roman" w:cs="Times New Roman"/>
                <w:noProof/>
                <w:sz w:val="24"/>
                <w:szCs w:val="24"/>
              </w:rPr>
            </w:pPr>
            <w:r w:rsidRPr="001959F4">
              <w:rPr>
                <w:rFonts w:ascii="Times New Roman" w:hAnsi="Times New Roman" w:cs="Times New Roman"/>
                <w:noProof/>
                <w:sz w:val="24"/>
                <w:szCs w:val="24"/>
              </w:rPr>
              <w:t>Y</w:t>
            </w:r>
          </w:p>
        </w:tc>
        <w:tc>
          <w:tcPr>
            <w:tcW w:w="1843" w:type="dxa"/>
            <w:tcBorders>
              <w:top w:val="single" w:sz="4" w:space="0" w:color="auto"/>
              <w:left w:val="single" w:sz="4" w:space="0" w:color="auto"/>
              <w:bottom w:val="single" w:sz="4" w:space="0" w:color="auto"/>
              <w:right w:val="single" w:sz="4" w:space="0" w:color="auto"/>
            </w:tcBorders>
            <w:shd w:val="clear" w:color="auto" w:fill="BFBFBF"/>
            <w:hideMark/>
          </w:tcPr>
          <w:p w:rsidR="001959F4" w:rsidRPr="001959F4" w:rsidRDefault="001959F4" w:rsidP="001959F4">
            <w:pPr>
              <w:spacing w:after="0" w:line="264" w:lineRule="auto"/>
              <w:jc w:val="center"/>
              <w:rPr>
                <w:rFonts w:ascii="Times New Roman" w:hAnsi="Times New Roman" w:cs="Times New Roman"/>
                <w:noProof/>
                <w:sz w:val="24"/>
                <w:szCs w:val="24"/>
              </w:rPr>
            </w:pPr>
            <w:r w:rsidRPr="001959F4">
              <w:rPr>
                <w:rFonts w:ascii="Times New Roman" w:hAnsi="Times New Roman" w:cs="Times New Roman"/>
                <w:noProof/>
                <w:sz w:val="24"/>
                <w:szCs w:val="24"/>
              </w:rPr>
              <w:t>Y</w:t>
            </w:r>
          </w:p>
        </w:tc>
      </w:tr>
      <w:tr w:rsidR="001959F4" w:rsidRPr="001959F4" w:rsidTr="001959F4">
        <w:tc>
          <w:tcPr>
            <w:tcW w:w="5103" w:type="dxa"/>
            <w:tcBorders>
              <w:top w:val="single" w:sz="4" w:space="0" w:color="auto"/>
              <w:left w:val="single" w:sz="4" w:space="0" w:color="auto"/>
              <w:bottom w:val="single" w:sz="4" w:space="0" w:color="auto"/>
              <w:right w:val="single" w:sz="4" w:space="0" w:color="auto"/>
            </w:tcBorders>
            <w:hideMark/>
          </w:tcPr>
          <w:p w:rsidR="001959F4" w:rsidRPr="001959F4" w:rsidRDefault="001959F4" w:rsidP="001959F4">
            <w:pPr>
              <w:spacing w:after="0" w:line="264" w:lineRule="auto"/>
              <w:rPr>
                <w:rFonts w:ascii="Times New Roman" w:hAnsi="Times New Roman" w:cs="Times New Roman"/>
                <w:noProof/>
                <w:sz w:val="24"/>
                <w:szCs w:val="24"/>
              </w:rPr>
            </w:pPr>
            <w:r w:rsidRPr="001959F4">
              <w:rPr>
                <w:rFonts w:ascii="Times New Roman" w:hAnsi="Times New Roman" w:cs="Times New Roman"/>
                <w:noProof/>
                <w:sz w:val="24"/>
                <w:szCs w:val="24"/>
              </w:rPr>
              <w:t xml:space="preserve">Podpis/uwierzytelnienie </w:t>
            </w:r>
          </w:p>
        </w:tc>
        <w:tc>
          <w:tcPr>
            <w:tcW w:w="1842" w:type="dxa"/>
            <w:tcBorders>
              <w:top w:val="single" w:sz="4" w:space="0" w:color="auto"/>
              <w:left w:val="single" w:sz="4" w:space="0" w:color="auto"/>
              <w:bottom w:val="single" w:sz="4" w:space="0" w:color="auto"/>
              <w:right w:val="single" w:sz="4" w:space="0" w:color="auto"/>
            </w:tcBorders>
            <w:shd w:val="clear" w:color="auto" w:fill="BFBFBF"/>
            <w:hideMark/>
          </w:tcPr>
          <w:p w:rsidR="001959F4" w:rsidRPr="001959F4" w:rsidRDefault="001959F4" w:rsidP="001959F4">
            <w:pPr>
              <w:spacing w:after="0" w:line="264" w:lineRule="auto"/>
              <w:jc w:val="center"/>
              <w:rPr>
                <w:rFonts w:ascii="Times New Roman" w:hAnsi="Times New Roman" w:cs="Times New Roman"/>
                <w:noProof/>
                <w:sz w:val="24"/>
                <w:szCs w:val="24"/>
              </w:rPr>
            </w:pPr>
            <w:r w:rsidRPr="001959F4">
              <w:rPr>
                <w:rFonts w:ascii="Times New Roman" w:hAnsi="Times New Roman" w:cs="Times New Roman"/>
                <w:noProof/>
                <w:sz w:val="24"/>
                <w:szCs w:val="24"/>
              </w:rPr>
              <w:t>Y</w:t>
            </w:r>
          </w:p>
        </w:tc>
        <w:tc>
          <w:tcPr>
            <w:tcW w:w="1843" w:type="dxa"/>
            <w:tcBorders>
              <w:top w:val="single" w:sz="4" w:space="0" w:color="auto"/>
              <w:left w:val="single" w:sz="4" w:space="0" w:color="auto"/>
              <w:bottom w:val="single" w:sz="4" w:space="0" w:color="auto"/>
              <w:right w:val="single" w:sz="4" w:space="0" w:color="auto"/>
            </w:tcBorders>
            <w:shd w:val="clear" w:color="auto" w:fill="BFBFBF"/>
            <w:hideMark/>
          </w:tcPr>
          <w:p w:rsidR="001959F4" w:rsidRPr="001959F4" w:rsidRDefault="001959F4" w:rsidP="001959F4">
            <w:pPr>
              <w:spacing w:after="0" w:line="264" w:lineRule="auto"/>
              <w:jc w:val="center"/>
              <w:rPr>
                <w:rFonts w:ascii="Times New Roman" w:hAnsi="Times New Roman" w:cs="Times New Roman"/>
                <w:noProof/>
                <w:sz w:val="24"/>
                <w:szCs w:val="24"/>
              </w:rPr>
            </w:pPr>
            <w:r w:rsidRPr="001959F4">
              <w:rPr>
                <w:rFonts w:ascii="Times New Roman" w:hAnsi="Times New Roman" w:cs="Times New Roman"/>
                <w:noProof/>
                <w:sz w:val="24"/>
                <w:szCs w:val="24"/>
              </w:rPr>
              <w:t>Y</w:t>
            </w:r>
          </w:p>
        </w:tc>
      </w:tr>
    </w:tbl>
    <w:p w:rsidR="001959F4" w:rsidRPr="001959F4" w:rsidRDefault="001959F4" w:rsidP="001959F4">
      <w:pPr>
        <w:tabs>
          <w:tab w:val="left" w:pos="1020"/>
        </w:tabs>
        <w:spacing w:after="0" w:line="264" w:lineRule="auto"/>
        <w:jc w:val="center"/>
        <w:rPr>
          <w:rFonts w:ascii="Times New Roman" w:hAnsi="Times New Roman" w:cs="Times New Roman"/>
          <w:sz w:val="24"/>
          <w:szCs w:val="24"/>
        </w:rPr>
      </w:pPr>
    </w:p>
    <w:p w:rsidR="001959F4" w:rsidRPr="001959F4" w:rsidRDefault="001959F4" w:rsidP="001959F4">
      <w:pPr>
        <w:tabs>
          <w:tab w:val="left" w:pos="102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4.</w:t>
      </w:r>
      <w:r w:rsidRPr="001959F4">
        <w:rPr>
          <w:rFonts w:ascii="Times New Roman" w:hAnsi="Times New Roman" w:cs="Times New Roman"/>
          <w:sz w:val="24"/>
          <w:szCs w:val="24"/>
        </w:rPr>
        <w:tab/>
      </w:r>
      <w:r w:rsidRPr="001959F4">
        <w:rPr>
          <w:rFonts w:ascii="Times New Roman" w:hAnsi="Times New Roman" w:cs="Times New Roman"/>
          <w:b/>
          <w:bCs/>
          <w:sz w:val="24"/>
          <w:szCs w:val="24"/>
        </w:rPr>
        <w:t>Wyjaśnienia dotyczące danych</w:t>
      </w:r>
    </w:p>
    <w:p w:rsidR="001959F4" w:rsidRPr="001959F4" w:rsidRDefault="001959F4" w:rsidP="001959F4">
      <w:pPr>
        <w:tabs>
          <w:tab w:val="left" w:pos="966"/>
        </w:tabs>
        <w:spacing w:after="0" w:line="264" w:lineRule="auto"/>
        <w:jc w:val="both"/>
        <w:rPr>
          <w:rFonts w:ascii="Times New Roman" w:hAnsi="Times New Roman" w:cs="Times New Roman"/>
          <w:sz w:val="24"/>
          <w:szCs w:val="24"/>
          <w:vertAlign w:val="superscript"/>
        </w:rPr>
      </w:pPr>
    </w:p>
    <w:p w:rsidR="001959F4" w:rsidRPr="001959F4" w:rsidRDefault="001959F4" w:rsidP="001959F4">
      <w:pPr>
        <w:tabs>
          <w:tab w:val="left" w:pos="966"/>
        </w:tabs>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vertAlign w:val="superscript"/>
        </w:rPr>
        <w:t xml:space="preserve">(*) </w:t>
      </w:r>
      <w:r w:rsidRPr="001959F4">
        <w:rPr>
          <w:rFonts w:ascii="Times New Roman" w:hAnsi="Times New Roman" w:cs="Times New Roman"/>
          <w:i/>
          <w:sz w:val="24"/>
          <w:szCs w:val="24"/>
        </w:rPr>
        <w:t>Generowane automatycznie przez systemy komputerowe.</w:t>
      </w:r>
    </w:p>
    <w:p w:rsidR="001959F4" w:rsidRPr="001959F4" w:rsidRDefault="001959F4" w:rsidP="001959F4">
      <w:pPr>
        <w:tabs>
          <w:tab w:val="left" w:pos="966"/>
        </w:tabs>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vertAlign w:val="superscript"/>
        </w:rPr>
        <w:t xml:space="preserve">(**) </w:t>
      </w:r>
      <w:r w:rsidRPr="001959F4">
        <w:rPr>
          <w:rFonts w:ascii="Times New Roman" w:hAnsi="Times New Roman" w:cs="Times New Roman"/>
          <w:i/>
          <w:sz w:val="24"/>
          <w:szCs w:val="24"/>
        </w:rPr>
        <w:t>Informacje należy przedstawić w stosownych przypadkach.</w:t>
      </w:r>
    </w:p>
    <w:p w:rsidR="001959F4" w:rsidRPr="001959F4" w:rsidRDefault="001959F4" w:rsidP="001959F4">
      <w:pPr>
        <w:tabs>
          <w:tab w:val="left" w:pos="966"/>
        </w:tabs>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vertAlign w:val="superscript"/>
        </w:rPr>
        <w:t xml:space="preserve">(***) </w:t>
      </w:r>
      <w:r w:rsidRPr="001959F4">
        <w:rPr>
          <w:rFonts w:ascii="Times New Roman" w:hAnsi="Times New Roman" w:cs="Times New Roman"/>
          <w:i/>
          <w:sz w:val="24"/>
          <w:szCs w:val="24"/>
        </w:rPr>
        <w:t>Wersja w postaci kodu, jeżeli jest to możliwe.</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i/>
          <w:iCs/>
          <w:sz w:val="24"/>
          <w:szCs w:val="24"/>
          <w:u w:val="single"/>
        </w:rPr>
        <w:t>MRN</w:t>
      </w:r>
    </w:p>
    <w:p w:rsidR="001959F4" w:rsidRPr="001959F4" w:rsidRDefault="001959F4" w:rsidP="001959F4">
      <w:pPr>
        <w:spacing w:after="0" w:line="264" w:lineRule="auto"/>
        <w:jc w:val="both"/>
        <w:rPr>
          <w:rFonts w:ascii="Times New Roman" w:hAnsi="Times New Roman" w:cs="Times New Roman"/>
          <w:sz w:val="24"/>
          <w:szCs w:val="24"/>
          <w:u w:val="single"/>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u w:val="single"/>
        </w:rPr>
        <w:t>Wniosek o zmianę trasy:</w:t>
      </w:r>
      <w:r w:rsidRPr="001959F4">
        <w:rPr>
          <w:rFonts w:ascii="Times New Roman" w:hAnsi="Times New Roman" w:cs="Times New Roman"/>
          <w:sz w:val="24"/>
          <w:szCs w:val="24"/>
        </w:rPr>
        <w:t xml:space="preserve"> Numer ewidencyjny </w:t>
      </w:r>
      <w:r w:rsidRPr="001959F4">
        <w:rPr>
          <w:rFonts w:ascii="Times New Roman" w:hAnsi="Times New Roman" w:cs="Times New Roman"/>
          <w:noProof/>
          <w:sz w:val="24"/>
          <w:szCs w:val="24"/>
        </w:rPr>
        <w:t>MRN stanowi alternatywę wobec dwóch następujących danych</w:t>
      </w:r>
      <w:r w:rsidRPr="001959F4">
        <w:rPr>
          <w:rFonts w:ascii="Times New Roman" w:hAnsi="Times New Roman" w:cs="Times New Roman"/>
          <w:sz w:val="24"/>
          <w:szCs w:val="24"/>
        </w:rPr>
        <w:t>:</w:t>
      </w:r>
    </w:p>
    <w:p w:rsidR="001959F4" w:rsidRPr="001959F4" w:rsidRDefault="001959F4" w:rsidP="001959F4">
      <w:pPr>
        <w:tabs>
          <w:tab w:val="left" w:pos="136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znaki identyfikacyjne środka transportu przekraczającego granicę,</w:t>
      </w:r>
    </w:p>
    <w:p w:rsidR="001959F4" w:rsidRPr="001959F4" w:rsidRDefault="001959F4" w:rsidP="001959F4">
      <w:pPr>
        <w:spacing w:after="0" w:line="264" w:lineRule="auto"/>
        <w:jc w:val="both"/>
        <w:rPr>
          <w:rFonts w:ascii="Times New Roman" w:hAnsi="Times New Roman" w:cs="Times New Roman"/>
          <w:i/>
          <w:iCs/>
          <w:sz w:val="24"/>
          <w:szCs w:val="24"/>
        </w:rPr>
      </w:pPr>
      <w:r w:rsidRPr="001959F4">
        <w:rPr>
          <w:rFonts w:ascii="Times New Roman" w:hAnsi="Times New Roman" w:cs="Times New Roman"/>
          <w:sz w:val="24"/>
          <w:szCs w:val="24"/>
        </w:rPr>
        <w:t>- data i czas przybycia do pierwszego miejsca na obszarze celnym Unii.</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i/>
          <w:iCs/>
          <w:sz w:val="24"/>
          <w:szCs w:val="24"/>
          <w:u w:val="single"/>
        </w:rPr>
        <w:t>Zgłoszenie</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Wpisać kody określone w Dodatku D1 Załącznika 9 do PRD stosowane w pierwszej i drugiej części pola 1 dokumentu SAD.</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b/>
          <w:i/>
          <w:iCs/>
          <w:sz w:val="24"/>
          <w:szCs w:val="24"/>
          <w:u w:val="single"/>
          <w:vertAlign w:val="superscript"/>
        </w:rPr>
      </w:pPr>
      <w:r w:rsidRPr="001959F4">
        <w:rPr>
          <w:rFonts w:ascii="Times New Roman" w:hAnsi="Times New Roman" w:cs="Times New Roman"/>
          <w:b/>
          <w:i/>
          <w:iCs/>
          <w:sz w:val="24"/>
          <w:szCs w:val="24"/>
          <w:u w:val="single"/>
        </w:rPr>
        <w:t>Liczba pozycji</w:t>
      </w:r>
      <w:r w:rsidRPr="001959F4">
        <w:rPr>
          <w:rFonts w:ascii="Times New Roman" w:hAnsi="Times New Roman" w:cs="Times New Roman"/>
          <w:b/>
          <w:iCs/>
          <w:sz w:val="24"/>
          <w:szCs w:val="24"/>
          <w:vertAlign w:val="superscript"/>
        </w:rPr>
        <w:t>(*)</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Całkowita liczba pozycji towarowych w zgłoszeniu lub deklaracji skróconej.</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[por. SAD pole 5]</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i/>
          <w:iCs/>
          <w:sz w:val="24"/>
          <w:szCs w:val="24"/>
          <w:u w:val="single"/>
        </w:rPr>
        <w:t>Niepowtarzalny numer referencyjny przesyłki</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Niepowtarzalny numer nadawany towarom przy wprowadzeniu, w przywozie, przy wyprowadzeniu i w wywozie.</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Należy stosować kody WCO (ISO15459) lub im równoważne.</w:t>
      </w:r>
    </w:p>
    <w:p w:rsidR="001959F4" w:rsidRPr="001959F4" w:rsidRDefault="001959F4" w:rsidP="001959F4">
      <w:pPr>
        <w:spacing w:after="0" w:line="264" w:lineRule="auto"/>
        <w:jc w:val="both"/>
        <w:rPr>
          <w:rFonts w:ascii="Times New Roman" w:hAnsi="Times New Roman" w:cs="Times New Roman"/>
          <w:sz w:val="24"/>
          <w:szCs w:val="24"/>
          <w:u w:val="single"/>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u w:val="single"/>
        </w:rPr>
        <w:t>Deklaracje skrócone:</w:t>
      </w:r>
      <w:r w:rsidRPr="001959F4">
        <w:rPr>
          <w:rFonts w:ascii="Times New Roman" w:hAnsi="Times New Roman" w:cs="Times New Roman"/>
          <w:sz w:val="24"/>
          <w:szCs w:val="24"/>
        </w:rPr>
        <w:t xml:space="preserve"> element ten jest podawany alternatywnie z numerem dokumentu transportowego, jeśli ten ostatni nie jest dostępny.</w:t>
      </w:r>
    </w:p>
    <w:p w:rsidR="001959F4" w:rsidRPr="001959F4" w:rsidRDefault="001959F4" w:rsidP="001959F4">
      <w:pPr>
        <w:spacing w:after="0" w:line="264" w:lineRule="auto"/>
        <w:jc w:val="both"/>
        <w:rPr>
          <w:rFonts w:ascii="Times New Roman" w:hAnsi="Times New Roman" w:cs="Times New Roman"/>
          <w:sz w:val="24"/>
          <w:szCs w:val="24"/>
          <w:u w:val="single"/>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u w:val="single"/>
        </w:rPr>
        <w:t>Procedury uproszczone:</w:t>
      </w:r>
      <w:r w:rsidRPr="001959F4">
        <w:rPr>
          <w:rFonts w:ascii="Times New Roman" w:hAnsi="Times New Roman" w:cs="Times New Roman"/>
          <w:sz w:val="24"/>
          <w:szCs w:val="24"/>
        </w:rPr>
        <w:t xml:space="preserve"> informację podaje się, jeżeli jest dostępna.</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Element ten zapewnia odniesienie do innych użytecznych źródeł informacji.</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[por. SAD pole 7]</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i/>
          <w:iCs/>
          <w:sz w:val="24"/>
          <w:szCs w:val="24"/>
          <w:u w:val="single"/>
        </w:rPr>
        <w:t>Numer dokumentu przewozowego</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Odniesienie do dokumentu przewozowego, na podstawie którego dokonywany jest transport towarów na obszar celny UE lub z obszaru celnego UE. W przypadku gdy osoba składająca przywozową deklarację skróconą nie jest tożsama z przewoźnikiem, podaje się również numer dokumentu przewozowego przewoźnika.</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Element ten zawiera kod typu dokumentu przewozowego, określony w Dodatku D1 Załącznika 9 do PRD, po którym następuje numer identyfikacyjny danego dokumentu.</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Element ten jest podawany alternatywnie z niepowtarzalnym numerem referencyjnym przesyłki (UCR), jeśli ten ostatni nie jest dostępny. Element ten zapewnia odniesienie do innych użytecznych źródeł informacji.</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tabs>
          <w:tab w:val="left" w:pos="284"/>
        </w:tabs>
        <w:spacing w:after="0" w:line="264" w:lineRule="auto"/>
        <w:rPr>
          <w:rFonts w:ascii="Times New Roman" w:hAnsi="Times New Roman" w:cs="Times New Roman"/>
          <w:noProof/>
          <w:sz w:val="24"/>
          <w:szCs w:val="24"/>
        </w:rPr>
      </w:pPr>
      <w:r w:rsidRPr="001959F4">
        <w:rPr>
          <w:rFonts w:ascii="Times New Roman" w:hAnsi="Times New Roman" w:cs="Times New Roman"/>
          <w:noProof/>
          <w:sz w:val="24"/>
          <w:szCs w:val="24"/>
          <w:u w:val="single"/>
        </w:rPr>
        <w:t>Wywozowa deklaracja skrócona – dostawy zaopatrzenia na statki wodne i powietrzne</w:t>
      </w:r>
      <w:r w:rsidRPr="001959F4">
        <w:rPr>
          <w:rFonts w:ascii="Times New Roman" w:hAnsi="Times New Roman" w:cs="Times New Roman"/>
          <w:noProof/>
          <w:sz w:val="24"/>
          <w:szCs w:val="24"/>
        </w:rPr>
        <w:t>: numer faktury lub wykazu załadunkowego.</w:t>
      </w:r>
    </w:p>
    <w:p w:rsidR="001959F4" w:rsidRPr="001959F4" w:rsidRDefault="001959F4" w:rsidP="001959F4">
      <w:pPr>
        <w:spacing w:after="0" w:line="264" w:lineRule="auto"/>
        <w:jc w:val="both"/>
        <w:rPr>
          <w:rFonts w:ascii="Times New Roman" w:hAnsi="Times New Roman" w:cs="Times New Roman"/>
          <w:sz w:val="24"/>
          <w:szCs w:val="24"/>
          <w:u w:val="single"/>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u w:val="single"/>
        </w:rPr>
        <w:t>Przywozowe deklaracje skrócone - transport drogowy:</w:t>
      </w:r>
      <w:r w:rsidRPr="001959F4">
        <w:rPr>
          <w:rFonts w:ascii="Times New Roman" w:hAnsi="Times New Roman" w:cs="Times New Roman"/>
          <w:sz w:val="24"/>
          <w:szCs w:val="24"/>
        </w:rPr>
        <w:t xml:space="preserve"> ten element jest podawany w dostępnym zakresie i może on zawierać odniesienie zarówno do karnetu TIR, jak i do listu przewozowego CMR.</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i/>
          <w:iCs/>
          <w:sz w:val="24"/>
          <w:szCs w:val="24"/>
          <w:u w:val="single"/>
        </w:rPr>
        <w:t>Nadawca</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autoSpaceDE w:val="0"/>
        <w:autoSpaceDN w:val="0"/>
        <w:adjustRightInd w:val="0"/>
        <w:spacing w:after="0" w:line="264" w:lineRule="auto"/>
        <w:jc w:val="both"/>
        <w:rPr>
          <w:rFonts w:ascii="Times New Roman" w:hAnsi="Times New Roman" w:cs="Times New Roman"/>
          <w:color w:val="000000"/>
          <w:sz w:val="24"/>
          <w:szCs w:val="24"/>
        </w:rPr>
      </w:pPr>
      <w:r w:rsidRPr="001959F4">
        <w:rPr>
          <w:rFonts w:ascii="Times New Roman" w:hAnsi="Times New Roman" w:cs="Times New Roman"/>
          <w:color w:val="000000"/>
          <w:sz w:val="24"/>
          <w:szCs w:val="24"/>
        </w:rPr>
        <w:t xml:space="preserve">Osoba nadająca towary, wskazana w umowie przewozowej przez osobę zlecającą przewóz. </w:t>
      </w:r>
    </w:p>
    <w:p w:rsidR="001959F4" w:rsidRPr="001959F4" w:rsidRDefault="001959F4" w:rsidP="001959F4">
      <w:pPr>
        <w:autoSpaceDE w:val="0"/>
        <w:autoSpaceDN w:val="0"/>
        <w:adjustRightInd w:val="0"/>
        <w:spacing w:after="0" w:line="264" w:lineRule="auto"/>
        <w:jc w:val="both"/>
        <w:rPr>
          <w:rFonts w:ascii="Times New Roman" w:hAnsi="Times New Roman" w:cs="Times New Roman"/>
          <w:color w:val="000000"/>
          <w:sz w:val="24"/>
          <w:szCs w:val="24"/>
        </w:rPr>
      </w:pPr>
      <w:r w:rsidRPr="001959F4">
        <w:rPr>
          <w:rFonts w:ascii="Times New Roman" w:hAnsi="Times New Roman" w:cs="Times New Roman"/>
          <w:color w:val="000000"/>
          <w:sz w:val="24"/>
          <w:szCs w:val="24"/>
          <w:u w:val="single"/>
        </w:rPr>
        <w:t>Wywozowe deklaracje skrócone</w:t>
      </w:r>
      <w:r w:rsidRPr="001959F4">
        <w:rPr>
          <w:rFonts w:ascii="Times New Roman" w:hAnsi="Times New Roman" w:cs="Times New Roman"/>
          <w:color w:val="000000"/>
          <w:sz w:val="24"/>
          <w:szCs w:val="24"/>
        </w:rPr>
        <w:t xml:space="preserve">: </w:t>
      </w:r>
    </w:p>
    <w:p w:rsidR="001959F4" w:rsidRPr="001959F4" w:rsidRDefault="001959F4" w:rsidP="001959F4">
      <w:pPr>
        <w:autoSpaceDE w:val="0"/>
        <w:autoSpaceDN w:val="0"/>
        <w:adjustRightInd w:val="0"/>
        <w:spacing w:after="0" w:line="264" w:lineRule="auto"/>
        <w:jc w:val="both"/>
        <w:rPr>
          <w:rFonts w:ascii="Times New Roman" w:hAnsi="Times New Roman" w:cs="Times New Roman"/>
          <w:color w:val="000000"/>
          <w:sz w:val="24"/>
          <w:szCs w:val="24"/>
        </w:rPr>
      </w:pPr>
      <w:r w:rsidRPr="001959F4">
        <w:rPr>
          <w:rFonts w:ascii="Times New Roman" w:hAnsi="Times New Roman" w:cs="Times New Roman"/>
          <w:color w:val="000000"/>
          <w:sz w:val="24"/>
          <w:szCs w:val="24"/>
        </w:rPr>
        <w:t xml:space="preserve">Podanie tej informacji jest obowiązkowe, jeżeli nadawca nie jest tożsamy z osobą, która składa deklarację skróconą. Informacja ta podawana jest w postaci numeru EORI nadawcy, jeżeli osoba składająca deklarację skróconą dysponuje tym numerem. Jeżeli numer EORI nadawcy nie jest dostępny, należy podać pełną nazwę i adres nadawcy. W przypadku gdy wymagane dla wywozowej deklaracji skróconej elementy zostały ujęte w zgłoszeniu celnym zgodnie z </w:t>
      </w:r>
      <w:r w:rsidRPr="001959F4">
        <w:rPr>
          <w:rFonts w:ascii="Times New Roman" w:hAnsi="Times New Roman" w:cs="Times New Roman"/>
          <w:noProof/>
          <w:sz w:val="24"/>
          <w:szCs w:val="24"/>
        </w:rPr>
        <w:t>art. 263 ust. 3 lit. a) Kodeksu oraz z art. 162 Kodeksu</w:t>
      </w:r>
      <w:r w:rsidRPr="001959F4">
        <w:rPr>
          <w:rFonts w:ascii="Times New Roman" w:hAnsi="Times New Roman" w:cs="Times New Roman"/>
          <w:color w:val="000000"/>
          <w:sz w:val="24"/>
          <w:szCs w:val="24"/>
        </w:rPr>
        <w:t xml:space="preserve">, informacja ta odpowiada danym »Nadawca/eksporter« zawartym w zgłoszeniu celnym. </w:t>
      </w:r>
    </w:p>
    <w:p w:rsidR="001959F4" w:rsidRPr="001959F4" w:rsidRDefault="001959F4" w:rsidP="001959F4">
      <w:pPr>
        <w:autoSpaceDE w:val="0"/>
        <w:autoSpaceDN w:val="0"/>
        <w:adjustRightInd w:val="0"/>
        <w:spacing w:after="0" w:line="264" w:lineRule="auto"/>
        <w:jc w:val="both"/>
        <w:rPr>
          <w:rFonts w:ascii="Times New Roman" w:hAnsi="Times New Roman" w:cs="Times New Roman"/>
          <w:color w:val="000000"/>
          <w:sz w:val="24"/>
          <w:szCs w:val="24"/>
        </w:rPr>
      </w:pPr>
      <w:r w:rsidRPr="001959F4">
        <w:rPr>
          <w:rFonts w:ascii="Times New Roman" w:hAnsi="Times New Roman" w:cs="Times New Roman"/>
          <w:color w:val="000000"/>
          <w:sz w:val="24"/>
          <w:szCs w:val="24"/>
        </w:rPr>
        <w:t xml:space="preserve">W przypadku gdy ułatwienia są przyznawane w ramach realizowanego przez państwo trzecie programu partnerstwa handlowego, który jest uznawany przez Unię, taka informacja może być podawana w postaci niepowtarzalnego numeru identyfikacyjnego w państwie trzecim, który </w:t>
      </w:r>
      <w:r w:rsidRPr="001959F4">
        <w:rPr>
          <w:rFonts w:ascii="Times New Roman" w:hAnsi="Times New Roman" w:cs="Times New Roman"/>
          <w:color w:val="000000"/>
          <w:sz w:val="24"/>
          <w:szCs w:val="24"/>
        </w:rPr>
        <w:lastRenderedPageBreak/>
        <w:t xml:space="preserve">został udostępniony Unii przez dane państwo trzecie. Taki numer można stosować, jeżeli osoba składająca deklarację skróconą dysponuje tym numerem. </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Numer ma następującą strukturę:</w:t>
      </w:r>
    </w:p>
    <w:p w:rsidR="001959F4" w:rsidRPr="001959F4" w:rsidRDefault="001959F4" w:rsidP="001959F4">
      <w:pPr>
        <w:spacing w:after="0" w:line="264" w:lineRule="auto"/>
        <w:jc w:val="both"/>
        <w:rPr>
          <w:rFonts w:ascii="Times New Roman" w:eastAsia="Cambria" w:hAnsi="Times New Roman" w:cs="Times New Roman"/>
          <w:sz w:val="24"/>
          <w:szCs w:val="24"/>
        </w:rPr>
      </w:pPr>
    </w:p>
    <w:tbl>
      <w:tblPr>
        <w:tblW w:w="5000" w:type="pct"/>
        <w:tblCellMar>
          <w:left w:w="70" w:type="dxa"/>
          <w:right w:w="70" w:type="dxa"/>
        </w:tblCellMar>
        <w:tblLook w:val="0000" w:firstRow="0" w:lastRow="0" w:firstColumn="0" w:lastColumn="0" w:noHBand="0" w:noVBand="0"/>
      </w:tblPr>
      <w:tblGrid>
        <w:gridCol w:w="567"/>
        <w:gridCol w:w="3432"/>
        <w:gridCol w:w="1806"/>
        <w:gridCol w:w="920"/>
        <w:gridCol w:w="2347"/>
      </w:tblGrid>
      <w:tr w:rsidR="001959F4" w:rsidRPr="001959F4" w:rsidTr="001959F4">
        <w:tc>
          <w:tcPr>
            <w:tcW w:w="308"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eastAsia="Cambria" w:hAnsi="Times New Roman" w:cs="Times New Roman"/>
                <w:sz w:val="24"/>
                <w:szCs w:val="24"/>
              </w:rPr>
            </w:pPr>
            <w:r w:rsidRPr="001959F4">
              <w:rPr>
                <w:rFonts w:ascii="Times New Roman" w:hAnsi="Times New Roman" w:cs="Times New Roman"/>
                <w:sz w:val="24"/>
                <w:szCs w:val="24"/>
              </w:rPr>
              <w:t>Pole</w:t>
            </w:r>
          </w:p>
        </w:tc>
        <w:tc>
          <w:tcPr>
            <w:tcW w:w="1915" w:type="pct"/>
            <w:tcBorders>
              <w:top w:val="single" w:sz="6" w:space="0" w:color="auto"/>
              <w:left w:val="single" w:sz="6" w:space="0" w:color="auto"/>
              <w:bottom w:val="single" w:sz="6" w:space="0" w:color="auto"/>
              <w:right w:val="single" w:sz="6" w:space="0" w:color="auto"/>
            </w:tcBorders>
          </w:tcPr>
          <w:p w:rsidR="001959F4" w:rsidRPr="001959F4" w:rsidRDefault="001959F4" w:rsidP="001959F4">
            <w:pPr>
              <w:spacing w:after="0" w:line="264" w:lineRule="auto"/>
              <w:jc w:val="both"/>
              <w:rPr>
                <w:rFonts w:ascii="Times New Roman" w:eastAsia="Cambria" w:hAnsi="Times New Roman" w:cs="Times New Roman"/>
                <w:sz w:val="24"/>
                <w:szCs w:val="24"/>
              </w:rPr>
            </w:pPr>
            <w:r w:rsidRPr="001959F4">
              <w:rPr>
                <w:rFonts w:ascii="Times New Roman" w:hAnsi="Times New Roman" w:cs="Times New Roman"/>
                <w:sz w:val="24"/>
                <w:szCs w:val="24"/>
              </w:rPr>
              <w:t xml:space="preserve">Treść </w:t>
            </w:r>
          </w:p>
        </w:tc>
        <w:tc>
          <w:tcPr>
            <w:tcW w:w="929" w:type="pct"/>
            <w:tcBorders>
              <w:top w:val="single" w:sz="6" w:space="0" w:color="auto"/>
              <w:left w:val="single" w:sz="6" w:space="0" w:color="auto"/>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Rodzaj pola</w:t>
            </w:r>
          </w:p>
        </w:tc>
        <w:tc>
          <w:tcPr>
            <w:tcW w:w="531" w:type="pct"/>
            <w:tcBorders>
              <w:top w:val="single" w:sz="6" w:space="0" w:color="auto"/>
              <w:left w:val="single" w:sz="6" w:space="0" w:color="auto"/>
              <w:bottom w:val="single" w:sz="6" w:space="0" w:color="auto"/>
              <w:right w:val="single" w:sz="6" w:space="0" w:color="auto"/>
            </w:tcBorders>
          </w:tcPr>
          <w:p w:rsidR="001959F4" w:rsidRPr="001959F4" w:rsidRDefault="001959F4" w:rsidP="001959F4">
            <w:pPr>
              <w:spacing w:after="0" w:line="264" w:lineRule="auto"/>
              <w:jc w:val="both"/>
              <w:rPr>
                <w:rFonts w:ascii="Times New Roman" w:eastAsia="Cambria" w:hAnsi="Times New Roman" w:cs="Times New Roman"/>
                <w:sz w:val="24"/>
                <w:szCs w:val="24"/>
              </w:rPr>
            </w:pPr>
            <w:r w:rsidRPr="001959F4">
              <w:rPr>
                <w:rFonts w:ascii="Times New Roman" w:hAnsi="Times New Roman" w:cs="Times New Roman"/>
                <w:sz w:val="24"/>
                <w:szCs w:val="24"/>
              </w:rPr>
              <w:t>Format</w:t>
            </w:r>
          </w:p>
        </w:tc>
        <w:tc>
          <w:tcPr>
            <w:tcW w:w="1318" w:type="pct"/>
            <w:tcBorders>
              <w:top w:val="single" w:sz="6" w:space="0" w:color="auto"/>
              <w:left w:val="single" w:sz="6" w:space="0" w:color="auto"/>
              <w:bottom w:val="single" w:sz="6" w:space="0" w:color="auto"/>
              <w:right w:val="nil"/>
            </w:tcBorders>
          </w:tcPr>
          <w:p w:rsidR="001959F4" w:rsidRPr="001959F4" w:rsidRDefault="001959F4" w:rsidP="001959F4">
            <w:pPr>
              <w:spacing w:after="0" w:line="264" w:lineRule="auto"/>
              <w:jc w:val="both"/>
              <w:rPr>
                <w:rFonts w:ascii="Times New Roman" w:eastAsia="Cambria" w:hAnsi="Times New Roman" w:cs="Times New Roman"/>
                <w:sz w:val="24"/>
                <w:szCs w:val="24"/>
              </w:rPr>
            </w:pPr>
            <w:r w:rsidRPr="001959F4">
              <w:rPr>
                <w:rFonts w:ascii="Times New Roman" w:hAnsi="Times New Roman" w:cs="Times New Roman"/>
                <w:sz w:val="24"/>
                <w:szCs w:val="24"/>
              </w:rPr>
              <w:t>Przykłady</w:t>
            </w:r>
          </w:p>
        </w:tc>
      </w:tr>
      <w:tr w:rsidR="001959F4" w:rsidRPr="001959F4" w:rsidTr="001959F4">
        <w:tc>
          <w:tcPr>
            <w:tcW w:w="308"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1</w:t>
            </w:r>
          </w:p>
        </w:tc>
        <w:tc>
          <w:tcPr>
            <w:tcW w:w="1915" w:type="pct"/>
            <w:tcBorders>
              <w:top w:val="single" w:sz="6" w:space="0" w:color="auto"/>
              <w:left w:val="single" w:sz="6" w:space="0" w:color="auto"/>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Identyfikator państwa trzeciego (kod kraju ISO alfa 2)</w:t>
            </w:r>
          </w:p>
          <w:p w:rsidR="001959F4" w:rsidRPr="001959F4" w:rsidRDefault="001959F4" w:rsidP="001959F4">
            <w:pPr>
              <w:spacing w:after="0" w:line="264" w:lineRule="auto"/>
              <w:jc w:val="both"/>
              <w:rPr>
                <w:rFonts w:ascii="Times New Roman" w:eastAsia="Cambria" w:hAnsi="Times New Roman" w:cs="Times New Roman"/>
                <w:sz w:val="24"/>
                <w:szCs w:val="24"/>
              </w:rPr>
            </w:pPr>
          </w:p>
        </w:tc>
        <w:tc>
          <w:tcPr>
            <w:tcW w:w="929" w:type="pct"/>
            <w:tcBorders>
              <w:top w:val="single" w:sz="6" w:space="0" w:color="auto"/>
              <w:left w:val="single" w:sz="6" w:space="0" w:color="auto"/>
              <w:bottom w:val="single" w:sz="6" w:space="0" w:color="auto"/>
              <w:right w:val="single" w:sz="6" w:space="0" w:color="auto"/>
            </w:tcBorders>
          </w:tcPr>
          <w:p w:rsidR="001959F4" w:rsidRPr="001959F4" w:rsidRDefault="001959F4" w:rsidP="001959F4">
            <w:pPr>
              <w:spacing w:after="0" w:line="264" w:lineRule="auto"/>
              <w:jc w:val="both"/>
              <w:rPr>
                <w:rFonts w:ascii="Times New Roman" w:eastAsia="Cambria" w:hAnsi="Times New Roman" w:cs="Times New Roman"/>
                <w:sz w:val="24"/>
                <w:szCs w:val="24"/>
              </w:rPr>
            </w:pPr>
            <w:r w:rsidRPr="001959F4">
              <w:rPr>
                <w:rFonts w:ascii="Times New Roman" w:hAnsi="Times New Roman" w:cs="Times New Roman"/>
                <w:sz w:val="24"/>
                <w:szCs w:val="24"/>
              </w:rPr>
              <w:t>Alfabetyczne; 2</w:t>
            </w:r>
          </w:p>
        </w:tc>
        <w:tc>
          <w:tcPr>
            <w:tcW w:w="531" w:type="pct"/>
            <w:tcBorders>
              <w:top w:val="single" w:sz="6" w:space="0" w:color="auto"/>
              <w:left w:val="single" w:sz="6" w:space="0" w:color="auto"/>
              <w:bottom w:val="single" w:sz="6" w:space="0" w:color="auto"/>
              <w:right w:val="single" w:sz="6" w:space="0" w:color="auto"/>
            </w:tcBorders>
          </w:tcPr>
          <w:p w:rsidR="001959F4" w:rsidRPr="001959F4" w:rsidRDefault="001959F4" w:rsidP="001959F4">
            <w:pPr>
              <w:spacing w:after="0" w:line="264" w:lineRule="auto"/>
              <w:jc w:val="both"/>
              <w:rPr>
                <w:rFonts w:ascii="Times New Roman" w:eastAsia="Cambria" w:hAnsi="Times New Roman" w:cs="Times New Roman"/>
                <w:sz w:val="24"/>
                <w:szCs w:val="24"/>
              </w:rPr>
            </w:pPr>
            <w:r w:rsidRPr="001959F4">
              <w:rPr>
                <w:rFonts w:ascii="Times New Roman" w:hAnsi="Times New Roman" w:cs="Times New Roman"/>
                <w:sz w:val="24"/>
                <w:szCs w:val="24"/>
              </w:rPr>
              <w:t>a2</w:t>
            </w:r>
          </w:p>
        </w:tc>
        <w:tc>
          <w:tcPr>
            <w:tcW w:w="1318" w:type="pct"/>
            <w:tcBorders>
              <w:top w:val="single" w:sz="6" w:space="0" w:color="auto"/>
              <w:left w:val="single" w:sz="6" w:space="0" w:color="auto"/>
              <w:bottom w:val="single" w:sz="6" w:space="0" w:color="auto"/>
              <w:right w:val="nil"/>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US </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JP</w:t>
            </w:r>
          </w:p>
          <w:p w:rsidR="001959F4" w:rsidRPr="001959F4" w:rsidRDefault="001959F4" w:rsidP="001959F4">
            <w:pPr>
              <w:spacing w:after="0" w:line="264" w:lineRule="auto"/>
              <w:jc w:val="both"/>
              <w:rPr>
                <w:rFonts w:ascii="Times New Roman" w:eastAsia="Cambria" w:hAnsi="Times New Roman" w:cs="Times New Roman"/>
                <w:sz w:val="24"/>
                <w:szCs w:val="24"/>
              </w:rPr>
            </w:pPr>
            <w:r w:rsidRPr="001959F4">
              <w:rPr>
                <w:rFonts w:ascii="Times New Roman" w:hAnsi="Times New Roman" w:cs="Times New Roman"/>
                <w:sz w:val="24"/>
                <w:szCs w:val="24"/>
              </w:rPr>
              <w:t>CH</w:t>
            </w:r>
          </w:p>
        </w:tc>
      </w:tr>
      <w:tr w:rsidR="001959F4" w:rsidRPr="001959F4" w:rsidTr="001959F4">
        <w:tc>
          <w:tcPr>
            <w:tcW w:w="308"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eastAsia="Cambria" w:hAnsi="Times New Roman" w:cs="Times New Roman"/>
                <w:sz w:val="24"/>
                <w:szCs w:val="24"/>
              </w:rPr>
            </w:pPr>
            <w:r w:rsidRPr="001959F4">
              <w:rPr>
                <w:rFonts w:ascii="Times New Roman" w:hAnsi="Times New Roman" w:cs="Times New Roman"/>
                <w:sz w:val="24"/>
                <w:szCs w:val="24"/>
              </w:rPr>
              <w:t>2</w:t>
            </w:r>
          </w:p>
        </w:tc>
        <w:tc>
          <w:tcPr>
            <w:tcW w:w="1915" w:type="pct"/>
            <w:tcBorders>
              <w:top w:val="single" w:sz="6" w:space="0" w:color="auto"/>
              <w:left w:val="single" w:sz="6" w:space="0" w:color="auto"/>
              <w:bottom w:val="single" w:sz="6" w:space="0" w:color="auto"/>
              <w:right w:val="single" w:sz="6" w:space="0" w:color="auto"/>
            </w:tcBorders>
          </w:tcPr>
          <w:p w:rsidR="001959F4" w:rsidRPr="001959F4" w:rsidRDefault="001959F4" w:rsidP="001959F4">
            <w:pPr>
              <w:spacing w:after="0" w:line="264" w:lineRule="auto"/>
              <w:jc w:val="both"/>
              <w:rPr>
                <w:rFonts w:ascii="Times New Roman" w:eastAsia="Cambria" w:hAnsi="Times New Roman" w:cs="Times New Roman"/>
                <w:sz w:val="24"/>
                <w:szCs w:val="24"/>
              </w:rPr>
            </w:pPr>
            <w:r w:rsidRPr="001959F4">
              <w:rPr>
                <w:rFonts w:ascii="Times New Roman" w:hAnsi="Times New Roman" w:cs="Times New Roman"/>
                <w:sz w:val="24"/>
                <w:szCs w:val="24"/>
              </w:rPr>
              <w:t>Niepowtarzalny numer identyfikacyjny w państwie trzecim</w:t>
            </w:r>
          </w:p>
          <w:p w:rsidR="001959F4" w:rsidRPr="001959F4" w:rsidRDefault="001959F4" w:rsidP="001959F4">
            <w:pPr>
              <w:spacing w:after="0" w:line="264" w:lineRule="auto"/>
              <w:jc w:val="both"/>
              <w:rPr>
                <w:rFonts w:ascii="Times New Roman" w:eastAsia="Cambria" w:hAnsi="Times New Roman" w:cs="Times New Roman"/>
                <w:sz w:val="24"/>
                <w:szCs w:val="24"/>
              </w:rPr>
            </w:pPr>
          </w:p>
        </w:tc>
        <w:tc>
          <w:tcPr>
            <w:tcW w:w="929" w:type="pct"/>
            <w:tcBorders>
              <w:top w:val="single" w:sz="6" w:space="0" w:color="auto"/>
              <w:left w:val="single" w:sz="6" w:space="0" w:color="auto"/>
              <w:bottom w:val="single" w:sz="6" w:space="0" w:color="auto"/>
              <w:right w:val="single" w:sz="6" w:space="0" w:color="auto"/>
            </w:tcBorders>
          </w:tcPr>
          <w:p w:rsidR="001959F4" w:rsidRPr="001959F4" w:rsidRDefault="001959F4" w:rsidP="001959F4">
            <w:pPr>
              <w:spacing w:after="0" w:line="264" w:lineRule="auto"/>
              <w:jc w:val="both"/>
              <w:rPr>
                <w:rFonts w:ascii="Times New Roman" w:eastAsia="Cambria" w:hAnsi="Times New Roman" w:cs="Times New Roman"/>
                <w:sz w:val="24"/>
                <w:szCs w:val="24"/>
              </w:rPr>
            </w:pPr>
            <w:r w:rsidRPr="001959F4">
              <w:rPr>
                <w:rFonts w:ascii="Times New Roman" w:hAnsi="Times New Roman" w:cs="Times New Roman"/>
                <w:sz w:val="24"/>
                <w:szCs w:val="24"/>
              </w:rPr>
              <w:t>Alfanumeryczne; do 15</w:t>
            </w:r>
          </w:p>
        </w:tc>
        <w:tc>
          <w:tcPr>
            <w:tcW w:w="531" w:type="pct"/>
            <w:tcBorders>
              <w:top w:val="single" w:sz="6" w:space="0" w:color="auto"/>
              <w:left w:val="single" w:sz="6" w:space="0" w:color="auto"/>
              <w:bottom w:val="single" w:sz="6" w:space="0" w:color="auto"/>
              <w:right w:val="single" w:sz="6" w:space="0" w:color="auto"/>
            </w:tcBorders>
          </w:tcPr>
          <w:p w:rsidR="001959F4" w:rsidRPr="001959F4" w:rsidRDefault="001959F4" w:rsidP="001959F4">
            <w:pPr>
              <w:spacing w:after="0" w:line="264" w:lineRule="auto"/>
              <w:jc w:val="both"/>
              <w:rPr>
                <w:rFonts w:ascii="Times New Roman" w:eastAsia="Cambria" w:hAnsi="Times New Roman" w:cs="Times New Roman"/>
                <w:sz w:val="24"/>
                <w:szCs w:val="24"/>
              </w:rPr>
            </w:pPr>
            <w:r w:rsidRPr="001959F4">
              <w:rPr>
                <w:rFonts w:ascii="Times New Roman" w:hAnsi="Times New Roman" w:cs="Times New Roman"/>
                <w:sz w:val="24"/>
                <w:szCs w:val="24"/>
              </w:rPr>
              <w:t>an..15</w:t>
            </w:r>
          </w:p>
        </w:tc>
        <w:tc>
          <w:tcPr>
            <w:tcW w:w="1318" w:type="pct"/>
            <w:tcBorders>
              <w:top w:val="single" w:sz="6" w:space="0" w:color="auto"/>
              <w:left w:val="single" w:sz="6" w:space="0" w:color="auto"/>
              <w:bottom w:val="single" w:sz="6" w:space="0" w:color="auto"/>
              <w:right w:val="nil"/>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1234567890ABCDE AbCd9875F </w:t>
            </w:r>
          </w:p>
          <w:p w:rsidR="001959F4" w:rsidRPr="001959F4" w:rsidRDefault="001959F4" w:rsidP="001959F4">
            <w:pPr>
              <w:spacing w:after="0" w:line="264" w:lineRule="auto"/>
              <w:jc w:val="both"/>
              <w:rPr>
                <w:rFonts w:ascii="Times New Roman" w:eastAsia="Cambria" w:hAnsi="Times New Roman" w:cs="Times New Roman"/>
                <w:sz w:val="24"/>
                <w:szCs w:val="24"/>
              </w:rPr>
            </w:pPr>
            <w:r w:rsidRPr="001959F4">
              <w:rPr>
                <w:rFonts w:ascii="Times New Roman" w:hAnsi="Times New Roman" w:cs="Times New Roman"/>
                <w:sz w:val="24"/>
                <w:szCs w:val="24"/>
              </w:rPr>
              <w:t>pt20130101aa</w:t>
            </w:r>
          </w:p>
        </w:tc>
      </w:tr>
    </w:tbl>
    <w:p w:rsidR="001959F4" w:rsidRPr="001959F4" w:rsidRDefault="001959F4" w:rsidP="001959F4">
      <w:pPr>
        <w:spacing w:after="0" w:line="264" w:lineRule="auto"/>
        <w:jc w:val="both"/>
        <w:rPr>
          <w:rFonts w:ascii="Times New Roman" w:eastAsia="Cambria" w:hAnsi="Times New Roman" w:cs="Times New Roman"/>
          <w:sz w:val="24"/>
          <w:szCs w:val="24"/>
        </w:rPr>
      </w:pP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Przykłady: »US1234567890ABCDE« dla nadawcy w USA (kod kraju: US), którego niepowtarzalnym numerem identyfikacyjnym jest 1234567890ABCDE. »JPAbCd9875F« dla nadawcy z Japonii (kod kraju: JP), którego niepowtarzalnym numerem identyfikacyjnym jest AbCd9875F. »CHpt20130101aa« dla nadawcy ze Szwajcarii (kod kraju: CH), którego niepowtarzalnym numerem identyfikacyjnym jest pt20130101aa. </w:t>
      </w: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Identyfikator państwa trzeciego: alfabetyczne kody Unii Europejskiej dla krajów i terytoriów oparte są na obowiązujących kodach ISO alfa 2 (a2), o ile są zgodne z kodami krajów, podanymi zgodnie z art. 5 ust. 2 rozporządzenia Parlamentu Europejskiego i Rady (WE) nr 471/2009</w:t>
      </w:r>
      <w:r w:rsidRPr="001959F4">
        <w:rPr>
          <w:rFonts w:ascii="Times New Roman" w:hAnsi="Times New Roman" w:cs="Times New Roman"/>
          <w:noProof/>
          <w:sz w:val="24"/>
          <w:szCs w:val="24"/>
        </w:rPr>
        <w:t xml:space="preserve"> z dnia 6 maja 2009 r. w sprawie statystyk Wspólnoty dotyczących handlu zagranicznego z państwami trzecimi, uchylającego rozporządzenie Rady (WE) nr 1172/95</w:t>
      </w:r>
      <w:r w:rsidRPr="001959F4">
        <w:rPr>
          <w:rFonts w:ascii="Times New Roman" w:hAnsi="Times New Roman" w:cs="Times New Roman"/>
          <w:noProof/>
          <w:sz w:val="24"/>
          <w:szCs w:val="24"/>
          <w:vertAlign w:val="superscript"/>
        </w:rPr>
        <w:footnoteReference w:id="2"/>
      </w:r>
      <w:r w:rsidRPr="001959F4">
        <w:rPr>
          <w:rFonts w:ascii="Times New Roman" w:hAnsi="Times New Roman" w:cs="Times New Roman"/>
          <w:noProof/>
          <w:sz w:val="24"/>
          <w:szCs w:val="24"/>
        </w:rPr>
        <w:t>.</w:t>
      </w: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Jeżeli podany został numer EORI nadawcy lub niepowtarzalny numer identyfikacyjny nadawcy w państwie trzecim, nie należy podawać jego nazwy i adresu. </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u w:val="single"/>
        </w:rPr>
        <w:t>Przywozowe deklaracje skrócone</w:t>
      </w:r>
      <w:r w:rsidRPr="001959F4">
        <w:rPr>
          <w:rFonts w:ascii="Times New Roman" w:hAnsi="Times New Roman" w:cs="Times New Roman"/>
          <w:sz w:val="24"/>
          <w:szCs w:val="24"/>
        </w:rPr>
        <w:t xml:space="preserve">: </w:t>
      </w: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Informacja ta podawana jest w postaci numeru EORI nadawcy, jeżeli osoba składająca deklarację skróconą dysponuje tym numerem. Jeżeli numer EORI nadawcy nie jest dostępny, należy podać pełną nazwę i adres nadawcy. </w:t>
      </w: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 przypadku gdy ułatwienia są przyznawane w ramach realizowanego przez państwo trzecie programu partnerstwa handlowego, który jest uznawany przez Unię, taka informacja może być podawana w postaci niepowtarzalnego numeru identyfikacyjnego w państwie trzecim, który został udostępniony Unii przez dane państwo trzecie. Taki numer można stosować, jeżeli osoba składająca deklarację skróconą dysponuje tym numerem. Struktura tego numeru odpowiada strukturze określonej w części »wywozowe deklaracje skrócone« tego wyjaśnienia dotyczącego danych. </w:t>
      </w: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Jeżeli podany został numer EORI nadawcy lub niepowtarzalny numer identyfikacyjny nadawcy w państwie trzecim, nie należy podawać jego nazwy i adresu. </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i/>
          <w:iCs/>
          <w:sz w:val="24"/>
          <w:szCs w:val="24"/>
          <w:u w:val="single"/>
        </w:rPr>
        <w:t>Nadawca/eksporter</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Osoba dokonująca zgłoszenia celnego wywozowego lub osoba, na rzecz której takie zgłoszenie jest dokonywane i która jest właścicielem towarów lub posiada podobne do prawa własności prawo do dysponowania towarem w momencie przyjęcia zgłoszenia.</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trike/>
          <w:sz w:val="24"/>
          <w:szCs w:val="24"/>
        </w:rPr>
      </w:pPr>
      <w:r w:rsidRPr="001959F4">
        <w:rPr>
          <w:rFonts w:ascii="Times New Roman" w:hAnsi="Times New Roman" w:cs="Times New Roman"/>
          <w:strike/>
          <w:sz w:val="24"/>
          <w:szCs w:val="24"/>
        </w:rPr>
        <w:t>Należy podać numer EORI, o którym mowa w art. 1 ust. 18 rozporządzenia delegowanego (UE) 2015/2446. Jeżeli nadawca/eksporter nie posiada numeru EORI, administracja celna może mu go nadać ad hoc na potrzeby danej deklaracji.</w:t>
      </w:r>
    </w:p>
    <w:p w:rsidR="001959F4" w:rsidRPr="001959F4" w:rsidRDefault="001959F4" w:rsidP="001959F4">
      <w:pPr>
        <w:spacing w:after="0" w:line="264" w:lineRule="auto"/>
        <w:jc w:val="both"/>
        <w:rPr>
          <w:rFonts w:ascii="Times New Roman" w:hAnsi="Times New Roman" w:cs="Times New Roman"/>
          <w:strike/>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Należy podać numer EORI, o którym mowa w art. 1 ust. 18 rozporządzenia delegowanego (UE) 2015/2446. Jeżeli nadawca/eksporter nie posiada numeru EORI, organ celny nadaje mu go przy pierwszej czynności z zakresu przepisów celnych.</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[por. SAD pole 2]</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i/>
          <w:iCs/>
          <w:sz w:val="24"/>
          <w:szCs w:val="24"/>
          <w:u w:val="single"/>
        </w:rPr>
        <w:t>Osoba składająca deklarację skróconą</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Informacja ta podawana jest w postaci numeru EORI osoby składającej deklarację skróconą; nie należy podawać jej nazwy i adresu.</w:t>
      </w:r>
    </w:p>
    <w:p w:rsidR="001959F4" w:rsidRPr="001959F4" w:rsidRDefault="001959F4" w:rsidP="001959F4">
      <w:pPr>
        <w:spacing w:after="0" w:line="264" w:lineRule="auto"/>
        <w:jc w:val="both"/>
        <w:rPr>
          <w:rFonts w:ascii="Times New Roman" w:hAnsi="Times New Roman" w:cs="Times New Roman"/>
          <w:sz w:val="24"/>
          <w:szCs w:val="24"/>
          <w:u w:val="single"/>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u w:val="single"/>
        </w:rPr>
        <w:t>Przywozowe deklaracje skrócone:</w:t>
      </w:r>
      <w:r w:rsidRPr="001959F4">
        <w:rPr>
          <w:rFonts w:ascii="Times New Roman" w:hAnsi="Times New Roman" w:cs="Times New Roman"/>
          <w:sz w:val="24"/>
          <w:szCs w:val="24"/>
        </w:rPr>
        <w:t xml:space="preserve"> jedna z osób wymienionych w </w:t>
      </w:r>
      <w:r w:rsidRPr="001959F4">
        <w:rPr>
          <w:rFonts w:ascii="Times New Roman" w:hAnsi="Times New Roman" w:cs="Times New Roman"/>
          <w:noProof/>
          <w:sz w:val="24"/>
          <w:szCs w:val="24"/>
        </w:rPr>
        <w:t xml:space="preserve">art. 127 ust. 4 </w:t>
      </w:r>
      <w:r w:rsidRPr="001959F4">
        <w:rPr>
          <w:rFonts w:ascii="Times New Roman" w:hAnsi="Times New Roman" w:cs="Times New Roman"/>
          <w:sz w:val="24"/>
          <w:szCs w:val="24"/>
        </w:rPr>
        <w:t>Kodeksu.</w:t>
      </w:r>
    </w:p>
    <w:p w:rsidR="001959F4" w:rsidRPr="001959F4" w:rsidRDefault="001959F4" w:rsidP="001959F4">
      <w:pPr>
        <w:spacing w:after="0" w:line="264" w:lineRule="auto"/>
        <w:jc w:val="both"/>
        <w:rPr>
          <w:rFonts w:ascii="Times New Roman" w:hAnsi="Times New Roman" w:cs="Times New Roman"/>
          <w:sz w:val="24"/>
          <w:szCs w:val="24"/>
          <w:u w:val="single"/>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u w:val="single"/>
        </w:rPr>
        <w:t>Wywozowe deklaracje skrócone:</w:t>
      </w:r>
      <w:r w:rsidRPr="001959F4">
        <w:rPr>
          <w:rFonts w:ascii="Times New Roman" w:hAnsi="Times New Roman" w:cs="Times New Roman"/>
          <w:sz w:val="24"/>
          <w:szCs w:val="24"/>
        </w:rPr>
        <w:t xml:space="preserve"> osoba określona w art. 271 ust. 2 Kodeksu. Informacji tej nie podaje się w przypadku, gdy zgodnie z art. 263 ust. 1 Kodeksu towary są objęte zgłoszeniem celnym.</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i/>
          <w:iCs/>
          <w:sz w:val="24"/>
          <w:szCs w:val="24"/>
        </w:rPr>
        <w:t xml:space="preserve">Uwaga: </w:t>
      </w:r>
      <w:r w:rsidRPr="001959F4">
        <w:rPr>
          <w:rFonts w:ascii="Times New Roman" w:hAnsi="Times New Roman" w:cs="Times New Roman"/>
          <w:sz w:val="24"/>
          <w:szCs w:val="24"/>
        </w:rPr>
        <w:t>informacja ta jest konieczna do określenia osoby, która jest odpowiedzialna za przedstawienie deklaracji skróconej.</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i/>
          <w:iCs/>
          <w:sz w:val="24"/>
          <w:szCs w:val="24"/>
          <w:u w:val="single"/>
        </w:rPr>
        <w:t>Osoba składająca wniosek o zmianę trasy</w:t>
      </w:r>
    </w:p>
    <w:p w:rsidR="001959F4" w:rsidRPr="001959F4" w:rsidRDefault="001959F4" w:rsidP="001959F4">
      <w:pPr>
        <w:spacing w:after="0" w:line="264" w:lineRule="auto"/>
        <w:jc w:val="both"/>
        <w:rPr>
          <w:rFonts w:ascii="Times New Roman" w:hAnsi="Times New Roman" w:cs="Times New Roman"/>
          <w:sz w:val="24"/>
          <w:szCs w:val="24"/>
          <w:u w:val="single"/>
        </w:rPr>
      </w:pP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Wniosek o zmianę trasy: Osoba składająca wniosek o zmianę trasy przy przywozie. Informacja ta podawana jest w postaci numeru EORI osoby składającej wniosek o zmianę trasy; nie należy podawać jej nazwy i adresu.</w:t>
      </w:r>
    </w:p>
    <w:p w:rsidR="001959F4" w:rsidRPr="001959F4" w:rsidRDefault="001959F4" w:rsidP="001959F4">
      <w:pPr>
        <w:spacing w:after="0" w:line="264" w:lineRule="auto"/>
        <w:jc w:val="both"/>
        <w:rPr>
          <w:rFonts w:ascii="Times New Roman" w:hAnsi="Times New Roman" w:cs="Times New Roman"/>
          <w:b/>
          <w:i/>
          <w:iCs/>
          <w:sz w:val="24"/>
          <w:szCs w:val="24"/>
          <w:u w:val="single"/>
        </w:rPr>
      </w:pPr>
    </w:p>
    <w:p w:rsidR="001959F4" w:rsidRPr="001959F4" w:rsidRDefault="001959F4" w:rsidP="001959F4">
      <w:pPr>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i/>
          <w:iCs/>
          <w:sz w:val="24"/>
          <w:szCs w:val="24"/>
          <w:u w:val="single"/>
        </w:rPr>
        <w:t>Odbiorca</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Osoba, do której towary są faktycznie wysyłane. </w:t>
      </w:r>
    </w:p>
    <w:p w:rsidR="001959F4" w:rsidRDefault="001959F4" w:rsidP="001959F4">
      <w:pPr>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u w:val="single"/>
        </w:rPr>
        <w:t>Wywozowe deklaracje skrócone</w:t>
      </w:r>
      <w:r w:rsidRPr="001959F4">
        <w:rPr>
          <w:rFonts w:ascii="Times New Roman" w:hAnsi="Times New Roman" w:cs="Times New Roman"/>
          <w:sz w:val="24"/>
          <w:szCs w:val="24"/>
        </w:rPr>
        <w:t xml:space="preserve">: W przypadkach określonych w art. 215 ust. 2 akapit trzeci rozporządzenia wykonawczego (UE) 2015/2447  informację tę należy podać w formie pełnej nazwy/imienia i nazwiska i adresu odbiorcy, jeżeli dane te są dostępne. W przypadku gdy towary przewożone są na podstawie konosamentu na zlecenie, z którego prawa mogą być przenoszone na inną osobę poprzez indos, a odbiorca nie jest znany, jego dane zastępuje się następującym kodem w polu 44 zgłoszenia wywozowego: </w:t>
      </w:r>
    </w:p>
    <w:p w:rsidR="001640FC" w:rsidRDefault="001640FC" w:rsidP="001959F4">
      <w:pPr>
        <w:autoSpaceDE w:val="0"/>
        <w:autoSpaceDN w:val="0"/>
        <w:adjustRightInd w:val="0"/>
        <w:spacing w:after="0" w:line="264" w:lineRule="auto"/>
        <w:jc w:val="both"/>
        <w:rPr>
          <w:rFonts w:ascii="Times New Roman" w:hAnsi="Times New Roman" w:cs="Times New Roman"/>
          <w:sz w:val="24"/>
          <w:szCs w:val="24"/>
        </w:rPr>
      </w:pPr>
    </w:p>
    <w:p w:rsidR="001640FC" w:rsidRPr="001959F4" w:rsidRDefault="001640FC" w:rsidP="001959F4">
      <w:pPr>
        <w:autoSpaceDE w:val="0"/>
        <w:autoSpaceDN w:val="0"/>
        <w:adjustRightInd w:val="0"/>
        <w:spacing w:after="0" w:line="264" w:lineRule="auto"/>
        <w:jc w:val="both"/>
        <w:rPr>
          <w:rFonts w:ascii="Times New Roman" w:hAnsi="Times New Roman" w:cs="Times New Roman"/>
          <w:sz w:val="24"/>
          <w:szCs w:val="24"/>
        </w:rPr>
      </w:pPr>
    </w:p>
    <w:p w:rsidR="001959F4" w:rsidRPr="001959F4" w:rsidRDefault="001959F4" w:rsidP="001959F4">
      <w:pPr>
        <w:autoSpaceDE w:val="0"/>
        <w:autoSpaceDN w:val="0"/>
        <w:adjustRightInd w:val="0"/>
        <w:spacing w:after="0" w:line="264" w:lineRule="auto"/>
        <w:rPr>
          <w:rFonts w:ascii="Times New Roman" w:hAnsi="Times New Roman" w:cs="Times New Roman"/>
          <w:sz w:val="24"/>
          <w:szCs w:val="24"/>
        </w:rPr>
      </w:pPr>
    </w:p>
    <w:tbl>
      <w:tblPr>
        <w:tblW w:w="5000" w:type="pct"/>
        <w:tblCellMar>
          <w:left w:w="70" w:type="dxa"/>
          <w:right w:w="70" w:type="dxa"/>
        </w:tblCellMar>
        <w:tblLook w:val="0000" w:firstRow="0" w:lastRow="0" w:firstColumn="0" w:lastColumn="0" w:noHBand="0" w:noVBand="0"/>
      </w:tblPr>
      <w:tblGrid>
        <w:gridCol w:w="1976"/>
        <w:gridCol w:w="5162"/>
        <w:gridCol w:w="1114"/>
        <w:gridCol w:w="820"/>
      </w:tblGrid>
      <w:tr w:rsidR="001959F4" w:rsidRPr="001959F4" w:rsidTr="001959F4">
        <w:tc>
          <w:tcPr>
            <w:tcW w:w="108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Podstawa prawna</w:t>
            </w:r>
          </w:p>
          <w:p w:rsidR="001959F4" w:rsidRPr="001959F4" w:rsidRDefault="001959F4" w:rsidP="001959F4">
            <w:pPr>
              <w:spacing w:after="0" w:line="264" w:lineRule="auto"/>
              <w:jc w:val="both"/>
              <w:rPr>
                <w:rFonts w:ascii="Times New Roman" w:hAnsi="Times New Roman" w:cs="Times New Roman"/>
                <w:sz w:val="24"/>
                <w:szCs w:val="24"/>
              </w:rPr>
            </w:pPr>
          </w:p>
        </w:tc>
        <w:tc>
          <w:tcPr>
            <w:tcW w:w="2845" w:type="pct"/>
            <w:tcBorders>
              <w:top w:val="single" w:sz="6" w:space="0" w:color="auto"/>
              <w:left w:val="single" w:sz="6" w:space="0" w:color="auto"/>
              <w:bottom w:val="single" w:sz="6" w:space="0" w:color="auto"/>
              <w:right w:val="single" w:sz="6"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Zastosowanie</w:t>
            </w:r>
          </w:p>
          <w:p w:rsidR="001959F4" w:rsidRPr="001959F4" w:rsidRDefault="001959F4" w:rsidP="001959F4">
            <w:pPr>
              <w:spacing w:after="0" w:line="264" w:lineRule="auto"/>
              <w:jc w:val="both"/>
              <w:rPr>
                <w:rFonts w:ascii="Times New Roman" w:hAnsi="Times New Roman" w:cs="Times New Roman"/>
                <w:sz w:val="24"/>
                <w:szCs w:val="24"/>
              </w:rPr>
            </w:pPr>
          </w:p>
        </w:tc>
        <w:tc>
          <w:tcPr>
            <w:tcW w:w="614" w:type="pct"/>
            <w:tcBorders>
              <w:top w:val="single" w:sz="6" w:space="0" w:color="auto"/>
              <w:left w:val="single" w:sz="6" w:space="0" w:color="auto"/>
              <w:bottom w:val="single" w:sz="6" w:space="0" w:color="auto"/>
              <w:right w:val="single" w:sz="6"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Pole</w:t>
            </w:r>
          </w:p>
          <w:p w:rsidR="001959F4" w:rsidRPr="001959F4" w:rsidRDefault="001959F4" w:rsidP="001959F4">
            <w:pPr>
              <w:spacing w:after="0" w:line="264" w:lineRule="auto"/>
              <w:jc w:val="both"/>
              <w:rPr>
                <w:rFonts w:ascii="Times New Roman" w:hAnsi="Times New Roman" w:cs="Times New Roman"/>
                <w:sz w:val="24"/>
                <w:szCs w:val="24"/>
              </w:rPr>
            </w:pPr>
          </w:p>
        </w:tc>
        <w:tc>
          <w:tcPr>
            <w:tcW w:w="452" w:type="pct"/>
            <w:tcBorders>
              <w:top w:val="single" w:sz="6" w:space="0" w:color="auto"/>
              <w:left w:val="single" w:sz="6" w:space="0" w:color="auto"/>
              <w:bottom w:val="single" w:sz="6" w:space="0" w:color="auto"/>
              <w:right w:val="nil"/>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Kod</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108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Dodatek A</w:t>
            </w:r>
          </w:p>
          <w:p w:rsidR="001959F4" w:rsidRPr="001959F4" w:rsidRDefault="001959F4" w:rsidP="001959F4">
            <w:pPr>
              <w:spacing w:after="0" w:line="264" w:lineRule="auto"/>
              <w:jc w:val="both"/>
              <w:rPr>
                <w:rFonts w:ascii="Times New Roman" w:hAnsi="Times New Roman" w:cs="Times New Roman"/>
                <w:sz w:val="24"/>
                <w:szCs w:val="24"/>
              </w:rPr>
            </w:pPr>
          </w:p>
        </w:tc>
        <w:tc>
          <w:tcPr>
            <w:tcW w:w="2845" w:type="pct"/>
            <w:tcBorders>
              <w:top w:val="single" w:sz="6" w:space="0" w:color="auto"/>
              <w:left w:val="single" w:sz="6" w:space="0" w:color="auto"/>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color w:val="000000"/>
                <w:sz w:val="24"/>
                <w:szCs w:val="24"/>
              </w:rPr>
              <w:t xml:space="preserve">W przypadku konosamentu na zlecenie, z którego prawa mogą być przenoszone na inną osobę poprzez indos, dla wywozowych deklaracji skróconych, gdy dane odbiorcy nie są znane. </w:t>
            </w:r>
          </w:p>
        </w:tc>
        <w:tc>
          <w:tcPr>
            <w:tcW w:w="614" w:type="pct"/>
            <w:tcBorders>
              <w:top w:val="single" w:sz="6" w:space="0" w:color="auto"/>
              <w:left w:val="single" w:sz="6" w:space="0" w:color="auto"/>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44</w:t>
            </w:r>
          </w:p>
          <w:p w:rsidR="001959F4" w:rsidRPr="001959F4" w:rsidRDefault="001959F4" w:rsidP="001959F4">
            <w:pPr>
              <w:spacing w:after="0" w:line="264" w:lineRule="auto"/>
              <w:jc w:val="both"/>
              <w:rPr>
                <w:rFonts w:ascii="Times New Roman" w:hAnsi="Times New Roman" w:cs="Times New Roman"/>
                <w:sz w:val="24"/>
                <w:szCs w:val="24"/>
              </w:rPr>
            </w:pPr>
          </w:p>
        </w:tc>
        <w:tc>
          <w:tcPr>
            <w:tcW w:w="452" w:type="pct"/>
            <w:tcBorders>
              <w:top w:val="single" w:sz="6" w:space="0" w:color="auto"/>
              <w:left w:val="single" w:sz="6" w:space="0" w:color="auto"/>
              <w:bottom w:val="single" w:sz="6" w:space="0" w:color="auto"/>
              <w:right w:val="nil"/>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30600</w:t>
            </w:r>
          </w:p>
          <w:p w:rsidR="001959F4" w:rsidRPr="001959F4" w:rsidRDefault="001959F4" w:rsidP="001959F4">
            <w:pPr>
              <w:spacing w:after="0" w:line="264" w:lineRule="auto"/>
              <w:jc w:val="both"/>
              <w:rPr>
                <w:rFonts w:ascii="Times New Roman" w:hAnsi="Times New Roman" w:cs="Times New Roman"/>
                <w:sz w:val="24"/>
                <w:szCs w:val="24"/>
              </w:rPr>
            </w:pPr>
          </w:p>
        </w:tc>
      </w:tr>
    </w:tbl>
    <w:p w:rsidR="001959F4" w:rsidRPr="001959F4" w:rsidRDefault="001959F4" w:rsidP="001959F4">
      <w:pPr>
        <w:autoSpaceDE w:val="0"/>
        <w:autoSpaceDN w:val="0"/>
        <w:adjustRightInd w:val="0"/>
        <w:spacing w:after="0" w:line="264" w:lineRule="auto"/>
        <w:jc w:val="both"/>
        <w:rPr>
          <w:rFonts w:ascii="Times New Roman" w:hAnsi="Times New Roman" w:cs="Times New Roman"/>
          <w:color w:val="000000"/>
          <w:sz w:val="24"/>
          <w:szCs w:val="24"/>
        </w:rPr>
      </w:pP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color w:val="000000"/>
          <w:sz w:val="24"/>
          <w:szCs w:val="24"/>
        </w:rPr>
        <w:t>Informacja ta podawana jest w postaci numeru EORI odbiorcy, jeżeli osoba składająca deklarację skróconą dysponuje tym numerem. Jeżeli numer EORI odbiorcy nie jest dostępny, należy podać pełną nazwę/imię i nazwisko i adres odbiorcy.</w:t>
      </w: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gdy ułatwienia są przyznawane w ramach realizowanego przez państwo trzecie programu partnerstwa handlowego, który jest uznawany przez Unię, taka informacja może być podawana w postaci niepowtarzalnego numeru identyfikacyjnego w państwie trzecim, który został udostępniony Unii przez dane państwo trzecie. Taki numer można stosować, jeżeli osoba składająca deklarację skróconą dysponuje tym numerem. Struktura tego numeru odpowiada strukturze określonej w części »wywozowe deklaracje skrócone« wyjaśnienia dotyczącego danych zatytułowanego »</w:t>
      </w:r>
      <w:r w:rsidRPr="001959F4">
        <w:rPr>
          <w:rFonts w:ascii="Times New Roman" w:hAnsi="Times New Roman" w:cs="Times New Roman"/>
          <w:i/>
          <w:iCs/>
          <w:sz w:val="24"/>
          <w:szCs w:val="24"/>
        </w:rPr>
        <w:t>Nadawca</w:t>
      </w:r>
      <w:r w:rsidRPr="001959F4">
        <w:rPr>
          <w:rFonts w:ascii="Times New Roman" w:hAnsi="Times New Roman" w:cs="Times New Roman"/>
          <w:sz w:val="24"/>
          <w:szCs w:val="24"/>
        </w:rPr>
        <w:t xml:space="preserve">«. </w:t>
      </w: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Jeżeli podany został numer EORI odbiorcy lub niepowtarzalny numer identyfikacyjny odbiorcy w państwie trzecim, nie należy podawać jego nazwy i adresu. </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u w:val="single"/>
        </w:rPr>
        <w:t>Przywozowe deklaracje skrócone</w:t>
      </w:r>
      <w:r w:rsidRPr="001959F4">
        <w:rPr>
          <w:rFonts w:ascii="Times New Roman" w:hAnsi="Times New Roman" w:cs="Times New Roman"/>
          <w:sz w:val="24"/>
          <w:szCs w:val="24"/>
        </w:rPr>
        <w:t xml:space="preserve">: Podanie tej informacji jest obowiązkowe, jeżeli odbiorca nie jest tożsamy z osobą składającą deklarację skróconą. W przypadku gdy towary przewożone są na podstawie konosamentu na zlecenie, z którego prawa mogą być przenoszone na inną osobę poprzez indos, dane odbiorcy nie są znane i powinny zostać zastąpione przez wpisanie następującego kodu: 10600. </w:t>
      </w: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p>
    <w:tbl>
      <w:tblPr>
        <w:tblW w:w="5000" w:type="pct"/>
        <w:tblCellMar>
          <w:left w:w="70" w:type="dxa"/>
          <w:right w:w="70" w:type="dxa"/>
        </w:tblCellMar>
        <w:tblLook w:val="0000" w:firstRow="0" w:lastRow="0" w:firstColumn="0" w:lastColumn="0" w:noHBand="0" w:noVBand="0"/>
      </w:tblPr>
      <w:tblGrid>
        <w:gridCol w:w="1976"/>
        <w:gridCol w:w="5162"/>
        <w:gridCol w:w="1114"/>
        <w:gridCol w:w="820"/>
      </w:tblGrid>
      <w:tr w:rsidR="001959F4" w:rsidRPr="001959F4" w:rsidTr="001959F4">
        <w:tc>
          <w:tcPr>
            <w:tcW w:w="108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Podstawa prawna</w:t>
            </w:r>
          </w:p>
          <w:p w:rsidR="001959F4" w:rsidRPr="001959F4" w:rsidRDefault="001959F4" w:rsidP="001959F4">
            <w:pPr>
              <w:spacing w:after="0" w:line="264" w:lineRule="auto"/>
              <w:jc w:val="both"/>
              <w:rPr>
                <w:rFonts w:ascii="Times New Roman" w:hAnsi="Times New Roman" w:cs="Times New Roman"/>
                <w:sz w:val="24"/>
                <w:szCs w:val="24"/>
              </w:rPr>
            </w:pPr>
          </w:p>
        </w:tc>
        <w:tc>
          <w:tcPr>
            <w:tcW w:w="2845" w:type="pct"/>
            <w:tcBorders>
              <w:top w:val="single" w:sz="6" w:space="0" w:color="auto"/>
              <w:left w:val="single" w:sz="6" w:space="0" w:color="auto"/>
              <w:bottom w:val="single" w:sz="6" w:space="0" w:color="auto"/>
              <w:right w:val="single" w:sz="6" w:space="0" w:color="auto"/>
            </w:tcBorders>
          </w:tcPr>
          <w:p w:rsidR="001959F4" w:rsidRPr="001959F4" w:rsidRDefault="001959F4" w:rsidP="001959F4">
            <w:pPr>
              <w:spacing w:after="0" w:line="264" w:lineRule="auto"/>
              <w:jc w:val="center"/>
              <w:rPr>
                <w:rFonts w:ascii="Times New Roman" w:hAnsi="Times New Roman" w:cs="Times New Roman"/>
                <w:sz w:val="24"/>
                <w:szCs w:val="24"/>
              </w:rPr>
            </w:pPr>
            <w:r w:rsidRPr="001959F4">
              <w:rPr>
                <w:rFonts w:ascii="Times New Roman" w:hAnsi="Times New Roman" w:cs="Times New Roman"/>
                <w:sz w:val="24"/>
                <w:szCs w:val="24"/>
              </w:rPr>
              <w:t>Zastosowanie</w:t>
            </w:r>
          </w:p>
          <w:p w:rsidR="001959F4" w:rsidRPr="001959F4" w:rsidRDefault="001959F4" w:rsidP="001959F4">
            <w:pPr>
              <w:spacing w:after="0" w:line="264" w:lineRule="auto"/>
              <w:jc w:val="both"/>
              <w:rPr>
                <w:rFonts w:ascii="Times New Roman" w:hAnsi="Times New Roman" w:cs="Times New Roman"/>
                <w:sz w:val="24"/>
                <w:szCs w:val="24"/>
              </w:rPr>
            </w:pPr>
          </w:p>
        </w:tc>
        <w:tc>
          <w:tcPr>
            <w:tcW w:w="614" w:type="pct"/>
            <w:tcBorders>
              <w:top w:val="single" w:sz="6" w:space="0" w:color="auto"/>
              <w:left w:val="single" w:sz="6" w:space="0" w:color="auto"/>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tc>
        <w:tc>
          <w:tcPr>
            <w:tcW w:w="452" w:type="pct"/>
            <w:tcBorders>
              <w:top w:val="single" w:sz="6" w:space="0" w:color="auto"/>
              <w:left w:val="single" w:sz="6" w:space="0" w:color="auto"/>
              <w:bottom w:val="single" w:sz="6" w:space="0" w:color="auto"/>
              <w:right w:val="nil"/>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w:t>
            </w:r>
          </w:p>
          <w:p w:rsidR="001959F4" w:rsidRPr="001959F4" w:rsidRDefault="001959F4" w:rsidP="001959F4">
            <w:pPr>
              <w:spacing w:after="0" w:line="264" w:lineRule="auto"/>
              <w:jc w:val="both"/>
              <w:rPr>
                <w:rFonts w:ascii="Times New Roman" w:hAnsi="Times New Roman" w:cs="Times New Roman"/>
                <w:sz w:val="24"/>
                <w:szCs w:val="24"/>
              </w:rPr>
            </w:pPr>
          </w:p>
        </w:tc>
      </w:tr>
      <w:tr w:rsidR="001959F4" w:rsidRPr="001959F4" w:rsidTr="001959F4">
        <w:tc>
          <w:tcPr>
            <w:tcW w:w="1089" w:type="pct"/>
            <w:tcBorders>
              <w:top w:val="single" w:sz="6" w:space="0" w:color="auto"/>
              <w:left w:val="nil"/>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Dodatek A</w:t>
            </w:r>
          </w:p>
          <w:p w:rsidR="001959F4" w:rsidRPr="001959F4" w:rsidRDefault="001959F4" w:rsidP="001959F4">
            <w:pPr>
              <w:spacing w:after="0" w:line="264" w:lineRule="auto"/>
              <w:jc w:val="both"/>
              <w:rPr>
                <w:rFonts w:ascii="Times New Roman" w:hAnsi="Times New Roman" w:cs="Times New Roman"/>
                <w:sz w:val="24"/>
                <w:szCs w:val="24"/>
              </w:rPr>
            </w:pPr>
          </w:p>
        </w:tc>
        <w:tc>
          <w:tcPr>
            <w:tcW w:w="2845" w:type="pct"/>
            <w:tcBorders>
              <w:top w:val="single" w:sz="6" w:space="0" w:color="auto"/>
              <w:left w:val="single" w:sz="6" w:space="0" w:color="auto"/>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konosamentu na zlecenie, z którego prawa mogą być przenoszone na inną osobę poprzez indos, dla przywozowych deklaracji skróconych, gdy dane odbiorcy nie są znane.</w:t>
            </w:r>
          </w:p>
          <w:p w:rsidR="001959F4" w:rsidRPr="001959F4" w:rsidRDefault="001959F4" w:rsidP="001959F4">
            <w:pPr>
              <w:spacing w:after="0" w:line="264" w:lineRule="auto"/>
              <w:jc w:val="both"/>
              <w:rPr>
                <w:rFonts w:ascii="Times New Roman" w:hAnsi="Times New Roman" w:cs="Times New Roman"/>
                <w:sz w:val="24"/>
                <w:szCs w:val="24"/>
              </w:rPr>
            </w:pPr>
          </w:p>
        </w:tc>
        <w:tc>
          <w:tcPr>
            <w:tcW w:w="614" w:type="pct"/>
            <w:tcBorders>
              <w:top w:val="single" w:sz="6" w:space="0" w:color="auto"/>
              <w:left w:val="single" w:sz="6" w:space="0" w:color="auto"/>
              <w:bottom w:val="single" w:sz="6" w:space="0" w:color="auto"/>
              <w:right w:val="single" w:sz="6" w:space="0" w:color="auto"/>
            </w:tcBorders>
          </w:tcPr>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tc>
        <w:tc>
          <w:tcPr>
            <w:tcW w:w="452" w:type="pct"/>
            <w:tcBorders>
              <w:top w:val="single" w:sz="6" w:space="0" w:color="auto"/>
              <w:left w:val="single" w:sz="6" w:space="0" w:color="auto"/>
              <w:bottom w:val="single" w:sz="6" w:space="0" w:color="auto"/>
              <w:right w:val="nil"/>
            </w:tcBorders>
          </w:tcPr>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10600</w:t>
            </w:r>
          </w:p>
          <w:p w:rsidR="001959F4" w:rsidRPr="001959F4" w:rsidRDefault="001959F4" w:rsidP="001959F4">
            <w:pPr>
              <w:spacing w:after="0" w:line="264" w:lineRule="auto"/>
              <w:jc w:val="both"/>
              <w:rPr>
                <w:rFonts w:ascii="Times New Roman" w:hAnsi="Times New Roman" w:cs="Times New Roman"/>
                <w:sz w:val="24"/>
                <w:szCs w:val="24"/>
              </w:rPr>
            </w:pPr>
          </w:p>
        </w:tc>
      </w:tr>
    </w:tbl>
    <w:p w:rsidR="001640FC" w:rsidRDefault="001640FC" w:rsidP="001959F4">
      <w:pPr>
        <w:autoSpaceDE w:val="0"/>
        <w:autoSpaceDN w:val="0"/>
        <w:adjustRightInd w:val="0"/>
        <w:spacing w:after="0" w:line="264" w:lineRule="auto"/>
        <w:jc w:val="both"/>
        <w:rPr>
          <w:rFonts w:ascii="Times New Roman" w:hAnsi="Times New Roman" w:cs="Times New Roman"/>
          <w:sz w:val="24"/>
          <w:szCs w:val="24"/>
        </w:rPr>
      </w:pP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 przypadku gdy informacja ta jest wymagana, jest ona podawana w postaci numeru EORI odbiorcy, jeżeli osoba składająca deklarację skróconą dysponuje tym numerem. Jeżeli numer EORI odbiorcy nie jest dostępny, należy podać pełną nazwę/imię i nazwisko i adres odbiorcy. </w:t>
      </w: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 przypadku gdy ułatwienia są przyznawane w ramach realizowanego przez państwo trzecie programu partnerstwa handlowego, który jest uznawany przez Unię, taka informacja może być podawana w postaci niepowtarzalnego numeru identyfikacyjnego w państwie trzecim, który został udostępniony Unii przez dane państwo trzecie. Taki numer można stosować, jeżeli osoba składająca deklarację skróconą dysponuje tym numerem. Struktura tego numeru odpowiada </w:t>
      </w:r>
      <w:r w:rsidRPr="001959F4">
        <w:rPr>
          <w:rFonts w:ascii="Times New Roman" w:hAnsi="Times New Roman" w:cs="Times New Roman"/>
          <w:sz w:val="24"/>
          <w:szCs w:val="24"/>
        </w:rPr>
        <w:lastRenderedPageBreak/>
        <w:t>strukturze określonej w części »wywozowe deklaracje skrócone« wyjaśnienia dotyczącego danych zatytułowanego »</w:t>
      </w:r>
      <w:r w:rsidRPr="001959F4">
        <w:rPr>
          <w:rFonts w:ascii="Times New Roman" w:hAnsi="Times New Roman" w:cs="Times New Roman"/>
          <w:i/>
          <w:iCs/>
          <w:sz w:val="24"/>
          <w:szCs w:val="24"/>
        </w:rPr>
        <w:t>Nadawca</w:t>
      </w:r>
      <w:r w:rsidRPr="001959F4">
        <w:rPr>
          <w:rFonts w:ascii="Times New Roman" w:hAnsi="Times New Roman" w:cs="Times New Roman"/>
          <w:sz w:val="24"/>
          <w:szCs w:val="24"/>
        </w:rPr>
        <w:t xml:space="preserve">«. </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Jeżeli podany został numer EORI odbiorcy lub niepowtarzalny numer identyfikacyjny odbiorcy w państwie trzecim, nie należy podawać jego nazwy i adresu.</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i/>
          <w:iCs/>
          <w:sz w:val="24"/>
          <w:szCs w:val="24"/>
          <w:u w:val="single"/>
        </w:rPr>
        <w:t>Zgłaszający/przedstawiciel</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Element wymagany, jeśli jest to osoba inna niż nadawca (eksporter) w wywozie/odbiorca w przywozie.</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Informacja ta podawana jest w postaci numeru EORI zgłaszającego/przedstawiciela.</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[por. SAD pole 14]</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i/>
          <w:iCs/>
          <w:sz w:val="24"/>
          <w:szCs w:val="24"/>
          <w:u w:val="single"/>
        </w:rPr>
        <w:t>Zgłaszający/status przedstawiciela (kod)</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 oznaczający zgłaszającego lub status przedstawiciela. Należy użyć kodów przewidzianych w Dodatku D1 Załącznika 9 do PRD dla pola 14 dokumentu SAD.</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i/>
          <w:iCs/>
          <w:sz w:val="24"/>
          <w:szCs w:val="24"/>
          <w:u w:val="single"/>
        </w:rPr>
        <w:t>Przewoźnik</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Informacji tej nie podaje się, jeżeli przewoźnik jest tożsamy z osobą, która składa przywozową deklarację skróconą, z wyjątkiem przypadków, gdy ułatwienia są przyznawane w ramach realizowanego przez państwo trzecie programu partnerstwa handlowego, który jest uznawany przez Unię. W takich przypadkach informację tę można podać w postaci niepowtarzalnego numeru identyfikacyjnego w państwie trzecim, który został udostępniony Unii przez dane państwo trzecie. Struktura tego numeru odpowiada strukturze określonej w części »wywozowe deklaracje skrócone« wyjaśnienia dotyczącego danych zatytułowanego »</w:t>
      </w:r>
      <w:r w:rsidRPr="001959F4">
        <w:rPr>
          <w:rFonts w:ascii="Times New Roman" w:hAnsi="Times New Roman" w:cs="Times New Roman"/>
          <w:i/>
          <w:iCs/>
          <w:sz w:val="24"/>
          <w:szCs w:val="24"/>
        </w:rPr>
        <w:t>Nadawca</w:t>
      </w:r>
      <w:r w:rsidRPr="001959F4">
        <w:rPr>
          <w:rFonts w:ascii="Times New Roman" w:hAnsi="Times New Roman" w:cs="Times New Roman"/>
          <w:sz w:val="24"/>
          <w:szCs w:val="24"/>
        </w:rPr>
        <w:t xml:space="preserve">«. </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 przypadku gdy przewoźnik nie jest tożsamy z osobą, która składa przywozową deklarację skróconą, informację tę podaje się w postaci pełnej nazwy/imienia i nazwiska i adresu przewoźnika. </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Jest ona podawana w postaci numeru EORI przewoźnika lub niepowtarzalnego numeru identyfikacyjnego przewoźnika w państwie trzecim: </w:t>
      </w: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zawsze, gdy osoba składająca deklarację skróconą dysponuje takim numerem, lub </w:t>
      </w: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w przypadku transportu morskiego, transportu śródlądowego i transportu lotniczego. </w:t>
      </w: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Jest ona podawana w postaci numeru EORI przewoźnika, jeżeli jest on podłączony do systemu celnego i życzy sobie otrzymywać jakiekolwiek z powiadomień, o których mowa w </w:t>
      </w:r>
      <w:r w:rsidRPr="001959F4">
        <w:rPr>
          <w:rFonts w:ascii="Times New Roman" w:hAnsi="Times New Roman" w:cs="Times New Roman"/>
          <w:noProof/>
          <w:sz w:val="24"/>
          <w:szCs w:val="24"/>
        </w:rPr>
        <w:t>w art. 185 ust. 3 lub art. 187 ust. 2 rozporządzenia wykonawczego (UE) 2015/2447</w:t>
      </w:r>
      <w:r w:rsidRPr="001959F4">
        <w:rPr>
          <w:rFonts w:ascii="Times New Roman" w:hAnsi="Times New Roman" w:cs="Times New Roman"/>
          <w:sz w:val="24"/>
          <w:szCs w:val="24"/>
        </w:rPr>
        <w:t xml:space="preserve">. </w:t>
      </w: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Jeżeli podany został numer EORI przewoźnika lub niepowtarzalny numer identyfikacyjny przewoźnika w państwie trzecim, nie należy podawać jego nazwy i adresu.</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i/>
          <w:iCs/>
          <w:sz w:val="24"/>
          <w:szCs w:val="24"/>
          <w:u w:val="single"/>
        </w:rPr>
        <w:lastRenderedPageBreak/>
        <w:t>Osoba kontaktowa</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Osoba, która w momencie wprowadzania towarów na obszar UE ma być poinformowana o ich przybyciu. Informację podaje się wtedy, kiedy ma to zastosowanie. Jest ona podawana w postaci numeru EORI osoby kontaktowej, jeżeli osoba składająca deklarację skróconą dysponuje tym numerem. Jeżeli numer EORI osoby kontaktowej nie jest dostępny, należy podać pełną nazwę/imię i nazwisko i adres osoby kontaktowej. </w:t>
      </w:r>
    </w:p>
    <w:p w:rsidR="001959F4" w:rsidRPr="001959F4" w:rsidRDefault="001959F4" w:rsidP="001959F4">
      <w:pPr>
        <w:autoSpaceDE w:val="0"/>
        <w:autoSpaceDN w:val="0"/>
        <w:adjustRightInd w:val="0"/>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gdy ułatwienia są przyznawane w ramach realizowanego przez państwo trzecie programu partnerstwa handlowego, który jest uznawany przez Unię, taka informacja może być podawana w postaci niepowtarzalnego numeru identyfikacyjnego w państwie trzecim, który został udostępniony Unii przez dane państwo trzecie. Taki numer można stosować, jeżeli osoba składająca deklarację skróconą dysponuje tym numerem. Struktura tego numeru odpowiada strukturze określonej w części »wywozowe deklaracje skrócone« wyjaśnienia dotyczącego danych zatytułowanego »</w:t>
      </w:r>
      <w:r w:rsidRPr="001959F4">
        <w:rPr>
          <w:rFonts w:ascii="Times New Roman" w:hAnsi="Times New Roman" w:cs="Times New Roman"/>
          <w:i/>
          <w:iCs/>
          <w:sz w:val="24"/>
          <w:szCs w:val="24"/>
        </w:rPr>
        <w:t>Nadawca</w:t>
      </w:r>
      <w:r w:rsidRPr="001959F4">
        <w:rPr>
          <w:rFonts w:ascii="Times New Roman" w:hAnsi="Times New Roman" w:cs="Times New Roman"/>
          <w:sz w:val="24"/>
          <w:szCs w:val="24"/>
        </w:rPr>
        <w:t xml:space="preserve">«. </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Jeżeli podany został numer EORI osoby kontaktowej lub niepowtarzalny numer identyfikacyjny osoby kontaktowej w państwie trzecim, nie należy podawać jej nazwy i adresu.</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tabs>
          <w:tab w:val="left" w:pos="284"/>
        </w:tabs>
        <w:spacing w:after="0" w:line="264" w:lineRule="auto"/>
        <w:jc w:val="both"/>
        <w:rPr>
          <w:rFonts w:ascii="Times New Roman" w:hAnsi="Times New Roman" w:cs="Times New Roman"/>
          <w:noProof/>
          <w:sz w:val="24"/>
          <w:szCs w:val="24"/>
        </w:rPr>
      </w:pPr>
      <w:r w:rsidRPr="001959F4">
        <w:rPr>
          <w:rFonts w:ascii="Times New Roman" w:hAnsi="Times New Roman" w:cs="Times New Roman"/>
          <w:noProof/>
          <w:sz w:val="24"/>
          <w:szCs w:val="24"/>
          <w:u w:val="single"/>
        </w:rPr>
        <w:t>Przywozowa deklaracja skrócona:</w:t>
      </w:r>
      <w:r w:rsidRPr="001959F4">
        <w:rPr>
          <w:rFonts w:ascii="Times New Roman" w:hAnsi="Times New Roman" w:cs="Times New Roman"/>
          <w:noProof/>
          <w:sz w:val="24"/>
          <w:szCs w:val="24"/>
        </w:rPr>
        <w:t xml:space="preserve"> w przypadku gdy towary są przewożone na podstawie konosamentu zbywalnego, z którego prawa mogą być przenoszone na inną osobę przez indos, w której to sytuacji nie są podawane dane odbiorcy i wpisywany jest kod 10600, istnieje obowiązek podania osoby kontaktowej w każdym przypadku.</w:t>
      </w:r>
    </w:p>
    <w:p w:rsidR="001959F4" w:rsidRPr="001959F4" w:rsidRDefault="001959F4" w:rsidP="001959F4">
      <w:pPr>
        <w:tabs>
          <w:tab w:val="left" w:pos="284"/>
        </w:tabs>
        <w:spacing w:after="0" w:line="264" w:lineRule="auto"/>
        <w:ind w:left="284"/>
        <w:jc w:val="both"/>
        <w:rPr>
          <w:rFonts w:ascii="Times New Roman" w:hAnsi="Times New Roman" w:cs="Times New Roman"/>
          <w:noProof/>
          <w:sz w:val="24"/>
          <w:szCs w:val="24"/>
        </w:rPr>
      </w:pPr>
    </w:p>
    <w:p w:rsidR="001959F4" w:rsidRPr="001959F4" w:rsidRDefault="001959F4" w:rsidP="001959F4">
      <w:pPr>
        <w:tabs>
          <w:tab w:val="left" w:pos="284"/>
        </w:tabs>
        <w:spacing w:after="0" w:line="264" w:lineRule="auto"/>
        <w:jc w:val="both"/>
        <w:rPr>
          <w:rFonts w:ascii="Times New Roman" w:hAnsi="Times New Roman" w:cs="Times New Roman"/>
          <w:noProof/>
          <w:sz w:val="24"/>
          <w:szCs w:val="24"/>
        </w:rPr>
      </w:pPr>
      <w:r w:rsidRPr="001959F4">
        <w:rPr>
          <w:rFonts w:ascii="Times New Roman" w:hAnsi="Times New Roman" w:cs="Times New Roman"/>
          <w:noProof/>
          <w:sz w:val="24"/>
          <w:szCs w:val="24"/>
          <w:u w:val="single"/>
        </w:rPr>
        <w:t>Wywozowa deklaracja skrócona:</w:t>
      </w:r>
      <w:r w:rsidRPr="001959F4">
        <w:rPr>
          <w:rFonts w:ascii="Times New Roman" w:hAnsi="Times New Roman" w:cs="Times New Roman"/>
          <w:noProof/>
          <w:sz w:val="24"/>
          <w:szCs w:val="24"/>
        </w:rPr>
        <w:t xml:space="preserve"> W przypadku gdy towary są przewożone na podstawie konosamentu zbywalnego, z którego prawa mogą być przenoszone na inną osobę przez indos, w której to sytuacji odbiorca nie jest wymieniany, w polu „Odbiorca” należy zawsze podać dane osoby kontaktowej zamiast danych odbiorcy. Jeśli zgłoszenie wywozowe zawiera dane do celów wywozowej deklaracji skróconej, w polu 44 danego zgłoszenia wywozowego wprowadza się kod 30600. </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i/>
          <w:iCs/>
          <w:sz w:val="24"/>
          <w:szCs w:val="24"/>
          <w:u w:val="single"/>
        </w:rPr>
        <w:t>Znaki i przynależność państwowa aktywnego środka transportu przekraczającego granicę</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Znaki i przynależność państwowa aktywnego środka transportu przekraczającego granicę obszaru celnego Unii. Podając znaki środka transportu, stosuje się definicje zawarte w opisie pola 18 dokumentu SAD w Dodatku C1 do Załącznika 9 do PRD. W przypadku transportu morskiego lub wodnego śródlądowego, podaje się numer identyfikacyjny statku IMO lub niepowtarzalny europejski numer identyfikacyjny statku (ENI). W przypadku transportu lotniczego informacje te nie są wymagane.</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Jeżeli znaki środka transportu nie zawierają tej informacji, przynależność państwową podaje się przy użyciu kodów przewidzianych dla pola 21 dokumentu SAD w Dodatku D1 do Załącznika 9 do PRD.</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u w:val="single"/>
        </w:rPr>
        <w:t xml:space="preserve">Transport kolejowy: </w:t>
      </w:r>
      <w:r w:rsidRPr="001959F4">
        <w:rPr>
          <w:rFonts w:ascii="Times New Roman" w:hAnsi="Times New Roman" w:cs="Times New Roman"/>
          <w:sz w:val="24"/>
          <w:szCs w:val="24"/>
        </w:rPr>
        <w:t>należy podać numer wagonu.</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i/>
          <w:iCs/>
          <w:sz w:val="24"/>
          <w:szCs w:val="24"/>
          <w:u w:val="single"/>
        </w:rPr>
        <w:t>Znaki identyfikacyjne środka transportu przekraczającego granicę</w:t>
      </w:r>
    </w:p>
    <w:p w:rsidR="001959F4" w:rsidRPr="001959F4" w:rsidRDefault="001959F4" w:rsidP="001959F4">
      <w:pPr>
        <w:spacing w:after="0" w:line="264" w:lineRule="auto"/>
        <w:jc w:val="both"/>
        <w:rPr>
          <w:rFonts w:ascii="Times New Roman" w:hAnsi="Times New Roman" w:cs="Times New Roman"/>
          <w:sz w:val="24"/>
          <w:szCs w:val="24"/>
          <w:u w:val="single"/>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u w:val="single"/>
        </w:rPr>
        <w:lastRenderedPageBreak/>
        <w:t>Wniosek o zmianę trasy:</w:t>
      </w:r>
      <w:r w:rsidRPr="001959F4">
        <w:rPr>
          <w:rFonts w:ascii="Times New Roman" w:hAnsi="Times New Roman" w:cs="Times New Roman"/>
          <w:sz w:val="24"/>
          <w:szCs w:val="24"/>
        </w:rPr>
        <w:t xml:space="preserve"> Informacja ta podawana jest w postaci numeru identyfikacyjnego statku IMO, kodu ENI lub numeru lotu IATA odpowiednio dla transportu morskiego, transportu wodnego śródlądowego i dla transportu lotniczego.</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transportu lotniczego w sytuacjach, gdy przewoźnik eksploatujący statek powietrzny przewozi towary w ramach umowy o wspólnej obsłudze połączenia z partnerami, stosowane są numery lotu partnerów umowy o wspólnej obsłudze połączenia.</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i/>
          <w:iCs/>
          <w:sz w:val="24"/>
          <w:szCs w:val="24"/>
          <w:u w:val="single"/>
        </w:rPr>
        <w:t>Numer referencyjny przewozu</w:t>
      </w:r>
      <w:r w:rsidRPr="001959F4">
        <w:rPr>
          <w:rFonts w:ascii="Times New Roman" w:hAnsi="Times New Roman" w:cs="Times New Roman"/>
          <w:b/>
          <w:sz w:val="24"/>
          <w:szCs w:val="24"/>
          <w:u w:val="single"/>
          <w:vertAlign w:val="superscript"/>
        </w:rPr>
        <w:t>(**)</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Oznaczenie przewozu dokonywanego za pomocą środka transportu, np. numer rejsu, lotu, przejazdu, o ile ma to zastosowanie.</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przypadku transportu lotniczego w sytuacjach, gdy przewoźnik eksploatujący statek powietrzny przewozi towary w ramach umowy o wspólnej obsłudze połączenia z partnerami, stosowane są numery lotu partnerów umowy o wspólnej obsłudze połączenia.</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u w:val="single"/>
        </w:rPr>
        <w:t>Transport kolejowy:</w:t>
      </w:r>
      <w:r w:rsidRPr="001959F4">
        <w:rPr>
          <w:rFonts w:ascii="Times New Roman" w:hAnsi="Times New Roman" w:cs="Times New Roman"/>
          <w:sz w:val="24"/>
          <w:szCs w:val="24"/>
        </w:rPr>
        <w:t xml:space="preserve"> należy podać numer pociągu. W przypadku transportu kombinowanego informację tę podaje się wtedy, kiedy ma to zastosowanie.</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i/>
          <w:iCs/>
          <w:sz w:val="24"/>
          <w:szCs w:val="24"/>
          <w:u w:val="single"/>
        </w:rPr>
        <w:t>Kod pierwszego miejsca przybycia</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Oznaczenie pierwszego miejsca przybycia na obszar celny Unii. Jest to port dla transportu morskiego, port lotniczy dla transportu powietrznego i przejście graniczne w przypadku przekraczania granicy lądowej.</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Należy użyć kodu według wzoru: UN/LOCODE (an..5) + kod krajowy (an..6).</w:t>
      </w:r>
    </w:p>
    <w:p w:rsidR="001959F4" w:rsidRPr="001959F4" w:rsidRDefault="001959F4" w:rsidP="001959F4">
      <w:pPr>
        <w:spacing w:after="0" w:line="264" w:lineRule="auto"/>
        <w:jc w:val="both"/>
        <w:rPr>
          <w:rFonts w:ascii="Times New Roman" w:hAnsi="Times New Roman" w:cs="Times New Roman"/>
          <w:sz w:val="24"/>
          <w:szCs w:val="24"/>
          <w:u w:val="single"/>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u w:val="single"/>
        </w:rPr>
        <w:t>Transport kolejowy i drogowy:</w:t>
      </w:r>
      <w:r w:rsidRPr="001959F4">
        <w:rPr>
          <w:rFonts w:ascii="Times New Roman" w:hAnsi="Times New Roman" w:cs="Times New Roman"/>
          <w:sz w:val="24"/>
          <w:szCs w:val="24"/>
        </w:rPr>
        <w:t xml:space="preserve"> kod powinien mieć strukturę analogiczną do tej, która w Dodatku D1 do Załącznika 9 do PRD</w:t>
      </w:r>
      <w:r w:rsidRPr="001959F4" w:rsidDel="0007334B">
        <w:rPr>
          <w:rFonts w:ascii="Times New Roman" w:hAnsi="Times New Roman" w:cs="Times New Roman"/>
          <w:sz w:val="24"/>
          <w:szCs w:val="24"/>
        </w:rPr>
        <w:t xml:space="preserve"> </w:t>
      </w:r>
      <w:r w:rsidRPr="001959F4">
        <w:rPr>
          <w:rFonts w:ascii="Times New Roman" w:hAnsi="Times New Roman" w:cs="Times New Roman"/>
          <w:sz w:val="24"/>
          <w:szCs w:val="24"/>
        </w:rPr>
        <w:t>została określona dla urzędów celnych.</w:t>
      </w:r>
    </w:p>
    <w:p w:rsidR="001959F4" w:rsidRPr="001959F4" w:rsidRDefault="001959F4" w:rsidP="001959F4">
      <w:pPr>
        <w:spacing w:after="0" w:line="264" w:lineRule="auto"/>
        <w:jc w:val="both"/>
        <w:rPr>
          <w:rFonts w:ascii="Times New Roman" w:hAnsi="Times New Roman" w:cs="Times New Roman"/>
          <w:sz w:val="24"/>
          <w:szCs w:val="24"/>
          <w:u w:val="single"/>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u w:val="single"/>
        </w:rPr>
        <w:t>Wniosek o zmianę trasy:</w:t>
      </w:r>
      <w:r w:rsidRPr="001959F4">
        <w:rPr>
          <w:rFonts w:ascii="Times New Roman" w:hAnsi="Times New Roman" w:cs="Times New Roman"/>
          <w:sz w:val="24"/>
          <w:szCs w:val="24"/>
        </w:rPr>
        <w:t xml:space="preserve"> Należy podać kod zadeklarowanego urzędu celnego pierwszego wprowadzenia.</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i/>
          <w:iCs/>
          <w:sz w:val="24"/>
          <w:szCs w:val="24"/>
          <w:u w:val="single"/>
        </w:rPr>
        <w:t>Kod pierwszego miejsca przybycia</w:t>
      </w:r>
    </w:p>
    <w:p w:rsidR="001959F4" w:rsidRPr="001959F4" w:rsidRDefault="001959F4" w:rsidP="001959F4">
      <w:pPr>
        <w:spacing w:after="0" w:line="264" w:lineRule="auto"/>
        <w:jc w:val="both"/>
        <w:rPr>
          <w:rFonts w:ascii="Times New Roman" w:hAnsi="Times New Roman" w:cs="Times New Roman"/>
          <w:sz w:val="24"/>
          <w:szCs w:val="24"/>
          <w:u w:val="single"/>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u w:val="single"/>
        </w:rPr>
        <w:t>Wniosek o zmianę trasy:</w:t>
      </w:r>
      <w:r w:rsidRPr="001959F4">
        <w:rPr>
          <w:rFonts w:ascii="Times New Roman" w:hAnsi="Times New Roman" w:cs="Times New Roman"/>
          <w:sz w:val="24"/>
          <w:szCs w:val="24"/>
        </w:rPr>
        <w:t xml:space="preserve"> należy podać kod rzeczywistego urzędu celnego pierwszego wprowadzenia.</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i/>
          <w:iCs/>
          <w:sz w:val="24"/>
          <w:szCs w:val="24"/>
          <w:u w:val="single"/>
        </w:rPr>
        <w:t>Kod kraju zadeklarowanego pierwszego urzędu wprowadzenia</w:t>
      </w:r>
    </w:p>
    <w:p w:rsidR="001959F4" w:rsidRPr="001959F4" w:rsidRDefault="001959F4" w:rsidP="001959F4">
      <w:pPr>
        <w:spacing w:after="0" w:line="264" w:lineRule="auto"/>
        <w:jc w:val="both"/>
        <w:rPr>
          <w:rFonts w:ascii="Times New Roman" w:hAnsi="Times New Roman" w:cs="Times New Roman"/>
          <w:sz w:val="24"/>
          <w:szCs w:val="24"/>
          <w:u w:val="single"/>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u w:val="single"/>
        </w:rPr>
        <w:t>Wniosek o zmianę trasy:</w:t>
      </w:r>
      <w:r w:rsidRPr="001959F4">
        <w:rPr>
          <w:rFonts w:ascii="Times New Roman" w:hAnsi="Times New Roman" w:cs="Times New Roman"/>
          <w:sz w:val="24"/>
          <w:szCs w:val="24"/>
        </w:rPr>
        <w:t xml:space="preserve"> stosuje się kody określone w Dodatku D1 do Załącznika 9 do PRD</w:t>
      </w:r>
      <w:r w:rsidRPr="001959F4" w:rsidDel="00F749F3">
        <w:rPr>
          <w:rFonts w:ascii="Times New Roman" w:hAnsi="Times New Roman" w:cs="Times New Roman"/>
          <w:sz w:val="24"/>
          <w:szCs w:val="24"/>
        </w:rPr>
        <w:t xml:space="preserve"> </w:t>
      </w:r>
      <w:r w:rsidRPr="001959F4">
        <w:rPr>
          <w:rFonts w:ascii="Times New Roman" w:hAnsi="Times New Roman" w:cs="Times New Roman"/>
          <w:sz w:val="24"/>
          <w:szCs w:val="24"/>
        </w:rPr>
        <w:t>dla pola 2 dokumentu SAD.</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i/>
          <w:iCs/>
          <w:sz w:val="24"/>
          <w:szCs w:val="24"/>
          <w:u w:val="single"/>
        </w:rPr>
        <w:t>Data i czas przybycia do pierwszego miejsca na obszarze celnym Unii</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Data i czas/przewidywana data i czas przybycia środka transportu do pierwszego: portu lotniczego (dla transportu powietrznego), lądowego przejścia granicznego (dla transportu lądowego) lub portu morskiego (dla transportu morskiego), określona za pomocą 12-cyfrowego kodu numerycznego według wzoru (WWRRMMDDHHMM).</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Element ten podaje się wedle czasu lokalnego właściwego dla pierwszego miejsca przybycia.</w:t>
      </w:r>
    </w:p>
    <w:p w:rsidR="001959F4" w:rsidRPr="001959F4" w:rsidRDefault="001959F4" w:rsidP="001959F4">
      <w:pPr>
        <w:spacing w:after="0" w:line="264" w:lineRule="auto"/>
        <w:jc w:val="both"/>
        <w:rPr>
          <w:rFonts w:ascii="Times New Roman" w:hAnsi="Times New Roman" w:cs="Times New Roman"/>
          <w:sz w:val="24"/>
          <w:szCs w:val="24"/>
          <w:u w:val="single"/>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u w:val="single"/>
        </w:rPr>
        <w:t>Wniosek o zmianę trasy:</w:t>
      </w:r>
      <w:r w:rsidRPr="001959F4">
        <w:rPr>
          <w:rFonts w:ascii="Times New Roman" w:hAnsi="Times New Roman" w:cs="Times New Roman"/>
          <w:sz w:val="24"/>
          <w:szCs w:val="24"/>
        </w:rPr>
        <w:t xml:space="preserve"> Należy podać wyłącznie datę; stosuje się 8-cyfrowy kod numeryczny według wzoru WWRRMMDD.</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i/>
          <w:iCs/>
          <w:sz w:val="24"/>
          <w:szCs w:val="24"/>
          <w:u w:val="single"/>
        </w:rPr>
        <w:t>Kod kraju (kody krajów) przejazdu</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Wskazanie, z zachowaniem chronologicznego porządku, krajów przewozu towarów, począwszy od pierwszego kraju wysyłki do kraju ostatecznego przeznaczenia włącznie. Stosuje się kody określone w Dodatku D1 do Załącznika 9 do PRD</w:t>
      </w:r>
      <w:r w:rsidRPr="001959F4" w:rsidDel="00F749F3">
        <w:rPr>
          <w:rFonts w:ascii="Times New Roman" w:hAnsi="Times New Roman" w:cs="Times New Roman"/>
          <w:sz w:val="24"/>
          <w:szCs w:val="24"/>
        </w:rPr>
        <w:t xml:space="preserve"> </w:t>
      </w:r>
      <w:r w:rsidRPr="001959F4">
        <w:rPr>
          <w:rFonts w:ascii="Times New Roman" w:hAnsi="Times New Roman" w:cs="Times New Roman"/>
          <w:sz w:val="24"/>
          <w:szCs w:val="24"/>
        </w:rPr>
        <w:t>dla pola 2 dokumentu SAD. Informację podaje się w takim zakresie, w jakim jest ona znana osobie.</w:t>
      </w:r>
    </w:p>
    <w:p w:rsidR="001959F4" w:rsidRPr="001959F4" w:rsidRDefault="001959F4" w:rsidP="001959F4">
      <w:pPr>
        <w:spacing w:after="0" w:line="264" w:lineRule="auto"/>
        <w:jc w:val="both"/>
        <w:rPr>
          <w:rFonts w:ascii="Times New Roman" w:hAnsi="Times New Roman" w:cs="Times New Roman"/>
          <w:sz w:val="24"/>
          <w:szCs w:val="24"/>
          <w:u w:val="single"/>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u w:val="single"/>
        </w:rPr>
        <w:t>Wywozowa deklaracja skrócona</w:t>
      </w:r>
      <w:r w:rsidRPr="001959F4">
        <w:rPr>
          <w:rFonts w:ascii="Times New Roman" w:hAnsi="Times New Roman" w:cs="Times New Roman"/>
          <w:sz w:val="24"/>
          <w:szCs w:val="24"/>
        </w:rPr>
        <w:t xml:space="preserve"> - przesyłki ekspresowe: przesyłki pocztowe: podaje się tylko kraj ostatecznego przeznaczenia.</w:t>
      </w:r>
    </w:p>
    <w:p w:rsidR="001959F4" w:rsidRPr="001959F4" w:rsidRDefault="001959F4" w:rsidP="001959F4">
      <w:pPr>
        <w:spacing w:after="0" w:line="264" w:lineRule="auto"/>
        <w:jc w:val="both"/>
        <w:rPr>
          <w:rFonts w:ascii="Times New Roman" w:hAnsi="Times New Roman" w:cs="Times New Roman"/>
          <w:sz w:val="24"/>
          <w:szCs w:val="24"/>
          <w:u w:val="single"/>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u w:val="single"/>
        </w:rPr>
        <w:t>Przywozowa deklaracja skrócona</w:t>
      </w:r>
      <w:r w:rsidRPr="001959F4">
        <w:rPr>
          <w:rFonts w:ascii="Times New Roman" w:hAnsi="Times New Roman" w:cs="Times New Roman"/>
          <w:sz w:val="24"/>
          <w:szCs w:val="24"/>
        </w:rPr>
        <w:t xml:space="preserve"> - przesyłki ekspresowe: przesyłki pocztowe: podaje się tylko kraj rzeczywistej (pierwszej) wysyłki.</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i/>
          <w:iCs/>
          <w:sz w:val="24"/>
          <w:szCs w:val="24"/>
          <w:u w:val="single"/>
        </w:rPr>
        <w:t>Kod waluty</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 określony w Dodatku D1 do Załącznika 9 do PRD</w:t>
      </w:r>
      <w:r w:rsidRPr="001959F4" w:rsidDel="00F749F3">
        <w:rPr>
          <w:rFonts w:ascii="Times New Roman" w:hAnsi="Times New Roman" w:cs="Times New Roman"/>
          <w:sz w:val="24"/>
          <w:szCs w:val="24"/>
        </w:rPr>
        <w:t xml:space="preserve"> </w:t>
      </w:r>
      <w:r w:rsidRPr="001959F4">
        <w:rPr>
          <w:rFonts w:ascii="Times New Roman" w:hAnsi="Times New Roman" w:cs="Times New Roman"/>
          <w:sz w:val="24"/>
          <w:szCs w:val="24"/>
        </w:rPr>
        <w:t>dla pola 22 dokumentu SAD, właściwy dla waluty, w której została wystawiona faktura handlowa.</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Informacja ta podawana jest łącznie z elementem »Wartość pozycji«, w sytuacjach gdy jest to konieczne dla wyliczenia należności przywozowych.</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przywozie państwa członkowskie mogą odstąpić od wymogu podawania tego elementu w zgłoszeniach uproszczonych, o ile warunki określone w pozwoleniach odnoszących się do tych uproszczeń pozwalają im na przesunięcie momentu uzyskania tego elementu na etap zgłoszenia uzupełniającego.</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i/>
          <w:sz w:val="24"/>
          <w:szCs w:val="24"/>
        </w:rPr>
      </w:pPr>
      <w:r w:rsidRPr="001959F4">
        <w:rPr>
          <w:rFonts w:ascii="Times New Roman" w:hAnsi="Times New Roman" w:cs="Times New Roman"/>
          <w:sz w:val="24"/>
          <w:szCs w:val="24"/>
        </w:rPr>
        <w:t xml:space="preserve">[por. SAD pole 22 i </w:t>
      </w:r>
      <w:r w:rsidRPr="001959F4">
        <w:rPr>
          <w:rFonts w:ascii="Times New Roman" w:hAnsi="Times New Roman" w:cs="Times New Roman"/>
          <w:i/>
          <w:sz w:val="24"/>
          <w:szCs w:val="24"/>
        </w:rPr>
        <w:t>44]</w:t>
      </w:r>
    </w:p>
    <w:p w:rsidR="001959F4" w:rsidRPr="001959F4" w:rsidRDefault="001959F4" w:rsidP="001959F4">
      <w:pPr>
        <w:spacing w:after="0" w:line="264" w:lineRule="auto"/>
        <w:jc w:val="both"/>
        <w:rPr>
          <w:rFonts w:ascii="Times New Roman" w:hAnsi="Times New Roman" w:cs="Times New Roman"/>
          <w:b/>
          <w:i/>
          <w:iCs/>
          <w:sz w:val="24"/>
          <w:szCs w:val="24"/>
        </w:rPr>
      </w:pPr>
    </w:p>
    <w:p w:rsidR="001959F4" w:rsidRPr="001959F4" w:rsidRDefault="001959F4" w:rsidP="001959F4">
      <w:pPr>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i/>
          <w:iCs/>
          <w:sz w:val="24"/>
          <w:szCs w:val="24"/>
          <w:u w:val="single"/>
        </w:rPr>
        <w:t>Rodzaj transportu na granicy</w:t>
      </w:r>
    </w:p>
    <w:p w:rsidR="001959F4" w:rsidRPr="001959F4" w:rsidRDefault="001959F4" w:rsidP="001959F4">
      <w:pPr>
        <w:spacing w:after="0" w:line="264" w:lineRule="auto"/>
        <w:jc w:val="both"/>
        <w:rPr>
          <w:rFonts w:ascii="Times New Roman" w:hAnsi="Times New Roman" w:cs="Times New Roman"/>
          <w:sz w:val="24"/>
          <w:szCs w:val="24"/>
          <w:u w:val="single"/>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u w:val="single"/>
        </w:rPr>
        <w:t>Przywozowa deklaracja skrócona:</w:t>
      </w:r>
      <w:r w:rsidRPr="001959F4">
        <w:rPr>
          <w:rFonts w:ascii="Times New Roman" w:hAnsi="Times New Roman" w:cs="Times New Roman"/>
          <w:sz w:val="24"/>
          <w:szCs w:val="24"/>
        </w:rPr>
        <w:t xml:space="preserve"> Rodzaj transportu odpowiadający aktywnemu środkowi transportu, którym towary mają zostać wprowadzone na obszar celny Unii. W przypadku transportu kombinowanego zastosowanie mają przepisy określone w uwadze wyjaśniającej dla pola 21 w Dodatku C1 do Załącznika 9 do PRD.</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W przypadku gdy przesyłki lotnicze są przewożone innym rodzajem transportu niż transport lotniczy, zgłasza się ten rodzaj transportu.</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Stosuje się kody 1, 2, 3, 4, 7, 8 lub 9 przewidziane w Dodatku D1 do Załącznika 9 do PRD</w:t>
      </w:r>
      <w:r w:rsidRPr="001959F4" w:rsidDel="00F749F3">
        <w:rPr>
          <w:rFonts w:ascii="Times New Roman" w:hAnsi="Times New Roman" w:cs="Times New Roman"/>
          <w:sz w:val="24"/>
          <w:szCs w:val="24"/>
        </w:rPr>
        <w:t xml:space="preserve"> </w:t>
      </w:r>
      <w:r w:rsidRPr="001959F4">
        <w:rPr>
          <w:rFonts w:ascii="Times New Roman" w:hAnsi="Times New Roman" w:cs="Times New Roman"/>
          <w:sz w:val="24"/>
          <w:szCs w:val="24"/>
        </w:rPr>
        <w:t>dla pola 25 dokumentu SAD.</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[por. SAD pole 25]</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i/>
          <w:iCs/>
          <w:sz w:val="24"/>
          <w:szCs w:val="24"/>
          <w:u w:val="single"/>
        </w:rPr>
        <w:t>Urząd celny wyprowadzenia</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 określony w Dodatku D1 do Załącznika 9 do PRD</w:t>
      </w:r>
      <w:r w:rsidRPr="001959F4" w:rsidDel="00F749F3">
        <w:rPr>
          <w:rFonts w:ascii="Times New Roman" w:hAnsi="Times New Roman" w:cs="Times New Roman"/>
          <w:sz w:val="24"/>
          <w:szCs w:val="24"/>
        </w:rPr>
        <w:t xml:space="preserve"> </w:t>
      </w:r>
      <w:r w:rsidRPr="001959F4">
        <w:rPr>
          <w:rFonts w:ascii="Times New Roman" w:hAnsi="Times New Roman" w:cs="Times New Roman"/>
          <w:sz w:val="24"/>
          <w:szCs w:val="24"/>
        </w:rPr>
        <w:t>dla pola 29 SAD, dotyczący przewidywanego urzędu celnego wyprowadzenia.</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i/>
          <w:iCs/>
          <w:sz w:val="24"/>
          <w:szCs w:val="24"/>
        </w:rPr>
        <w:t xml:space="preserve">Wywozowa deklaracja skrócona </w:t>
      </w:r>
      <w:r w:rsidRPr="001959F4">
        <w:rPr>
          <w:rFonts w:ascii="Times New Roman" w:hAnsi="Times New Roman" w:cs="Times New Roman"/>
          <w:sz w:val="24"/>
          <w:szCs w:val="24"/>
        </w:rPr>
        <w:t>- przesyłki ekspresowe: przesyłki pocztowe: informacja ta nie jest wymagana, jeśli może ona zostać uzyskana w sposób automatyczny i jednoznaczny z innych danych zadeklarowanych przez przedsiębiorcę.</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i/>
          <w:iCs/>
          <w:sz w:val="24"/>
          <w:szCs w:val="24"/>
          <w:u w:val="single"/>
        </w:rPr>
        <w:t>Lokalizacja towarów</w:t>
      </w:r>
      <w:r w:rsidRPr="001959F4">
        <w:rPr>
          <w:rFonts w:ascii="Times New Roman" w:hAnsi="Times New Roman" w:cs="Times New Roman"/>
          <w:b/>
          <w:sz w:val="24"/>
          <w:szCs w:val="24"/>
          <w:u w:val="single"/>
          <w:vertAlign w:val="superscript"/>
        </w:rPr>
        <w:t>(**)</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Precyzyjne wskazanie miejsca, w którym towary mogą zostać poddane badaniu.</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[por. SAD pole 30]</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i/>
          <w:iCs/>
          <w:sz w:val="24"/>
          <w:szCs w:val="24"/>
          <w:u w:val="single"/>
        </w:rPr>
        <w:t>Miejsce załadunku</w:t>
      </w:r>
      <w:r w:rsidRPr="001959F4">
        <w:rPr>
          <w:rFonts w:ascii="Times New Roman" w:hAnsi="Times New Roman" w:cs="Times New Roman"/>
          <w:b/>
          <w:sz w:val="24"/>
          <w:szCs w:val="24"/>
          <w:u w:val="single"/>
          <w:vertAlign w:val="superscript"/>
        </w:rPr>
        <w:t xml:space="preserve">(***)     </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Nazwa portu morskiego, portu lotniczego, terminalu towarowego, stacji kolejowej lub innego miejsca, w którym towary zostały załadowane na środek transportu użyty do przewozu, z podaniem także nazwy kraju, w którym znajduje się to miejsce.</w:t>
      </w:r>
    </w:p>
    <w:p w:rsidR="001959F4" w:rsidRPr="001959F4" w:rsidRDefault="001959F4" w:rsidP="001959F4">
      <w:pPr>
        <w:spacing w:after="0" w:line="264" w:lineRule="auto"/>
        <w:jc w:val="both"/>
        <w:rPr>
          <w:rFonts w:ascii="Times New Roman" w:hAnsi="Times New Roman" w:cs="Times New Roman"/>
          <w:sz w:val="24"/>
          <w:szCs w:val="24"/>
          <w:u w:val="single"/>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u w:val="single"/>
        </w:rPr>
        <w:t>Przywozowa deklaracja skrócona</w:t>
      </w:r>
      <w:r w:rsidRPr="001959F4">
        <w:rPr>
          <w:rFonts w:ascii="Times New Roman" w:hAnsi="Times New Roman" w:cs="Times New Roman"/>
          <w:sz w:val="24"/>
          <w:szCs w:val="24"/>
        </w:rPr>
        <w:t xml:space="preserve"> - przesyłki ekspresowe: przesyłki pocztowe: informacja ta nie jest wymagana, jeśli może ona zostać uzyskana w sposób automatyczny i jednoznaczny z innych danych zadeklarowanych przez przedsiębiorcę.</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u w:val="single"/>
        </w:rPr>
        <w:t>Transport kolejowy i drogowy:</w:t>
      </w:r>
      <w:r w:rsidRPr="001959F4">
        <w:rPr>
          <w:rFonts w:ascii="Times New Roman" w:hAnsi="Times New Roman" w:cs="Times New Roman"/>
          <w:sz w:val="24"/>
          <w:szCs w:val="24"/>
        </w:rPr>
        <w:t xml:space="preserve"> może to być miejsce, gdzie towary zostały przejęte zgodnie z umową przewozową lub urząd celny wyjścia w procedurze TIR.</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i/>
          <w:iCs/>
          <w:sz w:val="24"/>
          <w:szCs w:val="24"/>
          <w:u w:val="single"/>
        </w:rPr>
        <w:t>Miejsce wyładunku</w:t>
      </w:r>
      <w:r w:rsidRPr="001959F4">
        <w:rPr>
          <w:rFonts w:ascii="Times New Roman" w:hAnsi="Times New Roman" w:cs="Times New Roman"/>
          <w:b/>
          <w:sz w:val="24"/>
          <w:szCs w:val="24"/>
          <w:u w:val="single"/>
          <w:vertAlign w:val="superscript"/>
        </w:rPr>
        <w:t>(***)</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Nazwa portu morskiego, portu lotniczego, terminalu towarowego, stacji kolejowej lub innego miejsca, w którym towary zostały wyładowane ze środka transportu użytego do przewozu, z podaniem także nazwy kraju, w którym znajduje się to miejsce.</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Transport kolejowy i drogowy: gdy nie jest dostępny kod miejsca, podaje się nazwę tego miejsca z maksymalnie możliwą precyzją.</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i/>
          <w:iCs/>
          <w:sz w:val="24"/>
          <w:szCs w:val="24"/>
        </w:rPr>
        <w:t xml:space="preserve">Uwaga: </w:t>
      </w:r>
      <w:r w:rsidRPr="001959F4">
        <w:rPr>
          <w:rFonts w:ascii="Times New Roman" w:hAnsi="Times New Roman" w:cs="Times New Roman"/>
          <w:sz w:val="24"/>
          <w:szCs w:val="24"/>
        </w:rPr>
        <w:t>element ten jest przydatny z punktu widzenia zarządzania procedurą (operacją).</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b/>
          <w:i/>
          <w:iCs/>
          <w:sz w:val="24"/>
          <w:szCs w:val="24"/>
          <w:u w:val="single"/>
        </w:rPr>
      </w:pPr>
    </w:p>
    <w:p w:rsidR="001959F4" w:rsidRPr="001959F4" w:rsidRDefault="001959F4" w:rsidP="001959F4">
      <w:pPr>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i/>
          <w:iCs/>
          <w:sz w:val="24"/>
          <w:szCs w:val="24"/>
          <w:u w:val="single"/>
        </w:rPr>
        <w:t>Opis towarów</w:t>
      </w:r>
    </w:p>
    <w:p w:rsidR="001959F4" w:rsidRPr="001959F4" w:rsidRDefault="001959F4" w:rsidP="001959F4">
      <w:pPr>
        <w:spacing w:after="0" w:line="264" w:lineRule="auto"/>
        <w:jc w:val="both"/>
        <w:rPr>
          <w:rFonts w:ascii="Times New Roman" w:hAnsi="Times New Roman" w:cs="Times New Roman"/>
          <w:sz w:val="24"/>
          <w:szCs w:val="24"/>
          <w:u w:val="single"/>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u w:val="single"/>
        </w:rPr>
        <w:t>Deklaracje skrócone:</w:t>
      </w:r>
      <w:r w:rsidRPr="001959F4">
        <w:rPr>
          <w:rFonts w:ascii="Times New Roman" w:hAnsi="Times New Roman" w:cs="Times New Roman"/>
          <w:sz w:val="24"/>
          <w:szCs w:val="24"/>
        </w:rPr>
        <w:t xml:space="preserve"> prosty opis, na tyle dokładny, aby umożliwił służbom celnym identyfikację towarów. Niedopuszczalne są określenia ogólne (np. »przesyłki skonsolidowane«, »ładunek drobnicowy«, »części«). Wykaz tego rodzaju określeń ogólnych zostanie opublikowany przez Komisję. Jeżeli podany został element »Kod towaru«, informacja ta nie jest wymagana.</w:t>
      </w:r>
    </w:p>
    <w:p w:rsidR="001959F4" w:rsidRPr="001959F4" w:rsidRDefault="001959F4" w:rsidP="001959F4">
      <w:pPr>
        <w:spacing w:after="0" w:line="264" w:lineRule="auto"/>
        <w:jc w:val="both"/>
        <w:rPr>
          <w:rFonts w:ascii="Times New Roman" w:hAnsi="Times New Roman" w:cs="Times New Roman"/>
          <w:sz w:val="24"/>
          <w:szCs w:val="24"/>
          <w:u w:val="single"/>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u w:val="single"/>
        </w:rPr>
        <w:t>Procedury uproszczone:</w:t>
      </w:r>
      <w:r w:rsidRPr="001959F4">
        <w:rPr>
          <w:rFonts w:ascii="Times New Roman" w:hAnsi="Times New Roman" w:cs="Times New Roman"/>
          <w:sz w:val="24"/>
          <w:szCs w:val="24"/>
        </w:rPr>
        <w:t xml:space="preserve"> opis niezbędny dla celów właściwej klasyfikacji taryfowej.</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[por. SAD pole 31]</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i/>
          <w:iCs/>
          <w:sz w:val="24"/>
          <w:szCs w:val="24"/>
          <w:u w:val="single"/>
        </w:rPr>
        <w:t>Rodzaj opakowań (kod)</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 opisujący typ opakowania przewidziany w Dodatku D1 do Załącznika 9 do PRD</w:t>
      </w:r>
      <w:r w:rsidRPr="001959F4" w:rsidDel="00F749F3">
        <w:rPr>
          <w:rFonts w:ascii="Times New Roman" w:hAnsi="Times New Roman" w:cs="Times New Roman"/>
          <w:sz w:val="24"/>
          <w:szCs w:val="24"/>
        </w:rPr>
        <w:t xml:space="preserve"> </w:t>
      </w:r>
      <w:r w:rsidRPr="001959F4">
        <w:rPr>
          <w:rFonts w:ascii="Times New Roman" w:hAnsi="Times New Roman" w:cs="Times New Roman"/>
          <w:sz w:val="24"/>
          <w:szCs w:val="24"/>
        </w:rPr>
        <w:t xml:space="preserve">dla pola 31 dokumentu SAD </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i/>
          <w:iCs/>
          <w:sz w:val="24"/>
          <w:szCs w:val="24"/>
          <w:u w:val="single"/>
        </w:rPr>
        <w:t>Liczba opakowań</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Liczba poszczególnych pozycji zapakowanych w sposób niepozwalający na ich podział bez uprzedniego rozpakowania lub liczba sztuk w przypadku towarów nieopakowanych. Informacji nie podaje się dla towarów masowych.</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[por. SAD pole 31]</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i/>
          <w:iCs/>
          <w:sz w:val="24"/>
          <w:szCs w:val="24"/>
          <w:u w:val="single"/>
        </w:rPr>
        <w:t>Oznaczenia opakowań</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Dowolny opis znaków i numerów jednostek transportowych lub opakowań.</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Informacja podawana jest tylko dla towarów opakowanych, w stosownych sytuacjach. W przypadku towarów przewożonych w kontenerach numer kontenera może zastąpić oznaczenie opakowań, jednak jeśli oznaczenie opakowań można podać, to należy to zrobić. Jeśli niepowtarzalny numer referencyjny przesyłki (UCR) lub odniesienia w dokumencie przewozowym pozwalają na jednoznaczną identyfikację wszystkich opakowań w przesyłce, element ten może zostać pominięty.</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i/>
          <w:iCs/>
          <w:sz w:val="24"/>
          <w:szCs w:val="24"/>
        </w:rPr>
        <w:t xml:space="preserve">Uwaga: </w:t>
      </w:r>
      <w:r w:rsidRPr="001959F4">
        <w:rPr>
          <w:rFonts w:ascii="Times New Roman" w:hAnsi="Times New Roman" w:cs="Times New Roman"/>
          <w:sz w:val="24"/>
          <w:szCs w:val="24"/>
        </w:rPr>
        <w:t>informacja ta ułatwia identyfikację przesyłek.</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[por. SAD pole 31]</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i/>
          <w:iCs/>
          <w:sz w:val="24"/>
          <w:szCs w:val="24"/>
          <w:u w:val="single"/>
        </w:rPr>
        <w:t>Numer identyfikujący kontener w przypadku przesyłek kontenerowych</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Znaki (litery i/lub numery) identyfikujące kontener.</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[por. SAD pole 31]</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i/>
          <w:iCs/>
          <w:sz w:val="24"/>
          <w:szCs w:val="24"/>
          <w:u w:val="single"/>
        </w:rPr>
        <w:t>Numer pozycji towarowej</w:t>
      </w:r>
      <w:r w:rsidRPr="001959F4">
        <w:rPr>
          <w:rFonts w:ascii="Times New Roman" w:hAnsi="Times New Roman" w:cs="Times New Roman"/>
          <w:b/>
          <w:sz w:val="24"/>
          <w:szCs w:val="24"/>
          <w:u w:val="single"/>
          <w:vertAlign w:val="superscript"/>
        </w:rPr>
        <w:t>(*)</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Numer pozycji towarowej w odniesieniu do całkowitej liczby pozycji zawartych w zgłoszeniu, deklaracji skróconej lub wniosku o zmianę trasy.</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u w:val="single"/>
        </w:rPr>
        <w:t>Wniosek o zmianę trasy:</w:t>
      </w:r>
      <w:r w:rsidRPr="001959F4">
        <w:rPr>
          <w:rFonts w:ascii="Times New Roman" w:hAnsi="Times New Roman" w:cs="Times New Roman"/>
          <w:sz w:val="24"/>
          <w:szCs w:val="24"/>
        </w:rPr>
        <w:t xml:space="preserve"> w przypadku gdy podano MRN i wniosek o zmianę trasy nie dotyczy wszystkich pozycji towarowych przywozowej deklaracji skróconej, osoba składająca wniosek o zmianę trasy podaje właściwe numery pozycji przydzielone towarom w pierwotnej przywozowej deklaracji skróconej.</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Podaje się go jedynie, jeśli występuje więcej niż jedna pozycja towarowa.</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i/>
          <w:iCs/>
          <w:sz w:val="24"/>
          <w:szCs w:val="24"/>
        </w:rPr>
        <w:t xml:space="preserve">Uwaga: </w:t>
      </w:r>
      <w:r w:rsidRPr="001959F4">
        <w:rPr>
          <w:rFonts w:ascii="Times New Roman" w:hAnsi="Times New Roman" w:cs="Times New Roman"/>
          <w:sz w:val="24"/>
          <w:szCs w:val="24"/>
        </w:rPr>
        <w:t>element ten, automatycznie generowany przez system komputerowy, pomaga w identyfikacji pozycji towarowej w ramach zgłoszenia.</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[por. SAD pole 32]</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i/>
          <w:iCs/>
          <w:sz w:val="24"/>
          <w:szCs w:val="24"/>
          <w:u w:val="single"/>
        </w:rPr>
        <w:t>Kod towaru</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 odpowiadający danej pozycji towarowej.</w:t>
      </w:r>
    </w:p>
    <w:p w:rsidR="001959F4" w:rsidRPr="001959F4" w:rsidRDefault="001959F4" w:rsidP="001959F4">
      <w:pPr>
        <w:spacing w:after="0" w:line="264" w:lineRule="auto"/>
        <w:jc w:val="both"/>
        <w:rPr>
          <w:rFonts w:ascii="Times New Roman" w:hAnsi="Times New Roman" w:cs="Times New Roman"/>
          <w:sz w:val="24"/>
          <w:szCs w:val="24"/>
          <w:u w:val="single"/>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u w:val="single"/>
        </w:rPr>
        <w:t>Przywozowa deklaracja skrócona:</w:t>
      </w:r>
      <w:r w:rsidRPr="001959F4">
        <w:rPr>
          <w:rFonts w:ascii="Times New Roman" w:hAnsi="Times New Roman" w:cs="Times New Roman"/>
          <w:sz w:val="24"/>
          <w:szCs w:val="24"/>
        </w:rPr>
        <w:t xml:space="preserve"> pierwsze 4 cyfry kodu Nomenklatury Scalonej (CN). Informacja ta nie jest wymagana, jeśli podany jest opis towaru.</w:t>
      </w:r>
    </w:p>
    <w:p w:rsidR="001959F4" w:rsidRPr="001959F4" w:rsidRDefault="001959F4" w:rsidP="001959F4">
      <w:pPr>
        <w:spacing w:after="0" w:line="264" w:lineRule="auto"/>
        <w:jc w:val="both"/>
        <w:rPr>
          <w:rFonts w:ascii="Times New Roman" w:hAnsi="Times New Roman" w:cs="Times New Roman"/>
          <w:sz w:val="24"/>
          <w:szCs w:val="24"/>
          <w:u w:val="single"/>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u w:val="single"/>
        </w:rPr>
        <w:t>Procedury uproszczone w przywozie:</w:t>
      </w:r>
      <w:r w:rsidRPr="001959F4">
        <w:rPr>
          <w:rFonts w:ascii="Times New Roman" w:hAnsi="Times New Roman" w:cs="Times New Roman"/>
          <w:sz w:val="24"/>
          <w:szCs w:val="24"/>
        </w:rPr>
        <w:t xml:space="preserve"> 10-cyfrowy kod TARIC. Przedsiębiorcy mogą, kiedy ma to zastosowanie, uzupełnić tę informację o dodatkowe kody TARIC. W przywozie państwa członkowskie mogą odstąpić od wymogu podawania tego elementu w zgłoszeniach uproszczonych, o ile warunki określone w pozwoleniach odnoszących się do tych uproszczeń pozwalają im na przesunięcie momentu uzyskania tego elementu na etap zgłoszenia uzupełniającego.</w:t>
      </w:r>
    </w:p>
    <w:p w:rsidR="001959F4" w:rsidRPr="001959F4" w:rsidRDefault="001959F4" w:rsidP="001959F4">
      <w:pPr>
        <w:spacing w:after="0" w:line="264" w:lineRule="auto"/>
        <w:jc w:val="both"/>
        <w:rPr>
          <w:rFonts w:ascii="Times New Roman" w:hAnsi="Times New Roman" w:cs="Times New Roman"/>
          <w:sz w:val="24"/>
          <w:szCs w:val="24"/>
          <w:u w:val="single"/>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u w:val="single"/>
        </w:rPr>
        <w:t>Wywozowa deklaracja skrócona:</w:t>
      </w:r>
      <w:r w:rsidRPr="001959F4">
        <w:rPr>
          <w:rFonts w:ascii="Times New Roman" w:hAnsi="Times New Roman" w:cs="Times New Roman"/>
          <w:sz w:val="24"/>
          <w:szCs w:val="24"/>
        </w:rPr>
        <w:t xml:space="preserve"> pierwsze 4 cyfry kodu CN. Informacja ta nie jest wymagana, jeśli podany jest opis towaru.</w:t>
      </w:r>
    </w:p>
    <w:p w:rsidR="001959F4" w:rsidRPr="001959F4" w:rsidRDefault="001959F4" w:rsidP="001959F4">
      <w:pPr>
        <w:spacing w:after="0" w:line="264" w:lineRule="auto"/>
        <w:jc w:val="both"/>
        <w:rPr>
          <w:rFonts w:ascii="Times New Roman" w:hAnsi="Times New Roman" w:cs="Times New Roman"/>
          <w:sz w:val="24"/>
          <w:szCs w:val="24"/>
          <w:u w:val="single"/>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u w:val="single"/>
        </w:rPr>
        <w:t>Procedury uproszczone w wywozie:</w:t>
      </w:r>
      <w:r w:rsidRPr="001959F4">
        <w:rPr>
          <w:rFonts w:ascii="Times New Roman" w:hAnsi="Times New Roman" w:cs="Times New Roman"/>
          <w:sz w:val="24"/>
          <w:szCs w:val="24"/>
        </w:rPr>
        <w:t xml:space="preserve"> 8-cyfrowy kod CN. Przedsiębiorcy mogą, kiedy ma to zastosowanie, uzupełnić tę informację o dodatkowe kody TARIC. W wywozie państwa członkowskie mogą odstąpić od wymogu podawania tego elementu w zgłoszeniach uproszczonych, o ile warunki określone w pozwoleniach odnoszących się do tych uproszczeń pozwalają im na przesunięcie momentu uzyskania tego elementu na etap zgłoszenia uzupełniającego.</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[por. SAD pole 33]</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i/>
          <w:iCs/>
          <w:sz w:val="24"/>
          <w:szCs w:val="24"/>
          <w:u w:val="single"/>
        </w:rPr>
        <w:t>Masa brutto (kg)</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Waga (masa) towarów wraz z całkowitym opakowaniem, z wyjątkiem masy pojemników, kontenerów oraz materiałów wypełniających.</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sytuacjach, kiedy jest to możliwe, określa się wagę w odniesieniu do poszczególnej pozycji towarowej w zgłoszeniu.</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u w:val="single"/>
        </w:rPr>
        <w:t>Procedury uproszczone w przywozie</w:t>
      </w:r>
      <w:r w:rsidRPr="001959F4">
        <w:rPr>
          <w:rFonts w:ascii="Times New Roman" w:hAnsi="Times New Roman" w:cs="Times New Roman"/>
          <w:sz w:val="24"/>
          <w:szCs w:val="24"/>
        </w:rPr>
        <w:t>: informacja ta powinna być podawana jedynie w sytuacjach, gdy jest to niezbędne do wyliczenia należności przywozowych.</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 przywozie państwa członkowskie mogą odstąpić od wymogu podawania tego elementu w zgłoszeniach uproszczonych, o ile warunki określone w pozwoleniach odnoszących się do tych uproszczeń pozwalają im na przesunięcie momentu uzyskania tego elementu na etap zgłoszenia uzupełniającego.</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[por. SAD pole 35]</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i/>
          <w:iCs/>
          <w:sz w:val="24"/>
          <w:szCs w:val="24"/>
          <w:u w:val="single"/>
        </w:rPr>
        <w:t>Procedura</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 procedury przewidziany w Dodatku D1 do Załącznika 9 do PRD</w:t>
      </w:r>
      <w:r w:rsidRPr="001959F4" w:rsidDel="00CC7DC0">
        <w:rPr>
          <w:rFonts w:ascii="Times New Roman" w:hAnsi="Times New Roman" w:cs="Times New Roman"/>
          <w:sz w:val="24"/>
          <w:szCs w:val="24"/>
        </w:rPr>
        <w:t xml:space="preserve"> </w:t>
      </w:r>
      <w:r w:rsidRPr="001959F4">
        <w:rPr>
          <w:rFonts w:ascii="Times New Roman" w:hAnsi="Times New Roman" w:cs="Times New Roman"/>
          <w:sz w:val="24"/>
          <w:szCs w:val="24"/>
        </w:rPr>
        <w:t>dla pierwszej i drugiej części pola 37 dokumentu SAD.</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Zarówno w przywozie, jak i w wywozie państwa członkowskie mogą odstąpić od wymogu podawania tego elementu w zgłoszeniach uproszczonych, o ile warunki określone w pozwoleniach odnoszących się do tych uproszczeń pozwalają im na przesunięcie momentu uzyskania tego elementu na etap zgłoszenia uzupełniającego.</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i/>
          <w:iCs/>
          <w:sz w:val="24"/>
          <w:szCs w:val="24"/>
          <w:u w:val="single"/>
        </w:rPr>
        <w:t>Masa netto (kg)</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Waga (masa) samych towarów bez opakowania.</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Zarówno w przywozie, jak i w wywozie państwa członkowskie mogą odstąpić od wymogu podawania tego elementu w zgłoszeniach uproszczonych, o ile warunki określone w pozwoleniach odnoszących się do tych uproszczeń pozwalają im na przesunięcie momentu uzyskania tego elementu na etap zgłoszenia uzupełniającego.</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[por. SAD pole 38]</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i/>
          <w:iCs/>
          <w:sz w:val="24"/>
          <w:szCs w:val="24"/>
          <w:u w:val="single"/>
        </w:rPr>
        <w:t>Wartość pozycji</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Cena towarów podawana w odniesieniu do pozycji towarowej. Informację tę podaje się łącznie z polem »Kod waluty«, jeżeli jest to konieczne do wyliczenia należności przywozowych.</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W przywozie państwa członkowskie mogą odstąpić od wymogu podawania tego elementu w zgłoszeniach uproszczonych, o ile warunki określone w pozwoleniach odnoszących się do tych uproszczeń pozwalają im na przesunięcie momentu uzyskania tego elementu na etap zgłoszenia uzupełniającego.</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[por. SAD pole 42]</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i/>
          <w:iCs/>
          <w:sz w:val="24"/>
          <w:szCs w:val="24"/>
          <w:u w:val="single"/>
        </w:rPr>
        <w:t>Numer referencyjny wpisu do rejestru zgłaszającego</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Jest to numer referencyjny wpisu do rejestru dla procedur opisanych w art. 182 kodeksu. Państwa członkowskie mogą odstąpić od tego wymogu, gdy stosowane są inne systemy śledzenia przesyłek, które można uznać za satysfakcjonujące.</w:t>
      </w:r>
    </w:p>
    <w:p w:rsidR="001959F4" w:rsidRPr="001959F4" w:rsidRDefault="001959F4" w:rsidP="001959F4">
      <w:pPr>
        <w:spacing w:after="0" w:line="264" w:lineRule="auto"/>
        <w:jc w:val="both"/>
        <w:rPr>
          <w:rFonts w:ascii="Times New Roman" w:hAnsi="Times New Roman" w:cs="Times New Roman"/>
          <w:b/>
          <w:i/>
          <w:iCs/>
          <w:sz w:val="24"/>
          <w:szCs w:val="24"/>
          <w:u w:val="single"/>
        </w:rPr>
      </w:pPr>
    </w:p>
    <w:p w:rsidR="001959F4" w:rsidRPr="001959F4" w:rsidRDefault="001959F4" w:rsidP="001959F4">
      <w:pPr>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i/>
          <w:iCs/>
          <w:sz w:val="24"/>
          <w:szCs w:val="24"/>
          <w:u w:val="single"/>
        </w:rPr>
        <w:t>Informacje dodatkowe</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Należy wpisać kod 10100, jeśli zastosowanie ma art. 2 ust. 1 rozporządzenia (WE) nr 1147/2002</w:t>
      </w:r>
      <w:r w:rsidRPr="001959F4">
        <w:rPr>
          <w:rFonts w:ascii="Times New Roman" w:hAnsi="Times New Roman" w:cs="Times New Roman"/>
          <w:sz w:val="24"/>
          <w:szCs w:val="24"/>
          <w:vertAlign w:val="superscript"/>
        </w:rPr>
        <w:footnoteReference w:id="3"/>
      </w:r>
      <w:r w:rsidRPr="001959F4">
        <w:rPr>
          <w:rFonts w:ascii="Times New Roman" w:hAnsi="Times New Roman" w:cs="Times New Roman"/>
          <w:sz w:val="24"/>
          <w:szCs w:val="24"/>
        </w:rPr>
        <w:t xml:space="preserve">(towary przywożone na podstawie świadectwa zdatności do lotu). </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[por. SAD pole 44]</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i/>
          <w:iCs/>
          <w:sz w:val="24"/>
          <w:szCs w:val="24"/>
          <w:u w:val="single"/>
        </w:rPr>
        <w:t>Numer pozwolenia</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Numer pozwolenia na stosowanie uproszczeń. Państwa członkowskie mogą odstąpić od tego wymogu, jeżeli są pewne, że stosowany przez nie system komputerowy umożliwia uzyskanie precyzyjnej informacji w tym zakresie na podstawie innych elementów zgłoszenia, takich jak np. tożsamość (dane) przedsiębiorcy.</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i/>
          <w:iCs/>
          <w:sz w:val="24"/>
          <w:szCs w:val="24"/>
          <w:u w:val="single"/>
        </w:rPr>
        <w:t>Kod ONZ dla towarów niebezpiecznych</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Kod ONZ dla towarów niebezpiecznych (UNDG) to niepowtarzalny kod seryjny (składający się z 4 cyfr) nadawany w ramach Organizacji Narodów Zjednoczonych substancjom lub produktom wpisanym na listę towarów niebezpiecznych, które są najczęściej przewożone.</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Element ten jest podawany, o ile ma zastosowanie.</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i/>
          <w:iCs/>
          <w:sz w:val="24"/>
          <w:szCs w:val="24"/>
          <w:u w:val="single"/>
        </w:rPr>
        <w:t>Numery nałożonych zamknięć</w:t>
      </w:r>
      <w:r w:rsidRPr="001959F4">
        <w:rPr>
          <w:rFonts w:ascii="Times New Roman" w:hAnsi="Times New Roman" w:cs="Times New Roman"/>
          <w:b/>
          <w:sz w:val="24"/>
          <w:szCs w:val="24"/>
          <w:u w:val="single"/>
          <w:vertAlign w:val="superscript"/>
        </w:rPr>
        <w:t>(*)</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Numery identyfikacyjne zamknięć nałożonych na wyposażenie służące do transportu (w stosownych przypadkach).</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i/>
          <w:iCs/>
          <w:sz w:val="24"/>
          <w:szCs w:val="24"/>
          <w:u w:val="single"/>
        </w:rPr>
        <w:t>Kod metody płatności opłat transportowych</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Stosuje się następujące kody:</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 xml:space="preserve">A  </w:t>
      </w:r>
      <w:r w:rsidRPr="001959F4">
        <w:rPr>
          <w:rFonts w:ascii="Times New Roman" w:hAnsi="Times New Roman" w:cs="Times New Roman"/>
          <w:sz w:val="24"/>
          <w:szCs w:val="24"/>
        </w:rPr>
        <w:t xml:space="preserve">   Płatność gotówką</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 xml:space="preserve">B  </w:t>
      </w:r>
      <w:r w:rsidRPr="001959F4">
        <w:rPr>
          <w:rFonts w:ascii="Times New Roman" w:hAnsi="Times New Roman" w:cs="Times New Roman"/>
          <w:sz w:val="24"/>
          <w:szCs w:val="24"/>
        </w:rPr>
        <w:t xml:space="preserve">   Płatność kartą kredytową</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C</w:t>
      </w:r>
      <w:r w:rsidRPr="001959F4">
        <w:rPr>
          <w:rFonts w:ascii="Times New Roman" w:hAnsi="Times New Roman" w:cs="Times New Roman"/>
          <w:sz w:val="24"/>
          <w:szCs w:val="24"/>
        </w:rPr>
        <w:t xml:space="preserve">     Płatność czekiem</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 xml:space="preserve">D  </w:t>
      </w:r>
      <w:r w:rsidRPr="001959F4">
        <w:rPr>
          <w:rFonts w:ascii="Times New Roman" w:hAnsi="Times New Roman" w:cs="Times New Roman"/>
          <w:sz w:val="24"/>
          <w:szCs w:val="24"/>
        </w:rPr>
        <w:t xml:space="preserve">   Inna (np. bezpośrednie obciążenie rachunku gotówkowego)</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 xml:space="preserve">H </w:t>
      </w:r>
      <w:r w:rsidRPr="001959F4">
        <w:rPr>
          <w:rFonts w:ascii="Times New Roman" w:hAnsi="Times New Roman" w:cs="Times New Roman"/>
          <w:sz w:val="24"/>
          <w:szCs w:val="24"/>
        </w:rPr>
        <w:t xml:space="preserve">    Przelew bankowy</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 xml:space="preserve">Y  </w:t>
      </w:r>
      <w:r w:rsidRPr="001959F4">
        <w:rPr>
          <w:rFonts w:ascii="Times New Roman" w:hAnsi="Times New Roman" w:cs="Times New Roman"/>
          <w:sz w:val="24"/>
          <w:szCs w:val="24"/>
        </w:rPr>
        <w:t xml:space="preserve">   Z konta założonego u przewoźnika</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 xml:space="preserve">Z </w:t>
      </w:r>
      <w:r w:rsidRPr="001959F4">
        <w:rPr>
          <w:rFonts w:ascii="Times New Roman" w:hAnsi="Times New Roman" w:cs="Times New Roman"/>
          <w:sz w:val="24"/>
          <w:szCs w:val="24"/>
        </w:rPr>
        <w:t xml:space="preserve">      Nieopłacone z góry</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Informację tę podaje się tylko wtedy, gdy jest dostępna.</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i/>
          <w:iCs/>
          <w:sz w:val="24"/>
          <w:szCs w:val="24"/>
          <w:u w:val="single"/>
        </w:rPr>
        <w:t>Data zgłoszenia</w:t>
      </w:r>
      <w:r w:rsidRPr="001959F4">
        <w:rPr>
          <w:rFonts w:ascii="Times New Roman" w:hAnsi="Times New Roman" w:cs="Times New Roman"/>
          <w:b/>
          <w:sz w:val="24"/>
          <w:szCs w:val="24"/>
          <w:u w:val="single"/>
          <w:vertAlign w:val="superscript"/>
        </w:rPr>
        <w:t>(*)</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Data, kiedy odpowiednie zgłoszenia (deklaracje) zostały sporządzone oraz, w stosownych przypadkach, podpisane lub uwierzytelnione w inny sposób.</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Dla procedury w miejscu określonej w art. 182 Kodeksu jest to data wpisu do rejestru.</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[por. SAD pole 54]</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i/>
          <w:iCs/>
          <w:sz w:val="24"/>
          <w:szCs w:val="24"/>
          <w:u w:val="single"/>
        </w:rPr>
        <w:t>Podpis/uwierzytelnienie</w:t>
      </w:r>
      <w:r w:rsidRPr="001959F4">
        <w:rPr>
          <w:rFonts w:ascii="Times New Roman" w:hAnsi="Times New Roman" w:cs="Times New Roman"/>
          <w:b/>
          <w:sz w:val="24"/>
          <w:szCs w:val="24"/>
          <w:u w:val="single"/>
          <w:vertAlign w:val="superscript"/>
        </w:rPr>
        <w:t>(*)</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[por. SAD pole 54]</w:t>
      </w:r>
    </w:p>
    <w:p w:rsidR="001959F4" w:rsidRPr="001959F4" w:rsidRDefault="001959F4" w:rsidP="001959F4">
      <w:pPr>
        <w:spacing w:after="0" w:line="264" w:lineRule="auto"/>
        <w:jc w:val="both"/>
        <w:rPr>
          <w:rFonts w:ascii="Times New Roman" w:hAnsi="Times New Roman" w:cs="Times New Roman"/>
          <w:i/>
          <w:iCs/>
          <w:sz w:val="24"/>
          <w:szCs w:val="24"/>
        </w:rPr>
      </w:pPr>
    </w:p>
    <w:p w:rsidR="001959F4" w:rsidRPr="001959F4" w:rsidRDefault="001959F4" w:rsidP="001959F4">
      <w:pPr>
        <w:spacing w:after="0" w:line="264" w:lineRule="auto"/>
        <w:jc w:val="both"/>
        <w:rPr>
          <w:rFonts w:ascii="Times New Roman" w:hAnsi="Times New Roman" w:cs="Times New Roman"/>
          <w:b/>
          <w:sz w:val="24"/>
          <w:szCs w:val="24"/>
          <w:u w:val="single"/>
        </w:rPr>
      </w:pPr>
      <w:r w:rsidRPr="001959F4">
        <w:rPr>
          <w:rFonts w:ascii="Times New Roman" w:hAnsi="Times New Roman" w:cs="Times New Roman"/>
          <w:b/>
          <w:i/>
          <w:iCs/>
          <w:sz w:val="24"/>
          <w:szCs w:val="24"/>
          <w:u w:val="single"/>
        </w:rPr>
        <w:t>Kod specyficznych okoliczności</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Zakodowany jak poniżej element, który wskazuje, że w konkretnym przypadku zachodzą specyficzne okoliczności, na które powołuje się osoba dokonująca obrotu towarowego z zagranicą.</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tabs>
          <w:tab w:val="left" w:pos="1530"/>
        </w:tabs>
        <w:spacing w:after="0" w:line="264" w:lineRule="auto"/>
        <w:ind w:left="510" w:hanging="510"/>
        <w:jc w:val="both"/>
        <w:rPr>
          <w:rFonts w:ascii="Times New Roman" w:hAnsi="Times New Roman" w:cs="Times New Roman"/>
          <w:sz w:val="24"/>
          <w:szCs w:val="24"/>
        </w:rPr>
      </w:pPr>
      <w:r w:rsidRPr="001959F4">
        <w:rPr>
          <w:rFonts w:ascii="Times New Roman" w:hAnsi="Times New Roman" w:cs="Times New Roman"/>
          <w:b/>
          <w:sz w:val="24"/>
          <w:szCs w:val="24"/>
        </w:rPr>
        <w:t>A</w:t>
      </w:r>
      <w:r w:rsidRPr="001959F4">
        <w:rPr>
          <w:rFonts w:ascii="Times New Roman" w:hAnsi="Times New Roman" w:cs="Times New Roman"/>
          <w:sz w:val="24"/>
          <w:szCs w:val="24"/>
        </w:rPr>
        <w:tab/>
        <w:t>Przesyłki pocztowe i ekspresowe</w:t>
      </w:r>
    </w:p>
    <w:p w:rsidR="001959F4" w:rsidRPr="001959F4" w:rsidRDefault="001959F4" w:rsidP="001959F4">
      <w:pPr>
        <w:tabs>
          <w:tab w:val="left" w:pos="1530"/>
        </w:tabs>
        <w:spacing w:after="0" w:line="264" w:lineRule="auto"/>
        <w:jc w:val="both"/>
        <w:rPr>
          <w:rFonts w:ascii="Times New Roman" w:hAnsi="Times New Roman" w:cs="Times New Roman"/>
          <w:sz w:val="24"/>
          <w:szCs w:val="24"/>
        </w:rPr>
      </w:pPr>
    </w:p>
    <w:p w:rsidR="001959F4" w:rsidRPr="001959F4" w:rsidRDefault="001959F4" w:rsidP="001959F4">
      <w:pPr>
        <w:tabs>
          <w:tab w:val="left" w:pos="1530"/>
        </w:tabs>
        <w:spacing w:after="0" w:line="264" w:lineRule="auto"/>
        <w:ind w:left="510" w:hanging="510"/>
        <w:jc w:val="both"/>
        <w:rPr>
          <w:rFonts w:ascii="Times New Roman" w:hAnsi="Times New Roman" w:cs="Times New Roman"/>
          <w:sz w:val="24"/>
          <w:szCs w:val="24"/>
        </w:rPr>
      </w:pPr>
      <w:r w:rsidRPr="001959F4">
        <w:rPr>
          <w:rFonts w:ascii="Times New Roman" w:hAnsi="Times New Roman" w:cs="Times New Roman"/>
          <w:b/>
          <w:sz w:val="24"/>
          <w:szCs w:val="24"/>
        </w:rPr>
        <w:t>C</w:t>
      </w:r>
      <w:r w:rsidRPr="001959F4">
        <w:rPr>
          <w:rFonts w:ascii="Times New Roman" w:hAnsi="Times New Roman" w:cs="Times New Roman"/>
          <w:sz w:val="24"/>
          <w:szCs w:val="24"/>
        </w:rPr>
        <w:tab/>
        <w:t>Transport drogowy</w:t>
      </w:r>
    </w:p>
    <w:p w:rsidR="001959F4" w:rsidRPr="001959F4" w:rsidRDefault="001959F4" w:rsidP="001959F4">
      <w:pPr>
        <w:tabs>
          <w:tab w:val="left" w:pos="1530"/>
        </w:tabs>
        <w:spacing w:after="0" w:line="264" w:lineRule="auto"/>
        <w:ind w:left="510" w:hanging="510"/>
        <w:jc w:val="both"/>
        <w:rPr>
          <w:rFonts w:ascii="Times New Roman" w:hAnsi="Times New Roman" w:cs="Times New Roman"/>
          <w:sz w:val="24"/>
          <w:szCs w:val="24"/>
        </w:rPr>
      </w:pPr>
    </w:p>
    <w:p w:rsidR="001959F4" w:rsidRPr="001959F4" w:rsidRDefault="001959F4" w:rsidP="001959F4">
      <w:pPr>
        <w:tabs>
          <w:tab w:val="left" w:pos="1530"/>
        </w:tabs>
        <w:spacing w:after="0" w:line="264" w:lineRule="auto"/>
        <w:ind w:left="510" w:hanging="510"/>
        <w:jc w:val="both"/>
        <w:rPr>
          <w:rFonts w:ascii="Times New Roman" w:hAnsi="Times New Roman" w:cs="Times New Roman"/>
          <w:sz w:val="24"/>
          <w:szCs w:val="24"/>
        </w:rPr>
      </w:pPr>
      <w:r w:rsidRPr="001959F4">
        <w:rPr>
          <w:rFonts w:ascii="Times New Roman" w:hAnsi="Times New Roman" w:cs="Times New Roman"/>
          <w:b/>
          <w:sz w:val="24"/>
          <w:szCs w:val="24"/>
        </w:rPr>
        <w:t>D</w:t>
      </w:r>
      <w:r w:rsidRPr="001959F4">
        <w:rPr>
          <w:rFonts w:ascii="Times New Roman" w:hAnsi="Times New Roman" w:cs="Times New Roman"/>
          <w:sz w:val="24"/>
          <w:szCs w:val="24"/>
        </w:rPr>
        <w:tab/>
        <w:t>Transport kolejowy</w:t>
      </w:r>
    </w:p>
    <w:p w:rsidR="001959F4" w:rsidRPr="001959F4" w:rsidRDefault="001959F4" w:rsidP="001959F4">
      <w:pPr>
        <w:tabs>
          <w:tab w:val="left" w:pos="1530"/>
        </w:tabs>
        <w:spacing w:after="0" w:line="264" w:lineRule="auto"/>
        <w:ind w:left="510" w:hanging="510"/>
        <w:jc w:val="both"/>
        <w:rPr>
          <w:rFonts w:ascii="Times New Roman" w:hAnsi="Times New Roman" w:cs="Times New Roman"/>
          <w:sz w:val="24"/>
          <w:szCs w:val="24"/>
        </w:rPr>
      </w:pPr>
    </w:p>
    <w:p w:rsidR="001959F4" w:rsidRPr="001959F4" w:rsidRDefault="001959F4" w:rsidP="001959F4">
      <w:pPr>
        <w:tabs>
          <w:tab w:val="left" w:pos="1530"/>
        </w:tabs>
        <w:spacing w:after="0" w:line="264" w:lineRule="auto"/>
        <w:ind w:left="510" w:hanging="510"/>
        <w:jc w:val="both"/>
        <w:rPr>
          <w:rFonts w:ascii="Times New Roman" w:hAnsi="Times New Roman" w:cs="Times New Roman"/>
          <w:sz w:val="24"/>
          <w:szCs w:val="24"/>
        </w:rPr>
      </w:pPr>
      <w:r w:rsidRPr="001959F4">
        <w:rPr>
          <w:rFonts w:ascii="Times New Roman" w:hAnsi="Times New Roman" w:cs="Times New Roman"/>
          <w:b/>
          <w:sz w:val="24"/>
          <w:szCs w:val="24"/>
        </w:rPr>
        <w:t>E</w:t>
      </w:r>
      <w:r w:rsidRPr="001959F4">
        <w:rPr>
          <w:rFonts w:ascii="Times New Roman" w:hAnsi="Times New Roman" w:cs="Times New Roman"/>
          <w:sz w:val="24"/>
          <w:szCs w:val="24"/>
        </w:rPr>
        <w:tab/>
        <w:t>AEO (upoważniony przedsiębiorca)</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Element ten jest wymagany jedynie w sytuacjach, gdy osoba składająca deklarację skróconą powołuje się na wyżej wymienione specyficzne okoliczności, inne niż wymienione w tabeli 1.</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Informacja ta nie jest wymagana, jeśli może ona zostać uzyskana w sposób automatyczny i jednoznaczny z innych danych zadeklarowanych przez osobę dokonującą obrotu towarowego.</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Cs/>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Cs/>
          <w:sz w:val="24"/>
          <w:szCs w:val="24"/>
        </w:rPr>
      </w:pPr>
    </w:p>
    <w:p w:rsidR="001959F4" w:rsidRPr="001959F4" w:rsidRDefault="001959F4" w:rsidP="001959F4">
      <w:pPr>
        <w:spacing w:after="0" w:line="264" w:lineRule="auto"/>
        <w:rPr>
          <w:rFonts w:ascii="Times New Roman" w:hAnsi="Times New Roman" w:cs="Times New Roman"/>
          <w:b/>
          <w:i/>
          <w:sz w:val="24"/>
          <w:szCs w:val="24"/>
          <w:u w:val="single"/>
          <w:lang w:eastAsia="de-DE"/>
        </w:rPr>
      </w:pPr>
      <w:r w:rsidRPr="001959F4">
        <w:rPr>
          <w:rFonts w:ascii="Times New Roman" w:hAnsi="Times New Roman" w:cs="Times New Roman"/>
          <w:b/>
          <w:i/>
          <w:sz w:val="24"/>
          <w:szCs w:val="24"/>
          <w:u w:val="single"/>
          <w:lang w:eastAsia="de-DE"/>
        </w:rPr>
        <w:t xml:space="preserve">Kod kolejnego urzędu celnego (kolejnych urzędów celnych) wprowadzenia. </w:t>
      </w:r>
    </w:p>
    <w:p w:rsidR="001959F4" w:rsidRPr="001959F4" w:rsidRDefault="001959F4" w:rsidP="001959F4">
      <w:pPr>
        <w:spacing w:after="0" w:line="264" w:lineRule="auto"/>
        <w:rPr>
          <w:rFonts w:ascii="Times New Roman" w:hAnsi="Times New Roman" w:cs="Times New Roman"/>
          <w:sz w:val="24"/>
          <w:szCs w:val="24"/>
          <w:lang w:eastAsia="de-DE"/>
        </w:rPr>
      </w:pPr>
    </w:p>
    <w:p w:rsidR="001959F4" w:rsidRPr="001959F4" w:rsidRDefault="001959F4" w:rsidP="001959F4">
      <w:pPr>
        <w:spacing w:after="0" w:line="264" w:lineRule="auto"/>
        <w:jc w:val="both"/>
        <w:rPr>
          <w:rFonts w:ascii="Times New Roman" w:hAnsi="Times New Roman" w:cs="Times New Roman"/>
          <w:sz w:val="24"/>
          <w:szCs w:val="24"/>
          <w:lang w:eastAsia="en-GB"/>
        </w:rPr>
      </w:pPr>
      <w:r w:rsidRPr="001959F4">
        <w:rPr>
          <w:rFonts w:ascii="Times New Roman" w:hAnsi="Times New Roman" w:cs="Times New Roman"/>
          <w:sz w:val="24"/>
          <w:szCs w:val="24"/>
          <w:lang w:eastAsia="de-DE"/>
        </w:rPr>
        <w:t xml:space="preserve">Identyfikacja kolejnych urzędów celnych wprowadzenia na obszar celny Unii. </w:t>
      </w:r>
    </w:p>
    <w:p w:rsidR="001959F4" w:rsidRPr="001959F4" w:rsidRDefault="001959F4" w:rsidP="001959F4">
      <w:pPr>
        <w:suppressAutoHyphens/>
        <w:spacing w:after="0" w:line="264" w:lineRule="auto"/>
        <w:jc w:val="both"/>
        <w:rPr>
          <w:rFonts w:ascii="Times New Roman" w:hAnsi="Times New Roman" w:cs="Times New Roman"/>
          <w:sz w:val="24"/>
          <w:szCs w:val="24"/>
          <w:lang w:eastAsia="en-GB"/>
        </w:rPr>
      </w:pPr>
      <w:r w:rsidRPr="001959F4">
        <w:rPr>
          <w:rFonts w:ascii="Times New Roman" w:hAnsi="Times New Roman" w:cs="Times New Roman"/>
          <w:sz w:val="24"/>
          <w:szCs w:val="24"/>
          <w:lang w:eastAsia="en-GB"/>
        </w:rPr>
        <w:t>Kod ten jest wymagany w przypadku, gdy kodem rodzaju transportu na granicy jest 1, 4 lub 8.</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lang w:eastAsia="en-GB"/>
        </w:rPr>
        <w:t>Kod ten jest zgodny z wzorem</w:t>
      </w:r>
      <w:r w:rsidRPr="001959F4">
        <w:rPr>
          <w:rFonts w:ascii="Times New Roman" w:hAnsi="Times New Roman" w:cs="Times New Roman"/>
          <w:sz w:val="24"/>
          <w:szCs w:val="24"/>
        </w:rPr>
        <w:t xml:space="preserve"> dotyczącym urzędu celnego wprowadzenia,</w:t>
      </w:r>
      <w:r w:rsidRPr="001959F4">
        <w:rPr>
          <w:rFonts w:ascii="Times New Roman" w:hAnsi="Times New Roman" w:cs="Times New Roman"/>
          <w:sz w:val="24"/>
          <w:szCs w:val="24"/>
          <w:lang w:eastAsia="en-GB"/>
        </w:rPr>
        <w:t xml:space="preserve"> określonym w </w:t>
      </w:r>
      <w:r w:rsidRPr="001959F4">
        <w:rPr>
          <w:rFonts w:ascii="Times New Roman" w:hAnsi="Times New Roman" w:cs="Times New Roman"/>
          <w:sz w:val="24"/>
          <w:szCs w:val="24"/>
        </w:rPr>
        <w:t>Dodatku D1 do Załącznika 9 do PRD</w:t>
      </w:r>
      <w:r w:rsidRPr="001959F4" w:rsidDel="003155F5">
        <w:rPr>
          <w:rFonts w:ascii="Times New Roman" w:hAnsi="Times New Roman" w:cs="Times New Roman"/>
          <w:sz w:val="24"/>
          <w:szCs w:val="24"/>
          <w:lang w:eastAsia="en-GB"/>
        </w:rPr>
        <w:t xml:space="preserve"> </w:t>
      </w:r>
      <w:r w:rsidRPr="001959F4">
        <w:rPr>
          <w:rFonts w:ascii="Times New Roman" w:hAnsi="Times New Roman" w:cs="Times New Roman"/>
          <w:sz w:val="24"/>
          <w:szCs w:val="24"/>
        </w:rPr>
        <w:t>dla pola 29 dokumentu SAD.</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Cs/>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Cs/>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r w:rsidRPr="001959F4">
        <w:rPr>
          <w:rFonts w:ascii="Times New Roman" w:hAnsi="Times New Roman" w:cs="Times New Roman"/>
          <w:bCs/>
          <w:sz w:val="24"/>
          <w:szCs w:val="24"/>
        </w:rPr>
        <w:br w:type="page"/>
      </w:r>
      <w:r w:rsidRPr="001959F4">
        <w:rPr>
          <w:rFonts w:ascii="Times New Roman" w:hAnsi="Times New Roman" w:cs="Times New Roman"/>
          <w:b/>
          <w:bCs/>
          <w:sz w:val="24"/>
          <w:szCs w:val="24"/>
        </w:rPr>
        <w:lastRenderedPageBreak/>
        <w:t xml:space="preserve">C. Zakres danych w zgłoszeniach celnych, które pełnią rolę wywozowych i przywozowych deklaracji skróconych. </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p>
    <w:p w:rsidR="001959F4" w:rsidRPr="001959F4" w:rsidRDefault="001959F4" w:rsidP="001959F4">
      <w:pPr>
        <w:tabs>
          <w:tab w:val="left" w:pos="1700"/>
        </w:tabs>
        <w:spacing w:after="0" w:line="264" w:lineRule="auto"/>
        <w:jc w:val="both"/>
        <w:rPr>
          <w:rFonts w:ascii="Times New Roman" w:hAnsi="Times New Roman" w:cs="Times New Roman"/>
          <w:sz w:val="24"/>
          <w:szCs w:val="24"/>
        </w:rPr>
      </w:pPr>
      <w:r w:rsidRPr="001959F4">
        <w:rPr>
          <w:rFonts w:ascii="Times New Roman" w:hAnsi="Times New Roman" w:cs="Times New Roman"/>
          <w:bCs/>
          <w:sz w:val="24"/>
          <w:szCs w:val="24"/>
        </w:rPr>
        <w:t xml:space="preserve">Dane bezpieczeństwa mogą zostać przekazane organom celnym nie tylko w postaci odrębnego dokumentu (komunikatu) tj. deklaracji skróconej, lecz także w ramach przekazywanych zgłoszeń celnych. W takiej sytuacji składane zgłoszenie </w:t>
      </w:r>
      <w:r w:rsidRPr="001959F4">
        <w:rPr>
          <w:rFonts w:ascii="Times New Roman" w:hAnsi="Times New Roman" w:cs="Times New Roman"/>
          <w:sz w:val="24"/>
          <w:szCs w:val="24"/>
        </w:rPr>
        <w:t>musi zawierać, oprócz wymaganych dla poszczególnych procedur elementów określonych w Dodatku D1 i D2 do Załącznika 9 do przejściowego rozporządzenia delegowanego (UE) 2016/341, zwanego dalej „PRD”, także elementy wymagane przez Dodatek C1 do Załącznika 9 do PRD</w:t>
      </w:r>
      <w:r w:rsidRPr="001959F4" w:rsidDel="00D9403F">
        <w:rPr>
          <w:rFonts w:ascii="Times New Roman" w:hAnsi="Times New Roman" w:cs="Times New Roman"/>
          <w:sz w:val="24"/>
          <w:szCs w:val="24"/>
        </w:rPr>
        <w:t xml:space="preserve"> </w:t>
      </w:r>
      <w:r w:rsidRPr="001959F4">
        <w:rPr>
          <w:rFonts w:ascii="Times New Roman" w:hAnsi="Times New Roman" w:cs="Times New Roman"/>
          <w:sz w:val="24"/>
          <w:szCs w:val="24"/>
        </w:rPr>
        <w:t>dla deklaracji skróconych.</w:t>
      </w:r>
    </w:p>
    <w:p w:rsidR="001959F4" w:rsidRPr="001959F4" w:rsidRDefault="001959F4" w:rsidP="001959F4">
      <w:pPr>
        <w:tabs>
          <w:tab w:val="left" w:pos="1700"/>
        </w:tabs>
        <w:spacing w:after="0" w:line="264" w:lineRule="auto"/>
        <w:jc w:val="both"/>
        <w:rPr>
          <w:rFonts w:ascii="Times New Roman" w:hAnsi="Times New Roman" w:cs="Times New Roman"/>
          <w:sz w:val="24"/>
          <w:szCs w:val="24"/>
        </w:rPr>
      </w:pPr>
    </w:p>
    <w:p w:rsidR="001959F4" w:rsidRPr="001959F4" w:rsidRDefault="001959F4" w:rsidP="001959F4">
      <w:pPr>
        <w:tabs>
          <w:tab w:val="left" w:pos="1700"/>
        </w:tabs>
        <w:spacing w:after="0" w:line="264" w:lineRule="auto"/>
        <w:jc w:val="both"/>
        <w:rPr>
          <w:rFonts w:ascii="Times New Roman" w:hAnsi="Times New Roman" w:cs="Times New Roman"/>
          <w:sz w:val="24"/>
          <w:szCs w:val="24"/>
        </w:rPr>
      </w:pPr>
    </w:p>
    <w:p w:rsidR="001959F4" w:rsidRPr="001959F4" w:rsidRDefault="001959F4" w:rsidP="001959F4">
      <w:pPr>
        <w:tabs>
          <w:tab w:val="left" w:pos="1700"/>
        </w:tabs>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 xml:space="preserve">I. Zgłoszenie wywozowe powiększone o dane bezpieczeństwa </w:t>
      </w:r>
    </w:p>
    <w:p w:rsidR="001959F4" w:rsidRPr="001959F4" w:rsidRDefault="001959F4" w:rsidP="001959F4">
      <w:pPr>
        <w:tabs>
          <w:tab w:val="left" w:pos="1700"/>
        </w:tabs>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Przez modyfikacje w wypełnianiu zgłoszenia rozumie się zarówno obowiązek podawania nowych danych jak również zmianę zasad wypełniania pól, które dotychczas były wypełniane w zgłoszeniu wywozowym.</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Zakres danych zależy od tego, czy zgłaszający deklaruje wystąpienie specyficznych okoliczności (kod wpisywany w Polu S32). </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Ewentualne zredukowanie danych należy do uprawnień a nie obowiązków zgłaszającego – tak więc w przypadku, gdy zgłaszający ma podstawy, aby np. zastosować zakres danych dla AEO, ale nie chce tego robić to może wysłać standardowy zakres danych z Tabeli nr 1 (poniżej pkt 1).</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Zasady te należy stosować zarówno do wypełniania komunikatu IE 515 składanego do systemu AES, jak i zgłoszenia celnego w formie wyłącznie papierowej, składanego poza systemem AES na  dokumencie Wywozowy SAD/Bezpieczeństwo.  </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Uwzględnienie w zgłoszeniu wywozowym danych bezpieczeństwa wprowadza następujące modyfikacje w jego wypełnianiu:</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1) Modyfikacje w zakresie wypełniania zgłoszenia wywozowego, w przypadku gdy pełni ono również rolę wywozowej deklaracji skróconej - transport lotniczy, morski, wodami śródlądowymi oraz inne rodzaje transportu lub przypadki inne niż przesyłki ekspresowe  - Tabela nr 1 do Dodatku A do Załącznika 9 do PRD.</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Pole 44 – obligatoryjnie należy podać kod i numer dokumentu przewozowego (transportowego), o ile jest dostępny,</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„Niepowtarzalny numer referencyjny przesyłki” (Pole 7) – w przypadku systemu AES jest to atrybut CRN. Element ten wypełniany jest alternatywnie z numerem dokumentu przewozowego (transportowego), o ile ten drugi nie jest dostępny.</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„Kod (-y) kraju (-ów) przejazdu” (Pole S13) – Pomimo tego, że przepis unijny w Dodatku A do Załącznika 9 do PRD</w:t>
      </w:r>
      <w:r w:rsidRPr="001959F4" w:rsidDel="00F91AA5">
        <w:rPr>
          <w:rFonts w:ascii="Times New Roman" w:hAnsi="Times New Roman" w:cs="Times New Roman"/>
          <w:sz w:val="24"/>
          <w:szCs w:val="24"/>
        </w:rPr>
        <w:t xml:space="preserve"> </w:t>
      </w:r>
      <w:r w:rsidRPr="001959F4">
        <w:rPr>
          <w:rFonts w:ascii="Times New Roman" w:hAnsi="Times New Roman" w:cs="Times New Roman"/>
          <w:sz w:val="24"/>
          <w:szCs w:val="24"/>
        </w:rPr>
        <w:t xml:space="preserve">jednoznacznie wskazuje, że podawane kraje przejazdu obejmują kraj wywozu i kraj przeznaczenia, to stosownie do unijnej reguły w specyfikacji systemu AES (reguła 877)  kody podawane w tym atrybucie muszą być inne niż podawane w Polach 15a i </w:t>
      </w:r>
      <w:r w:rsidRPr="001959F4">
        <w:rPr>
          <w:rFonts w:ascii="Times New Roman" w:hAnsi="Times New Roman" w:cs="Times New Roman"/>
          <w:sz w:val="24"/>
          <w:szCs w:val="24"/>
        </w:rPr>
        <w:lastRenderedPageBreak/>
        <w:t xml:space="preserve">17a. W związku z powyższym element ten jest obligatoryjny do wypełnienia za wyjątkiem sytuacji, </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gdy kody krajów podane w polach kraj wywozu i kraj przeznaczenia „wyczerpują” całą trasę  przejazdu. </w:t>
      </w:r>
    </w:p>
    <w:p w:rsidR="001959F4" w:rsidRPr="001959F4" w:rsidRDefault="001959F4" w:rsidP="001959F4">
      <w:pPr>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Np. Wywóz z Polski na Ukrainę przez polski urząd wyprowadzenia – pozostawiamy pole puste,</w:t>
      </w:r>
    </w:p>
    <w:p w:rsidR="001959F4" w:rsidRPr="001959F4" w:rsidRDefault="001959F4" w:rsidP="001959F4">
      <w:pPr>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Wywóz z Polski przez Ukrainę do Kazachstanu – wpis „UA”,</w:t>
      </w:r>
    </w:p>
    <w:p w:rsidR="001959F4" w:rsidRPr="001959F4" w:rsidRDefault="001959F4" w:rsidP="001959F4">
      <w:pPr>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Wywóz z Niemiec do Kazachstanu przez Polskę i Ukrainę – wpis „PL-UA”,</w:t>
      </w:r>
    </w:p>
    <w:p w:rsidR="001959F4" w:rsidRPr="001959F4" w:rsidRDefault="001959F4" w:rsidP="001959F4">
      <w:pPr>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Wywóz w transporcie lotniczym z Polski do USA bez międzylądowania – pole puste</w:t>
      </w:r>
    </w:p>
    <w:p w:rsidR="001959F4" w:rsidRPr="001959F4" w:rsidRDefault="001959F4" w:rsidP="001959F4">
      <w:pPr>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Wywóz w transporcie lotniczym z Polski do USA z międzylądowaniem w Holandii – wpis „NL”.</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„Kod ONZ dla towarów niebezpiecznych” – jest podawany obligatoryjnie w Polu 44, o ile ma zastosowanie,</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„Numery nałożonych zamknięć” (Pole S28)  – dana podawana przez upoważnionego eksportera w ramach realizacji procedury uproszczonej w miejscu, </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„Kod metody płatności opłat transportowych” (Pole S29) – podaje się, gdy informacja jest dostępna.</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i/>
          <w:sz w:val="24"/>
          <w:szCs w:val="24"/>
        </w:rPr>
      </w:pPr>
      <w:r w:rsidRPr="001959F4">
        <w:rPr>
          <w:rFonts w:ascii="Times New Roman" w:hAnsi="Times New Roman" w:cs="Times New Roman"/>
          <w:b/>
          <w:i/>
          <w:sz w:val="24"/>
          <w:szCs w:val="24"/>
        </w:rPr>
        <w:t>Uwaga!</w:t>
      </w:r>
      <w:r w:rsidRPr="001959F4">
        <w:rPr>
          <w:rFonts w:ascii="Times New Roman" w:hAnsi="Times New Roman" w:cs="Times New Roman"/>
          <w:i/>
          <w:sz w:val="24"/>
          <w:szCs w:val="24"/>
        </w:rPr>
        <w:t xml:space="preserve"> Należy pamiętać, że w przypadku Tabeli 1 w wywozie nie wypełnia się Pola S32 „Kod specyficznych okoliczności” bo kody </w:t>
      </w:r>
      <w:r w:rsidRPr="001959F4">
        <w:rPr>
          <w:rFonts w:ascii="Times New Roman" w:hAnsi="Times New Roman" w:cs="Times New Roman"/>
          <w:b/>
          <w:i/>
          <w:sz w:val="24"/>
          <w:szCs w:val="24"/>
        </w:rPr>
        <w:t>„C”</w:t>
      </w:r>
      <w:r w:rsidRPr="001959F4">
        <w:rPr>
          <w:rFonts w:ascii="Times New Roman" w:hAnsi="Times New Roman" w:cs="Times New Roman"/>
          <w:i/>
          <w:sz w:val="24"/>
          <w:szCs w:val="24"/>
        </w:rPr>
        <w:t xml:space="preserve"> i </w:t>
      </w:r>
      <w:r w:rsidRPr="001959F4">
        <w:rPr>
          <w:rFonts w:ascii="Times New Roman" w:hAnsi="Times New Roman" w:cs="Times New Roman"/>
          <w:b/>
          <w:i/>
          <w:sz w:val="24"/>
          <w:szCs w:val="24"/>
        </w:rPr>
        <w:t>„D”</w:t>
      </w:r>
      <w:r w:rsidRPr="001959F4">
        <w:rPr>
          <w:rFonts w:ascii="Times New Roman" w:hAnsi="Times New Roman" w:cs="Times New Roman"/>
          <w:i/>
          <w:sz w:val="24"/>
          <w:szCs w:val="24"/>
        </w:rPr>
        <w:t xml:space="preserve"> są zarezerwowane tylko dla kierunku przywozowego.</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2) Modyfikacje w zakresie wypełniania zgłoszenia wywozowego, w przypadku gdy pełni ono również rolę wywozowej deklaracji skróconej przesyłki ekspresowe (nie dotyczy sytuacji AEO) - Tabela nr 2 do Dodatku A do Załącznika 9 do</w:t>
      </w:r>
      <w:r w:rsidRPr="001959F4">
        <w:rPr>
          <w:rFonts w:ascii="Times New Roman" w:hAnsi="Times New Roman" w:cs="Times New Roman"/>
          <w:sz w:val="24"/>
          <w:szCs w:val="24"/>
        </w:rPr>
        <w:t xml:space="preserve"> PRD</w:t>
      </w:r>
      <w:r w:rsidRPr="001959F4">
        <w:rPr>
          <w:rFonts w:ascii="Times New Roman" w:hAnsi="Times New Roman" w:cs="Times New Roman"/>
          <w:b/>
          <w:sz w:val="24"/>
          <w:szCs w:val="24"/>
        </w:rPr>
        <w:t>.</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„Kod (-y) kraju (-ów) przejazdu”(Pole S13) – objaśnienia jak powyżej w pkt 1,</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„Kod ONZ dla towarów niebezpiecznych” – jest podawany obligatoryjnie w Polu 44, o ile ma zastosowanie,</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„Kod metody płatności opłat transportowych” (Pole S29)– podaje się, gdy informacja jest dostępna,</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„Kod specyficznych okoliczności” (Pole S32) – należy podać symbol „A”. </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t>II. Zgłoszenie tranzytowe powiększone o dane bezpieczeństwa</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ind w:left="1080"/>
        <w:jc w:val="center"/>
        <w:rPr>
          <w:rFonts w:ascii="Times New Roman" w:hAnsi="Times New Roman" w:cs="Times New Roman"/>
          <w:b/>
          <w:bCs/>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Przez modyfikacje w wypełnianiu zgłoszenia rozumie się zarówno obowiązek podawania nowych danych jak również zmianę zasad wypełniania pól, które dotychczas były wypełniane w zgłoszeniu tranzytowym.</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Zakres danych zależy od tego, czy zgłaszający deklaruje wystąpienie specyficznych okoliczności (kod wpisywany w Polu S32). </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 xml:space="preserve">Zasady i zakres deklarowania danych bezpieczeństwa w tranzycie są oparte na danych wymaganych w </w:t>
      </w:r>
      <w:r w:rsidRPr="001959F4">
        <w:rPr>
          <w:rFonts w:ascii="Times New Roman" w:hAnsi="Times New Roman" w:cs="Times New Roman"/>
          <w:b/>
          <w:sz w:val="24"/>
          <w:szCs w:val="24"/>
        </w:rPr>
        <w:t>przywozowej</w:t>
      </w:r>
      <w:r w:rsidRPr="001959F4">
        <w:rPr>
          <w:rFonts w:ascii="Times New Roman" w:hAnsi="Times New Roman" w:cs="Times New Roman"/>
          <w:sz w:val="24"/>
          <w:szCs w:val="24"/>
        </w:rPr>
        <w:t xml:space="preserve"> deklaracji  skróconej.</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Uwzględnienie w zgłoszeniu tranzytowym danych bezpieczeństwa wprowadza następujące modyfikacje w jego wypełnianiu:</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1) Modyfikacje w zakresie wypełniania zgłoszenia tranzytowego powiększonego o dane bezpieczeństwa  - transport lotniczy, morski, wodami śródlądowymi oraz innych rodzajów transportu lub przypadków do których nie mają zastosowania tabele 2-4, tj. Tabela nr 1 do Dodatku A do Załącznika 9 do PRD</w:t>
      </w:r>
      <w:r w:rsidRPr="001959F4" w:rsidDel="00F91AA5">
        <w:rPr>
          <w:rFonts w:ascii="Times New Roman" w:hAnsi="Times New Roman" w:cs="Times New Roman"/>
          <w:sz w:val="24"/>
          <w:szCs w:val="24"/>
        </w:rPr>
        <w:t xml:space="preserve"> </w:t>
      </w:r>
      <w:r w:rsidRPr="001959F4">
        <w:rPr>
          <w:rFonts w:ascii="Times New Roman" w:hAnsi="Times New Roman" w:cs="Times New Roman"/>
          <w:b/>
          <w:sz w:val="24"/>
          <w:szCs w:val="24"/>
        </w:rPr>
        <w:t>(nie dotyczy sytuacji AEO).</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„Odbiorca/Bezpieczeństwo” (Pole S06 na TSAD) - zawsze wymagany, chyba że ten sam co osoba składająca deklarację skróconą (osoba korzystająca z procedury tranzytu/przedstawiciel). W przypadku, gdy towary przewożone są na podstawie konosamentu na zlecenie, z którego prawa mogą być przenoszone na inną osobę poprzez indos, dane odbiorcy nie są znane i powinny zostać zastąpione przez wpisanie następującego kodu 10600,</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„Nadawca/Bezpieczeństwo” (Pole S04) – dana wymagana obligatoryjnie,</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Pole 44 – obligatoryjnie należy podać numer dokumentu przewozowego (transportowego), o ile jest dostępny,</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„Niepowtarzalny numer referencyjny przesyłki” (Pole 7) - wypełniany alternatywnie z numerem dokumentu przewozowego (Pole 44), o ile ten drugi nie jest dostępny,</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„Kod (-y) kraju (-ów) przejazdu” (Pole S13),</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 xml:space="preserve">Uwaga ! </w:t>
      </w:r>
      <w:r w:rsidRPr="001959F4">
        <w:rPr>
          <w:rFonts w:ascii="Times New Roman" w:hAnsi="Times New Roman" w:cs="Times New Roman"/>
          <w:sz w:val="24"/>
          <w:szCs w:val="24"/>
        </w:rPr>
        <w:t xml:space="preserve">W tranzycie unijnym mogą być podawane </w:t>
      </w:r>
      <w:r w:rsidRPr="001959F4">
        <w:rPr>
          <w:rFonts w:ascii="Times New Roman" w:hAnsi="Times New Roman" w:cs="Times New Roman"/>
          <w:b/>
          <w:sz w:val="24"/>
          <w:szCs w:val="24"/>
        </w:rPr>
        <w:t>tylko kody krajów UE.</w:t>
      </w:r>
      <w:r w:rsidRPr="001959F4">
        <w:rPr>
          <w:rFonts w:ascii="Times New Roman" w:hAnsi="Times New Roman" w:cs="Times New Roman"/>
          <w:sz w:val="24"/>
          <w:szCs w:val="24"/>
        </w:rPr>
        <w:t xml:space="preserve"> </w:t>
      </w: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sz w:val="24"/>
          <w:szCs w:val="24"/>
        </w:rPr>
        <w:t xml:space="preserve">W tranzycie wspólnym (do krajów stron Konwencji o wspólnej procedurze tranzytowej) lub w operacjach TIR – można podać </w:t>
      </w:r>
      <w:r w:rsidRPr="001959F4">
        <w:rPr>
          <w:rFonts w:ascii="Times New Roman" w:hAnsi="Times New Roman" w:cs="Times New Roman"/>
          <w:b/>
          <w:sz w:val="24"/>
          <w:szCs w:val="24"/>
        </w:rPr>
        <w:t>zarówno kody krajów UE jak i kody krajów trzecich.</w:t>
      </w:r>
    </w:p>
    <w:p w:rsidR="001959F4" w:rsidRPr="001959F4" w:rsidRDefault="001959F4" w:rsidP="001959F4">
      <w:pPr>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Przykłady:</w:t>
      </w:r>
    </w:p>
    <w:p w:rsidR="001959F4" w:rsidRPr="001959F4" w:rsidRDefault="001959F4" w:rsidP="001959F4">
      <w:pPr>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Tranzyt T1 z PL do FR przez Niemcy i Belgię: należy zadeklarować „PL-DE-BE-FR” i bez znaczenia jest to, że w tym przypadku przewóz rozpoczął się w Rosji a kończy się w USA.</w:t>
      </w:r>
    </w:p>
    <w:p w:rsidR="001959F4" w:rsidRPr="001959F4" w:rsidRDefault="001959F4" w:rsidP="001959F4">
      <w:pPr>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Tranzyt wspólny T2 z PL do CH przez Niemcy: należy zadeklarować „PL-DE-CH”. W tej sytuacji, jeżeli przewóz rozpoczął się w RU, to należy podać ”RU-PL-DE-CH”.</w:t>
      </w:r>
    </w:p>
    <w:p w:rsidR="001959F4" w:rsidRPr="001959F4" w:rsidRDefault="001959F4" w:rsidP="001959F4">
      <w:pPr>
        <w:spacing w:after="0" w:line="264" w:lineRule="auto"/>
        <w:jc w:val="both"/>
        <w:rPr>
          <w:rFonts w:ascii="Times New Roman" w:hAnsi="Times New Roman" w:cs="Times New Roman"/>
          <w:i/>
          <w:sz w:val="24"/>
          <w:szCs w:val="24"/>
        </w:rPr>
      </w:pPr>
      <w:r w:rsidRPr="001959F4">
        <w:rPr>
          <w:rFonts w:ascii="Times New Roman" w:hAnsi="Times New Roman" w:cs="Times New Roman"/>
          <w:i/>
          <w:sz w:val="24"/>
          <w:szCs w:val="24"/>
        </w:rPr>
        <w:t xml:space="preserve">Operacja TIR z BY do DE przez Polskę: należy zadeklarować „BY-PL-DE”.     </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„Miejsce załadunku” (Pole S17) - zawsze wymagane, w postaci kodu o ile to możliwe,</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„Numer referencyjny przewozu” (Pole S10),</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 „Przewoźnik” (Pole S07) – obligatoryjnie wymagany, chyba że ten sam co osoba składająca deklarację skróconą (osoba korzystająca z procedury tranzytu /przedstawiciel),</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„Kod ONZ dla towarów niebezpiecznych” – jest podawany obligatoryjnie w Polu 44, o ile ma zastosowanie,</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„Kod metody płatności opłat transportowych” (Pole S29)– podaje się, gdy informacja jest dostępna,</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„Miejsce wyładunku” (Pole S18)– zawsze  wymagane, w postaci kodu o ile to możliwe. </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2) Modyfikacje w zakresie wypełniania zgłoszenia tranzytowego powiększonego o dane bezpieczeństwa - przesyłki ekspresowe tj. Tabela nr 2 do Dodatku A do Załącznika 9 do PRD (nie dotyczy sytuacji AEO).</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„Odbiorca/Bezpieczeństwo” (Pole S06 na TSAD) - zawsze wymagany, chyba że ten sam co osoba składająca deklarację skróconą (osoba korzystająca z procedury tranzytu /przedstawiciel). W przypadku, gdy towary przewożone są na podstawie konosamentu na zlecenie, z którego prawa mogą być przenoszone na inną osobę poprzez indos, dane odbiorcy nie są znane i powinny zostać zastąpione przez wpisanie następującego kodu 10600,</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„Nadawca/Bezpieczeństwo” (Pole S04) – dana wymagana obligatoryjnie,</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„Miejsce załadunku” (Pole S17) - zawsze wymagane, w postaci kodu o ile to możliwe,</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„Kod (-y) kraju (-ów) przejazdu”(Pole S13) – objaśnienia jak powyżej w pkt 1,</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„Numer referencyjny przewozu” (Pole S10),</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„Przewoźnik” (Pole S07) – obligatoryjnie wymagany, chyba że ten sam co osoba składająca deklarację skróconą (osoba korzystająca z procedury tranzytu /przedstawiciel),</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„Kod ONZ dla towarów niebezpiecznych” – jest podawany obligatoryjnie w Polu 44, o ile ma zastosowanie,</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„Kod metody płatności opłat transportowych” (Pole S29) – podaje się, gdy informacja jest dostępna,</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„Miejsce wyładunku” (Pole S18) – zawsze  wymagane, w postaci kodu o ile to możliwe,</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„Kod specyficznych okoliczności” (Pole S32) – należy podać symbol „A”. </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3) Modyfikacje w zakresie wypełniania zgłoszenia tranzytowego powiększonego o dane bezpieczeństwa - transport drogowy, tj. Tabela nr 3 Dodatku A do Załącznika 9 do PRD</w:t>
      </w:r>
      <w:r w:rsidRPr="001959F4" w:rsidDel="00F91AA5">
        <w:rPr>
          <w:rFonts w:ascii="Times New Roman" w:hAnsi="Times New Roman" w:cs="Times New Roman"/>
          <w:sz w:val="24"/>
          <w:szCs w:val="24"/>
        </w:rPr>
        <w:t xml:space="preserve"> </w:t>
      </w:r>
      <w:r w:rsidRPr="001959F4">
        <w:rPr>
          <w:rFonts w:ascii="Times New Roman" w:hAnsi="Times New Roman" w:cs="Times New Roman"/>
          <w:b/>
          <w:sz w:val="24"/>
          <w:szCs w:val="24"/>
        </w:rPr>
        <w:t>(nie dotyczy sytuacji AEO).</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„Odbiorca/Bezpieczeństwo” (Pole S06 na TSAD) - zawsze wymagany, chyba że ten sam co osoba składająca deklarację skróconą (osoba korzystająca z procedury tranzytu /przedstawiciel). W przypadku, gdy towary przewożone są na podstawie konosamentu na zlecenie, z którego prawa mogą być przenoszone na inną osobę poprzez indos, dane odbiorcy nie są znane i powinny zostać zastąpione przez wpisanie następującego kodu 10600,</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„Nadawca/Bezpieczeństwo” (Pole S04) – dana wymagana obligatoryjnie,</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„Miejsce załadunku” (Pole S17) - zawsze wymagane, w postaci kodu o ile to możliwe,</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„Kod (-y) kraju (-ów) przejazdu” (Pole S13) - objaśnienia jak powyżej w pkt 1,</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Pole 44 – obligatoryjnie należy podać numer dokumentu przewozowego, o ile jest dostępny,</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„Niepowtarzalny numer referencyjny przesyłki” (Pole 7) - wypełniany alternatywnie z numerem dokumentu przewozowego (Pole 44), o ile ten drugi nie jest dostępny,</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„Przewoźnik” (Pole S07) – obligatoryjnie wymagany, chyba że ten sam co osoba składająca deklarację skróconą (osoba korzystająca z procedury tranzytu /przedstawiciel),</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„Kod ONZ dla towarów niebezpiecznych” – jest podawany obligatoryjnie w Polu 44, o ile ma zastosowanie,</w:t>
      </w:r>
    </w:p>
    <w:p w:rsidR="001959F4" w:rsidRPr="001959F4" w:rsidRDefault="001959F4" w:rsidP="001959F4">
      <w:pPr>
        <w:tabs>
          <w:tab w:val="left" w:pos="2880"/>
        </w:tabs>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ab/>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„Kod metody płatności opłat transportowych” (Pole S29) – podaje się, gdy informacja jest dostępna,</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„Miejsce wyładunku” (Pole S18) – zawsze  wymagane, w postaci kodu o ile to możliwe </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Kod specyficznych okoliczności (Pole S32) – należy podać symbol „C”. </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4) Modyfikacje w zakresie wypełniania zgłoszenia tranzytowego  powiększonego o dane bezpieczeństwa - transport kolejowy, tj. Tabela nr 4 Dodatku A do Załącznika 9 do PRD</w:t>
      </w:r>
      <w:r w:rsidRPr="001959F4" w:rsidDel="00F91AA5">
        <w:rPr>
          <w:rFonts w:ascii="Times New Roman" w:hAnsi="Times New Roman" w:cs="Times New Roman"/>
          <w:b/>
          <w:sz w:val="24"/>
          <w:szCs w:val="24"/>
        </w:rPr>
        <w:t xml:space="preserve"> </w:t>
      </w:r>
      <w:r w:rsidRPr="001959F4">
        <w:rPr>
          <w:rFonts w:ascii="Times New Roman" w:hAnsi="Times New Roman" w:cs="Times New Roman"/>
          <w:b/>
          <w:sz w:val="24"/>
          <w:szCs w:val="24"/>
        </w:rPr>
        <w:t>(nie dotyczy sytuacji AEO).</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„Odbiorca/Bezpieczeństwo” (Pole S06 na TSAD) - zawsze wymagany, chyba że ten sam co osoba składająca deklarację skróconą (osoba korzystająca z procedury tranzytu /przedstawiciel). W przypadku, gdy towary przewożone są na podstawie konosamentu na zlecenie, z którego prawa mogą być przenoszone na inną osobę poprzez indos, dane odbiorcy nie są znane i powinny zostać zastąpione przez wpisanie następującego kodu 10600,</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„Nadawca/Bezpieczeństwo” (Pole S04) – dana wymagana obligatoryjnie,</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lastRenderedPageBreak/>
        <w:t>- „Miejsce załadunku” (Pole S17) - zawsze wymagane, w postaci kodu o ile to możliwe,</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„Kod (-y) kraju (-ów) przejazdu” (Pole S13) – objaśnienia jak powyżej w pkt 1,</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Pole 44 – obligatoryjnie należy podać numer dokumentu przewozowego, o ile jest dostępny,</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„Niepowtarzalny numer referencyjny przesyłki” (Pole 7) - wypełniany alternatywnie z numerem dokumentu przewozowego (Pole 44), o ile ten drugi nie jest dostępny,</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„Numer referencyjny przewozu” (Pole S10),</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„Przewoźnik” (Pole S07) – obligatoryjnie wymagany, chyba że ten sam co osoba składająca deklarację skróconą (osoba korzystająca z procedury tranzytu /przedstawiciel),</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„Kod ONZ dla towarów niebezpiecznych” – jest podawany obligatoryjnie w Polu 44, o ile ma zastosowanie,</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„Kod metody płatności opłat transportowych” (Pole S29)– podaje się, gdy informacja jest dostępna,</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„Miejsce wyładunku” (Pole S18) – zawsze  wymagane, w postaci kodu o ile to możliwe </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„Kod specyficznych okoliczności” (Pole S32) – należy podać symbol „D”. </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5) Modyfikacje w zakresie wypełniania zgłoszenia tranzytowego powiększonego o dane bezpieczeństwa przez podmiot posiadający świadectwo AEO, tj. Tabela nr 5 Dodatku A do Załącznika 9 do PRD.</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„Odbiorca/Bezpieczeństwo” (Pole S06 na TSAD) - zawsze wymagany, chyba że ten sam co osoba składająca deklarację skróconą (osoba korzystająca z procedury tranzytu /przedstawiciel). W przypadku, gdy towary przewożone są na podstawie konosamentu na zlecenie, z którego prawa mogą być przenoszone na inną osobę poprzez indos, dane odbiorcy nie są znane i powinny zostać zastąpione przez wpisanie następującego kodu 10600,</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„Nadawca/Bezpieczeństwo” (Pole S04) – dana wymagana obligatoryjnie,</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„Miejsce załadunku” (Pole S17) - zawsze wymagane, w postaci kodu o ile to możliwe,</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Pole 44 – obligatoryjnie należy podać numer dokumentu przewozowego, o ile jest dostępny,</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„Niepowtarzalny numer referencyjny przesyłki” (Pole 7) - wypełniany alternatywnie z numerem dokumentu przewozowego (Pole 44), o ile ten drugi nie jest dostępny,</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„Numer referencyjny przewozu” (Pole S10),</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„Kod (-y) kraju (-ów) przejazdu” (Pole S13) – objaśnienia jak powyżej w pkt 1,</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„Przewoźnik” (Pole S07) – obligatoryjnie wymagany, chyba że ten sam co osoba składająca deklarację skróconą (osoba korzystająca z procedury tranzytu /przedstawiciel),</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„Kod specyficznych okoliczności” (Pole S32) – należy podać symbol „E”. </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ind w:left="1080"/>
        <w:jc w:val="center"/>
        <w:rPr>
          <w:rFonts w:ascii="Times New Roman" w:hAnsi="Times New Roman" w:cs="Times New Roman"/>
          <w:b/>
          <w:bCs/>
          <w:sz w:val="24"/>
          <w:szCs w:val="24"/>
        </w:rPr>
      </w:pPr>
      <w:r w:rsidRPr="001959F4">
        <w:rPr>
          <w:rFonts w:ascii="Times New Roman" w:hAnsi="Times New Roman" w:cs="Times New Roman"/>
          <w:b/>
          <w:bCs/>
          <w:sz w:val="24"/>
          <w:szCs w:val="24"/>
        </w:rPr>
        <w:br w:type="page"/>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r w:rsidRPr="001959F4">
        <w:rPr>
          <w:rFonts w:ascii="Times New Roman" w:hAnsi="Times New Roman" w:cs="Times New Roman"/>
          <w:b/>
          <w:bCs/>
          <w:sz w:val="24"/>
          <w:szCs w:val="24"/>
        </w:rPr>
        <w:lastRenderedPageBreak/>
        <w:t>D. Numer identyfikacyjny EORI w zgłoszeniach celnych</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Z dniem 1 lipca 2009r. w Unii wdrożony został system EORI, którego założeniem jest przypisanie przedsiębiorcom dokonującym czynności przed organami celnymi UE unikalnego i ważnego na terenie całej Unii numeru identyfikacyjnego EORI. </w:t>
      </w:r>
    </w:p>
    <w:p w:rsidR="001959F4" w:rsidRPr="001959F4" w:rsidRDefault="001959F4" w:rsidP="001959F4">
      <w:pPr>
        <w:spacing w:after="0" w:line="264" w:lineRule="auto"/>
        <w:ind w:firstLine="708"/>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W związku z implementacją w systemach AES i CELINA automatycznej (systemowej) walidacji obowiązku podawania numeru EORI, tak osoby fizyczne, jak i inne kategorie podmiotów, nieobjętych w Polsce obowiązkiem posługiwania się numerem EORI, powinny w atrybucie EORI zgłoszenia celnego składanego do ww. systemów umieścić wpis: </w:t>
      </w:r>
      <w:r w:rsidRPr="001959F4">
        <w:rPr>
          <w:rFonts w:ascii="Times New Roman" w:hAnsi="Times New Roman" w:cs="Times New Roman"/>
          <w:b/>
          <w:sz w:val="24"/>
          <w:szCs w:val="24"/>
        </w:rPr>
        <w:t>NATURAL PERSON</w:t>
      </w:r>
      <w:r w:rsidRPr="001959F4">
        <w:rPr>
          <w:rFonts w:ascii="Times New Roman" w:hAnsi="Times New Roman" w:cs="Times New Roman"/>
          <w:sz w:val="24"/>
          <w:szCs w:val="24"/>
        </w:rPr>
        <w:t xml:space="preserve"> - w ten sposób deklarując, że nie są objęte obowiązkiem EORI i w związku z tym takowego numeru nie posiadają. Wpisu należy dokonać z użyciem dużych, drukowanych liter.</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Jako, że przepisy unijne pozwalają krajom członkowskim rozciągnąć obowiązek posługiwania się numerem EORI także na osoby fizyczne, dopuszczalne jest podawanie numeru EORI (zamiast ww. wpisu) przez osobę fizyczną, której taki numer został przypisany w innym kraju członkowskim, pomimo tego, że w Polsce nie jest objęta obowiązkiem rejestracyjnym.</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r w:rsidRPr="001959F4">
        <w:rPr>
          <w:rFonts w:ascii="Times New Roman" w:hAnsi="Times New Roman" w:cs="Times New Roman"/>
          <w:sz w:val="24"/>
          <w:szCs w:val="24"/>
        </w:rPr>
        <w:t xml:space="preserve">W zgłoszeniach dokonywanych w formie papierowej (w formularzach SAD i ESS) wpis </w:t>
      </w:r>
      <w:r w:rsidRPr="001959F4">
        <w:rPr>
          <w:rFonts w:ascii="Times New Roman" w:hAnsi="Times New Roman" w:cs="Times New Roman"/>
          <w:b/>
          <w:sz w:val="24"/>
          <w:szCs w:val="24"/>
        </w:rPr>
        <w:t>NATURAL PERSON</w:t>
      </w:r>
      <w:r w:rsidRPr="001959F4">
        <w:rPr>
          <w:rFonts w:ascii="Times New Roman" w:hAnsi="Times New Roman" w:cs="Times New Roman"/>
          <w:sz w:val="24"/>
          <w:szCs w:val="24"/>
        </w:rPr>
        <w:t xml:space="preserve"> nie powinien występować, a osobę tę w Polach 2, 8 i 14 identyfikuje się poprzez podanie nr PESEL.</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t>Występowanie numeru EORI w zgłoszeniach celnych.</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Przywóz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tblGrid>
      <w:tr w:rsidR="001959F4" w:rsidRPr="001959F4" w:rsidTr="001959F4">
        <w:tc>
          <w:tcPr>
            <w:tcW w:w="5688"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 xml:space="preserve">Zgłoszenie w systemie CELINA </w:t>
            </w:r>
          </w:p>
        </w:tc>
      </w:tr>
      <w:tr w:rsidR="001959F4" w:rsidRPr="001959F4" w:rsidTr="001959F4">
        <w:tc>
          <w:tcPr>
            <w:tcW w:w="5688" w:type="dxa"/>
          </w:tcPr>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 xml:space="preserve">Nadawca/Eksporter (Pole 2) </w:t>
            </w:r>
            <w:r w:rsidRPr="001959F4">
              <w:rPr>
                <w:rFonts w:ascii="Times New Roman" w:hAnsi="Times New Roman" w:cs="Times New Roman"/>
                <w:sz w:val="24"/>
                <w:szCs w:val="24"/>
              </w:rPr>
              <w:t xml:space="preserve">- Numer EORI jest fakultatywny. </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 xml:space="preserve">Odbiorca (Pole 8) – </w:t>
            </w:r>
            <w:r w:rsidRPr="001959F4">
              <w:rPr>
                <w:rFonts w:ascii="Times New Roman" w:hAnsi="Times New Roman" w:cs="Times New Roman"/>
                <w:sz w:val="24"/>
                <w:szCs w:val="24"/>
              </w:rPr>
              <w:t>Numer EORI jest obligatoryjny.</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 xml:space="preserve">Zgłaszający/Przedstawiciel (Pole 14) - </w:t>
            </w:r>
            <w:r w:rsidRPr="001959F4">
              <w:rPr>
                <w:rFonts w:ascii="Times New Roman" w:hAnsi="Times New Roman" w:cs="Times New Roman"/>
                <w:sz w:val="24"/>
                <w:szCs w:val="24"/>
              </w:rPr>
              <w:t>Numer EORI jest obligatoryjny.</w:t>
            </w:r>
          </w:p>
        </w:tc>
      </w:tr>
    </w:tbl>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Uwaga !</w:t>
      </w:r>
      <w:r w:rsidRPr="001959F4">
        <w:rPr>
          <w:rFonts w:ascii="Times New Roman" w:hAnsi="Times New Roman" w:cs="Times New Roman"/>
          <w:sz w:val="24"/>
          <w:szCs w:val="24"/>
        </w:rPr>
        <w:t xml:space="preserve"> W przypadku importu towarów, gdy mamy do czynienia z nielicznymi wypadkami, że przyjmowane jest zgłoszenie z wpisanym w Polu 8 podmiotem z kraju trzeciego to podmiot, ten nie musi posiadać i podawać numeru EORI.  </w:t>
      </w:r>
    </w:p>
    <w:p w:rsidR="001959F4" w:rsidRPr="001959F4" w:rsidRDefault="001959F4" w:rsidP="001959F4">
      <w:pPr>
        <w:spacing w:after="0" w:line="264" w:lineRule="auto"/>
        <w:rPr>
          <w:rFonts w:ascii="Times New Roman" w:hAnsi="Times New Roman" w:cs="Times New Roman"/>
          <w:sz w:val="24"/>
          <w:szCs w:val="24"/>
        </w:rPr>
      </w:pPr>
      <w:r w:rsidRPr="001959F4">
        <w:rPr>
          <w:rFonts w:ascii="Times New Roman" w:hAnsi="Times New Roman" w:cs="Times New Roman"/>
          <w:sz w:val="24"/>
          <w:szCs w:val="24"/>
        </w:rPr>
        <w:br w:type="page"/>
      </w:r>
    </w:p>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lastRenderedPageBreak/>
        <w:t>Tranzyt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4657"/>
      </w:tblGrid>
      <w:tr w:rsidR="001959F4" w:rsidRPr="001959F4" w:rsidTr="001959F4">
        <w:tc>
          <w:tcPr>
            <w:tcW w:w="4428"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Zgłoszenie w systemie  NCTS2 (bez danych bezpieczeństwa)</w:t>
            </w:r>
          </w:p>
        </w:tc>
        <w:tc>
          <w:tcPr>
            <w:tcW w:w="4680"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Zgłoszenie w systemie  NCTS2 (z danymi bezpieczeństwa)</w:t>
            </w:r>
          </w:p>
        </w:tc>
      </w:tr>
      <w:tr w:rsidR="001959F4" w:rsidRPr="001959F4" w:rsidTr="001959F4">
        <w:tc>
          <w:tcPr>
            <w:tcW w:w="4428" w:type="dxa"/>
          </w:tcPr>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 xml:space="preserve">Nadawca  </w:t>
            </w:r>
            <w:r w:rsidRPr="001959F4">
              <w:rPr>
                <w:rFonts w:ascii="Times New Roman" w:hAnsi="Times New Roman" w:cs="Times New Roman"/>
                <w:sz w:val="24"/>
                <w:szCs w:val="24"/>
              </w:rPr>
              <w:t xml:space="preserve"> - Numer EORI jest fakultatywny.</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 xml:space="preserve">Odbiorca – </w:t>
            </w:r>
            <w:r w:rsidRPr="001959F4">
              <w:rPr>
                <w:rFonts w:ascii="Times New Roman" w:hAnsi="Times New Roman" w:cs="Times New Roman"/>
                <w:sz w:val="24"/>
                <w:szCs w:val="24"/>
              </w:rPr>
              <w:t xml:space="preserve">Numer EORI jest fakultatywny. </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Upoważniony Odbiorca</w:t>
            </w:r>
            <w:r w:rsidRPr="001959F4">
              <w:rPr>
                <w:rFonts w:ascii="Times New Roman" w:hAnsi="Times New Roman" w:cs="Times New Roman"/>
                <w:sz w:val="24"/>
                <w:szCs w:val="24"/>
              </w:rPr>
              <w:t xml:space="preserve"> - jeżeli informacja jest podawana przez zgłaszającego, stosuje się numer TIN.</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 xml:space="preserve">Osoba korzystająca z procedury tranzytu /posiadacz karnetu TIR </w:t>
            </w:r>
            <w:r w:rsidRPr="001959F4">
              <w:rPr>
                <w:rFonts w:ascii="Times New Roman" w:hAnsi="Times New Roman" w:cs="Times New Roman"/>
                <w:sz w:val="24"/>
                <w:szCs w:val="24"/>
              </w:rPr>
              <w:t>– Numer EORI jest obligatoryjny.</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Uwaga!</w:t>
            </w:r>
            <w:r w:rsidRPr="001959F4">
              <w:rPr>
                <w:rFonts w:ascii="Times New Roman" w:hAnsi="Times New Roman" w:cs="Times New Roman"/>
                <w:sz w:val="24"/>
                <w:szCs w:val="24"/>
              </w:rPr>
              <w:t xml:space="preserve"> Z wyłączeniem głównych zobowiązanych ze Szwajcarii, Norwegii, San Marino i Andory, którzy podają numer TIN.  </w:t>
            </w:r>
          </w:p>
          <w:p w:rsidR="001959F4" w:rsidRPr="001959F4" w:rsidRDefault="001959F4" w:rsidP="001959F4">
            <w:pPr>
              <w:spacing w:after="0" w:line="264" w:lineRule="auto"/>
              <w:jc w:val="both"/>
              <w:rPr>
                <w:rFonts w:ascii="Times New Roman" w:hAnsi="Times New Roman" w:cs="Times New Roman"/>
                <w:sz w:val="24"/>
                <w:szCs w:val="24"/>
              </w:rPr>
            </w:pPr>
          </w:p>
        </w:tc>
        <w:tc>
          <w:tcPr>
            <w:tcW w:w="4680" w:type="dxa"/>
          </w:tcPr>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Nadawca (bezpieczeństwo)</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 xml:space="preserve"> </w:t>
            </w:r>
            <w:r w:rsidRPr="001959F4">
              <w:rPr>
                <w:rFonts w:ascii="Times New Roman" w:hAnsi="Times New Roman" w:cs="Times New Roman"/>
                <w:sz w:val="24"/>
                <w:szCs w:val="24"/>
              </w:rPr>
              <w:t>- Podanie numeru EORI jest obligatoryjne, jeśli urząd celny wyjścia jest na terytorium UE, a nadawca/eksporter jest AEO,</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xml:space="preserve">- W pozostałych przypadkach podanie numeru EORI jest fakultatywne (należy go podać, o ile jest znany zgłaszającemu). </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Odbiorca (bezpieczeństwo)</w:t>
            </w: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 xml:space="preserve"> – </w:t>
            </w:r>
            <w:r w:rsidRPr="001959F4">
              <w:rPr>
                <w:rFonts w:ascii="Times New Roman" w:hAnsi="Times New Roman" w:cs="Times New Roman"/>
                <w:sz w:val="24"/>
                <w:szCs w:val="24"/>
              </w:rPr>
              <w:t>Podanie numeru EORI jest obligatoryjne jeśli urząd celny wyjścia jest poza terytorium UE, a odbiorca jest AEO,</w:t>
            </w: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sz w:val="24"/>
                <w:szCs w:val="24"/>
              </w:rPr>
              <w:t>- W pozostałych przypadkach podanie numeru EORI jest fakultatywne (należy go podać, o ile jest znany zgłaszającemu).</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Upoważniony Odbiorca</w:t>
            </w:r>
            <w:r w:rsidRPr="001959F4">
              <w:rPr>
                <w:rFonts w:ascii="Times New Roman" w:hAnsi="Times New Roman" w:cs="Times New Roman"/>
                <w:sz w:val="24"/>
                <w:szCs w:val="24"/>
              </w:rPr>
              <w:t xml:space="preserve"> -  jeżeli informacja jest podawana przez zgłaszającego, stosuje się numer TIN.</w:t>
            </w: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 xml:space="preserve">Osoba składająca deklarację skróconą (tj. osoba korzystająca z procedury tranzytu /posiadacz karnetu TIR) </w:t>
            </w:r>
            <w:r w:rsidRPr="001959F4">
              <w:rPr>
                <w:rFonts w:ascii="Times New Roman" w:hAnsi="Times New Roman" w:cs="Times New Roman"/>
                <w:sz w:val="24"/>
                <w:szCs w:val="24"/>
              </w:rPr>
              <w:t>– Numer EORI jest obligatoryjny.</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Uwaga!</w:t>
            </w:r>
            <w:r w:rsidRPr="001959F4">
              <w:rPr>
                <w:rFonts w:ascii="Times New Roman" w:hAnsi="Times New Roman" w:cs="Times New Roman"/>
                <w:sz w:val="24"/>
                <w:szCs w:val="24"/>
              </w:rPr>
              <w:t xml:space="preserve"> Z wyłączeniem głównych zobowiązanych ze Szwajcarii, Norwegii, San Marino i Andory, którzy podają numer TIN.  </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Przewoźnik</w:t>
            </w:r>
            <w:r w:rsidRPr="001959F4">
              <w:rPr>
                <w:rFonts w:ascii="Times New Roman" w:hAnsi="Times New Roman" w:cs="Times New Roman"/>
                <w:sz w:val="24"/>
                <w:szCs w:val="24"/>
              </w:rPr>
              <w:t xml:space="preserve"> – informację tę podaje się, jeśli podmiot nie jest jednocześnie „Osobą korzystającą z procedury tranzytu”. W takim przypadku podanie numer EORI przewoźnika jest fakultatywne. </w:t>
            </w:r>
          </w:p>
        </w:tc>
      </w:tr>
    </w:tbl>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lastRenderedPageBreak/>
        <w:t>Uwaga!</w:t>
      </w:r>
      <w:r w:rsidRPr="001959F4">
        <w:rPr>
          <w:rFonts w:ascii="Times New Roman" w:hAnsi="Times New Roman" w:cs="Times New Roman"/>
          <w:sz w:val="24"/>
          <w:szCs w:val="24"/>
        </w:rPr>
        <w:t xml:space="preserve"> Powyższe  zasady podawania numeru EORI dotyczą wszystkich rodzajów operacji tranzytowych w systemie NCTS2, w tym także  NCTS2-TIR.</w:t>
      </w: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b/>
          <w:sz w:val="24"/>
          <w:szCs w:val="24"/>
        </w:rPr>
      </w:pPr>
      <w:r w:rsidRPr="001959F4">
        <w:rPr>
          <w:rFonts w:ascii="Times New Roman" w:hAnsi="Times New Roman" w:cs="Times New Roman"/>
          <w:b/>
          <w:sz w:val="24"/>
          <w:szCs w:val="24"/>
        </w:rPr>
        <w:t xml:space="preserve">Wywóz </w:t>
      </w:r>
    </w:p>
    <w:p w:rsidR="001959F4" w:rsidRPr="001959F4" w:rsidRDefault="001959F4" w:rsidP="001959F4">
      <w:pPr>
        <w:spacing w:after="0" w:line="264"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tblGrid>
      <w:tr w:rsidR="001959F4" w:rsidRPr="001959F4" w:rsidTr="001959F4">
        <w:tc>
          <w:tcPr>
            <w:tcW w:w="4968" w:type="dxa"/>
          </w:tcPr>
          <w:p w:rsidR="001959F4" w:rsidRPr="001959F4" w:rsidRDefault="001959F4" w:rsidP="001959F4">
            <w:pPr>
              <w:spacing w:after="0" w:line="264" w:lineRule="auto"/>
              <w:jc w:val="center"/>
              <w:rPr>
                <w:rFonts w:ascii="Times New Roman" w:hAnsi="Times New Roman" w:cs="Times New Roman"/>
                <w:b/>
                <w:sz w:val="24"/>
                <w:szCs w:val="24"/>
              </w:rPr>
            </w:pPr>
            <w:r w:rsidRPr="001959F4">
              <w:rPr>
                <w:rFonts w:ascii="Times New Roman" w:hAnsi="Times New Roman" w:cs="Times New Roman"/>
                <w:b/>
                <w:sz w:val="24"/>
                <w:szCs w:val="24"/>
              </w:rPr>
              <w:t>Zgłoszenie w AES</w:t>
            </w:r>
          </w:p>
        </w:tc>
      </w:tr>
      <w:tr w:rsidR="001959F4" w:rsidRPr="001959F4" w:rsidTr="001959F4">
        <w:trPr>
          <w:trHeight w:val="2432"/>
        </w:trPr>
        <w:tc>
          <w:tcPr>
            <w:tcW w:w="4968" w:type="dxa"/>
          </w:tcPr>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 xml:space="preserve">Nadawca/Eksporter - </w:t>
            </w:r>
            <w:r w:rsidRPr="001959F4">
              <w:rPr>
                <w:rFonts w:ascii="Times New Roman" w:hAnsi="Times New Roman" w:cs="Times New Roman"/>
                <w:sz w:val="24"/>
                <w:szCs w:val="24"/>
              </w:rPr>
              <w:t>Numer EORI jest obligatoryjny.</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 xml:space="preserve">Odbiorca – </w:t>
            </w:r>
            <w:r w:rsidRPr="001959F4">
              <w:rPr>
                <w:rFonts w:ascii="Times New Roman" w:hAnsi="Times New Roman" w:cs="Times New Roman"/>
                <w:sz w:val="24"/>
                <w:szCs w:val="24"/>
              </w:rPr>
              <w:t>Numer EORI jest fakultatywny.</w:t>
            </w:r>
          </w:p>
          <w:p w:rsidR="001959F4" w:rsidRPr="001959F4" w:rsidRDefault="001959F4" w:rsidP="001959F4">
            <w:pPr>
              <w:spacing w:after="0" w:line="264" w:lineRule="auto"/>
              <w:jc w:val="both"/>
              <w:rPr>
                <w:rFonts w:ascii="Times New Roman" w:hAnsi="Times New Roman" w:cs="Times New Roman"/>
                <w:sz w:val="24"/>
                <w:szCs w:val="24"/>
              </w:rPr>
            </w:pPr>
          </w:p>
          <w:p w:rsidR="001959F4" w:rsidRPr="001959F4" w:rsidRDefault="001959F4" w:rsidP="001959F4">
            <w:pPr>
              <w:spacing w:after="0" w:line="264" w:lineRule="auto"/>
              <w:jc w:val="both"/>
              <w:rPr>
                <w:rFonts w:ascii="Times New Roman" w:hAnsi="Times New Roman" w:cs="Times New Roman"/>
                <w:b/>
                <w:sz w:val="24"/>
                <w:szCs w:val="24"/>
              </w:rPr>
            </w:pPr>
            <w:r w:rsidRPr="001959F4">
              <w:rPr>
                <w:rFonts w:ascii="Times New Roman" w:hAnsi="Times New Roman" w:cs="Times New Roman"/>
                <w:b/>
                <w:sz w:val="24"/>
                <w:szCs w:val="24"/>
              </w:rPr>
              <w:t xml:space="preserve">Zgłaszający/Przedstawiciel  - </w:t>
            </w:r>
            <w:r w:rsidRPr="001959F4">
              <w:rPr>
                <w:rFonts w:ascii="Times New Roman" w:hAnsi="Times New Roman" w:cs="Times New Roman"/>
                <w:sz w:val="24"/>
                <w:szCs w:val="24"/>
              </w:rPr>
              <w:t>Numer EORI jest obligatoryjny.</w:t>
            </w:r>
          </w:p>
        </w:tc>
      </w:tr>
    </w:tbl>
    <w:p w:rsidR="001959F4" w:rsidRPr="001959F4" w:rsidRDefault="001959F4" w:rsidP="001959F4">
      <w:pPr>
        <w:widowControl w:val="0"/>
        <w:tabs>
          <w:tab w:val="left" w:pos="540"/>
        </w:tabs>
        <w:spacing w:after="0" w:line="264" w:lineRule="auto"/>
        <w:jc w:val="both"/>
        <w:rPr>
          <w:rFonts w:ascii="Times New Roman" w:hAnsi="Times New Roman" w:cs="Times New Roman"/>
          <w:i/>
          <w:sz w:val="24"/>
          <w:szCs w:val="24"/>
        </w:rPr>
      </w:pPr>
    </w:p>
    <w:p w:rsidR="001959F4" w:rsidRPr="001959F4" w:rsidRDefault="001959F4" w:rsidP="001959F4">
      <w:pPr>
        <w:spacing w:after="0" w:line="264" w:lineRule="auto"/>
        <w:jc w:val="both"/>
        <w:rPr>
          <w:rFonts w:ascii="Times New Roman" w:hAnsi="Times New Roman" w:cs="Times New Roman"/>
          <w:sz w:val="24"/>
          <w:szCs w:val="24"/>
        </w:rPr>
      </w:pPr>
      <w:r w:rsidRPr="001959F4">
        <w:rPr>
          <w:rFonts w:ascii="Times New Roman" w:hAnsi="Times New Roman" w:cs="Times New Roman"/>
          <w:b/>
          <w:sz w:val="24"/>
          <w:szCs w:val="24"/>
        </w:rPr>
        <w:t>Uwaga !</w:t>
      </w:r>
      <w:r w:rsidRPr="001959F4">
        <w:rPr>
          <w:rFonts w:ascii="Times New Roman" w:hAnsi="Times New Roman" w:cs="Times New Roman"/>
          <w:sz w:val="24"/>
          <w:szCs w:val="24"/>
        </w:rPr>
        <w:t xml:space="preserve"> W przypadku eksportu towarów, gdy mamy do czynienia z nielicznymi wypadkami, że przyjmowane jest zgłoszenie z wpisanym w Polu 2 podmiotem z kraju trzeciego to podmiot, ten nie musi posiadać i podawać numeru EORI.</w:t>
      </w:r>
    </w:p>
    <w:p w:rsidR="001959F4" w:rsidRPr="001959F4" w:rsidRDefault="001959F4" w:rsidP="001959F4">
      <w:pPr>
        <w:widowControl w:val="0"/>
        <w:tabs>
          <w:tab w:val="left" w:pos="-142"/>
          <w:tab w:val="left" w:pos="1134"/>
          <w:tab w:val="left" w:pos="1701"/>
          <w:tab w:val="left" w:pos="2268"/>
          <w:tab w:val="left" w:pos="9000"/>
          <w:tab w:val="right" w:pos="9360"/>
        </w:tabs>
        <w:spacing w:after="0" w:line="264" w:lineRule="auto"/>
        <w:jc w:val="both"/>
        <w:rPr>
          <w:rFonts w:ascii="Times New Roman" w:hAnsi="Times New Roman" w:cs="Times New Roman"/>
          <w:b/>
          <w:bCs/>
          <w:sz w:val="24"/>
          <w:szCs w:val="24"/>
        </w:rPr>
      </w:pPr>
    </w:p>
    <w:p w:rsidR="001959F4" w:rsidRPr="001959F4" w:rsidRDefault="001959F4" w:rsidP="001959F4">
      <w:pPr>
        <w:spacing w:after="0" w:line="264" w:lineRule="auto"/>
        <w:rPr>
          <w:rFonts w:ascii="Times New Roman" w:hAnsi="Times New Roman" w:cs="Times New Roman"/>
          <w:sz w:val="24"/>
          <w:szCs w:val="24"/>
        </w:rPr>
      </w:pPr>
    </w:p>
    <w:p w:rsidR="001959F4" w:rsidRPr="001959F4" w:rsidRDefault="001959F4" w:rsidP="001959F4">
      <w:pPr>
        <w:spacing w:after="0" w:line="264" w:lineRule="auto"/>
        <w:rPr>
          <w:rFonts w:ascii="Times New Roman" w:hAnsi="Times New Roman" w:cs="Times New Roman"/>
          <w:sz w:val="24"/>
          <w:szCs w:val="24"/>
        </w:rPr>
      </w:pPr>
    </w:p>
    <w:sectPr w:rsidR="001959F4" w:rsidRPr="001959F4">
      <w:headerReference w:type="default" r:id="rId49"/>
      <w:footerReference w:type="default" r:id="rId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5AF" w:rsidRDefault="009435AF" w:rsidP="00925CEE">
      <w:pPr>
        <w:spacing w:after="0" w:line="240" w:lineRule="auto"/>
      </w:pPr>
      <w:r>
        <w:separator/>
      </w:r>
    </w:p>
  </w:endnote>
  <w:endnote w:type="continuationSeparator" w:id="0">
    <w:p w:rsidR="009435AF" w:rsidRDefault="009435AF" w:rsidP="00925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Times New (W1)">
    <w:altName w:val="Times New Roman"/>
    <w:charset w:val="00"/>
    <w:family w:val="roman"/>
    <w:pitch w:val="variable"/>
  </w:font>
  <w:font w:name="Bookman Old Style">
    <w:panose1 w:val="02050604050505020204"/>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000630"/>
      <w:docPartObj>
        <w:docPartGallery w:val="Page Numbers (Bottom of Page)"/>
        <w:docPartUnique/>
      </w:docPartObj>
    </w:sdtPr>
    <w:sdtContent>
      <w:p w:rsidR="009435AF" w:rsidRDefault="009435AF">
        <w:pPr>
          <w:pStyle w:val="Stopka"/>
          <w:jc w:val="right"/>
        </w:pPr>
        <w:r>
          <w:fldChar w:fldCharType="begin"/>
        </w:r>
        <w:r>
          <w:instrText>PAGE   \* MERGEFORMAT</w:instrText>
        </w:r>
        <w:r>
          <w:fldChar w:fldCharType="separate"/>
        </w:r>
        <w:r w:rsidR="006A67FA">
          <w:rPr>
            <w:noProof/>
          </w:rPr>
          <w:t>21</w:t>
        </w:r>
        <w:r>
          <w:fldChar w:fldCharType="end"/>
        </w:r>
      </w:p>
    </w:sdtContent>
  </w:sdt>
  <w:p w:rsidR="009435AF" w:rsidRDefault="009435A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5AF" w:rsidRDefault="009435AF" w:rsidP="00925CEE">
      <w:pPr>
        <w:spacing w:after="0" w:line="240" w:lineRule="auto"/>
      </w:pPr>
      <w:r>
        <w:separator/>
      </w:r>
    </w:p>
  </w:footnote>
  <w:footnote w:type="continuationSeparator" w:id="0">
    <w:p w:rsidR="009435AF" w:rsidRDefault="009435AF" w:rsidP="00925CEE">
      <w:pPr>
        <w:spacing w:after="0" w:line="240" w:lineRule="auto"/>
      </w:pPr>
      <w:r>
        <w:continuationSeparator/>
      </w:r>
    </w:p>
  </w:footnote>
  <w:footnote w:id="1">
    <w:p w:rsidR="009435AF" w:rsidRDefault="009435AF" w:rsidP="001959F4">
      <w:pPr>
        <w:pStyle w:val="Tekstprzypisudolnego"/>
        <w:widowControl w:val="0"/>
        <w:ind w:left="170" w:hanging="170"/>
        <w:jc w:val="both"/>
      </w:pPr>
      <w:r>
        <w:rPr>
          <w:rStyle w:val="Odwoanieprzypisudolnego"/>
        </w:rPr>
        <w:footnoteRef/>
      </w:r>
      <w:r>
        <w:t xml:space="preserve">  Użycie w niniejszym załączniku, wyrażeń „wywóz”, „powrotny wywóz”, „przywóz” i „powrotny przywóz” odnosi się również do wysyłki, powrotnej wysyłki, wprowadzenia i powrotnego wprowadzenia.</w:t>
      </w:r>
    </w:p>
  </w:footnote>
  <w:footnote w:id="2">
    <w:p w:rsidR="009435AF" w:rsidRDefault="009435AF" w:rsidP="001959F4">
      <w:pPr>
        <w:pStyle w:val="Tekstprzypisudolnego"/>
      </w:pPr>
      <w:r>
        <w:rPr>
          <w:rStyle w:val="Odwoanieprzypisudolnego"/>
        </w:rPr>
        <w:footnoteRef/>
      </w:r>
      <w:r>
        <w:tab/>
        <w:t>Dz.U. L 152 z 16.6.2009, s. 23.</w:t>
      </w:r>
    </w:p>
  </w:footnote>
  <w:footnote w:id="3">
    <w:p w:rsidR="009435AF" w:rsidRPr="00831C2D" w:rsidRDefault="009435AF" w:rsidP="001959F4">
      <w:pPr>
        <w:tabs>
          <w:tab w:val="left" w:pos="966"/>
        </w:tabs>
        <w:jc w:val="both"/>
      </w:pPr>
      <w:r>
        <w:rPr>
          <w:rStyle w:val="Odwoanieprzypisudolnego"/>
        </w:rPr>
        <w:footnoteRef/>
      </w:r>
      <w:r>
        <w:t xml:space="preserve"> </w:t>
      </w:r>
      <w:r w:rsidRPr="00B07515">
        <w:t>Dz. U. L 170 z 29.6.2002, str. 8.</w:t>
      </w:r>
    </w:p>
    <w:p w:rsidR="009435AF" w:rsidRDefault="009435AF" w:rsidP="001959F4">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5AF" w:rsidRDefault="009435AF">
    <w:pPr>
      <w:pStyle w:val="Nagwek"/>
    </w:pPr>
    <w:r>
      <w:rPr>
        <w:noProof/>
        <w:lang w:eastAsia="pl-PL"/>
      </w:rPr>
      <w:drawing>
        <wp:anchor distT="0" distB="0" distL="114300" distR="114300" simplePos="0" relativeHeight="251663360" behindDoc="1" locked="0" layoutInCell="1" allowOverlap="1" wp14:anchorId="32CC3612" wp14:editId="5F4324E8">
          <wp:simplePos x="0" y="0"/>
          <wp:positionH relativeFrom="margin">
            <wp:align>left</wp:align>
          </wp:positionH>
          <wp:positionV relativeFrom="paragraph">
            <wp:posOffset>1682</wp:posOffset>
          </wp:positionV>
          <wp:extent cx="487251" cy="463138"/>
          <wp:effectExtent l="0" t="0" r="8255" b="0"/>
          <wp:wrapNone/>
          <wp:docPr id="42" name="Picture 0" descr="M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F LOGO.jpg"/>
                  <pic:cNvPicPr>
                    <a:picLocks noChangeAspect="1" noChangeArrowheads="1"/>
                  </pic:cNvPicPr>
                </pic:nvPicPr>
                <pic:blipFill>
                  <a:blip r:embed="rId1"/>
                  <a:stretch>
                    <a:fillRect/>
                  </a:stretch>
                </pic:blipFill>
                <pic:spPr bwMode="auto">
                  <a:xfrm>
                    <a:off x="0" y="0"/>
                    <a:ext cx="487251" cy="46313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435AF" w:rsidRDefault="009435A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5560A202"/>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3EF23BF"/>
    <w:multiLevelType w:val="hybridMultilevel"/>
    <w:tmpl w:val="271CD2BC"/>
    <w:lvl w:ilvl="0" w:tplc="FB6AC814">
      <w:start w:val="1"/>
      <w:numFmt w:val="bullet"/>
      <w:lvlText w:val="–"/>
      <w:lvlJc w:val="left"/>
      <w:pPr>
        <w:tabs>
          <w:tab w:val="num" w:pos="900"/>
        </w:tabs>
        <w:ind w:left="900" w:hanging="360"/>
      </w:pPr>
      <w:rPr>
        <w:rFonts w:ascii="Times New Roman" w:hAnsi="Times New Roman" w:cs="Times New Roman" w:hint="default"/>
      </w:rPr>
    </w:lvl>
    <w:lvl w:ilvl="1" w:tplc="04150003" w:tentative="1">
      <w:start w:val="1"/>
      <w:numFmt w:val="bullet"/>
      <w:lvlText w:val="o"/>
      <w:lvlJc w:val="left"/>
      <w:pPr>
        <w:tabs>
          <w:tab w:val="num" w:pos="1620"/>
        </w:tabs>
        <w:ind w:left="1620" w:hanging="360"/>
      </w:pPr>
      <w:rPr>
        <w:rFonts w:ascii="Courier New" w:hAnsi="Courier New" w:cs="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4962124"/>
    <w:multiLevelType w:val="hybridMultilevel"/>
    <w:tmpl w:val="45A40536"/>
    <w:lvl w:ilvl="0" w:tplc="04090005">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5D60183"/>
    <w:multiLevelType w:val="hybridMultilevel"/>
    <w:tmpl w:val="4B32273A"/>
    <w:lvl w:ilvl="0" w:tplc="FB6AC814">
      <w:start w:val="1"/>
      <w:numFmt w:val="bullet"/>
      <w:lvlText w:val="–"/>
      <w:lvlJc w:val="left"/>
      <w:pPr>
        <w:tabs>
          <w:tab w:val="num" w:pos="927"/>
        </w:tabs>
        <w:ind w:left="927" w:hanging="360"/>
      </w:pPr>
      <w:rPr>
        <w:rFonts w:ascii="Times New Roman" w:hAnsi="Times New Roman" w:cs="Times New Roman" w:hint="default"/>
      </w:rPr>
    </w:lvl>
    <w:lvl w:ilvl="1" w:tplc="04150003" w:tentative="1">
      <w:start w:val="1"/>
      <w:numFmt w:val="bullet"/>
      <w:lvlText w:val="o"/>
      <w:lvlJc w:val="left"/>
      <w:pPr>
        <w:tabs>
          <w:tab w:val="num" w:pos="1647"/>
        </w:tabs>
        <w:ind w:left="1647" w:hanging="360"/>
      </w:pPr>
      <w:rPr>
        <w:rFonts w:ascii="Courier New" w:hAnsi="Courier New" w:cs="Courier New" w:hint="default"/>
      </w:rPr>
    </w:lvl>
    <w:lvl w:ilvl="2" w:tplc="04150005" w:tentative="1">
      <w:start w:val="1"/>
      <w:numFmt w:val="bullet"/>
      <w:lvlText w:val=""/>
      <w:lvlJc w:val="left"/>
      <w:pPr>
        <w:tabs>
          <w:tab w:val="num" w:pos="2367"/>
        </w:tabs>
        <w:ind w:left="2367" w:hanging="360"/>
      </w:pPr>
      <w:rPr>
        <w:rFonts w:ascii="Wingdings" w:hAnsi="Wingdings" w:hint="default"/>
      </w:rPr>
    </w:lvl>
    <w:lvl w:ilvl="3" w:tplc="04150001" w:tentative="1">
      <w:start w:val="1"/>
      <w:numFmt w:val="bullet"/>
      <w:lvlText w:val=""/>
      <w:lvlJc w:val="left"/>
      <w:pPr>
        <w:tabs>
          <w:tab w:val="num" w:pos="3087"/>
        </w:tabs>
        <w:ind w:left="3087" w:hanging="360"/>
      </w:pPr>
      <w:rPr>
        <w:rFonts w:ascii="Symbol" w:hAnsi="Symbol" w:hint="default"/>
      </w:rPr>
    </w:lvl>
    <w:lvl w:ilvl="4" w:tplc="04150003" w:tentative="1">
      <w:start w:val="1"/>
      <w:numFmt w:val="bullet"/>
      <w:lvlText w:val="o"/>
      <w:lvlJc w:val="left"/>
      <w:pPr>
        <w:tabs>
          <w:tab w:val="num" w:pos="3807"/>
        </w:tabs>
        <w:ind w:left="3807" w:hanging="360"/>
      </w:pPr>
      <w:rPr>
        <w:rFonts w:ascii="Courier New" w:hAnsi="Courier New" w:cs="Courier New" w:hint="default"/>
      </w:rPr>
    </w:lvl>
    <w:lvl w:ilvl="5" w:tplc="04150005" w:tentative="1">
      <w:start w:val="1"/>
      <w:numFmt w:val="bullet"/>
      <w:lvlText w:val=""/>
      <w:lvlJc w:val="left"/>
      <w:pPr>
        <w:tabs>
          <w:tab w:val="num" w:pos="4527"/>
        </w:tabs>
        <w:ind w:left="4527" w:hanging="360"/>
      </w:pPr>
      <w:rPr>
        <w:rFonts w:ascii="Wingdings" w:hAnsi="Wingdings" w:hint="default"/>
      </w:rPr>
    </w:lvl>
    <w:lvl w:ilvl="6" w:tplc="04150001" w:tentative="1">
      <w:start w:val="1"/>
      <w:numFmt w:val="bullet"/>
      <w:lvlText w:val=""/>
      <w:lvlJc w:val="left"/>
      <w:pPr>
        <w:tabs>
          <w:tab w:val="num" w:pos="5247"/>
        </w:tabs>
        <w:ind w:left="5247" w:hanging="360"/>
      </w:pPr>
      <w:rPr>
        <w:rFonts w:ascii="Symbol" w:hAnsi="Symbol" w:hint="default"/>
      </w:rPr>
    </w:lvl>
    <w:lvl w:ilvl="7" w:tplc="04150003" w:tentative="1">
      <w:start w:val="1"/>
      <w:numFmt w:val="bullet"/>
      <w:lvlText w:val="o"/>
      <w:lvlJc w:val="left"/>
      <w:pPr>
        <w:tabs>
          <w:tab w:val="num" w:pos="5967"/>
        </w:tabs>
        <w:ind w:left="5967" w:hanging="360"/>
      </w:pPr>
      <w:rPr>
        <w:rFonts w:ascii="Courier New" w:hAnsi="Courier New" w:cs="Courier New" w:hint="default"/>
      </w:rPr>
    </w:lvl>
    <w:lvl w:ilvl="8" w:tplc="0415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06871CA6"/>
    <w:multiLevelType w:val="hybridMultilevel"/>
    <w:tmpl w:val="64380CF0"/>
    <w:lvl w:ilvl="0" w:tplc="FB6AC81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7B6167"/>
    <w:multiLevelType w:val="hybridMultilevel"/>
    <w:tmpl w:val="0A362DB6"/>
    <w:lvl w:ilvl="0" w:tplc="FB6AC814">
      <w:start w:val="1"/>
      <w:numFmt w:val="bullet"/>
      <w:lvlText w:val="–"/>
      <w:lvlJc w:val="left"/>
      <w:pPr>
        <w:tabs>
          <w:tab w:val="num" w:pos="720"/>
        </w:tabs>
        <w:ind w:left="72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446D00"/>
    <w:multiLevelType w:val="hybridMultilevel"/>
    <w:tmpl w:val="CFE89C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ED342C"/>
    <w:multiLevelType w:val="hybridMultilevel"/>
    <w:tmpl w:val="E4D455AA"/>
    <w:lvl w:ilvl="0" w:tplc="8028E9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410EA7"/>
    <w:multiLevelType w:val="hybridMultilevel"/>
    <w:tmpl w:val="A194519C"/>
    <w:lvl w:ilvl="0" w:tplc="FB6AC81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2B27361"/>
    <w:multiLevelType w:val="hybridMultilevel"/>
    <w:tmpl w:val="5470DB4E"/>
    <w:lvl w:ilvl="0" w:tplc="CE960F56">
      <w:start w:val="1"/>
      <w:numFmt w:val="bullet"/>
      <w:lvlText w:val="−"/>
      <w:lvlJc w:val="left"/>
      <w:pPr>
        <w:tabs>
          <w:tab w:val="num" w:pos="720"/>
        </w:tabs>
        <w:ind w:left="720" w:hanging="360"/>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CE735E"/>
    <w:multiLevelType w:val="hybridMultilevel"/>
    <w:tmpl w:val="496641AC"/>
    <w:lvl w:ilvl="0" w:tplc="E4D430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2D24ED"/>
    <w:multiLevelType w:val="hybridMultilevel"/>
    <w:tmpl w:val="B948A890"/>
    <w:lvl w:ilvl="0" w:tplc="5490A8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69B7968"/>
    <w:multiLevelType w:val="hybridMultilevel"/>
    <w:tmpl w:val="56C42AF0"/>
    <w:lvl w:ilvl="0" w:tplc="12C68DEE">
      <w:start w:val="3"/>
      <w:numFmt w:val="bullet"/>
      <w:lvlText w:val="-"/>
      <w:lvlJc w:val="left"/>
      <w:pPr>
        <w:tabs>
          <w:tab w:val="num" w:pos="720"/>
        </w:tabs>
        <w:ind w:left="720" w:hanging="360"/>
      </w:pPr>
      <w:rPr>
        <w:rFonts w:ascii="Courier New" w:eastAsia="Times New Roman" w:hAnsi="Courier New" w:cs="Courier New"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B01D39"/>
    <w:multiLevelType w:val="hybridMultilevel"/>
    <w:tmpl w:val="7A74241C"/>
    <w:lvl w:ilvl="0" w:tplc="FB6AC814">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1AFB394D"/>
    <w:multiLevelType w:val="hybridMultilevel"/>
    <w:tmpl w:val="EECA3E62"/>
    <w:lvl w:ilvl="0" w:tplc="FB6AC81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DFA2580"/>
    <w:multiLevelType w:val="hybridMultilevel"/>
    <w:tmpl w:val="FA042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E223F06"/>
    <w:multiLevelType w:val="singleLevel"/>
    <w:tmpl w:val="09C29D8A"/>
    <w:lvl w:ilvl="0">
      <w:numFmt w:val="bullet"/>
      <w:lvlText w:val="-"/>
      <w:lvlJc w:val="left"/>
      <w:pPr>
        <w:tabs>
          <w:tab w:val="num" w:pos="360"/>
        </w:tabs>
        <w:ind w:left="360" w:hanging="360"/>
      </w:pPr>
      <w:rPr>
        <w:rFonts w:hint="default"/>
        <w:b/>
      </w:rPr>
    </w:lvl>
  </w:abstractNum>
  <w:abstractNum w:abstractNumId="17" w15:restartNumberingAfterBreak="0">
    <w:nsid w:val="1E596F21"/>
    <w:multiLevelType w:val="hybridMultilevel"/>
    <w:tmpl w:val="067AF592"/>
    <w:lvl w:ilvl="0" w:tplc="FB6AC81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F263D44"/>
    <w:multiLevelType w:val="hybridMultilevel"/>
    <w:tmpl w:val="A9B06862"/>
    <w:lvl w:ilvl="0" w:tplc="333E25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0324761"/>
    <w:multiLevelType w:val="hybridMultilevel"/>
    <w:tmpl w:val="3DF2BD48"/>
    <w:lvl w:ilvl="0" w:tplc="A350B264">
      <w:start w:val="1"/>
      <w:numFmt w:val="lowerLetter"/>
      <w:lvlText w:val="%1)"/>
      <w:lvlJc w:val="left"/>
      <w:pPr>
        <w:tabs>
          <w:tab w:val="num" w:pos="2058"/>
        </w:tabs>
        <w:ind w:left="205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20AE582C"/>
    <w:multiLevelType w:val="hybridMultilevel"/>
    <w:tmpl w:val="A51A581A"/>
    <w:lvl w:ilvl="0" w:tplc="FB6AC814">
      <w:start w:val="1"/>
      <w:numFmt w:val="bullet"/>
      <w:lvlText w:val="–"/>
      <w:lvlJc w:val="left"/>
      <w:pPr>
        <w:tabs>
          <w:tab w:val="num" w:pos="927"/>
        </w:tabs>
        <w:ind w:left="927" w:hanging="360"/>
      </w:pPr>
      <w:rPr>
        <w:rFonts w:ascii="Times New Roman" w:hAnsi="Times New Roman" w:cs="Times New Roman" w:hint="default"/>
      </w:rPr>
    </w:lvl>
    <w:lvl w:ilvl="1" w:tplc="04150003" w:tentative="1">
      <w:start w:val="1"/>
      <w:numFmt w:val="bullet"/>
      <w:lvlText w:val="o"/>
      <w:lvlJc w:val="left"/>
      <w:pPr>
        <w:tabs>
          <w:tab w:val="num" w:pos="1647"/>
        </w:tabs>
        <w:ind w:left="1647" w:hanging="360"/>
      </w:pPr>
      <w:rPr>
        <w:rFonts w:ascii="Courier New" w:hAnsi="Courier New" w:cs="Courier New" w:hint="default"/>
      </w:rPr>
    </w:lvl>
    <w:lvl w:ilvl="2" w:tplc="04150005" w:tentative="1">
      <w:start w:val="1"/>
      <w:numFmt w:val="bullet"/>
      <w:lvlText w:val=""/>
      <w:lvlJc w:val="left"/>
      <w:pPr>
        <w:tabs>
          <w:tab w:val="num" w:pos="2367"/>
        </w:tabs>
        <w:ind w:left="2367" w:hanging="360"/>
      </w:pPr>
      <w:rPr>
        <w:rFonts w:ascii="Wingdings" w:hAnsi="Wingdings" w:hint="default"/>
      </w:rPr>
    </w:lvl>
    <w:lvl w:ilvl="3" w:tplc="04150001" w:tentative="1">
      <w:start w:val="1"/>
      <w:numFmt w:val="bullet"/>
      <w:lvlText w:val=""/>
      <w:lvlJc w:val="left"/>
      <w:pPr>
        <w:tabs>
          <w:tab w:val="num" w:pos="3087"/>
        </w:tabs>
        <w:ind w:left="3087" w:hanging="360"/>
      </w:pPr>
      <w:rPr>
        <w:rFonts w:ascii="Symbol" w:hAnsi="Symbol" w:hint="default"/>
      </w:rPr>
    </w:lvl>
    <w:lvl w:ilvl="4" w:tplc="04150003" w:tentative="1">
      <w:start w:val="1"/>
      <w:numFmt w:val="bullet"/>
      <w:lvlText w:val="o"/>
      <w:lvlJc w:val="left"/>
      <w:pPr>
        <w:tabs>
          <w:tab w:val="num" w:pos="3807"/>
        </w:tabs>
        <w:ind w:left="3807" w:hanging="360"/>
      </w:pPr>
      <w:rPr>
        <w:rFonts w:ascii="Courier New" w:hAnsi="Courier New" w:cs="Courier New" w:hint="default"/>
      </w:rPr>
    </w:lvl>
    <w:lvl w:ilvl="5" w:tplc="04150005" w:tentative="1">
      <w:start w:val="1"/>
      <w:numFmt w:val="bullet"/>
      <w:lvlText w:val=""/>
      <w:lvlJc w:val="left"/>
      <w:pPr>
        <w:tabs>
          <w:tab w:val="num" w:pos="4527"/>
        </w:tabs>
        <w:ind w:left="4527" w:hanging="360"/>
      </w:pPr>
      <w:rPr>
        <w:rFonts w:ascii="Wingdings" w:hAnsi="Wingdings" w:hint="default"/>
      </w:rPr>
    </w:lvl>
    <w:lvl w:ilvl="6" w:tplc="04150001" w:tentative="1">
      <w:start w:val="1"/>
      <w:numFmt w:val="bullet"/>
      <w:lvlText w:val=""/>
      <w:lvlJc w:val="left"/>
      <w:pPr>
        <w:tabs>
          <w:tab w:val="num" w:pos="5247"/>
        </w:tabs>
        <w:ind w:left="5247" w:hanging="360"/>
      </w:pPr>
      <w:rPr>
        <w:rFonts w:ascii="Symbol" w:hAnsi="Symbol" w:hint="default"/>
      </w:rPr>
    </w:lvl>
    <w:lvl w:ilvl="7" w:tplc="04150003" w:tentative="1">
      <w:start w:val="1"/>
      <w:numFmt w:val="bullet"/>
      <w:lvlText w:val="o"/>
      <w:lvlJc w:val="left"/>
      <w:pPr>
        <w:tabs>
          <w:tab w:val="num" w:pos="5967"/>
        </w:tabs>
        <w:ind w:left="5967" w:hanging="360"/>
      </w:pPr>
      <w:rPr>
        <w:rFonts w:ascii="Courier New" w:hAnsi="Courier New" w:cs="Courier New" w:hint="default"/>
      </w:rPr>
    </w:lvl>
    <w:lvl w:ilvl="8" w:tplc="0415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215C7F19"/>
    <w:multiLevelType w:val="hybridMultilevel"/>
    <w:tmpl w:val="71A0A2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693EB0"/>
    <w:multiLevelType w:val="hybridMultilevel"/>
    <w:tmpl w:val="6A48DCAC"/>
    <w:lvl w:ilvl="0" w:tplc="FB6AC81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22CD429A"/>
    <w:multiLevelType w:val="multilevel"/>
    <w:tmpl w:val="04150025"/>
    <w:lvl w:ilvl="0">
      <w:start w:val="1"/>
      <w:numFmt w:val="decimal"/>
      <w:pStyle w:val="Nagwek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24" w15:restartNumberingAfterBreak="0">
    <w:nsid w:val="23AF2CD1"/>
    <w:multiLevelType w:val="hybridMultilevel"/>
    <w:tmpl w:val="B2D4E796"/>
    <w:lvl w:ilvl="0" w:tplc="6212B9D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684D5B"/>
    <w:multiLevelType w:val="hybridMultilevel"/>
    <w:tmpl w:val="C2527ADA"/>
    <w:lvl w:ilvl="0" w:tplc="FB6AC814">
      <w:start w:val="1"/>
      <w:numFmt w:val="bullet"/>
      <w:lvlText w:val="–"/>
      <w:lvlJc w:val="left"/>
      <w:pPr>
        <w:tabs>
          <w:tab w:val="num" w:pos="927"/>
        </w:tabs>
        <w:ind w:left="927" w:hanging="360"/>
      </w:pPr>
      <w:rPr>
        <w:rFonts w:ascii="Times New Roman" w:hAnsi="Times New Roman" w:cs="Times New Roman" w:hint="default"/>
      </w:rPr>
    </w:lvl>
    <w:lvl w:ilvl="1" w:tplc="04150003" w:tentative="1">
      <w:start w:val="1"/>
      <w:numFmt w:val="bullet"/>
      <w:lvlText w:val="o"/>
      <w:lvlJc w:val="left"/>
      <w:pPr>
        <w:tabs>
          <w:tab w:val="num" w:pos="1647"/>
        </w:tabs>
        <w:ind w:left="1647" w:hanging="360"/>
      </w:pPr>
      <w:rPr>
        <w:rFonts w:ascii="Courier New" w:hAnsi="Courier New" w:cs="Courier New" w:hint="default"/>
      </w:rPr>
    </w:lvl>
    <w:lvl w:ilvl="2" w:tplc="04150005" w:tentative="1">
      <w:start w:val="1"/>
      <w:numFmt w:val="bullet"/>
      <w:lvlText w:val=""/>
      <w:lvlJc w:val="left"/>
      <w:pPr>
        <w:tabs>
          <w:tab w:val="num" w:pos="2367"/>
        </w:tabs>
        <w:ind w:left="2367" w:hanging="360"/>
      </w:pPr>
      <w:rPr>
        <w:rFonts w:ascii="Wingdings" w:hAnsi="Wingdings" w:hint="default"/>
      </w:rPr>
    </w:lvl>
    <w:lvl w:ilvl="3" w:tplc="04150001" w:tentative="1">
      <w:start w:val="1"/>
      <w:numFmt w:val="bullet"/>
      <w:lvlText w:val=""/>
      <w:lvlJc w:val="left"/>
      <w:pPr>
        <w:tabs>
          <w:tab w:val="num" w:pos="3087"/>
        </w:tabs>
        <w:ind w:left="3087" w:hanging="360"/>
      </w:pPr>
      <w:rPr>
        <w:rFonts w:ascii="Symbol" w:hAnsi="Symbol" w:hint="default"/>
      </w:rPr>
    </w:lvl>
    <w:lvl w:ilvl="4" w:tplc="04150003" w:tentative="1">
      <w:start w:val="1"/>
      <w:numFmt w:val="bullet"/>
      <w:lvlText w:val="o"/>
      <w:lvlJc w:val="left"/>
      <w:pPr>
        <w:tabs>
          <w:tab w:val="num" w:pos="3807"/>
        </w:tabs>
        <w:ind w:left="3807" w:hanging="360"/>
      </w:pPr>
      <w:rPr>
        <w:rFonts w:ascii="Courier New" w:hAnsi="Courier New" w:cs="Courier New" w:hint="default"/>
      </w:rPr>
    </w:lvl>
    <w:lvl w:ilvl="5" w:tplc="04150005" w:tentative="1">
      <w:start w:val="1"/>
      <w:numFmt w:val="bullet"/>
      <w:lvlText w:val=""/>
      <w:lvlJc w:val="left"/>
      <w:pPr>
        <w:tabs>
          <w:tab w:val="num" w:pos="4527"/>
        </w:tabs>
        <w:ind w:left="4527" w:hanging="360"/>
      </w:pPr>
      <w:rPr>
        <w:rFonts w:ascii="Wingdings" w:hAnsi="Wingdings" w:hint="default"/>
      </w:rPr>
    </w:lvl>
    <w:lvl w:ilvl="6" w:tplc="04150001" w:tentative="1">
      <w:start w:val="1"/>
      <w:numFmt w:val="bullet"/>
      <w:lvlText w:val=""/>
      <w:lvlJc w:val="left"/>
      <w:pPr>
        <w:tabs>
          <w:tab w:val="num" w:pos="5247"/>
        </w:tabs>
        <w:ind w:left="5247" w:hanging="360"/>
      </w:pPr>
      <w:rPr>
        <w:rFonts w:ascii="Symbol" w:hAnsi="Symbol" w:hint="default"/>
      </w:rPr>
    </w:lvl>
    <w:lvl w:ilvl="7" w:tplc="04150003" w:tentative="1">
      <w:start w:val="1"/>
      <w:numFmt w:val="bullet"/>
      <w:lvlText w:val="o"/>
      <w:lvlJc w:val="left"/>
      <w:pPr>
        <w:tabs>
          <w:tab w:val="num" w:pos="5967"/>
        </w:tabs>
        <w:ind w:left="5967" w:hanging="360"/>
      </w:pPr>
      <w:rPr>
        <w:rFonts w:ascii="Courier New" w:hAnsi="Courier New" w:cs="Courier New" w:hint="default"/>
      </w:rPr>
    </w:lvl>
    <w:lvl w:ilvl="8" w:tplc="04150005" w:tentative="1">
      <w:start w:val="1"/>
      <w:numFmt w:val="bullet"/>
      <w:lvlText w:val=""/>
      <w:lvlJc w:val="left"/>
      <w:pPr>
        <w:tabs>
          <w:tab w:val="num" w:pos="6687"/>
        </w:tabs>
        <w:ind w:left="6687" w:hanging="360"/>
      </w:pPr>
      <w:rPr>
        <w:rFonts w:ascii="Wingdings" w:hAnsi="Wingdings" w:hint="default"/>
      </w:rPr>
    </w:lvl>
  </w:abstractNum>
  <w:abstractNum w:abstractNumId="26" w15:restartNumberingAfterBreak="0">
    <w:nsid w:val="258A6279"/>
    <w:multiLevelType w:val="hybridMultilevel"/>
    <w:tmpl w:val="FE0836F4"/>
    <w:lvl w:ilvl="0" w:tplc="FB6AC814">
      <w:start w:val="1"/>
      <w:numFmt w:val="bullet"/>
      <w:lvlText w:val="–"/>
      <w:lvlJc w:val="left"/>
      <w:pPr>
        <w:tabs>
          <w:tab w:val="num" w:pos="720"/>
        </w:tabs>
        <w:ind w:left="72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6EB3408"/>
    <w:multiLevelType w:val="hybridMultilevel"/>
    <w:tmpl w:val="9636FA80"/>
    <w:lvl w:ilvl="0" w:tplc="CE960F5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6FB1239"/>
    <w:multiLevelType w:val="hybridMultilevel"/>
    <w:tmpl w:val="54D626E2"/>
    <w:lvl w:ilvl="0" w:tplc="946C7380">
      <w:start w:val="3"/>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9" w15:restartNumberingAfterBreak="0">
    <w:nsid w:val="26FF3876"/>
    <w:multiLevelType w:val="hybridMultilevel"/>
    <w:tmpl w:val="6B6EB456"/>
    <w:lvl w:ilvl="0" w:tplc="FB6AC814">
      <w:start w:val="1"/>
      <w:numFmt w:val="bullet"/>
      <w:lvlText w:val="–"/>
      <w:lvlJc w:val="left"/>
      <w:pPr>
        <w:tabs>
          <w:tab w:val="num" w:pos="720"/>
        </w:tabs>
        <w:ind w:left="72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7EE0AC4"/>
    <w:multiLevelType w:val="hybridMultilevel"/>
    <w:tmpl w:val="59545816"/>
    <w:lvl w:ilvl="0" w:tplc="FB6AC81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289B6F14"/>
    <w:multiLevelType w:val="hybridMultilevel"/>
    <w:tmpl w:val="43C2E35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9444A63"/>
    <w:multiLevelType w:val="hybridMultilevel"/>
    <w:tmpl w:val="103A0352"/>
    <w:lvl w:ilvl="0" w:tplc="5490A8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9584A85"/>
    <w:multiLevelType w:val="hybridMultilevel"/>
    <w:tmpl w:val="3C028A12"/>
    <w:lvl w:ilvl="0" w:tplc="0415000F">
      <w:start w:val="1"/>
      <w:numFmt w:val="decimal"/>
      <w:lvlText w:val="%1."/>
      <w:lvlJc w:val="left"/>
      <w:pPr>
        <w:tabs>
          <w:tab w:val="num" w:pos="900"/>
        </w:tabs>
        <w:ind w:left="900" w:hanging="360"/>
      </w:pPr>
      <w:rPr>
        <w:rFonts w:hint="default"/>
      </w:rPr>
    </w:lvl>
    <w:lvl w:ilvl="1" w:tplc="04150003" w:tentative="1">
      <w:start w:val="1"/>
      <w:numFmt w:val="bullet"/>
      <w:lvlText w:val="o"/>
      <w:lvlJc w:val="left"/>
      <w:pPr>
        <w:tabs>
          <w:tab w:val="num" w:pos="1620"/>
        </w:tabs>
        <w:ind w:left="1620" w:hanging="360"/>
      </w:pPr>
      <w:rPr>
        <w:rFonts w:ascii="Courier New" w:hAnsi="Courier New" w:cs="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34" w15:restartNumberingAfterBreak="0">
    <w:nsid w:val="296B1990"/>
    <w:multiLevelType w:val="hybridMultilevel"/>
    <w:tmpl w:val="99946E36"/>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2ACA54ED"/>
    <w:multiLevelType w:val="hybridMultilevel"/>
    <w:tmpl w:val="88EEAA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E1C11A2"/>
    <w:multiLevelType w:val="hybridMultilevel"/>
    <w:tmpl w:val="3E5CCD26"/>
    <w:lvl w:ilvl="0" w:tplc="CE960F5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EBF0308"/>
    <w:multiLevelType w:val="singleLevel"/>
    <w:tmpl w:val="D66A573A"/>
    <w:lvl w:ilvl="0">
      <w:start w:val="1"/>
      <w:numFmt w:val="bullet"/>
      <w:lvlText w:val="-"/>
      <w:lvlJc w:val="left"/>
      <w:pPr>
        <w:tabs>
          <w:tab w:val="num" w:pos="360"/>
        </w:tabs>
        <w:ind w:left="360" w:hanging="360"/>
      </w:pPr>
      <w:rPr>
        <w:rFonts w:hint="default"/>
      </w:rPr>
    </w:lvl>
  </w:abstractNum>
  <w:abstractNum w:abstractNumId="38" w15:restartNumberingAfterBreak="0">
    <w:nsid w:val="2FD53E8F"/>
    <w:multiLevelType w:val="hybridMultilevel"/>
    <w:tmpl w:val="82B85A24"/>
    <w:lvl w:ilvl="0" w:tplc="FB6AC814">
      <w:start w:val="1"/>
      <w:numFmt w:val="bullet"/>
      <w:lvlText w:val="–"/>
      <w:lvlJc w:val="left"/>
      <w:pPr>
        <w:tabs>
          <w:tab w:val="num" w:pos="720"/>
        </w:tabs>
        <w:ind w:left="720" w:hanging="360"/>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04C074F"/>
    <w:multiLevelType w:val="hybridMultilevel"/>
    <w:tmpl w:val="1F9E41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EF04D2"/>
    <w:multiLevelType w:val="hybridMultilevel"/>
    <w:tmpl w:val="2EDAC7B6"/>
    <w:lvl w:ilvl="0" w:tplc="CE960F5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2DC5469"/>
    <w:multiLevelType w:val="hybridMultilevel"/>
    <w:tmpl w:val="F1D64272"/>
    <w:lvl w:ilvl="0" w:tplc="FB6AC814">
      <w:start w:val="1"/>
      <w:numFmt w:val="bullet"/>
      <w:lvlText w:val="–"/>
      <w:lvlJc w:val="left"/>
      <w:pPr>
        <w:ind w:left="1800" w:hanging="360"/>
      </w:pPr>
      <w:rPr>
        <w:rFonts w:ascii="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2" w15:restartNumberingAfterBreak="0">
    <w:nsid w:val="33812B07"/>
    <w:multiLevelType w:val="hybridMultilevel"/>
    <w:tmpl w:val="1EBA3ACC"/>
    <w:lvl w:ilvl="0" w:tplc="BD8E91A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35390AC6"/>
    <w:multiLevelType w:val="hybridMultilevel"/>
    <w:tmpl w:val="8020E714"/>
    <w:lvl w:ilvl="0" w:tplc="0409000F">
      <w:start w:val="1"/>
      <w:numFmt w:val="decimal"/>
      <w:lvlText w:val="%1."/>
      <w:lvlJc w:val="left"/>
      <w:pPr>
        <w:tabs>
          <w:tab w:val="num" w:pos="720"/>
        </w:tabs>
        <w:ind w:left="720" w:hanging="360"/>
      </w:pPr>
      <w:rPr>
        <w:rFonts w:hint="default"/>
      </w:rPr>
    </w:lvl>
    <w:lvl w:ilvl="1" w:tplc="ADBECEA0">
      <w:start w:val="1"/>
      <w:numFmt w:val="upperLetter"/>
      <w:lvlText w:val="%2."/>
      <w:lvlJc w:val="left"/>
      <w:pPr>
        <w:tabs>
          <w:tab w:val="num" w:pos="1440"/>
        </w:tabs>
        <w:ind w:left="1440" w:hanging="360"/>
      </w:pPr>
      <w:rPr>
        <w:rFonts w:hint="default"/>
      </w:rPr>
    </w:lvl>
    <w:lvl w:ilvl="2" w:tplc="976A2B0A">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5A9647D"/>
    <w:multiLevelType w:val="hybridMultilevel"/>
    <w:tmpl w:val="802487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8A844C3"/>
    <w:multiLevelType w:val="singleLevel"/>
    <w:tmpl w:val="04150011"/>
    <w:lvl w:ilvl="0">
      <w:start w:val="1"/>
      <w:numFmt w:val="decimal"/>
      <w:lvlText w:val="%1)"/>
      <w:lvlJc w:val="left"/>
      <w:pPr>
        <w:tabs>
          <w:tab w:val="num" w:pos="360"/>
        </w:tabs>
        <w:ind w:left="360" w:hanging="360"/>
      </w:pPr>
      <w:rPr>
        <w:rFonts w:hint="default"/>
      </w:rPr>
    </w:lvl>
  </w:abstractNum>
  <w:abstractNum w:abstractNumId="46" w15:restartNumberingAfterBreak="0">
    <w:nsid w:val="398C64FE"/>
    <w:multiLevelType w:val="hybridMultilevel"/>
    <w:tmpl w:val="9020BD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C3F0F4E"/>
    <w:multiLevelType w:val="hybridMultilevel"/>
    <w:tmpl w:val="A4C498F6"/>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8" w15:restartNumberingAfterBreak="0">
    <w:nsid w:val="3E213403"/>
    <w:multiLevelType w:val="hybridMultilevel"/>
    <w:tmpl w:val="39641CE2"/>
    <w:lvl w:ilvl="0" w:tplc="FB6AC81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E5878EC"/>
    <w:multiLevelType w:val="hybridMultilevel"/>
    <w:tmpl w:val="87B83F2C"/>
    <w:lvl w:ilvl="0" w:tplc="CE960F56">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3FDD3A83"/>
    <w:multiLevelType w:val="hybridMultilevel"/>
    <w:tmpl w:val="DA046F76"/>
    <w:lvl w:ilvl="0" w:tplc="55DC3F1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42253B76"/>
    <w:multiLevelType w:val="hybridMultilevel"/>
    <w:tmpl w:val="9D927516"/>
    <w:lvl w:ilvl="0" w:tplc="FB6AC81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41DCF21"/>
    <w:multiLevelType w:val="multilevel"/>
    <w:tmpl w:val="6CA359D2"/>
    <w:lvl w:ilvl="0">
      <w:start w:val="1"/>
      <w:numFmt w:val="decimal"/>
      <w:lvlText w:val="%1."/>
      <w:lvlJc w:val="left"/>
      <w:pPr>
        <w:tabs>
          <w:tab w:val="num" w:pos="360"/>
        </w:tabs>
      </w:pPr>
      <w:rPr>
        <w:rFonts w:ascii="Times New Roman" w:hAnsi="Times New Roman" w:cs="Times New Roman"/>
        <w:b/>
        <w:bCs/>
        <w:sz w:val="24"/>
        <w:szCs w:val="24"/>
      </w:rPr>
    </w:lvl>
    <w:lvl w:ilvl="1">
      <w:start w:val="2"/>
      <w:numFmt w:val="decimal"/>
      <w:lvlText w:val="%1.%2."/>
      <w:lvlJc w:val="left"/>
      <w:pPr>
        <w:tabs>
          <w:tab w:val="num" w:pos="996"/>
        </w:tabs>
        <w:ind w:left="996" w:hanging="570"/>
      </w:pPr>
      <w:rPr>
        <w:rFonts w:ascii="Times New Roman" w:hAnsi="Times New Roman" w:cs="Times New Roman"/>
        <w:b/>
        <w:bCs/>
        <w:sz w:val="24"/>
        <w:szCs w:val="24"/>
      </w:rPr>
    </w:lvl>
    <w:lvl w:ilvl="2">
      <w:start w:val="1"/>
      <w:numFmt w:val="decimal"/>
      <w:lvlText w:val="%1.%2.%3."/>
      <w:lvlJc w:val="left"/>
      <w:pPr>
        <w:tabs>
          <w:tab w:val="num" w:pos="1572"/>
        </w:tabs>
        <w:ind w:left="1572" w:hanging="720"/>
      </w:pPr>
      <w:rPr>
        <w:rFonts w:ascii="Times New Roman" w:hAnsi="Times New Roman" w:cs="Times New Roman"/>
        <w:b/>
        <w:bCs/>
        <w:sz w:val="24"/>
        <w:szCs w:val="24"/>
      </w:rPr>
    </w:lvl>
    <w:lvl w:ilvl="3">
      <w:start w:val="1"/>
      <w:numFmt w:val="decimal"/>
      <w:lvlText w:val="%1.%2.%3.%4."/>
      <w:lvlJc w:val="left"/>
      <w:pPr>
        <w:tabs>
          <w:tab w:val="num" w:pos="1998"/>
        </w:tabs>
        <w:ind w:left="1998" w:hanging="720"/>
      </w:pPr>
      <w:rPr>
        <w:rFonts w:ascii="Times New Roman" w:hAnsi="Times New Roman" w:cs="Times New Roman"/>
        <w:b/>
        <w:bCs/>
        <w:sz w:val="24"/>
        <w:szCs w:val="24"/>
      </w:rPr>
    </w:lvl>
    <w:lvl w:ilvl="4">
      <w:start w:val="1"/>
      <w:numFmt w:val="decimal"/>
      <w:lvlText w:val="%1.%2.%3.%4.%5."/>
      <w:lvlJc w:val="left"/>
      <w:pPr>
        <w:tabs>
          <w:tab w:val="num" w:pos="2784"/>
        </w:tabs>
        <w:ind w:left="2784" w:hanging="1080"/>
      </w:pPr>
      <w:rPr>
        <w:rFonts w:ascii="Times New Roman" w:hAnsi="Times New Roman" w:cs="Times New Roman"/>
        <w:b/>
        <w:bCs/>
        <w:sz w:val="24"/>
        <w:szCs w:val="24"/>
      </w:rPr>
    </w:lvl>
    <w:lvl w:ilvl="5">
      <w:start w:val="1"/>
      <w:numFmt w:val="decimal"/>
      <w:lvlText w:val="%1.%2.%3.%4.%5.%6."/>
      <w:lvlJc w:val="left"/>
      <w:pPr>
        <w:tabs>
          <w:tab w:val="num" w:pos="3210"/>
        </w:tabs>
        <w:ind w:left="3210" w:hanging="1080"/>
      </w:pPr>
      <w:rPr>
        <w:rFonts w:ascii="Times New Roman" w:hAnsi="Times New Roman" w:cs="Times New Roman"/>
        <w:b/>
        <w:bCs/>
        <w:sz w:val="24"/>
        <w:szCs w:val="24"/>
      </w:rPr>
    </w:lvl>
    <w:lvl w:ilvl="6">
      <w:start w:val="1"/>
      <w:numFmt w:val="decimal"/>
      <w:lvlText w:val="%1.%2.%3.%4.%5.%6.%7."/>
      <w:lvlJc w:val="left"/>
      <w:pPr>
        <w:tabs>
          <w:tab w:val="num" w:pos="3996"/>
        </w:tabs>
        <w:ind w:left="3996" w:hanging="1440"/>
      </w:pPr>
      <w:rPr>
        <w:rFonts w:ascii="Times New Roman" w:hAnsi="Times New Roman" w:cs="Times New Roman"/>
        <w:b/>
        <w:bCs/>
        <w:sz w:val="24"/>
        <w:szCs w:val="24"/>
      </w:rPr>
    </w:lvl>
    <w:lvl w:ilvl="7">
      <w:start w:val="1"/>
      <w:numFmt w:val="decimal"/>
      <w:lvlText w:val="%1.%2.%3.%4.%5.%6.%7.%8."/>
      <w:lvlJc w:val="left"/>
      <w:pPr>
        <w:tabs>
          <w:tab w:val="num" w:pos="4422"/>
        </w:tabs>
        <w:ind w:left="4422" w:hanging="1440"/>
      </w:pPr>
      <w:rPr>
        <w:rFonts w:ascii="Times New Roman" w:hAnsi="Times New Roman" w:cs="Times New Roman"/>
        <w:b/>
        <w:bCs/>
        <w:sz w:val="24"/>
        <w:szCs w:val="24"/>
      </w:rPr>
    </w:lvl>
    <w:lvl w:ilvl="8">
      <w:start w:val="1"/>
      <w:numFmt w:val="decimal"/>
      <w:lvlText w:val="%1.%2.%3.%4.%5.%6.%7.%8.%9."/>
      <w:lvlJc w:val="left"/>
      <w:pPr>
        <w:tabs>
          <w:tab w:val="num" w:pos="5208"/>
        </w:tabs>
        <w:ind w:left="5208" w:hanging="1800"/>
      </w:pPr>
      <w:rPr>
        <w:rFonts w:ascii="Times New Roman" w:hAnsi="Times New Roman" w:cs="Times New Roman"/>
        <w:b/>
        <w:bCs/>
        <w:sz w:val="24"/>
        <w:szCs w:val="24"/>
      </w:rPr>
    </w:lvl>
  </w:abstractNum>
  <w:abstractNum w:abstractNumId="53" w15:restartNumberingAfterBreak="0">
    <w:nsid w:val="442D234D"/>
    <w:multiLevelType w:val="hybridMultilevel"/>
    <w:tmpl w:val="959CEA86"/>
    <w:lvl w:ilvl="0" w:tplc="FB6AC814">
      <w:start w:val="1"/>
      <w:numFmt w:val="bullet"/>
      <w:lvlText w:val="–"/>
      <w:lvlJc w:val="left"/>
      <w:pPr>
        <w:tabs>
          <w:tab w:val="num" w:pos="1429"/>
        </w:tabs>
        <w:ind w:left="1429" w:hanging="360"/>
      </w:pPr>
      <w:rPr>
        <w:rFonts w:ascii="Times New Roman" w:hAnsi="Times New Roman" w:cs="Times New Roman" w:hint="default"/>
      </w:rPr>
    </w:lvl>
    <w:lvl w:ilvl="1" w:tplc="04150003">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54" w15:restartNumberingAfterBreak="0">
    <w:nsid w:val="44B34A39"/>
    <w:multiLevelType w:val="hybridMultilevel"/>
    <w:tmpl w:val="82322634"/>
    <w:lvl w:ilvl="0" w:tplc="5490A8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56" w15:restartNumberingAfterBreak="0">
    <w:nsid w:val="45772684"/>
    <w:multiLevelType w:val="hybridMultilevel"/>
    <w:tmpl w:val="BD6C5B10"/>
    <w:lvl w:ilvl="0" w:tplc="C680C7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61301E0"/>
    <w:multiLevelType w:val="hybridMultilevel"/>
    <w:tmpl w:val="3914440E"/>
    <w:lvl w:ilvl="0" w:tplc="FB6AC814">
      <w:start w:val="1"/>
      <w:numFmt w:val="bullet"/>
      <w:lvlText w:val="–"/>
      <w:lvlJc w:val="left"/>
      <w:pPr>
        <w:tabs>
          <w:tab w:val="num" w:pos="720"/>
        </w:tabs>
        <w:ind w:left="72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6986AE3"/>
    <w:multiLevelType w:val="hybridMultilevel"/>
    <w:tmpl w:val="8A2AF6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75F3E38"/>
    <w:multiLevelType w:val="hybridMultilevel"/>
    <w:tmpl w:val="4008F534"/>
    <w:lvl w:ilvl="0" w:tplc="FB6AC814">
      <w:start w:val="1"/>
      <w:numFmt w:val="bullet"/>
      <w:lvlText w:val="–"/>
      <w:lvlJc w:val="left"/>
      <w:pPr>
        <w:tabs>
          <w:tab w:val="num" w:pos="360"/>
        </w:tabs>
        <w:ind w:left="360" w:hanging="360"/>
      </w:pPr>
      <w:rPr>
        <w:rFonts w:ascii="Times New Roman" w:hAnsi="Times New Roman" w:cs="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47B10498"/>
    <w:multiLevelType w:val="singleLevel"/>
    <w:tmpl w:val="DEBEA818"/>
    <w:lvl w:ilvl="0">
      <w:start w:val="6"/>
      <w:numFmt w:val="bullet"/>
      <w:lvlText w:val="-"/>
      <w:lvlJc w:val="left"/>
      <w:pPr>
        <w:tabs>
          <w:tab w:val="num" w:pos="719"/>
        </w:tabs>
        <w:ind w:left="719" w:hanging="435"/>
      </w:pPr>
      <w:rPr>
        <w:rFonts w:hint="default"/>
      </w:rPr>
    </w:lvl>
  </w:abstractNum>
  <w:abstractNum w:abstractNumId="61" w15:restartNumberingAfterBreak="0">
    <w:nsid w:val="48C9793D"/>
    <w:multiLevelType w:val="hybridMultilevel"/>
    <w:tmpl w:val="DFBA72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8EA0BCC"/>
    <w:multiLevelType w:val="hybridMultilevel"/>
    <w:tmpl w:val="6F7C694A"/>
    <w:lvl w:ilvl="0" w:tplc="C1C09AEA">
      <w:start w:val="9"/>
      <w:numFmt w:val="decimal"/>
      <w:lvlText w:val="%1)"/>
      <w:lvlJc w:val="left"/>
      <w:pPr>
        <w:tabs>
          <w:tab w:val="num" w:pos="360"/>
        </w:tabs>
        <w:ind w:left="360" w:hanging="360"/>
      </w:pPr>
      <w:rPr>
        <w:rFonts w:hint="default"/>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3" w15:restartNumberingAfterBreak="0">
    <w:nsid w:val="49336CF1"/>
    <w:multiLevelType w:val="hybridMultilevel"/>
    <w:tmpl w:val="A2F6481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49B14017"/>
    <w:multiLevelType w:val="singleLevel"/>
    <w:tmpl w:val="FE48D952"/>
    <w:lvl w:ilvl="0">
      <w:start w:val="1"/>
      <w:numFmt w:val="upperLetter"/>
      <w:lvlText w:val="%1."/>
      <w:lvlJc w:val="left"/>
      <w:pPr>
        <w:tabs>
          <w:tab w:val="num" w:pos="360"/>
        </w:tabs>
        <w:ind w:left="360" w:hanging="360"/>
      </w:pPr>
      <w:rPr>
        <w:rFonts w:hint="default"/>
      </w:rPr>
    </w:lvl>
  </w:abstractNum>
  <w:abstractNum w:abstractNumId="65" w15:restartNumberingAfterBreak="0">
    <w:nsid w:val="49C67A12"/>
    <w:multiLevelType w:val="hybridMultilevel"/>
    <w:tmpl w:val="98A0DD48"/>
    <w:lvl w:ilvl="0" w:tplc="30F0E76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49FA49CD"/>
    <w:multiLevelType w:val="hybridMultilevel"/>
    <w:tmpl w:val="E326A876"/>
    <w:lvl w:ilvl="0" w:tplc="CE960F5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A544DB9"/>
    <w:multiLevelType w:val="hybridMultilevel"/>
    <w:tmpl w:val="92FE9924"/>
    <w:lvl w:ilvl="0" w:tplc="1A5CC5F2">
      <w:numFmt w:val="bullet"/>
      <w:lvlText w:val="-"/>
      <w:lvlJc w:val="left"/>
      <w:pPr>
        <w:tabs>
          <w:tab w:val="num" w:pos="660"/>
        </w:tabs>
        <w:ind w:left="660" w:hanging="360"/>
      </w:pPr>
      <w:rPr>
        <w:rFonts w:ascii="Times New Roman" w:eastAsia="Times New Roman" w:hAnsi="Times New Roman" w:cs="Times New Roman" w:hint="default"/>
      </w:rPr>
    </w:lvl>
    <w:lvl w:ilvl="1" w:tplc="04150003" w:tentative="1">
      <w:start w:val="1"/>
      <w:numFmt w:val="bullet"/>
      <w:lvlText w:val="o"/>
      <w:lvlJc w:val="left"/>
      <w:pPr>
        <w:tabs>
          <w:tab w:val="num" w:pos="1380"/>
        </w:tabs>
        <w:ind w:left="1380" w:hanging="360"/>
      </w:pPr>
      <w:rPr>
        <w:rFonts w:ascii="Courier New" w:hAnsi="Courier New" w:hint="default"/>
      </w:rPr>
    </w:lvl>
    <w:lvl w:ilvl="2" w:tplc="04150005" w:tentative="1">
      <w:start w:val="1"/>
      <w:numFmt w:val="bullet"/>
      <w:lvlText w:val=""/>
      <w:lvlJc w:val="left"/>
      <w:pPr>
        <w:tabs>
          <w:tab w:val="num" w:pos="2100"/>
        </w:tabs>
        <w:ind w:left="2100" w:hanging="360"/>
      </w:pPr>
      <w:rPr>
        <w:rFonts w:ascii="Wingdings" w:hAnsi="Wingdings" w:hint="default"/>
      </w:rPr>
    </w:lvl>
    <w:lvl w:ilvl="3" w:tplc="04150001" w:tentative="1">
      <w:start w:val="1"/>
      <w:numFmt w:val="bullet"/>
      <w:lvlText w:val=""/>
      <w:lvlJc w:val="left"/>
      <w:pPr>
        <w:tabs>
          <w:tab w:val="num" w:pos="2820"/>
        </w:tabs>
        <w:ind w:left="2820" w:hanging="360"/>
      </w:pPr>
      <w:rPr>
        <w:rFonts w:ascii="Symbol" w:hAnsi="Symbol" w:hint="default"/>
      </w:rPr>
    </w:lvl>
    <w:lvl w:ilvl="4" w:tplc="04150003" w:tentative="1">
      <w:start w:val="1"/>
      <w:numFmt w:val="bullet"/>
      <w:lvlText w:val="o"/>
      <w:lvlJc w:val="left"/>
      <w:pPr>
        <w:tabs>
          <w:tab w:val="num" w:pos="3540"/>
        </w:tabs>
        <w:ind w:left="3540" w:hanging="360"/>
      </w:pPr>
      <w:rPr>
        <w:rFonts w:ascii="Courier New" w:hAnsi="Courier New" w:hint="default"/>
      </w:rPr>
    </w:lvl>
    <w:lvl w:ilvl="5" w:tplc="04150005" w:tentative="1">
      <w:start w:val="1"/>
      <w:numFmt w:val="bullet"/>
      <w:lvlText w:val=""/>
      <w:lvlJc w:val="left"/>
      <w:pPr>
        <w:tabs>
          <w:tab w:val="num" w:pos="4260"/>
        </w:tabs>
        <w:ind w:left="4260" w:hanging="360"/>
      </w:pPr>
      <w:rPr>
        <w:rFonts w:ascii="Wingdings" w:hAnsi="Wingdings" w:hint="default"/>
      </w:rPr>
    </w:lvl>
    <w:lvl w:ilvl="6" w:tplc="04150001" w:tentative="1">
      <w:start w:val="1"/>
      <w:numFmt w:val="bullet"/>
      <w:lvlText w:val=""/>
      <w:lvlJc w:val="left"/>
      <w:pPr>
        <w:tabs>
          <w:tab w:val="num" w:pos="4980"/>
        </w:tabs>
        <w:ind w:left="4980" w:hanging="360"/>
      </w:pPr>
      <w:rPr>
        <w:rFonts w:ascii="Symbol" w:hAnsi="Symbol" w:hint="default"/>
      </w:rPr>
    </w:lvl>
    <w:lvl w:ilvl="7" w:tplc="04150003" w:tentative="1">
      <w:start w:val="1"/>
      <w:numFmt w:val="bullet"/>
      <w:lvlText w:val="o"/>
      <w:lvlJc w:val="left"/>
      <w:pPr>
        <w:tabs>
          <w:tab w:val="num" w:pos="5700"/>
        </w:tabs>
        <w:ind w:left="5700" w:hanging="360"/>
      </w:pPr>
      <w:rPr>
        <w:rFonts w:ascii="Courier New" w:hAnsi="Courier New" w:hint="default"/>
      </w:rPr>
    </w:lvl>
    <w:lvl w:ilvl="8" w:tplc="04150005" w:tentative="1">
      <w:start w:val="1"/>
      <w:numFmt w:val="bullet"/>
      <w:lvlText w:val=""/>
      <w:lvlJc w:val="left"/>
      <w:pPr>
        <w:tabs>
          <w:tab w:val="num" w:pos="6420"/>
        </w:tabs>
        <w:ind w:left="6420" w:hanging="360"/>
      </w:pPr>
      <w:rPr>
        <w:rFonts w:ascii="Wingdings" w:hAnsi="Wingdings" w:hint="default"/>
      </w:rPr>
    </w:lvl>
  </w:abstractNum>
  <w:abstractNum w:abstractNumId="68" w15:restartNumberingAfterBreak="0">
    <w:nsid w:val="4B512376"/>
    <w:multiLevelType w:val="hybridMultilevel"/>
    <w:tmpl w:val="D7D470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BAE1CB6"/>
    <w:multiLevelType w:val="hybridMultilevel"/>
    <w:tmpl w:val="69CAD324"/>
    <w:lvl w:ilvl="0" w:tplc="FB6AC814">
      <w:start w:val="1"/>
      <w:numFmt w:val="bullet"/>
      <w:lvlText w:val="–"/>
      <w:lvlJc w:val="left"/>
      <w:pPr>
        <w:tabs>
          <w:tab w:val="num" w:pos="720"/>
        </w:tabs>
        <w:ind w:left="720" w:hanging="360"/>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C366AFD"/>
    <w:multiLevelType w:val="hybridMultilevel"/>
    <w:tmpl w:val="27EA7F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1" w15:restartNumberingAfterBreak="0">
    <w:nsid w:val="4C580E06"/>
    <w:multiLevelType w:val="hybridMultilevel"/>
    <w:tmpl w:val="6374F760"/>
    <w:lvl w:ilvl="0" w:tplc="FB6AC814">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DC94DB2"/>
    <w:multiLevelType w:val="hybridMultilevel"/>
    <w:tmpl w:val="DDDE2F18"/>
    <w:lvl w:ilvl="0" w:tplc="BA06FB74">
      <w:start w:val="1"/>
      <w:numFmt w:val="decimal"/>
      <w:lvlText w:val="%1)"/>
      <w:lvlJc w:val="left"/>
      <w:pPr>
        <w:tabs>
          <w:tab w:val="num" w:pos="540"/>
        </w:tabs>
        <w:ind w:left="900" w:hanging="360"/>
      </w:pPr>
      <w:rPr>
        <w:rFonts w:hint="default"/>
      </w:rPr>
    </w:lvl>
    <w:lvl w:ilvl="1" w:tplc="04150019" w:tentative="1">
      <w:start w:val="1"/>
      <w:numFmt w:val="lowerLetter"/>
      <w:lvlText w:val="%2."/>
      <w:lvlJc w:val="left"/>
      <w:pPr>
        <w:tabs>
          <w:tab w:val="num" w:pos="900"/>
        </w:tabs>
        <w:ind w:left="900" w:hanging="360"/>
      </w:pPr>
    </w:lvl>
    <w:lvl w:ilvl="2" w:tplc="0415001B" w:tentative="1">
      <w:start w:val="1"/>
      <w:numFmt w:val="lowerRoman"/>
      <w:lvlText w:val="%3."/>
      <w:lvlJc w:val="right"/>
      <w:pPr>
        <w:tabs>
          <w:tab w:val="num" w:pos="1620"/>
        </w:tabs>
        <w:ind w:left="1620" w:hanging="18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73" w15:restartNumberingAfterBreak="0">
    <w:nsid w:val="549B7FC3"/>
    <w:multiLevelType w:val="hybridMultilevel"/>
    <w:tmpl w:val="58983E34"/>
    <w:lvl w:ilvl="0" w:tplc="DEBEA818">
      <w:start w:val="6"/>
      <w:numFmt w:val="bullet"/>
      <w:lvlText w:val="-"/>
      <w:lvlJc w:val="left"/>
      <w:pPr>
        <w:ind w:left="644" w:hanging="360"/>
      </w:pPr>
      <w:rPr>
        <w:rFont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4" w15:restartNumberingAfterBreak="0">
    <w:nsid w:val="54E9285B"/>
    <w:multiLevelType w:val="hybridMultilevel"/>
    <w:tmpl w:val="223E30B8"/>
    <w:lvl w:ilvl="0" w:tplc="BA307350">
      <w:start w:val="60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6606CE1"/>
    <w:multiLevelType w:val="hybridMultilevel"/>
    <w:tmpl w:val="72B031E6"/>
    <w:lvl w:ilvl="0" w:tplc="B25CFE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6A65ADF"/>
    <w:multiLevelType w:val="hybridMultilevel"/>
    <w:tmpl w:val="AF7CA302"/>
    <w:lvl w:ilvl="0" w:tplc="FB6AC814">
      <w:start w:val="1"/>
      <w:numFmt w:val="bullet"/>
      <w:lvlText w:val="–"/>
      <w:lvlJc w:val="left"/>
      <w:pPr>
        <w:tabs>
          <w:tab w:val="num" w:pos="644"/>
        </w:tabs>
        <w:ind w:left="644" w:hanging="360"/>
      </w:pPr>
      <w:rPr>
        <w:rFonts w:ascii="Times New Roman" w:hAnsi="Times New Roman" w:cs="Times New Roman" w:hint="default"/>
      </w:rPr>
    </w:lvl>
    <w:lvl w:ilvl="1" w:tplc="04150003" w:tentative="1">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77" w15:restartNumberingAfterBreak="0">
    <w:nsid w:val="57ED77D4"/>
    <w:multiLevelType w:val="hybridMultilevel"/>
    <w:tmpl w:val="91E4488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8" w15:restartNumberingAfterBreak="0">
    <w:nsid w:val="58131AE2"/>
    <w:multiLevelType w:val="hybridMultilevel"/>
    <w:tmpl w:val="9C169FB4"/>
    <w:lvl w:ilvl="0" w:tplc="201A0E2A">
      <w:start w:val="1"/>
      <w:numFmt w:val="lowerLetter"/>
      <w:lvlText w:val="%1)"/>
      <w:lvlJc w:val="left"/>
      <w:pPr>
        <w:ind w:left="734" w:hanging="45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9" w15:restartNumberingAfterBreak="0">
    <w:nsid w:val="582C659D"/>
    <w:multiLevelType w:val="hybridMultilevel"/>
    <w:tmpl w:val="418C25A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5A217CD9"/>
    <w:multiLevelType w:val="hybridMultilevel"/>
    <w:tmpl w:val="AF7C9EA2"/>
    <w:lvl w:ilvl="0" w:tplc="12C68DEE">
      <w:start w:val="3"/>
      <w:numFmt w:val="bullet"/>
      <w:lvlText w:val="-"/>
      <w:lvlJc w:val="left"/>
      <w:pPr>
        <w:ind w:left="720" w:hanging="360"/>
      </w:pPr>
      <w:rPr>
        <w:rFonts w:ascii="Courier New" w:eastAsia="Times New Roman"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DBD583D"/>
    <w:multiLevelType w:val="singleLevel"/>
    <w:tmpl w:val="B9880C36"/>
    <w:lvl w:ilvl="0">
      <w:numFmt w:val="bullet"/>
      <w:lvlText w:val="-"/>
      <w:lvlJc w:val="left"/>
      <w:pPr>
        <w:tabs>
          <w:tab w:val="num" w:pos="1137"/>
        </w:tabs>
        <w:ind w:left="1137" w:hanging="570"/>
      </w:pPr>
      <w:rPr>
        <w:rFonts w:hint="default"/>
      </w:rPr>
    </w:lvl>
  </w:abstractNum>
  <w:abstractNum w:abstractNumId="82" w15:restartNumberingAfterBreak="0">
    <w:nsid w:val="60777927"/>
    <w:multiLevelType w:val="hybridMultilevel"/>
    <w:tmpl w:val="0A885132"/>
    <w:lvl w:ilvl="0" w:tplc="B720F492">
      <w:start w:val="2"/>
      <w:numFmt w:val="lowerLetter"/>
      <w:pStyle w:val="Tiret1"/>
      <w:lvlText w:val="%1)"/>
      <w:lvlJc w:val="left"/>
      <w:pPr>
        <w:tabs>
          <w:tab w:val="num" w:pos="2340"/>
        </w:tabs>
        <w:ind w:left="2340" w:hanging="360"/>
      </w:pPr>
      <w:rPr>
        <w:rFonts w:hint="default"/>
      </w:rPr>
    </w:lvl>
    <w:lvl w:ilvl="1" w:tplc="04150019" w:tentative="1">
      <w:start w:val="1"/>
      <w:numFmt w:val="lowerLetter"/>
      <w:lvlText w:val="%2."/>
      <w:lvlJc w:val="left"/>
      <w:pPr>
        <w:tabs>
          <w:tab w:val="num" w:pos="3060"/>
        </w:tabs>
        <w:ind w:left="3060" w:hanging="360"/>
      </w:pPr>
    </w:lvl>
    <w:lvl w:ilvl="2" w:tplc="0415001B" w:tentative="1">
      <w:start w:val="1"/>
      <w:numFmt w:val="lowerRoman"/>
      <w:lvlText w:val="%3."/>
      <w:lvlJc w:val="right"/>
      <w:pPr>
        <w:tabs>
          <w:tab w:val="num" w:pos="3780"/>
        </w:tabs>
        <w:ind w:left="3780" w:hanging="180"/>
      </w:pPr>
    </w:lvl>
    <w:lvl w:ilvl="3" w:tplc="0415000F" w:tentative="1">
      <w:start w:val="1"/>
      <w:numFmt w:val="decimal"/>
      <w:lvlText w:val="%4."/>
      <w:lvlJc w:val="left"/>
      <w:pPr>
        <w:tabs>
          <w:tab w:val="num" w:pos="4500"/>
        </w:tabs>
        <w:ind w:left="4500" w:hanging="360"/>
      </w:pPr>
    </w:lvl>
    <w:lvl w:ilvl="4" w:tplc="04150019" w:tentative="1">
      <w:start w:val="1"/>
      <w:numFmt w:val="lowerLetter"/>
      <w:lvlText w:val="%5."/>
      <w:lvlJc w:val="left"/>
      <w:pPr>
        <w:tabs>
          <w:tab w:val="num" w:pos="5220"/>
        </w:tabs>
        <w:ind w:left="5220" w:hanging="360"/>
      </w:pPr>
    </w:lvl>
    <w:lvl w:ilvl="5" w:tplc="0415001B" w:tentative="1">
      <w:start w:val="1"/>
      <w:numFmt w:val="lowerRoman"/>
      <w:lvlText w:val="%6."/>
      <w:lvlJc w:val="right"/>
      <w:pPr>
        <w:tabs>
          <w:tab w:val="num" w:pos="5940"/>
        </w:tabs>
        <w:ind w:left="5940" w:hanging="180"/>
      </w:pPr>
    </w:lvl>
    <w:lvl w:ilvl="6" w:tplc="0415000F" w:tentative="1">
      <w:start w:val="1"/>
      <w:numFmt w:val="decimal"/>
      <w:lvlText w:val="%7."/>
      <w:lvlJc w:val="left"/>
      <w:pPr>
        <w:tabs>
          <w:tab w:val="num" w:pos="6660"/>
        </w:tabs>
        <w:ind w:left="6660" w:hanging="360"/>
      </w:pPr>
    </w:lvl>
    <w:lvl w:ilvl="7" w:tplc="04150019" w:tentative="1">
      <w:start w:val="1"/>
      <w:numFmt w:val="lowerLetter"/>
      <w:lvlText w:val="%8."/>
      <w:lvlJc w:val="left"/>
      <w:pPr>
        <w:tabs>
          <w:tab w:val="num" w:pos="7380"/>
        </w:tabs>
        <w:ind w:left="7380" w:hanging="360"/>
      </w:pPr>
    </w:lvl>
    <w:lvl w:ilvl="8" w:tplc="0415001B" w:tentative="1">
      <w:start w:val="1"/>
      <w:numFmt w:val="lowerRoman"/>
      <w:lvlText w:val="%9."/>
      <w:lvlJc w:val="right"/>
      <w:pPr>
        <w:tabs>
          <w:tab w:val="num" w:pos="8100"/>
        </w:tabs>
        <w:ind w:left="8100" w:hanging="180"/>
      </w:pPr>
    </w:lvl>
  </w:abstractNum>
  <w:abstractNum w:abstractNumId="83" w15:restartNumberingAfterBreak="0">
    <w:nsid w:val="61431503"/>
    <w:multiLevelType w:val="hybridMultilevel"/>
    <w:tmpl w:val="9D92946C"/>
    <w:lvl w:ilvl="0" w:tplc="CE960F5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1780C28"/>
    <w:multiLevelType w:val="hybridMultilevel"/>
    <w:tmpl w:val="C512B4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30D300D"/>
    <w:multiLevelType w:val="hybridMultilevel"/>
    <w:tmpl w:val="4942CF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64735F32"/>
    <w:multiLevelType w:val="singleLevel"/>
    <w:tmpl w:val="0C72D514"/>
    <w:lvl w:ilvl="0">
      <w:start w:val="1"/>
      <w:numFmt w:val="bullet"/>
      <w:lvlText w:val="-"/>
      <w:lvlJc w:val="left"/>
      <w:pPr>
        <w:tabs>
          <w:tab w:val="num" w:pos="360"/>
        </w:tabs>
        <w:ind w:left="360" w:hanging="360"/>
      </w:pPr>
      <w:rPr>
        <w:rFonts w:hint="default"/>
      </w:rPr>
    </w:lvl>
  </w:abstractNum>
  <w:abstractNum w:abstractNumId="87" w15:restartNumberingAfterBreak="0">
    <w:nsid w:val="670339F3"/>
    <w:multiLevelType w:val="hybridMultilevel"/>
    <w:tmpl w:val="F4CE12A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8" w15:restartNumberingAfterBreak="0">
    <w:nsid w:val="6B126F06"/>
    <w:multiLevelType w:val="hybridMultilevel"/>
    <w:tmpl w:val="215AFDC6"/>
    <w:lvl w:ilvl="0" w:tplc="30D6C8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B7A64D7"/>
    <w:multiLevelType w:val="hybridMultilevel"/>
    <w:tmpl w:val="90BC16F8"/>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6CC16514"/>
    <w:multiLevelType w:val="hybridMultilevel"/>
    <w:tmpl w:val="E5987AB0"/>
    <w:lvl w:ilvl="0" w:tplc="0415001B">
      <w:start w:val="1"/>
      <w:numFmt w:val="lowerRoman"/>
      <w:lvlText w:val="%1."/>
      <w:lvlJc w:val="right"/>
      <w:pPr>
        <w:ind w:left="720" w:hanging="360"/>
      </w:p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EF92367"/>
    <w:multiLevelType w:val="hybridMultilevel"/>
    <w:tmpl w:val="9A567684"/>
    <w:lvl w:ilvl="0" w:tplc="FB6AC814">
      <w:start w:val="1"/>
      <w:numFmt w:val="bullet"/>
      <w:lvlText w:val="–"/>
      <w:lvlJc w:val="left"/>
      <w:pPr>
        <w:tabs>
          <w:tab w:val="num" w:pos="720"/>
        </w:tabs>
        <w:ind w:left="72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F3D541F"/>
    <w:multiLevelType w:val="hybridMultilevel"/>
    <w:tmpl w:val="D096C8C8"/>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701F29AC"/>
    <w:multiLevelType w:val="singleLevel"/>
    <w:tmpl w:val="F1A02D52"/>
    <w:lvl w:ilvl="0">
      <w:start w:val="3"/>
      <w:numFmt w:val="upperLetter"/>
      <w:lvlText w:val="%1."/>
      <w:lvlJc w:val="left"/>
      <w:pPr>
        <w:tabs>
          <w:tab w:val="num" w:pos="705"/>
        </w:tabs>
        <w:ind w:left="705" w:hanging="705"/>
      </w:pPr>
      <w:rPr>
        <w:rFonts w:hint="default"/>
      </w:rPr>
    </w:lvl>
  </w:abstractNum>
  <w:abstractNum w:abstractNumId="94" w15:restartNumberingAfterBreak="0">
    <w:nsid w:val="712A1C9C"/>
    <w:multiLevelType w:val="hybridMultilevel"/>
    <w:tmpl w:val="56F6AB6A"/>
    <w:lvl w:ilvl="0" w:tplc="0415000B">
      <w:start w:val="1"/>
      <w:numFmt w:val="bullet"/>
      <w:lvlText w:val=""/>
      <w:lvlJc w:val="left"/>
      <w:pPr>
        <w:tabs>
          <w:tab w:val="num" w:pos="720"/>
        </w:tabs>
        <w:ind w:left="720" w:hanging="360"/>
      </w:pPr>
      <w:rPr>
        <w:rFonts w:ascii="Wingdings" w:hAnsi="Wingdings" w:hint="default"/>
      </w:rPr>
    </w:lvl>
    <w:lvl w:ilvl="1" w:tplc="847295D6">
      <w:start w:val="1"/>
      <w:numFmt w:val="decimal"/>
      <w:lvlText w:val="%2)"/>
      <w:lvlJc w:val="left"/>
      <w:pPr>
        <w:tabs>
          <w:tab w:val="num" w:pos="1440"/>
        </w:tabs>
        <w:ind w:left="1440" w:hanging="360"/>
      </w:pPr>
      <w:rPr>
        <w:rFonts w:hint="default"/>
        <w:i w:val="0"/>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1620F16"/>
    <w:multiLevelType w:val="hybridMultilevel"/>
    <w:tmpl w:val="A142E2A8"/>
    <w:lvl w:ilvl="0" w:tplc="04090001">
      <w:start w:val="1"/>
      <w:numFmt w:val="bullet"/>
      <w:lvlText w:val=""/>
      <w:lvlJc w:val="left"/>
      <w:pPr>
        <w:tabs>
          <w:tab w:val="num" w:pos="1440"/>
        </w:tabs>
        <w:ind w:left="1440" w:hanging="360"/>
      </w:pPr>
      <w:rPr>
        <w:rFonts w:ascii="Symbol" w:hAnsi="Symbol" w:hint="default"/>
      </w:rPr>
    </w:lvl>
    <w:lvl w:ilvl="1" w:tplc="C608DD2C">
      <w:start w:val="3"/>
      <w:numFmt w:val="decimal"/>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BFF4A782">
      <w:start w:val="3"/>
      <w:numFmt w:val="upperLetter"/>
      <w:lvlText w:val="%4."/>
      <w:lvlJc w:val="left"/>
      <w:pPr>
        <w:tabs>
          <w:tab w:val="num" w:pos="3600"/>
        </w:tabs>
        <w:ind w:left="3600" w:hanging="360"/>
      </w:pPr>
      <w:rPr>
        <w:rFonts w:hint="default"/>
      </w:rPr>
    </w:lvl>
    <w:lvl w:ilvl="4" w:tplc="DB980F70">
      <w:start w:val="1"/>
      <w:numFmt w:val="lowerLetter"/>
      <w:lvlText w:val="%5)"/>
      <w:lvlJc w:val="left"/>
      <w:pPr>
        <w:tabs>
          <w:tab w:val="num" w:pos="4320"/>
        </w:tabs>
        <w:ind w:left="4320" w:hanging="360"/>
      </w:pPr>
      <w:rPr>
        <w:rFonts w:hint="default"/>
      </w:rPr>
    </w:lvl>
    <w:lvl w:ilvl="5" w:tplc="0409001B">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6" w15:restartNumberingAfterBreak="0">
    <w:nsid w:val="737D4164"/>
    <w:multiLevelType w:val="hybridMultilevel"/>
    <w:tmpl w:val="962CA346"/>
    <w:lvl w:ilvl="0" w:tplc="FB6AC814">
      <w:start w:val="1"/>
      <w:numFmt w:val="bullet"/>
      <w:lvlText w:val="–"/>
      <w:lvlJc w:val="left"/>
      <w:pPr>
        <w:tabs>
          <w:tab w:val="num" w:pos="720"/>
        </w:tabs>
        <w:ind w:left="72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3DD33B5"/>
    <w:multiLevelType w:val="hybridMultilevel"/>
    <w:tmpl w:val="D46E3AD2"/>
    <w:lvl w:ilvl="0" w:tplc="04150001">
      <w:start w:val="1"/>
      <w:numFmt w:val="bullet"/>
      <w:lvlText w:val=""/>
      <w:lvlJc w:val="left"/>
      <w:pPr>
        <w:tabs>
          <w:tab w:val="num" w:pos="1428"/>
        </w:tabs>
        <w:ind w:left="1428" w:hanging="360"/>
      </w:pPr>
      <w:rPr>
        <w:rFonts w:ascii="Symbol" w:hAnsi="Symbol" w:hint="default"/>
      </w:rPr>
    </w:lvl>
    <w:lvl w:ilvl="1" w:tplc="04150003">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98" w15:restartNumberingAfterBreak="0">
    <w:nsid w:val="74B04338"/>
    <w:multiLevelType w:val="hybridMultilevel"/>
    <w:tmpl w:val="EE840606"/>
    <w:lvl w:ilvl="0" w:tplc="FB6AC814">
      <w:start w:val="1"/>
      <w:numFmt w:val="bullet"/>
      <w:lvlText w:val="–"/>
      <w:lvlJc w:val="left"/>
      <w:pPr>
        <w:tabs>
          <w:tab w:val="num" w:pos="900"/>
        </w:tabs>
        <w:ind w:left="90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4CE624D"/>
    <w:multiLevelType w:val="hybridMultilevel"/>
    <w:tmpl w:val="F6BEA20C"/>
    <w:lvl w:ilvl="0" w:tplc="FB6AC814">
      <w:start w:val="1"/>
      <w:numFmt w:val="bullet"/>
      <w:lvlText w:val="–"/>
      <w:lvlJc w:val="left"/>
      <w:pPr>
        <w:tabs>
          <w:tab w:val="num" w:pos="720"/>
        </w:tabs>
        <w:ind w:left="72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57B4DDA"/>
    <w:multiLevelType w:val="hybridMultilevel"/>
    <w:tmpl w:val="D032855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1" w15:restartNumberingAfterBreak="0">
    <w:nsid w:val="775376B9"/>
    <w:multiLevelType w:val="hybridMultilevel"/>
    <w:tmpl w:val="EC46E066"/>
    <w:lvl w:ilvl="0" w:tplc="FB6AC81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77C75FE5"/>
    <w:multiLevelType w:val="singleLevel"/>
    <w:tmpl w:val="0415000F"/>
    <w:lvl w:ilvl="0">
      <w:start w:val="1"/>
      <w:numFmt w:val="decimal"/>
      <w:lvlText w:val="%1."/>
      <w:lvlJc w:val="left"/>
      <w:pPr>
        <w:ind w:left="360" w:hanging="360"/>
      </w:pPr>
      <w:rPr>
        <w:rFonts w:hint="default"/>
      </w:rPr>
    </w:lvl>
  </w:abstractNum>
  <w:abstractNum w:abstractNumId="103" w15:restartNumberingAfterBreak="0">
    <w:nsid w:val="77D879A9"/>
    <w:multiLevelType w:val="hybridMultilevel"/>
    <w:tmpl w:val="9B0242E6"/>
    <w:lvl w:ilvl="0" w:tplc="FB6AC814">
      <w:start w:val="1"/>
      <w:numFmt w:val="bullet"/>
      <w:lvlText w:val="–"/>
      <w:lvlJc w:val="left"/>
      <w:pPr>
        <w:tabs>
          <w:tab w:val="num" w:pos="1429"/>
        </w:tabs>
        <w:ind w:left="1429" w:hanging="360"/>
      </w:pPr>
      <w:rPr>
        <w:rFonts w:ascii="Times New Roman" w:hAnsi="Times New Roman"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04" w15:restartNumberingAfterBreak="0">
    <w:nsid w:val="780A79D1"/>
    <w:multiLevelType w:val="singleLevel"/>
    <w:tmpl w:val="C7A22D12"/>
    <w:name w:val="List Number 4"/>
    <w:lvl w:ilvl="0">
      <w:start w:val="1"/>
      <w:numFmt w:val="bullet"/>
      <w:pStyle w:val="Znak"/>
      <w:lvlText w:val="–"/>
      <w:lvlJc w:val="left"/>
      <w:pPr>
        <w:tabs>
          <w:tab w:val="num" w:pos="1417"/>
        </w:tabs>
        <w:ind w:left="1417" w:hanging="567"/>
      </w:pPr>
    </w:lvl>
  </w:abstractNum>
  <w:abstractNum w:abstractNumId="105" w15:restartNumberingAfterBreak="0">
    <w:nsid w:val="7AE8763A"/>
    <w:multiLevelType w:val="singleLevel"/>
    <w:tmpl w:val="C47658FE"/>
    <w:lvl w:ilvl="0">
      <w:start w:val="1"/>
      <w:numFmt w:val="decimal"/>
      <w:lvlText w:val="%1."/>
      <w:lvlJc w:val="left"/>
      <w:pPr>
        <w:tabs>
          <w:tab w:val="num" w:pos="360"/>
        </w:tabs>
        <w:ind w:left="360" w:hanging="360"/>
      </w:pPr>
      <w:rPr>
        <w:rFonts w:hint="default"/>
      </w:rPr>
    </w:lvl>
  </w:abstractNum>
  <w:abstractNum w:abstractNumId="106" w15:restartNumberingAfterBreak="0">
    <w:nsid w:val="7B8E4CAD"/>
    <w:multiLevelType w:val="hybridMultilevel"/>
    <w:tmpl w:val="BA96B2C6"/>
    <w:lvl w:ilvl="0" w:tplc="CE960F5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CFB026B"/>
    <w:multiLevelType w:val="hybridMultilevel"/>
    <w:tmpl w:val="CFE87D58"/>
    <w:lvl w:ilvl="0" w:tplc="12C68DEE">
      <w:start w:val="3"/>
      <w:numFmt w:val="bullet"/>
      <w:lvlText w:val="-"/>
      <w:lvlJc w:val="left"/>
      <w:pPr>
        <w:ind w:left="720" w:hanging="360"/>
      </w:pPr>
      <w:rPr>
        <w:rFonts w:ascii="Courier New" w:eastAsia="Times New Roman" w:hAnsi="Courier New" w:cs="Courier New" w:hint="default"/>
      </w:r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DFE56F8"/>
    <w:multiLevelType w:val="hybridMultilevel"/>
    <w:tmpl w:val="84229500"/>
    <w:lvl w:ilvl="0" w:tplc="FB6AC814">
      <w:start w:val="1"/>
      <w:numFmt w:val="bullet"/>
      <w:lvlText w:val="–"/>
      <w:lvlJc w:val="left"/>
      <w:pPr>
        <w:tabs>
          <w:tab w:val="num" w:pos="720"/>
        </w:tabs>
        <w:ind w:left="72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E222811"/>
    <w:multiLevelType w:val="hybridMultilevel"/>
    <w:tmpl w:val="798A0BEA"/>
    <w:lvl w:ilvl="0" w:tplc="04090017">
      <w:start w:val="1"/>
      <w:numFmt w:val="lowerLetter"/>
      <w:lvlText w:val="%1)"/>
      <w:lvlJc w:val="left"/>
      <w:pPr>
        <w:tabs>
          <w:tab w:val="num" w:pos="720"/>
        </w:tabs>
        <w:ind w:left="720" w:hanging="360"/>
      </w:pPr>
      <w:rPr>
        <w:rFonts w:hint="default"/>
      </w:rPr>
    </w:lvl>
    <w:lvl w:ilvl="1" w:tplc="6B5C477C">
      <w:start w:val="1"/>
      <w:numFmt w:val="decimal"/>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3"/>
  </w:num>
  <w:num w:numId="3">
    <w:abstractNumId w:val="82"/>
  </w:num>
  <w:num w:numId="4">
    <w:abstractNumId w:val="81"/>
  </w:num>
  <w:num w:numId="5">
    <w:abstractNumId w:val="93"/>
  </w:num>
  <w:num w:numId="6">
    <w:abstractNumId w:val="64"/>
  </w:num>
  <w:num w:numId="7">
    <w:abstractNumId w:val="105"/>
  </w:num>
  <w:num w:numId="8">
    <w:abstractNumId w:val="5"/>
  </w:num>
  <w:num w:numId="9">
    <w:abstractNumId w:val="38"/>
  </w:num>
  <w:num w:numId="10">
    <w:abstractNumId w:val="96"/>
  </w:num>
  <w:num w:numId="11">
    <w:abstractNumId w:val="8"/>
  </w:num>
  <w:num w:numId="12">
    <w:abstractNumId w:val="60"/>
  </w:num>
  <w:num w:numId="13">
    <w:abstractNumId w:val="86"/>
  </w:num>
  <w:num w:numId="14">
    <w:abstractNumId w:val="102"/>
  </w:num>
  <w:num w:numId="15">
    <w:abstractNumId w:val="37"/>
  </w:num>
  <w:num w:numId="16">
    <w:abstractNumId w:val="45"/>
  </w:num>
  <w:num w:numId="17">
    <w:abstractNumId w:val="85"/>
  </w:num>
  <w:num w:numId="18">
    <w:abstractNumId w:val="60"/>
  </w:num>
  <w:num w:numId="19">
    <w:abstractNumId w:val="16"/>
  </w:num>
  <w:num w:numId="20">
    <w:abstractNumId w:val="67"/>
  </w:num>
  <w:num w:numId="21">
    <w:abstractNumId w:val="43"/>
  </w:num>
  <w:num w:numId="22">
    <w:abstractNumId w:val="63"/>
  </w:num>
  <w:num w:numId="23">
    <w:abstractNumId w:val="24"/>
  </w:num>
  <w:num w:numId="24">
    <w:abstractNumId w:val="95"/>
  </w:num>
  <w:num w:numId="25">
    <w:abstractNumId w:val="104"/>
  </w:num>
  <w:num w:numId="26">
    <w:abstractNumId w:val="74"/>
  </w:num>
  <w:num w:numId="27">
    <w:abstractNumId w:val="12"/>
  </w:num>
  <w:num w:numId="28">
    <w:abstractNumId w:val="56"/>
  </w:num>
  <w:num w:numId="29">
    <w:abstractNumId w:val="92"/>
  </w:num>
  <w:num w:numId="30">
    <w:abstractNumId w:val="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9"/>
  </w:num>
  <w:num w:numId="33">
    <w:abstractNumId w:val="97"/>
  </w:num>
  <w:num w:numId="34">
    <w:abstractNumId w:val="26"/>
  </w:num>
  <w:num w:numId="35">
    <w:abstractNumId w:val="76"/>
  </w:num>
  <w:num w:numId="36">
    <w:abstractNumId w:val="57"/>
  </w:num>
  <w:num w:numId="37">
    <w:abstractNumId w:val="22"/>
  </w:num>
  <w:num w:numId="38">
    <w:abstractNumId w:val="91"/>
  </w:num>
  <w:num w:numId="39">
    <w:abstractNumId w:val="20"/>
  </w:num>
  <w:num w:numId="40">
    <w:abstractNumId w:val="25"/>
  </w:num>
  <w:num w:numId="41">
    <w:abstractNumId w:val="3"/>
  </w:num>
  <w:num w:numId="42">
    <w:abstractNumId w:val="1"/>
  </w:num>
  <w:num w:numId="43">
    <w:abstractNumId w:val="108"/>
  </w:num>
  <w:num w:numId="44">
    <w:abstractNumId w:val="34"/>
  </w:num>
  <w:num w:numId="45">
    <w:abstractNumId w:val="98"/>
  </w:num>
  <w:num w:numId="46">
    <w:abstractNumId w:val="30"/>
  </w:num>
  <w:num w:numId="47">
    <w:abstractNumId w:val="69"/>
  </w:num>
  <w:num w:numId="48">
    <w:abstractNumId w:val="99"/>
  </w:num>
  <w:num w:numId="49">
    <w:abstractNumId w:val="53"/>
  </w:num>
  <w:num w:numId="50">
    <w:abstractNumId w:val="103"/>
  </w:num>
  <w:num w:numId="51">
    <w:abstractNumId w:val="59"/>
  </w:num>
  <w:num w:numId="52">
    <w:abstractNumId w:val="29"/>
  </w:num>
  <w:num w:numId="53">
    <w:abstractNumId w:val="72"/>
  </w:num>
  <w:num w:numId="54">
    <w:abstractNumId w:val="32"/>
  </w:num>
  <w:num w:numId="55">
    <w:abstractNumId w:val="79"/>
  </w:num>
  <w:num w:numId="56">
    <w:abstractNumId w:val="88"/>
  </w:num>
  <w:num w:numId="57">
    <w:abstractNumId w:val="50"/>
  </w:num>
  <w:num w:numId="58">
    <w:abstractNumId w:val="73"/>
  </w:num>
  <w:num w:numId="59">
    <w:abstractNumId w:val="11"/>
  </w:num>
  <w:num w:numId="60">
    <w:abstractNumId w:val="80"/>
  </w:num>
  <w:num w:numId="61">
    <w:abstractNumId w:val="55"/>
    <w:lvlOverride w:ilvl="0">
      <w:startOverride w:val="1"/>
    </w:lvlOverride>
  </w:num>
  <w:num w:numId="62">
    <w:abstractNumId w:val="61"/>
  </w:num>
  <w:num w:numId="63">
    <w:abstractNumId w:val="7"/>
  </w:num>
  <w:num w:numId="64">
    <w:abstractNumId w:val="51"/>
  </w:num>
  <w:num w:numId="65">
    <w:abstractNumId w:val="14"/>
  </w:num>
  <w:num w:numId="66">
    <w:abstractNumId w:val="17"/>
  </w:num>
  <w:num w:numId="67">
    <w:abstractNumId w:val="71"/>
  </w:num>
  <w:num w:numId="68">
    <w:abstractNumId w:val="101"/>
  </w:num>
  <w:num w:numId="69">
    <w:abstractNumId w:val="70"/>
  </w:num>
  <w:num w:numId="70">
    <w:abstractNumId w:val="94"/>
  </w:num>
  <w:num w:numId="71">
    <w:abstractNumId w:val="62"/>
  </w:num>
  <w:num w:numId="72">
    <w:abstractNumId w:val="28"/>
  </w:num>
  <w:num w:numId="73">
    <w:abstractNumId w:val="4"/>
  </w:num>
  <w:num w:numId="74">
    <w:abstractNumId w:val="39"/>
  </w:num>
  <w:num w:numId="75">
    <w:abstractNumId w:val="90"/>
  </w:num>
  <w:num w:numId="76">
    <w:abstractNumId w:val="54"/>
  </w:num>
  <w:num w:numId="77">
    <w:abstractNumId w:val="77"/>
  </w:num>
  <w:num w:numId="78">
    <w:abstractNumId w:val="42"/>
  </w:num>
  <w:num w:numId="79">
    <w:abstractNumId w:val="78"/>
  </w:num>
  <w:num w:numId="80">
    <w:abstractNumId w:val="33"/>
  </w:num>
  <w:num w:numId="81">
    <w:abstractNumId w:val="107"/>
  </w:num>
  <w:num w:numId="82">
    <w:abstractNumId w:val="68"/>
  </w:num>
  <w:num w:numId="83">
    <w:abstractNumId w:val="46"/>
  </w:num>
  <w:num w:numId="84">
    <w:abstractNumId w:val="41"/>
  </w:num>
  <w:num w:numId="8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8"/>
  </w:num>
  <w:num w:numId="88">
    <w:abstractNumId w:val="21"/>
  </w:num>
  <w:num w:numId="89">
    <w:abstractNumId w:val="87"/>
  </w:num>
  <w:num w:numId="90">
    <w:abstractNumId w:val="52"/>
  </w:num>
  <w:num w:numId="91">
    <w:abstractNumId w:val="109"/>
  </w:num>
  <w:num w:numId="92">
    <w:abstractNumId w:val="47"/>
  </w:num>
  <w:num w:numId="93">
    <w:abstractNumId w:val="83"/>
  </w:num>
  <w:num w:numId="94">
    <w:abstractNumId w:val="40"/>
  </w:num>
  <w:num w:numId="95">
    <w:abstractNumId w:val="27"/>
  </w:num>
  <w:num w:numId="96">
    <w:abstractNumId w:val="66"/>
  </w:num>
  <w:num w:numId="97">
    <w:abstractNumId w:val="36"/>
  </w:num>
  <w:num w:numId="98">
    <w:abstractNumId w:val="100"/>
  </w:num>
  <w:num w:numId="99">
    <w:abstractNumId w:val="31"/>
    <w:lvlOverride w:ilvl="0">
      <w:startOverride w:val="1"/>
    </w:lvlOverride>
    <w:lvlOverride w:ilvl="1"/>
    <w:lvlOverride w:ilvl="2"/>
    <w:lvlOverride w:ilvl="3"/>
    <w:lvlOverride w:ilvl="4"/>
    <w:lvlOverride w:ilvl="5"/>
    <w:lvlOverride w:ilvl="6"/>
    <w:lvlOverride w:ilvl="7"/>
    <w:lvlOverride w:ilvl="8"/>
  </w:num>
  <w:num w:numId="100">
    <w:abstractNumId w:val="106"/>
  </w:num>
  <w:num w:numId="101">
    <w:abstractNumId w:val="9"/>
  </w:num>
  <w:num w:numId="102">
    <w:abstractNumId w:val="84"/>
  </w:num>
  <w:num w:numId="103">
    <w:abstractNumId w:val="75"/>
  </w:num>
  <w:num w:numId="104">
    <w:abstractNumId w:val="18"/>
  </w:num>
  <w:num w:numId="105">
    <w:abstractNumId w:val="10"/>
  </w:num>
  <w:num w:numId="106">
    <w:abstractNumId w:val="58"/>
  </w:num>
  <w:num w:numId="107">
    <w:abstractNumId w:val="35"/>
  </w:num>
  <w:num w:numId="108">
    <w:abstractNumId w:val="15"/>
  </w:num>
  <w:num w:numId="109">
    <w:abstractNumId w:val="13"/>
  </w:num>
  <w:num w:numId="110">
    <w:abstractNumId w:val="49"/>
  </w:num>
  <w:num w:numId="111">
    <w:abstractNumId w:val="6"/>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CEE"/>
    <w:rsid w:val="0003246E"/>
    <w:rsid w:val="000B6A59"/>
    <w:rsid w:val="001640FC"/>
    <w:rsid w:val="001959F4"/>
    <w:rsid w:val="0021224E"/>
    <w:rsid w:val="00321022"/>
    <w:rsid w:val="005D38AD"/>
    <w:rsid w:val="006A67FA"/>
    <w:rsid w:val="00721760"/>
    <w:rsid w:val="007A14DF"/>
    <w:rsid w:val="007E0A6F"/>
    <w:rsid w:val="00811533"/>
    <w:rsid w:val="00925CEE"/>
    <w:rsid w:val="009435AF"/>
    <w:rsid w:val="00946815"/>
    <w:rsid w:val="00D75121"/>
    <w:rsid w:val="00E447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F9E42-6A67-49B8-956F-2BBBDB76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1959F4"/>
    <w:pPr>
      <w:keepNext/>
      <w:numPr>
        <w:numId w:val="2"/>
      </w:numPr>
      <w:spacing w:after="0" w:line="240" w:lineRule="auto"/>
      <w:jc w:val="both"/>
      <w:outlineLvl w:val="0"/>
    </w:pPr>
    <w:rPr>
      <w:rFonts w:ascii="Tahoma" w:eastAsia="Times New Roman" w:hAnsi="Tahoma" w:cs="Tahoma"/>
      <w:b/>
      <w:bCs/>
      <w:sz w:val="24"/>
      <w:szCs w:val="24"/>
      <w:lang w:eastAsia="pl-PL"/>
    </w:rPr>
  </w:style>
  <w:style w:type="paragraph" w:styleId="Nagwek2">
    <w:name w:val="heading 2"/>
    <w:basedOn w:val="Normalny"/>
    <w:next w:val="Normalny"/>
    <w:link w:val="Nagwek2Znak"/>
    <w:qFormat/>
    <w:rsid w:val="001959F4"/>
    <w:pPr>
      <w:keepNext/>
      <w:tabs>
        <w:tab w:val="num" w:pos="1080"/>
      </w:tabs>
      <w:spacing w:before="240" w:after="60" w:line="240" w:lineRule="auto"/>
      <w:outlineLvl w:val="1"/>
    </w:pPr>
    <w:rPr>
      <w:rFonts w:ascii="Tahoma" w:eastAsia="Times New Roman" w:hAnsi="Tahoma" w:cs="Tahoma"/>
      <w:b/>
      <w:bCs/>
      <w:sz w:val="20"/>
      <w:szCs w:val="20"/>
      <w:lang w:eastAsia="pl-PL"/>
    </w:rPr>
  </w:style>
  <w:style w:type="paragraph" w:styleId="Nagwek3">
    <w:name w:val="heading 3"/>
    <w:basedOn w:val="Normalny"/>
    <w:next w:val="Normalny"/>
    <w:link w:val="Nagwek3Znak"/>
    <w:autoRedefine/>
    <w:qFormat/>
    <w:rsid w:val="001959F4"/>
    <w:pPr>
      <w:keepNext/>
      <w:numPr>
        <w:ilvl w:val="2"/>
        <w:numId w:val="2"/>
      </w:numPr>
      <w:spacing w:before="100" w:beforeAutospacing="1" w:after="100" w:afterAutospacing="1" w:line="240" w:lineRule="auto"/>
      <w:jc w:val="both"/>
      <w:outlineLvl w:val="2"/>
    </w:pPr>
    <w:rPr>
      <w:rFonts w:ascii="Times New Roman" w:eastAsia="Times New Roman" w:hAnsi="Times New Roman" w:cs="Times New Roman"/>
      <w:b/>
      <w:bCs/>
      <w:sz w:val="24"/>
      <w:szCs w:val="24"/>
      <w:lang w:eastAsia="pl-PL"/>
    </w:rPr>
  </w:style>
  <w:style w:type="paragraph" w:styleId="Nagwek4">
    <w:name w:val="heading 4"/>
    <w:basedOn w:val="Normalny"/>
    <w:next w:val="Normalny"/>
    <w:link w:val="Nagwek4Znak"/>
    <w:qFormat/>
    <w:rsid w:val="001959F4"/>
    <w:pPr>
      <w:keepNext/>
      <w:numPr>
        <w:ilvl w:val="3"/>
        <w:numId w:val="2"/>
      </w:numPr>
      <w:spacing w:before="240" w:after="60" w:line="240" w:lineRule="auto"/>
      <w:outlineLvl w:val="3"/>
    </w:pPr>
    <w:rPr>
      <w:rFonts w:ascii="Times New Roman" w:eastAsia="Times New Roman" w:hAnsi="Times New Roman" w:cs="Times New Roman"/>
      <w:sz w:val="20"/>
      <w:szCs w:val="20"/>
      <w:lang w:eastAsia="pl-PL"/>
    </w:rPr>
  </w:style>
  <w:style w:type="paragraph" w:styleId="Nagwek5">
    <w:name w:val="heading 5"/>
    <w:basedOn w:val="Normalny"/>
    <w:next w:val="Normalny"/>
    <w:link w:val="Nagwek5Znak"/>
    <w:qFormat/>
    <w:rsid w:val="001959F4"/>
    <w:pPr>
      <w:numPr>
        <w:ilvl w:val="4"/>
        <w:numId w:val="2"/>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1959F4"/>
    <w:pPr>
      <w:numPr>
        <w:ilvl w:val="5"/>
        <w:numId w:val="2"/>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1959F4"/>
    <w:pPr>
      <w:numPr>
        <w:ilvl w:val="6"/>
        <w:numId w:val="2"/>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1959F4"/>
    <w:pPr>
      <w:numPr>
        <w:ilvl w:val="7"/>
        <w:numId w:val="2"/>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1959F4"/>
    <w:pPr>
      <w:numPr>
        <w:ilvl w:val="8"/>
        <w:numId w:val="2"/>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925CEE"/>
    <w:pPr>
      <w:tabs>
        <w:tab w:val="center" w:pos="4536"/>
        <w:tab w:val="right" w:pos="9072"/>
      </w:tabs>
      <w:spacing w:after="0" w:line="240" w:lineRule="auto"/>
    </w:pPr>
  </w:style>
  <w:style w:type="character" w:customStyle="1" w:styleId="NagwekZnak">
    <w:name w:val="Nagłówek Znak"/>
    <w:basedOn w:val="Domylnaczcionkaakapitu"/>
    <w:link w:val="Nagwek"/>
    <w:rsid w:val="00925CEE"/>
  </w:style>
  <w:style w:type="paragraph" w:styleId="Stopka">
    <w:name w:val="footer"/>
    <w:basedOn w:val="Normalny"/>
    <w:link w:val="StopkaZnak"/>
    <w:uiPriority w:val="99"/>
    <w:unhideWhenUsed/>
    <w:rsid w:val="00925C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5CEE"/>
  </w:style>
  <w:style w:type="character" w:customStyle="1" w:styleId="Nagwek1Znak">
    <w:name w:val="Nagłówek 1 Znak"/>
    <w:basedOn w:val="Domylnaczcionkaakapitu"/>
    <w:link w:val="Nagwek1"/>
    <w:rsid w:val="001959F4"/>
    <w:rPr>
      <w:rFonts w:ascii="Tahoma" w:eastAsia="Times New Roman" w:hAnsi="Tahoma" w:cs="Tahoma"/>
      <w:b/>
      <w:bCs/>
      <w:sz w:val="24"/>
      <w:szCs w:val="24"/>
      <w:lang w:eastAsia="pl-PL"/>
    </w:rPr>
  </w:style>
  <w:style w:type="character" w:customStyle="1" w:styleId="Nagwek2Znak">
    <w:name w:val="Nagłówek 2 Znak"/>
    <w:basedOn w:val="Domylnaczcionkaakapitu"/>
    <w:link w:val="Nagwek2"/>
    <w:rsid w:val="001959F4"/>
    <w:rPr>
      <w:rFonts w:ascii="Tahoma" w:eastAsia="Times New Roman" w:hAnsi="Tahoma" w:cs="Tahoma"/>
      <w:b/>
      <w:bCs/>
      <w:sz w:val="20"/>
      <w:szCs w:val="20"/>
      <w:lang w:eastAsia="pl-PL"/>
    </w:rPr>
  </w:style>
  <w:style w:type="character" w:customStyle="1" w:styleId="Nagwek3Znak">
    <w:name w:val="Nagłówek 3 Znak"/>
    <w:basedOn w:val="Domylnaczcionkaakapitu"/>
    <w:link w:val="Nagwek3"/>
    <w:rsid w:val="001959F4"/>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1959F4"/>
    <w:rPr>
      <w:rFonts w:ascii="Times New Roman" w:eastAsia="Times New Roman" w:hAnsi="Times New Roman" w:cs="Times New Roman"/>
      <w:sz w:val="20"/>
      <w:szCs w:val="20"/>
      <w:lang w:eastAsia="pl-PL"/>
    </w:rPr>
  </w:style>
  <w:style w:type="character" w:customStyle="1" w:styleId="Nagwek5Znak">
    <w:name w:val="Nagłówek 5 Znak"/>
    <w:basedOn w:val="Domylnaczcionkaakapitu"/>
    <w:link w:val="Nagwek5"/>
    <w:rsid w:val="001959F4"/>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1959F4"/>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1959F4"/>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1959F4"/>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1959F4"/>
    <w:rPr>
      <w:rFonts w:ascii="Arial" w:eastAsia="Times New Roman" w:hAnsi="Arial" w:cs="Arial"/>
      <w:lang w:eastAsia="pl-PL"/>
    </w:rPr>
  </w:style>
  <w:style w:type="paragraph" w:styleId="NormalnyWeb">
    <w:name w:val="Normal (Web)"/>
    <w:basedOn w:val="Normalny"/>
    <w:rsid w:val="001959F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1959F4"/>
  </w:style>
  <w:style w:type="paragraph" w:styleId="Tekstpodstawowy">
    <w:name w:val="Body Text"/>
    <w:basedOn w:val="Normalny"/>
    <w:link w:val="TekstpodstawowyZnak"/>
    <w:rsid w:val="001959F4"/>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1959F4"/>
    <w:rPr>
      <w:rFonts w:ascii="Times New Roman" w:eastAsia="Times New Roman" w:hAnsi="Times New Roman" w:cs="Times New Roman"/>
      <w:sz w:val="24"/>
      <w:szCs w:val="24"/>
      <w:lang w:eastAsia="pl-PL"/>
    </w:rPr>
  </w:style>
  <w:style w:type="table" w:styleId="Tabela-Siatka">
    <w:name w:val="Table Grid"/>
    <w:basedOn w:val="Standardowy"/>
    <w:uiPriority w:val="59"/>
    <w:rsid w:val="001959F4"/>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odtytul2">
    <w:name w:val="Podtytul 2"/>
    <w:basedOn w:val="Normalny"/>
    <w:next w:val="Normalny"/>
    <w:rsid w:val="001959F4"/>
    <w:pPr>
      <w:keepLines/>
      <w:suppressAutoHyphens/>
      <w:spacing w:before="40" w:after="40" w:line="240" w:lineRule="auto"/>
      <w:jc w:val="right"/>
    </w:pPr>
    <w:rPr>
      <w:rFonts w:ascii="Arial" w:eastAsia="Times New Roman" w:hAnsi="Arial" w:cs="Times New Roman"/>
      <w:b/>
      <w:bCs/>
      <w:i/>
      <w:szCs w:val="20"/>
      <w:lang w:eastAsia="pl-PL"/>
    </w:rPr>
  </w:style>
  <w:style w:type="paragraph" w:customStyle="1" w:styleId="Tretekstu">
    <w:name w:val="TreÅ›Ä‡ tekstu"/>
    <w:basedOn w:val="Normalny"/>
    <w:autoRedefine/>
    <w:rsid w:val="001959F4"/>
    <w:pPr>
      <w:widowControl w:val="0"/>
      <w:autoSpaceDE w:val="0"/>
      <w:autoSpaceDN w:val="0"/>
      <w:adjustRightInd w:val="0"/>
      <w:spacing w:before="240" w:after="240" w:line="240" w:lineRule="auto"/>
      <w:jc w:val="both"/>
    </w:pPr>
    <w:rPr>
      <w:rFonts w:ascii="Times New Roman" w:eastAsia="Times New Roman" w:hAnsi="Times New Roman" w:cs="Times New Roman"/>
      <w:lang w:eastAsia="pl-PL"/>
    </w:rPr>
  </w:style>
  <w:style w:type="character" w:styleId="Odwoaniedokomentarza">
    <w:name w:val="annotation reference"/>
    <w:rsid w:val="001959F4"/>
    <w:rPr>
      <w:sz w:val="16"/>
      <w:szCs w:val="16"/>
    </w:rPr>
  </w:style>
  <w:style w:type="paragraph" w:styleId="Tekstkomentarza">
    <w:name w:val="annotation text"/>
    <w:basedOn w:val="Normalny"/>
    <w:link w:val="TekstkomentarzaZnak"/>
    <w:semiHidden/>
    <w:rsid w:val="001959F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1959F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1959F4"/>
    <w:rPr>
      <w:b/>
      <w:bCs/>
    </w:rPr>
  </w:style>
  <w:style w:type="character" w:customStyle="1" w:styleId="TematkomentarzaZnak">
    <w:name w:val="Temat komentarza Znak"/>
    <w:basedOn w:val="TekstkomentarzaZnak"/>
    <w:link w:val="Tematkomentarza"/>
    <w:rsid w:val="001959F4"/>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1959F4"/>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1959F4"/>
    <w:rPr>
      <w:rFonts w:ascii="Tahoma" w:eastAsia="Times New Roman" w:hAnsi="Tahoma" w:cs="Tahoma"/>
      <w:sz w:val="16"/>
      <w:szCs w:val="16"/>
      <w:lang w:eastAsia="pl-PL"/>
    </w:rPr>
  </w:style>
  <w:style w:type="paragraph" w:customStyle="1" w:styleId="Podtytul1">
    <w:name w:val="Podtytul 1"/>
    <w:basedOn w:val="Tytu"/>
    <w:next w:val="Normalny"/>
    <w:rsid w:val="001959F4"/>
    <w:pPr>
      <w:keepLines/>
      <w:suppressAutoHyphens/>
      <w:spacing w:before="0" w:after="0" w:line="240" w:lineRule="exact"/>
      <w:outlineLvl w:val="9"/>
    </w:pPr>
    <w:rPr>
      <w:rFonts w:cs="Times New Roman"/>
      <w:bCs w:val="0"/>
      <w:color w:val="FFFFFF"/>
      <w:kern w:val="0"/>
      <w:sz w:val="24"/>
      <w:szCs w:val="96"/>
    </w:rPr>
  </w:style>
  <w:style w:type="paragraph" w:styleId="Tytu">
    <w:name w:val="Title"/>
    <w:aliases w:val="Topic"/>
    <w:basedOn w:val="Normalny"/>
    <w:link w:val="TytuZnak"/>
    <w:qFormat/>
    <w:rsid w:val="001959F4"/>
    <w:pPr>
      <w:spacing w:before="240" w:after="60" w:line="240" w:lineRule="auto"/>
      <w:jc w:val="center"/>
      <w:outlineLvl w:val="0"/>
    </w:pPr>
    <w:rPr>
      <w:rFonts w:ascii="Arial" w:eastAsia="Times New Roman" w:hAnsi="Arial" w:cs="Arial"/>
      <w:b/>
      <w:bCs/>
      <w:kern w:val="28"/>
      <w:sz w:val="32"/>
      <w:szCs w:val="32"/>
      <w:lang w:eastAsia="pl-PL"/>
    </w:rPr>
  </w:style>
  <w:style w:type="character" w:customStyle="1" w:styleId="TytuZnak">
    <w:name w:val="Tytuł Znak"/>
    <w:aliases w:val="Topic Znak"/>
    <w:basedOn w:val="Domylnaczcionkaakapitu"/>
    <w:link w:val="Tytu"/>
    <w:rsid w:val="001959F4"/>
    <w:rPr>
      <w:rFonts w:ascii="Arial" w:eastAsia="Times New Roman" w:hAnsi="Arial" w:cs="Arial"/>
      <w:b/>
      <w:bCs/>
      <w:kern w:val="28"/>
      <w:sz w:val="32"/>
      <w:szCs w:val="32"/>
      <w:lang w:eastAsia="pl-PL"/>
    </w:rPr>
  </w:style>
  <w:style w:type="paragraph" w:styleId="Tekstpodstawowywcity">
    <w:name w:val="Body Text Indent"/>
    <w:basedOn w:val="Normalny"/>
    <w:link w:val="TekstpodstawowywcityZnak1"/>
    <w:rsid w:val="001959F4"/>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rsid w:val="001959F4"/>
  </w:style>
  <w:style w:type="paragraph" w:styleId="Tekstpodstawowy3">
    <w:name w:val="Body Text 3"/>
    <w:basedOn w:val="Normalny"/>
    <w:link w:val="Tekstpodstawowy3Znak"/>
    <w:rsid w:val="001959F4"/>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1959F4"/>
    <w:rPr>
      <w:rFonts w:ascii="Times New Roman" w:eastAsia="Times New Roman" w:hAnsi="Times New Roman" w:cs="Times New Roman"/>
      <w:sz w:val="16"/>
      <w:szCs w:val="16"/>
      <w:lang w:eastAsia="pl-PL"/>
    </w:rPr>
  </w:style>
  <w:style w:type="paragraph" w:styleId="Tekstpodstawowywcity3">
    <w:name w:val="Body Text Indent 3"/>
    <w:basedOn w:val="Normalny"/>
    <w:link w:val="Tekstpodstawowywcity3Znak"/>
    <w:rsid w:val="001959F4"/>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1959F4"/>
    <w:rPr>
      <w:rFonts w:ascii="Times New Roman" w:eastAsia="Times New Roman" w:hAnsi="Times New Roman" w:cs="Times New Roman"/>
      <w:sz w:val="16"/>
      <w:szCs w:val="16"/>
      <w:lang w:eastAsia="pl-PL"/>
    </w:rPr>
  </w:style>
  <w:style w:type="character" w:styleId="Hipercze">
    <w:name w:val="Hyperlink"/>
    <w:uiPriority w:val="99"/>
    <w:rsid w:val="001959F4"/>
    <w:rPr>
      <w:color w:val="0000FF"/>
      <w:u w:val="single"/>
    </w:rPr>
  </w:style>
  <w:style w:type="paragraph" w:styleId="Spistreci1">
    <w:name w:val="toc 1"/>
    <w:basedOn w:val="Normalny"/>
    <w:next w:val="Normalny"/>
    <w:autoRedefine/>
    <w:semiHidden/>
    <w:rsid w:val="001959F4"/>
    <w:pPr>
      <w:tabs>
        <w:tab w:val="left" w:pos="540"/>
        <w:tab w:val="right" w:leader="dot" w:pos="9062"/>
      </w:tabs>
      <w:spacing w:before="120" w:after="120" w:line="240" w:lineRule="auto"/>
      <w:ind w:left="540" w:hanging="540"/>
    </w:pPr>
    <w:rPr>
      <w:rFonts w:ascii="Times New Roman" w:eastAsia="Times New Roman" w:hAnsi="Times New Roman" w:cs="Times New Roman"/>
      <w:b/>
      <w:bCs/>
      <w:caps/>
      <w:noProof/>
      <w:sz w:val="20"/>
      <w:szCs w:val="20"/>
      <w:lang w:eastAsia="pl-PL"/>
    </w:rPr>
  </w:style>
  <w:style w:type="paragraph" w:styleId="Spistreci2">
    <w:name w:val="toc 2"/>
    <w:basedOn w:val="Normalny"/>
    <w:next w:val="Normalny"/>
    <w:autoRedefine/>
    <w:semiHidden/>
    <w:rsid w:val="001959F4"/>
    <w:pPr>
      <w:tabs>
        <w:tab w:val="left" w:pos="960"/>
        <w:tab w:val="right" w:leader="dot" w:pos="9062"/>
      </w:tabs>
      <w:spacing w:after="0" w:line="240" w:lineRule="auto"/>
      <w:ind w:left="240"/>
    </w:pPr>
    <w:rPr>
      <w:rFonts w:ascii="Times New (W1)" w:eastAsia="Times New Roman" w:hAnsi="Times New (W1)" w:cs="Times New Roman"/>
      <w:b/>
      <w:bCs/>
      <w:smallCaps/>
      <w:noProof/>
      <w:sz w:val="18"/>
      <w:szCs w:val="18"/>
      <w:lang w:eastAsia="pl-PL"/>
    </w:rPr>
  </w:style>
  <w:style w:type="paragraph" w:styleId="Listapunktowana2">
    <w:name w:val="List Bullet 2"/>
    <w:basedOn w:val="Normalny"/>
    <w:autoRedefine/>
    <w:rsid w:val="001959F4"/>
    <w:pPr>
      <w:numPr>
        <w:numId w:val="1"/>
      </w:numPr>
      <w:tabs>
        <w:tab w:val="clear" w:pos="643"/>
      </w:tabs>
      <w:spacing w:after="0" w:line="360" w:lineRule="auto"/>
      <w:ind w:left="0" w:firstLine="0"/>
      <w:jc w:val="both"/>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rsid w:val="001959F4"/>
    <w:pPr>
      <w:ind w:firstLine="210"/>
    </w:pPr>
  </w:style>
  <w:style w:type="character" w:customStyle="1" w:styleId="TekstpodstawowyzwciciemZnak">
    <w:name w:val="Tekst podstawowy z wcięciem Znak"/>
    <w:basedOn w:val="TekstpodstawowyZnak"/>
    <w:link w:val="Tekstpodstawowyzwciciem"/>
    <w:rsid w:val="001959F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1959F4"/>
    <w:pPr>
      <w:spacing w:after="0" w:line="240" w:lineRule="auto"/>
      <w:ind w:left="709"/>
      <w:jc w:val="both"/>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1959F4"/>
    <w:rPr>
      <w:rFonts w:ascii="Times New Roman" w:eastAsia="Times New Roman" w:hAnsi="Times New Roman" w:cs="Times New Roman"/>
      <w:sz w:val="24"/>
      <w:szCs w:val="24"/>
      <w:lang w:eastAsia="pl-PL"/>
    </w:rPr>
  </w:style>
  <w:style w:type="paragraph" w:styleId="Lista-kontynuacja2">
    <w:name w:val="List Continue 2"/>
    <w:basedOn w:val="Normalny"/>
    <w:rsid w:val="001959F4"/>
    <w:pPr>
      <w:spacing w:after="120" w:line="240" w:lineRule="auto"/>
      <w:ind w:left="566"/>
    </w:pPr>
    <w:rPr>
      <w:rFonts w:ascii="Times New Roman" w:eastAsia="Times New Roman" w:hAnsi="Times New Roman" w:cs="Times New Roman"/>
      <w:sz w:val="24"/>
      <w:szCs w:val="24"/>
      <w:lang w:eastAsia="pl-PL"/>
    </w:rPr>
  </w:style>
  <w:style w:type="paragraph" w:styleId="Lista">
    <w:name w:val="List"/>
    <w:basedOn w:val="Normalny"/>
    <w:rsid w:val="001959F4"/>
    <w:pPr>
      <w:spacing w:after="0" w:line="240" w:lineRule="auto"/>
      <w:ind w:left="283" w:hanging="283"/>
    </w:pPr>
    <w:rPr>
      <w:rFonts w:ascii="Times New Roman" w:eastAsia="Times New Roman" w:hAnsi="Times New Roman" w:cs="Times New Roman"/>
      <w:sz w:val="24"/>
      <w:szCs w:val="24"/>
      <w:lang w:eastAsia="pl-PL"/>
    </w:rPr>
  </w:style>
  <w:style w:type="paragraph" w:customStyle="1" w:styleId="TekstOpisu">
    <w:name w:val="TekstOpisu"/>
    <w:basedOn w:val="Normalny"/>
    <w:rsid w:val="001959F4"/>
    <w:pPr>
      <w:spacing w:before="40" w:after="60" w:line="240" w:lineRule="auto"/>
      <w:ind w:left="1134"/>
    </w:pPr>
    <w:rPr>
      <w:rFonts w:ascii="Bookman Old Style" w:eastAsia="Times New Roman" w:hAnsi="Bookman Old Style" w:cs="Times New Roman"/>
      <w:lang w:eastAsia="pl-PL"/>
    </w:rPr>
  </w:style>
  <w:style w:type="paragraph" w:customStyle="1" w:styleId="Metryka">
    <w:name w:val="Metryka"/>
    <w:basedOn w:val="Normalny"/>
    <w:next w:val="Normalny"/>
    <w:rsid w:val="001959F4"/>
    <w:pPr>
      <w:spacing w:before="1000" w:after="500" w:line="240" w:lineRule="auto"/>
    </w:pPr>
    <w:rPr>
      <w:rFonts w:ascii="Arial Black" w:eastAsia="Times New Roman" w:hAnsi="Arial Black" w:cs="Times New Roman"/>
      <w:b/>
      <w:noProof/>
      <w:sz w:val="28"/>
      <w:szCs w:val="20"/>
      <w:lang w:eastAsia="pl-PL"/>
    </w:rPr>
  </w:style>
  <w:style w:type="paragraph" w:customStyle="1" w:styleId="SimpleText">
    <w:name w:val="SimpleText"/>
    <w:basedOn w:val="Normalny"/>
    <w:rsid w:val="001959F4"/>
    <w:pPr>
      <w:spacing w:before="40" w:after="60" w:line="240" w:lineRule="auto"/>
      <w:ind w:left="1134"/>
    </w:pPr>
    <w:rPr>
      <w:rFonts w:ascii="Bookman Old Style" w:eastAsia="Times New Roman" w:hAnsi="Bookman Old Style" w:cs="Times New Roman"/>
      <w:szCs w:val="20"/>
      <w:lang w:eastAsia="pl-PL"/>
    </w:rPr>
  </w:style>
  <w:style w:type="paragraph" w:customStyle="1" w:styleId="Tabela-tekstwkomrce">
    <w:name w:val="Tabela - tekst w komórce"/>
    <w:basedOn w:val="Normalny"/>
    <w:rsid w:val="001959F4"/>
    <w:pPr>
      <w:spacing w:before="20" w:after="20" w:line="240" w:lineRule="auto"/>
    </w:pPr>
    <w:rPr>
      <w:rFonts w:ascii="Arial" w:eastAsia="Times New Roman" w:hAnsi="Arial" w:cs="Times New Roman"/>
      <w:sz w:val="18"/>
      <w:szCs w:val="20"/>
      <w:lang w:val="de-DE" w:eastAsia="pl-PL"/>
    </w:rPr>
  </w:style>
  <w:style w:type="paragraph" w:customStyle="1" w:styleId="Tabela-nagwek">
    <w:name w:val="Tabela - nagłówek"/>
    <w:basedOn w:val="Normalny"/>
    <w:rsid w:val="001959F4"/>
    <w:pPr>
      <w:spacing w:before="60" w:after="60" w:line="240" w:lineRule="auto"/>
      <w:jc w:val="center"/>
    </w:pPr>
    <w:rPr>
      <w:rFonts w:ascii="Arial" w:eastAsia="Times New Roman" w:hAnsi="Arial" w:cs="Times New Roman"/>
      <w:b/>
      <w:bCs/>
      <w:color w:val="000000"/>
      <w:sz w:val="18"/>
      <w:szCs w:val="20"/>
      <w:lang w:eastAsia="pl-PL"/>
    </w:rPr>
  </w:style>
  <w:style w:type="paragraph" w:styleId="Mapadokumentu">
    <w:name w:val="Document Map"/>
    <w:basedOn w:val="Normalny"/>
    <w:link w:val="MapadokumentuZnak"/>
    <w:semiHidden/>
    <w:rsid w:val="001959F4"/>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1959F4"/>
    <w:rPr>
      <w:rFonts w:ascii="Tahoma" w:eastAsia="Times New Roman" w:hAnsi="Tahoma" w:cs="Tahoma"/>
      <w:sz w:val="20"/>
      <w:szCs w:val="20"/>
      <w:shd w:val="clear" w:color="auto" w:fill="000080"/>
      <w:lang w:eastAsia="pl-PL"/>
    </w:rPr>
  </w:style>
  <w:style w:type="paragraph" w:styleId="Akapitzlist">
    <w:name w:val="List Paragraph"/>
    <w:basedOn w:val="Normalny"/>
    <w:uiPriority w:val="34"/>
    <w:qFormat/>
    <w:rsid w:val="001959F4"/>
    <w:pPr>
      <w:spacing w:after="200" w:line="276" w:lineRule="auto"/>
      <w:ind w:left="720"/>
      <w:contextualSpacing/>
    </w:pPr>
    <w:rPr>
      <w:rFonts w:ascii="Calibri" w:eastAsia="Calibri" w:hAnsi="Calibri" w:cs="Times New Roman"/>
    </w:rPr>
  </w:style>
  <w:style w:type="paragraph" w:customStyle="1" w:styleId="Akapitzlist1">
    <w:name w:val="Akapit z listą1"/>
    <w:basedOn w:val="Normalny"/>
    <w:rsid w:val="001959F4"/>
    <w:pPr>
      <w:spacing w:after="200" w:line="276" w:lineRule="auto"/>
      <w:ind w:left="720"/>
      <w:contextualSpacing/>
    </w:pPr>
    <w:rPr>
      <w:rFonts w:ascii="Calibri" w:eastAsia="Times New Roman" w:hAnsi="Calibri" w:cs="Times New Roman"/>
    </w:rPr>
  </w:style>
  <w:style w:type="paragraph" w:styleId="Tekstprzypisudolnego">
    <w:name w:val="footnote text"/>
    <w:basedOn w:val="Normalny"/>
    <w:link w:val="TekstprzypisudolnegoZnak"/>
    <w:uiPriority w:val="99"/>
    <w:semiHidden/>
    <w:unhideWhenUsed/>
    <w:rsid w:val="001959F4"/>
    <w:pPr>
      <w:spacing w:after="200" w:line="276"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1959F4"/>
    <w:rPr>
      <w:rFonts w:ascii="Calibri" w:eastAsia="Calibri" w:hAnsi="Calibri" w:cs="Times New Roman"/>
      <w:sz w:val="20"/>
      <w:szCs w:val="20"/>
    </w:rPr>
  </w:style>
  <w:style w:type="character" w:styleId="Odwoanieprzypisudolnego">
    <w:name w:val="footnote reference"/>
    <w:uiPriority w:val="99"/>
    <w:semiHidden/>
    <w:unhideWhenUsed/>
    <w:rsid w:val="001959F4"/>
    <w:rPr>
      <w:vertAlign w:val="superscript"/>
    </w:rPr>
  </w:style>
  <w:style w:type="numbering" w:customStyle="1" w:styleId="Bezlisty1">
    <w:name w:val="Bez listy1"/>
    <w:next w:val="Bezlisty"/>
    <w:uiPriority w:val="99"/>
    <w:semiHidden/>
    <w:unhideWhenUsed/>
    <w:rsid w:val="001959F4"/>
  </w:style>
  <w:style w:type="numbering" w:customStyle="1" w:styleId="Bezlisty11">
    <w:name w:val="Bez listy11"/>
    <w:next w:val="Bezlisty"/>
    <w:semiHidden/>
    <w:rsid w:val="001959F4"/>
  </w:style>
  <w:style w:type="paragraph" w:customStyle="1" w:styleId="NA">
    <w:name w:val="N/A"/>
    <w:basedOn w:val="Normalny"/>
    <w:rsid w:val="001959F4"/>
    <w:pPr>
      <w:tabs>
        <w:tab w:val="left" w:pos="9000"/>
        <w:tab w:val="right" w:pos="9360"/>
      </w:tabs>
      <w:suppressAutoHyphens/>
      <w:spacing w:after="0" w:line="240" w:lineRule="auto"/>
      <w:jc w:val="both"/>
    </w:pPr>
    <w:rPr>
      <w:rFonts w:ascii="Arial" w:eastAsia="Times New Roman" w:hAnsi="Arial" w:cs="Times New Roman"/>
      <w:sz w:val="24"/>
      <w:szCs w:val="20"/>
      <w:lang w:val="en-US"/>
    </w:rPr>
  </w:style>
  <w:style w:type="paragraph" w:styleId="Tekstpodstawowy2">
    <w:name w:val="Body Text 2"/>
    <w:basedOn w:val="Normalny"/>
    <w:link w:val="Tekstpodstawowy2Znak"/>
    <w:rsid w:val="001959F4"/>
    <w:pPr>
      <w:widowControl w:val="0"/>
      <w:spacing w:after="0" w:line="240" w:lineRule="auto"/>
      <w:jc w:val="both"/>
    </w:pPr>
    <w:rPr>
      <w:rFonts w:ascii="Times New Roman" w:eastAsia="Times New Roman" w:hAnsi="Times New Roman" w:cs="Times New Roman"/>
      <w:i/>
      <w:sz w:val="24"/>
      <w:szCs w:val="20"/>
    </w:rPr>
  </w:style>
  <w:style w:type="character" w:customStyle="1" w:styleId="Tekstpodstawowy2Znak">
    <w:name w:val="Tekst podstawowy 2 Znak"/>
    <w:basedOn w:val="Domylnaczcionkaakapitu"/>
    <w:link w:val="Tekstpodstawowy2"/>
    <w:rsid w:val="001959F4"/>
    <w:rPr>
      <w:rFonts w:ascii="Times New Roman" w:eastAsia="Times New Roman" w:hAnsi="Times New Roman" w:cs="Times New Roman"/>
      <w:i/>
      <w:sz w:val="24"/>
      <w:szCs w:val="20"/>
    </w:rPr>
  </w:style>
  <w:style w:type="paragraph" w:customStyle="1" w:styleId="Tabela">
    <w:name w:val="Tabela"/>
    <w:next w:val="Normalny"/>
    <w:rsid w:val="001959F4"/>
    <w:pPr>
      <w:spacing w:after="0" w:line="240" w:lineRule="auto"/>
    </w:pPr>
    <w:rPr>
      <w:rFonts w:ascii="Courier New" w:eastAsia="Times New Roman" w:hAnsi="Courier New" w:cs="Times New Roman"/>
      <w:snapToGrid w:val="0"/>
      <w:sz w:val="20"/>
      <w:szCs w:val="20"/>
      <w:lang w:eastAsia="pl-PL"/>
    </w:rPr>
  </w:style>
  <w:style w:type="character" w:styleId="UyteHipercze">
    <w:name w:val="FollowedHyperlink"/>
    <w:rsid w:val="001959F4"/>
    <w:rPr>
      <w:color w:val="800080"/>
      <w:u w:val="single"/>
    </w:rPr>
  </w:style>
  <w:style w:type="paragraph" w:styleId="Tekstblokowy">
    <w:name w:val="Block Text"/>
    <w:basedOn w:val="Normalny"/>
    <w:rsid w:val="001959F4"/>
    <w:pPr>
      <w:spacing w:after="0" w:line="240" w:lineRule="auto"/>
      <w:ind w:left="708" w:right="1" w:hanging="705"/>
      <w:jc w:val="both"/>
    </w:pPr>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rsid w:val="001959F4"/>
    <w:pPr>
      <w:widowControl w:val="0"/>
      <w:autoSpaceDE w:val="0"/>
      <w:autoSpaceDN w:val="0"/>
      <w:spacing w:after="120" w:line="240" w:lineRule="auto"/>
      <w:ind w:left="283"/>
    </w:pPr>
    <w:rPr>
      <w:rFonts w:ascii="Times New Roman" w:eastAsia="Times New Roman" w:hAnsi="Times New Roman" w:cs="Times New Roman"/>
      <w:sz w:val="20"/>
      <w:szCs w:val="20"/>
      <w:lang w:eastAsia="pl-PL"/>
    </w:rPr>
  </w:style>
  <w:style w:type="paragraph" w:customStyle="1" w:styleId="xl28">
    <w:name w:val="xl28"/>
    <w:basedOn w:val="Normalny"/>
    <w:rsid w:val="001959F4"/>
    <w:pPr>
      <w:pBdr>
        <w:bottom w:val="single" w:sz="4" w:space="0" w:color="000000"/>
        <w:right w:val="single" w:sz="4" w:space="0" w:color="000000"/>
      </w:pBdr>
      <w:spacing w:before="100" w:beforeAutospacing="1" w:after="100" w:afterAutospacing="1" w:line="240" w:lineRule="auto"/>
    </w:pPr>
    <w:rPr>
      <w:rFonts w:ascii="Arial Unicode MS" w:eastAsia="Arial Unicode MS" w:hAnsi="Arial Unicode MS" w:cs="Arial Unicode MS" w:hint="eastAsia"/>
      <w:sz w:val="18"/>
      <w:szCs w:val="18"/>
      <w:lang w:eastAsia="pl-PL"/>
    </w:rPr>
  </w:style>
  <w:style w:type="character" w:styleId="Uwydatnienie">
    <w:name w:val="Emphasis"/>
    <w:qFormat/>
    <w:rsid w:val="001959F4"/>
    <w:rPr>
      <w:i/>
      <w:iCs/>
    </w:rPr>
  </w:style>
  <w:style w:type="paragraph" w:customStyle="1" w:styleId="Znak">
    <w:name w:val="Znak"/>
    <w:basedOn w:val="Normalny"/>
    <w:rsid w:val="001959F4"/>
    <w:pPr>
      <w:numPr>
        <w:numId w:val="25"/>
      </w:numPr>
      <w:tabs>
        <w:tab w:val="clear" w:pos="1417"/>
      </w:tabs>
      <w:spacing w:before="120" w:after="120" w:line="240" w:lineRule="auto"/>
      <w:ind w:left="850" w:firstLine="0"/>
      <w:jc w:val="both"/>
    </w:pPr>
    <w:rPr>
      <w:rFonts w:ascii="Times New Roman" w:eastAsia="Times New Roman" w:hAnsi="Times New Roman" w:cs="Times New Roman"/>
      <w:snapToGrid w:val="0"/>
      <w:sz w:val="24"/>
      <w:szCs w:val="24"/>
      <w:lang w:eastAsia="en-GB"/>
    </w:rPr>
  </w:style>
  <w:style w:type="paragraph" w:customStyle="1" w:styleId="Point0">
    <w:name w:val="Point 0"/>
    <w:basedOn w:val="Normalny"/>
    <w:rsid w:val="001959F4"/>
    <w:pPr>
      <w:spacing w:before="120" w:after="120" w:line="240" w:lineRule="auto"/>
      <w:ind w:left="850" w:hanging="850"/>
      <w:jc w:val="both"/>
    </w:pPr>
    <w:rPr>
      <w:rFonts w:ascii="Times New Roman" w:eastAsia="Times New Roman" w:hAnsi="Times New Roman" w:cs="Times New Roman"/>
      <w:snapToGrid w:val="0"/>
      <w:sz w:val="24"/>
      <w:szCs w:val="24"/>
      <w:lang w:eastAsia="en-GB"/>
    </w:rPr>
  </w:style>
  <w:style w:type="paragraph" w:customStyle="1" w:styleId="Tiret1">
    <w:name w:val="Tiret 1"/>
    <w:basedOn w:val="Normalny"/>
    <w:rsid w:val="001959F4"/>
    <w:pPr>
      <w:numPr>
        <w:numId w:val="3"/>
      </w:numPr>
      <w:spacing w:before="120" w:after="120" w:line="240" w:lineRule="auto"/>
      <w:jc w:val="both"/>
    </w:pPr>
    <w:rPr>
      <w:rFonts w:ascii="Times New Roman" w:eastAsia="Times New Roman" w:hAnsi="Times New Roman" w:cs="Times New Roman"/>
      <w:snapToGrid w:val="0"/>
      <w:sz w:val="24"/>
      <w:szCs w:val="24"/>
      <w:lang w:eastAsia="en-GB"/>
    </w:rPr>
  </w:style>
  <w:style w:type="paragraph" w:customStyle="1" w:styleId="Base">
    <w:name w:val="Base"/>
    <w:rsid w:val="001959F4"/>
    <w:pPr>
      <w:suppressAutoHyphens/>
      <w:spacing w:before="60" w:after="60" w:line="240" w:lineRule="auto"/>
    </w:pPr>
    <w:rPr>
      <w:rFonts w:ascii="Times New Roman" w:eastAsia="Times New Roman" w:hAnsi="Times New Roman" w:cs="Times New Roman"/>
      <w:sz w:val="24"/>
      <w:szCs w:val="20"/>
      <w:lang w:val="en-GB" w:eastAsia="ar-SA"/>
    </w:rPr>
  </w:style>
  <w:style w:type="character" w:styleId="Pogrubienie">
    <w:name w:val="Strong"/>
    <w:qFormat/>
    <w:rsid w:val="001959F4"/>
    <w:rPr>
      <w:b/>
      <w:bCs/>
    </w:rPr>
  </w:style>
  <w:style w:type="table" w:customStyle="1" w:styleId="Tabela-Siatka1">
    <w:name w:val="Tabela - Siatka1"/>
    <w:basedOn w:val="Standardowy"/>
    <w:next w:val="Tabela-Siatka"/>
    <w:rsid w:val="001959F4"/>
    <w:pPr>
      <w:spacing w:after="24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Normaalweb">
    <w:name w:val="WW-Normaal (web)"/>
    <w:basedOn w:val="Normalny"/>
    <w:rsid w:val="001959F4"/>
    <w:pPr>
      <w:widowControl w:val="0"/>
      <w:suppressAutoHyphens/>
      <w:spacing w:before="280" w:after="280" w:line="240" w:lineRule="auto"/>
    </w:pPr>
    <w:rPr>
      <w:rFonts w:ascii="Times New Roman" w:eastAsia="Lucida Sans Unicode" w:hAnsi="Times New Roman" w:cs="Times New Roman"/>
      <w:sz w:val="24"/>
      <w:szCs w:val="24"/>
      <w:lang w:val="fr-FR" w:eastAsia="ar-SA"/>
    </w:rPr>
  </w:style>
  <w:style w:type="paragraph" w:styleId="Tekstpodstawowyzwciciem2">
    <w:name w:val="Body Text First Indent 2"/>
    <w:basedOn w:val="Normalny"/>
    <w:link w:val="Tekstpodstawowyzwciciem2Znak"/>
    <w:rsid w:val="001959F4"/>
    <w:pPr>
      <w:spacing w:after="120" w:line="240" w:lineRule="auto"/>
      <w:ind w:left="283" w:firstLine="210"/>
    </w:pPr>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rsid w:val="001959F4"/>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rsid w:val="001959F4"/>
    <w:rPr>
      <w:rFonts w:ascii="Times New Roman" w:eastAsia="Times New Roman" w:hAnsi="Times New Roman" w:cs="Times New Roman"/>
      <w:sz w:val="24"/>
      <w:szCs w:val="24"/>
      <w:lang w:eastAsia="pl-PL"/>
    </w:rPr>
  </w:style>
  <w:style w:type="paragraph" w:customStyle="1" w:styleId="QuotedText">
    <w:name w:val="Quoted Text"/>
    <w:basedOn w:val="Normalny"/>
    <w:rsid w:val="001959F4"/>
    <w:pPr>
      <w:spacing w:before="120" w:after="120" w:line="240" w:lineRule="auto"/>
      <w:ind w:left="1417"/>
      <w:jc w:val="both"/>
    </w:pPr>
    <w:rPr>
      <w:rFonts w:ascii="Times New Roman" w:eastAsia="Times New Roman" w:hAnsi="Times New Roman" w:cs="Times New Roman"/>
      <w:sz w:val="24"/>
      <w:szCs w:val="24"/>
      <w:lang w:eastAsia="de-DE"/>
    </w:rPr>
  </w:style>
  <w:style w:type="paragraph" w:customStyle="1" w:styleId="Text1">
    <w:name w:val="Text 1"/>
    <w:basedOn w:val="Normalny"/>
    <w:rsid w:val="001959F4"/>
    <w:pPr>
      <w:suppressAutoHyphens/>
      <w:spacing w:after="240" w:line="240" w:lineRule="auto"/>
      <w:ind w:left="482"/>
      <w:jc w:val="both"/>
    </w:pPr>
    <w:rPr>
      <w:rFonts w:ascii="Times New Roman" w:eastAsia="Times New Roman" w:hAnsi="Times New Roman" w:cs="Times New Roman"/>
      <w:sz w:val="24"/>
      <w:szCs w:val="20"/>
      <w:lang w:val="en-GB" w:eastAsia="en-GB"/>
    </w:rPr>
  </w:style>
  <w:style w:type="paragraph" w:customStyle="1" w:styleId="Text3">
    <w:name w:val="Text 3"/>
    <w:basedOn w:val="Normalny"/>
    <w:rsid w:val="001959F4"/>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na0">
    <w:name w:val="na"/>
    <w:basedOn w:val="Normalny"/>
    <w:rsid w:val="001959F4"/>
    <w:pPr>
      <w:spacing w:after="0" w:line="240" w:lineRule="auto"/>
      <w:jc w:val="both"/>
    </w:pPr>
    <w:rPr>
      <w:rFonts w:ascii="Arial" w:eastAsia="Times New Roman" w:hAnsi="Arial" w:cs="Arial"/>
      <w:sz w:val="24"/>
      <w:szCs w:val="24"/>
      <w:lang w:eastAsia="pl-PL"/>
    </w:rPr>
  </w:style>
  <w:style w:type="paragraph" w:customStyle="1" w:styleId="Fait">
    <w:name w:val="Fait à"/>
    <w:basedOn w:val="Normalny"/>
    <w:next w:val="Normalny"/>
    <w:rsid w:val="001959F4"/>
    <w:pPr>
      <w:spacing w:before="120" w:after="0" w:line="240" w:lineRule="auto"/>
      <w:jc w:val="both"/>
    </w:pPr>
    <w:rPr>
      <w:rFonts w:ascii="Times New Roman" w:eastAsia="Times New Roman" w:hAnsi="Times New Roman" w:cs="Times New Roman"/>
      <w:sz w:val="24"/>
      <w:szCs w:val="20"/>
      <w:lang w:eastAsia="pl-PL"/>
    </w:rPr>
  </w:style>
  <w:style w:type="paragraph" w:customStyle="1" w:styleId="cm4">
    <w:name w:val="cm4"/>
    <w:basedOn w:val="Normalny"/>
    <w:rsid w:val="001959F4"/>
    <w:pPr>
      <w:autoSpaceDE w:val="0"/>
      <w:autoSpaceDN w:val="0"/>
      <w:spacing w:before="60" w:after="60" w:line="240" w:lineRule="auto"/>
    </w:pPr>
    <w:rPr>
      <w:rFonts w:ascii="EUAlbertina" w:eastAsia="Times New Roman" w:hAnsi="EUAlbertina" w:cs="Times New Roman"/>
      <w:sz w:val="24"/>
      <w:szCs w:val="24"/>
      <w:lang w:eastAsia="pl-PL"/>
    </w:rPr>
  </w:style>
  <w:style w:type="paragraph" w:customStyle="1" w:styleId="tresc">
    <w:name w:val="tresc"/>
    <w:basedOn w:val="Normalny"/>
    <w:rsid w:val="001959F4"/>
    <w:pPr>
      <w:spacing w:before="100" w:beforeAutospacing="1" w:after="100" w:afterAutospacing="1" w:line="336" w:lineRule="atLeast"/>
    </w:pPr>
    <w:rPr>
      <w:rFonts w:ascii="Times New Roman" w:eastAsia="Times New Roman" w:hAnsi="Times New Roman" w:cs="Times New Roman"/>
      <w:sz w:val="18"/>
      <w:szCs w:val="18"/>
      <w:lang w:eastAsia="pl-PL"/>
    </w:rPr>
  </w:style>
  <w:style w:type="character" w:customStyle="1" w:styleId="Normalny1">
    <w:name w:val="Normalny1"/>
    <w:rsid w:val="001959F4"/>
    <w:rPr>
      <w:b w:val="0"/>
      <w:bCs w:val="0"/>
      <w:i w:val="0"/>
      <w:iCs w:val="0"/>
    </w:rPr>
  </w:style>
  <w:style w:type="paragraph" w:styleId="Zwykytekst">
    <w:name w:val="Plain Text"/>
    <w:basedOn w:val="Normalny"/>
    <w:link w:val="ZwykytekstZnak"/>
    <w:rsid w:val="001959F4"/>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1959F4"/>
    <w:rPr>
      <w:rFonts w:ascii="Courier New" w:eastAsia="Times New Roman" w:hAnsi="Courier New" w:cs="Courier New"/>
      <w:sz w:val="20"/>
      <w:szCs w:val="20"/>
      <w:lang w:eastAsia="pl-PL"/>
    </w:rPr>
  </w:style>
  <w:style w:type="character" w:customStyle="1" w:styleId="shorttext">
    <w:name w:val="short_text"/>
    <w:rsid w:val="001959F4"/>
  </w:style>
  <w:style w:type="character" w:customStyle="1" w:styleId="hps">
    <w:name w:val="hps"/>
    <w:rsid w:val="001959F4"/>
  </w:style>
  <w:style w:type="character" w:customStyle="1" w:styleId="hpsatn">
    <w:name w:val="hps atn"/>
    <w:rsid w:val="001959F4"/>
  </w:style>
  <w:style w:type="character" w:customStyle="1" w:styleId="atn">
    <w:name w:val="atn"/>
    <w:rsid w:val="001959F4"/>
  </w:style>
  <w:style w:type="paragraph" w:customStyle="1" w:styleId="CM1">
    <w:name w:val="CM1"/>
    <w:basedOn w:val="Normalny"/>
    <w:next w:val="Normalny"/>
    <w:uiPriority w:val="99"/>
    <w:rsid w:val="001959F4"/>
    <w:pPr>
      <w:autoSpaceDE w:val="0"/>
      <w:autoSpaceDN w:val="0"/>
      <w:adjustRightInd w:val="0"/>
      <w:spacing w:after="0" w:line="240" w:lineRule="auto"/>
    </w:pPr>
    <w:rPr>
      <w:rFonts w:ascii="EUAlbertina" w:eastAsia="Times New Roman" w:hAnsi="EUAlbertina" w:cs="Times New Roman"/>
      <w:sz w:val="24"/>
      <w:szCs w:val="24"/>
      <w:lang w:eastAsia="pl-PL"/>
    </w:rPr>
  </w:style>
  <w:style w:type="paragraph" w:customStyle="1" w:styleId="CM3">
    <w:name w:val="CM3"/>
    <w:basedOn w:val="Normalny"/>
    <w:next w:val="Normalny"/>
    <w:uiPriority w:val="99"/>
    <w:rsid w:val="001959F4"/>
    <w:pPr>
      <w:autoSpaceDE w:val="0"/>
      <w:autoSpaceDN w:val="0"/>
      <w:adjustRightInd w:val="0"/>
      <w:spacing w:after="0" w:line="240" w:lineRule="auto"/>
    </w:pPr>
    <w:rPr>
      <w:rFonts w:ascii="EUAlbertina" w:eastAsia="Times New Roman" w:hAnsi="EUAlbertina" w:cs="Times New Roman"/>
      <w:sz w:val="24"/>
      <w:szCs w:val="24"/>
      <w:lang w:eastAsia="pl-PL"/>
    </w:rPr>
  </w:style>
  <w:style w:type="paragraph" w:customStyle="1" w:styleId="CM40">
    <w:name w:val="CM4"/>
    <w:basedOn w:val="Normalny"/>
    <w:next w:val="Normalny"/>
    <w:uiPriority w:val="99"/>
    <w:rsid w:val="001959F4"/>
    <w:pPr>
      <w:autoSpaceDE w:val="0"/>
      <w:autoSpaceDN w:val="0"/>
      <w:adjustRightInd w:val="0"/>
      <w:spacing w:after="0" w:line="240" w:lineRule="auto"/>
    </w:pPr>
    <w:rPr>
      <w:rFonts w:ascii="EUAlbertina" w:eastAsia="Times New Roman" w:hAnsi="EUAlbertina" w:cs="Times New Roman"/>
      <w:sz w:val="24"/>
      <w:szCs w:val="24"/>
      <w:lang w:eastAsia="pl-PL"/>
    </w:rPr>
  </w:style>
  <w:style w:type="paragraph" w:customStyle="1" w:styleId="Default">
    <w:name w:val="Default"/>
    <w:rsid w:val="001959F4"/>
    <w:pPr>
      <w:autoSpaceDE w:val="0"/>
      <w:autoSpaceDN w:val="0"/>
      <w:adjustRightInd w:val="0"/>
      <w:spacing w:after="0" w:line="240" w:lineRule="auto"/>
    </w:pPr>
    <w:rPr>
      <w:rFonts w:ascii="EUAlbertina" w:eastAsia="Times New Roman" w:hAnsi="EUAlbertina" w:cs="EUAlbertina"/>
      <w:color w:val="000000"/>
      <w:sz w:val="24"/>
      <w:szCs w:val="24"/>
      <w:lang w:eastAsia="pl-PL"/>
    </w:rPr>
  </w:style>
  <w:style w:type="paragraph" w:customStyle="1" w:styleId="Bullet0">
    <w:name w:val="Bullet 0"/>
    <w:basedOn w:val="Normalny"/>
    <w:rsid w:val="001959F4"/>
    <w:pPr>
      <w:numPr>
        <w:numId w:val="61"/>
      </w:numPr>
      <w:spacing w:before="120" w:after="120" w:line="240" w:lineRule="auto"/>
      <w:jc w:val="both"/>
    </w:pPr>
    <w:rPr>
      <w:rFonts w:ascii="Times New Roman" w:eastAsia="Calibri"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9" Type="http://schemas.openxmlformats.org/officeDocument/2006/relationships/hyperlink" Target="http://www.finanse.mf.gov.pl/clo/informacje-dla-przedsiebiorcow/przeznaczenia-celne/wolne-obszary-celne-i-sklady-wolnoclowe/-/asset_publisher/C1Cf/content/numery-identyfikacyjne-oraz-wykaz-wolnych-obszarow-celnych-i-skladow-wolnoclowych?redirect=http://www.finanse.mf.gov.pl/clo/informacje-dla-przedsiebiorcow/przeznaczenia-celne/wolne-obszary-celne-i-sklady-wolnoclowe?p_p_id=101_INSTANCE_C1Cf&amp;p_p_lifecycle=0&amp;p_p_state=normal&amp;p_p_mode=view&amp;p_p_col_id=column-2&amp;p_p_col_count=1" TargetMode="External"/><Relationship Id="rId3" Type="http://schemas.openxmlformats.org/officeDocument/2006/relationships/settings" Target="settings.xml"/><Relationship Id="rId21" Type="http://schemas.openxmlformats.org/officeDocument/2006/relationships/diagramColors" Target="diagrams/colors2.xml"/><Relationship Id="rId34" Type="http://schemas.openxmlformats.org/officeDocument/2006/relationships/hyperlink" Target="http://legalis/akt.do?link=AKT%5b%5dBASIC.255630662" TargetMode="External"/><Relationship Id="rId42" Type="http://schemas.openxmlformats.org/officeDocument/2006/relationships/hyperlink" Target="http://www.puesc.gov.pl" TargetMode="External"/><Relationship Id="rId47" Type="http://schemas.openxmlformats.org/officeDocument/2006/relationships/hyperlink" Target="http://legalis/akt.do?link=AKT%5b%5dBASIC.255630662" TargetMode="External"/><Relationship Id="rId50" Type="http://schemas.openxmlformats.org/officeDocument/2006/relationships/footer" Target="footer1.xml"/><Relationship Id="rId7" Type="http://schemas.openxmlformats.org/officeDocument/2006/relationships/hyperlink" Target="http://pl.wikipedia.org/wiki/Gran_Canaria" TargetMode="External"/><Relationship Id="rId12" Type="http://schemas.openxmlformats.org/officeDocument/2006/relationships/hyperlink" Target="http://www.puesc.gov.pl" TargetMode="External"/><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hyperlink" Target="http://ec.europa.eu/taxation_customs/dds2/col/col_home.jsp?Lang=pl&amp;Screen=0" TargetMode="External"/><Relationship Id="rId38" Type="http://schemas.openxmlformats.org/officeDocument/2006/relationships/hyperlink" Target="https://puesc.gov.pl/seap_pdr_extimpl/slowniki/034" TargetMode="External"/><Relationship Id="rId46" Type="http://schemas.openxmlformats.org/officeDocument/2006/relationships/hyperlink" Target="http://www.mf.gov.pl/web/wp/clo/informacje-dla-przedsiebiorcow/przeznaczenia-celne/procedura-tranzytu/tranzyt-wspolnotowy/wspolny" TargetMode="Externa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hyperlink" Target="https://puesc.gov.pl/web/puesc/ncts2;jsessionid=0v5LBH8XZFZOuB9Tvb9Q-Ur8.undefined" TargetMode="External"/><Relationship Id="rId41" Type="http://schemas.openxmlformats.org/officeDocument/2006/relationships/hyperlink" Target="http://www.puesc.gov.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wikipedia.org/wiki/La_Gomera" TargetMode="External"/><Relationship Id="rId24" Type="http://schemas.openxmlformats.org/officeDocument/2006/relationships/diagramLayout" Target="diagrams/layout3.xml"/><Relationship Id="rId32" Type="http://schemas.openxmlformats.org/officeDocument/2006/relationships/hyperlink" Target="http://www.finanse.mf.gov.pl/documents/766655/5814521/REX+wytyczne+dla+przedsi%C4%99biorc%C3%B3w.pdf" TargetMode="External"/><Relationship Id="rId37" Type="http://schemas.openxmlformats.org/officeDocument/2006/relationships/hyperlink" Target="https://puesc.gov.pl/seap_pdr_extimpl/slowniki/109" TargetMode="External"/><Relationship Id="rId40" Type="http://schemas.openxmlformats.org/officeDocument/2006/relationships/hyperlink" Target="http://www.puesc.gov.pl" TargetMode="External"/><Relationship Id="rId45"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hyperlink" Target="http://www.puesc.gov.pl" TargetMode="External"/><Relationship Id="rId36" Type="http://schemas.openxmlformats.org/officeDocument/2006/relationships/hyperlink" Target="http://e-clo.pl/slowniki/slownik110.xml" TargetMode="External"/><Relationship Id="rId49" Type="http://schemas.openxmlformats.org/officeDocument/2006/relationships/header" Target="header1.xml"/><Relationship Id="rId10" Type="http://schemas.openxmlformats.org/officeDocument/2006/relationships/hyperlink" Target="http://pl.wikipedia.org/wiki/La_Palma_(wyspa)" TargetMode="External"/><Relationship Id="rId19" Type="http://schemas.openxmlformats.org/officeDocument/2006/relationships/diagramLayout" Target="diagrams/layout2.xml"/><Relationship Id="rId31" Type="http://schemas.openxmlformats.org/officeDocument/2006/relationships/hyperlink" Target="http://e-clo.pl/slowniki/slownik110.xml" TargetMode="External"/><Relationship Id="rId44" Type="http://schemas.openxmlformats.org/officeDocument/2006/relationships/hyperlink" Target="http://www.mf.gov.pl/web/wp/clo/informacje-dla-przedsiebiorcow/przeznaczenia-celne/procedura-tranzytu/tranzyt-wspolnotowy/wspolny"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l.wikipedia.org/wiki/El_Hierro" TargetMode="Externa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hyperlink" Target="http://www.finanse.mf.gov.pl/systemy-informatyczne/celina/specyfikacje" TargetMode="External"/><Relationship Id="rId35" Type="http://schemas.openxmlformats.org/officeDocument/2006/relationships/hyperlink" Target="http://www.gtl.com.pl" TargetMode="External"/><Relationship Id="rId43" Type="http://schemas.openxmlformats.org/officeDocument/2006/relationships/image" Target="media/image1.emf"/><Relationship Id="rId48" Type="http://schemas.openxmlformats.org/officeDocument/2006/relationships/hyperlink" Target="http://ec.europa.eu/taxation_customs/dds2/col/col_home.jsp?Lang=pl&amp;Screen=0" TargetMode="External"/><Relationship Id="rId8" Type="http://schemas.openxmlformats.org/officeDocument/2006/relationships/hyperlink" Target="http://pl.wikipedia.org/wiki/Teneryfa"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190E8A-B6B0-4A20-BAFD-FE24234791A5}" type="doc">
      <dgm:prSet loTypeId="urn:microsoft.com/office/officeart/2005/8/layout/hChevron3" loCatId="process" qsTypeId="urn:microsoft.com/office/officeart/2005/8/quickstyle/simple1" qsCatId="simple" csTypeId="urn:microsoft.com/office/officeart/2005/8/colors/accent1_2" csCatId="accent1" phldr="1"/>
      <dgm:spPr/>
    </dgm:pt>
    <dgm:pt modelId="{D956D950-EA6A-4AAF-81D0-53349A2E3117}">
      <dgm:prSet phldrT="[Teksti]" custT="1"/>
      <dgm:spPr>
        <a:xfrm>
          <a:off x="2041" y="306763"/>
          <a:ext cx="2123902" cy="719972"/>
        </a:xfrm>
        <a:prstGeom prst="homePlat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lang="pl-PL" sz="1300">
              <a:solidFill>
                <a:sysClr val="window" lastClr="FFFFFF"/>
              </a:solidFill>
              <a:latin typeface="Calibri"/>
              <a:ea typeface="+mn-ea"/>
              <a:cs typeface="+mn-cs"/>
            </a:rPr>
            <a:t>Miejsce wysyłki</a:t>
          </a:r>
        </a:p>
      </dgm:t>
    </dgm:pt>
    <dgm:pt modelId="{0F4F6C13-2B56-4A41-BD85-AF7F77877EC8}" type="parTrans" cxnId="{483B6C17-5F38-487A-9E5D-B58392208D2C}">
      <dgm:prSet/>
      <dgm:spPr/>
      <dgm:t>
        <a:bodyPr/>
        <a:lstStyle/>
        <a:p>
          <a:endParaRPr lang="fi-FI"/>
        </a:p>
      </dgm:t>
    </dgm:pt>
    <dgm:pt modelId="{CEAE49ED-D2EB-40C4-A762-D074814F8FDF}" type="sibTrans" cxnId="{483B6C17-5F38-487A-9E5D-B58392208D2C}">
      <dgm:prSet/>
      <dgm:spPr/>
      <dgm:t>
        <a:bodyPr/>
        <a:lstStyle/>
        <a:p>
          <a:endParaRPr lang="fi-FI"/>
        </a:p>
      </dgm:t>
    </dgm:pt>
    <dgm:pt modelId="{B4703847-F106-4CAC-8EC8-5549C21B99EE}">
      <dgm:prSet phldrT="[Teksti]" custT="1"/>
      <dgm:spPr>
        <a:xfrm>
          <a:off x="1625100" y="306763"/>
          <a:ext cx="2504217" cy="719972"/>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lang="pl-PL" sz="1300">
              <a:solidFill>
                <a:sysClr val="window" lastClr="FFFFFF"/>
              </a:solidFill>
              <a:latin typeface="Calibri"/>
              <a:ea typeface="+mn-ea"/>
              <a:cs typeface="+mn-cs"/>
            </a:rPr>
            <a:t>Granica państwa członkowskiego wywozu</a:t>
          </a:r>
        </a:p>
      </dgm:t>
    </dgm:pt>
    <dgm:pt modelId="{30D0D01A-BC59-4A77-B11D-90715C5588DB}" type="parTrans" cxnId="{A2917EE6-DFF2-4531-975A-40EE3E1ABD55}">
      <dgm:prSet/>
      <dgm:spPr/>
      <dgm:t>
        <a:bodyPr/>
        <a:lstStyle/>
        <a:p>
          <a:endParaRPr lang="fi-FI"/>
        </a:p>
      </dgm:t>
    </dgm:pt>
    <dgm:pt modelId="{206FB9C5-B492-4918-9E89-F95B4D9C2452}" type="sibTrans" cxnId="{A2917EE6-DFF2-4531-975A-40EE3E1ABD55}">
      <dgm:prSet/>
      <dgm:spPr/>
      <dgm:t>
        <a:bodyPr/>
        <a:lstStyle/>
        <a:p>
          <a:endParaRPr lang="fi-FI"/>
        </a:p>
      </dgm:t>
    </dgm:pt>
    <dgm:pt modelId="{208CDE73-19C1-4036-8879-8329847AE7D7}">
      <dgm:prSet phldrT="[Teksti]" custT="1"/>
      <dgm:spPr>
        <a:xfrm>
          <a:off x="3628475" y="306763"/>
          <a:ext cx="2504217" cy="719972"/>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lang="pl-PL" sz="1300">
              <a:solidFill>
                <a:sysClr val="window" lastClr="FFFFFF"/>
              </a:solidFill>
              <a:latin typeface="Calibri"/>
              <a:ea typeface="+mn-ea"/>
              <a:cs typeface="+mn-cs"/>
            </a:rPr>
            <a:t>Miejsce przeznaczenia</a:t>
          </a:r>
        </a:p>
      </dgm:t>
    </dgm:pt>
    <dgm:pt modelId="{91CEB43A-334A-49FE-961A-ADC1CD869A34}" type="parTrans" cxnId="{4E090A98-91DC-4FC1-9D73-192590E6EE64}">
      <dgm:prSet/>
      <dgm:spPr/>
      <dgm:t>
        <a:bodyPr/>
        <a:lstStyle/>
        <a:p>
          <a:endParaRPr lang="fi-FI"/>
        </a:p>
      </dgm:t>
    </dgm:pt>
    <dgm:pt modelId="{EBBEAAF7-F72D-4546-B3C2-D6724AEB7BB0}" type="sibTrans" cxnId="{4E090A98-91DC-4FC1-9D73-192590E6EE64}">
      <dgm:prSet/>
      <dgm:spPr/>
      <dgm:t>
        <a:bodyPr/>
        <a:lstStyle/>
        <a:p>
          <a:endParaRPr lang="fi-FI"/>
        </a:p>
      </dgm:t>
    </dgm:pt>
    <dgm:pt modelId="{CA836F8A-9E70-496F-B2AE-4E890391DF27}" type="pres">
      <dgm:prSet presAssocID="{DD190E8A-B6B0-4A20-BAFD-FE24234791A5}" presName="Name0" presStyleCnt="0">
        <dgm:presLayoutVars>
          <dgm:dir/>
          <dgm:resizeHandles val="exact"/>
        </dgm:presLayoutVars>
      </dgm:prSet>
      <dgm:spPr/>
    </dgm:pt>
    <dgm:pt modelId="{E393BC9B-5E8E-4796-ABB9-3E83163505F1}" type="pres">
      <dgm:prSet presAssocID="{D956D950-EA6A-4AAF-81D0-53349A2E3117}" presName="parTxOnly" presStyleLbl="node1" presStyleIdx="0" presStyleCnt="3" custScaleX="84813" custScaleY="71876">
        <dgm:presLayoutVars>
          <dgm:bulletEnabled val="1"/>
        </dgm:presLayoutVars>
      </dgm:prSet>
      <dgm:spPr>
        <a:prstGeom prst="homePlate">
          <a:avLst/>
        </a:prstGeom>
      </dgm:spPr>
      <dgm:t>
        <a:bodyPr/>
        <a:lstStyle/>
        <a:p>
          <a:endParaRPr lang="fi-FI"/>
        </a:p>
      </dgm:t>
    </dgm:pt>
    <dgm:pt modelId="{875FA838-FFD6-4DF6-89B6-C0BAF90C0230}" type="pres">
      <dgm:prSet presAssocID="{CEAE49ED-D2EB-40C4-A762-D074814F8FDF}" presName="parSpace" presStyleCnt="0"/>
      <dgm:spPr/>
    </dgm:pt>
    <dgm:pt modelId="{D7690173-87BE-4709-9FCF-84164F4B2E01}" type="pres">
      <dgm:prSet presAssocID="{B4703847-F106-4CAC-8EC8-5549C21B99EE}" presName="parTxOnly" presStyleLbl="node1" presStyleIdx="1" presStyleCnt="3" custScaleY="71876">
        <dgm:presLayoutVars>
          <dgm:bulletEnabled val="1"/>
        </dgm:presLayoutVars>
      </dgm:prSet>
      <dgm:spPr>
        <a:prstGeom prst="chevron">
          <a:avLst/>
        </a:prstGeom>
      </dgm:spPr>
      <dgm:t>
        <a:bodyPr/>
        <a:lstStyle/>
        <a:p>
          <a:endParaRPr lang="fi-FI"/>
        </a:p>
      </dgm:t>
    </dgm:pt>
    <dgm:pt modelId="{C844942A-7EBB-4751-9D97-14FA6761F031}" type="pres">
      <dgm:prSet presAssocID="{206FB9C5-B492-4918-9E89-F95B4D9C2452}" presName="parSpace" presStyleCnt="0"/>
      <dgm:spPr/>
    </dgm:pt>
    <dgm:pt modelId="{C2C95121-CCB4-46CF-99B7-8C6305B2FA0C}" type="pres">
      <dgm:prSet presAssocID="{208CDE73-19C1-4036-8879-8329847AE7D7}" presName="parTxOnly" presStyleLbl="node1" presStyleIdx="2" presStyleCnt="3" custScaleY="71876">
        <dgm:presLayoutVars>
          <dgm:bulletEnabled val="1"/>
        </dgm:presLayoutVars>
      </dgm:prSet>
      <dgm:spPr>
        <a:prstGeom prst="chevron">
          <a:avLst/>
        </a:prstGeom>
      </dgm:spPr>
      <dgm:t>
        <a:bodyPr/>
        <a:lstStyle/>
        <a:p>
          <a:endParaRPr lang="fi-FI"/>
        </a:p>
      </dgm:t>
    </dgm:pt>
  </dgm:ptLst>
  <dgm:cxnLst>
    <dgm:cxn modelId="{4E090A98-91DC-4FC1-9D73-192590E6EE64}" srcId="{DD190E8A-B6B0-4A20-BAFD-FE24234791A5}" destId="{208CDE73-19C1-4036-8879-8329847AE7D7}" srcOrd="2" destOrd="0" parTransId="{91CEB43A-334A-49FE-961A-ADC1CD869A34}" sibTransId="{EBBEAAF7-F72D-4546-B3C2-D6724AEB7BB0}"/>
    <dgm:cxn modelId="{4D95CC17-B29F-4DC9-9053-07779781F3D7}" type="presOf" srcId="{208CDE73-19C1-4036-8879-8329847AE7D7}" destId="{C2C95121-CCB4-46CF-99B7-8C6305B2FA0C}" srcOrd="0" destOrd="0" presId="urn:microsoft.com/office/officeart/2005/8/layout/hChevron3"/>
    <dgm:cxn modelId="{48B59E1E-644F-4600-A359-6C4EB065F863}" type="presOf" srcId="{B4703847-F106-4CAC-8EC8-5549C21B99EE}" destId="{D7690173-87BE-4709-9FCF-84164F4B2E01}" srcOrd="0" destOrd="0" presId="urn:microsoft.com/office/officeart/2005/8/layout/hChevron3"/>
    <dgm:cxn modelId="{483B6C17-5F38-487A-9E5D-B58392208D2C}" srcId="{DD190E8A-B6B0-4A20-BAFD-FE24234791A5}" destId="{D956D950-EA6A-4AAF-81D0-53349A2E3117}" srcOrd="0" destOrd="0" parTransId="{0F4F6C13-2B56-4A41-BD85-AF7F77877EC8}" sibTransId="{CEAE49ED-D2EB-40C4-A762-D074814F8FDF}"/>
    <dgm:cxn modelId="{4EB99EFC-3782-4103-B18D-1CF4A1AAD5DD}" type="presOf" srcId="{DD190E8A-B6B0-4A20-BAFD-FE24234791A5}" destId="{CA836F8A-9E70-496F-B2AE-4E890391DF27}" srcOrd="0" destOrd="0" presId="urn:microsoft.com/office/officeart/2005/8/layout/hChevron3"/>
    <dgm:cxn modelId="{81CFDD82-D287-4D78-B265-5B17415AE5DE}" type="presOf" srcId="{D956D950-EA6A-4AAF-81D0-53349A2E3117}" destId="{E393BC9B-5E8E-4796-ABB9-3E83163505F1}" srcOrd="0" destOrd="0" presId="urn:microsoft.com/office/officeart/2005/8/layout/hChevron3"/>
    <dgm:cxn modelId="{A2917EE6-DFF2-4531-975A-40EE3E1ABD55}" srcId="{DD190E8A-B6B0-4A20-BAFD-FE24234791A5}" destId="{B4703847-F106-4CAC-8EC8-5549C21B99EE}" srcOrd="1" destOrd="0" parTransId="{30D0D01A-BC59-4A77-B11D-90715C5588DB}" sibTransId="{206FB9C5-B492-4918-9E89-F95B4D9C2452}"/>
    <dgm:cxn modelId="{9A3D9BEA-1676-4E03-B7BB-7E1E3CF03499}" type="presParOf" srcId="{CA836F8A-9E70-496F-B2AE-4E890391DF27}" destId="{E393BC9B-5E8E-4796-ABB9-3E83163505F1}" srcOrd="0" destOrd="0" presId="urn:microsoft.com/office/officeart/2005/8/layout/hChevron3"/>
    <dgm:cxn modelId="{CDCDDB19-5CD3-4F65-91CB-50A48056D4D5}" type="presParOf" srcId="{CA836F8A-9E70-496F-B2AE-4E890391DF27}" destId="{875FA838-FFD6-4DF6-89B6-C0BAF90C0230}" srcOrd="1" destOrd="0" presId="urn:microsoft.com/office/officeart/2005/8/layout/hChevron3"/>
    <dgm:cxn modelId="{07533290-FBD2-4102-AA0E-9E5D19F63F8A}" type="presParOf" srcId="{CA836F8A-9E70-496F-B2AE-4E890391DF27}" destId="{D7690173-87BE-4709-9FCF-84164F4B2E01}" srcOrd="2" destOrd="0" presId="urn:microsoft.com/office/officeart/2005/8/layout/hChevron3"/>
    <dgm:cxn modelId="{A0372FFB-B031-4B99-9795-D8AC0D75AF09}" type="presParOf" srcId="{CA836F8A-9E70-496F-B2AE-4E890391DF27}" destId="{C844942A-7EBB-4751-9D97-14FA6761F031}" srcOrd="3" destOrd="0" presId="urn:microsoft.com/office/officeart/2005/8/layout/hChevron3"/>
    <dgm:cxn modelId="{F9BC725D-5FCE-4229-870C-E5EC6DB3F4BC}" type="presParOf" srcId="{CA836F8A-9E70-496F-B2AE-4E890391DF27}" destId="{C2C95121-CCB4-46CF-99B7-8C6305B2FA0C}" srcOrd="4" destOrd="0" presId="urn:microsoft.com/office/officeart/2005/8/layout/hChevron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D190E8A-B6B0-4A20-BAFD-FE24234791A5}" type="doc">
      <dgm:prSet loTypeId="urn:microsoft.com/office/officeart/2005/8/layout/hChevron3" loCatId="process" qsTypeId="urn:microsoft.com/office/officeart/2005/8/quickstyle/simple1" qsCatId="simple" csTypeId="urn:microsoft.com/office/officeart/2005/8/colors/accent1_2" csCatId="accent1" phldr="1"/>
      <dgm:spPr/>
    </dgm:pt>
    <dgm:pt modelId="{D956D950-EA6A-4AAF-81D0-53349A2E3117}">
      <dgm:prSet phldrT="[Teksti]"/>
      <dgm:spPr>
        <a:xfrm>
          <a:off x="1793" y="170432"/>
          <a:ext cx="1798983" cy="719593"/>
        </a:xfrm>
        <a:prstGeom prst="homePlat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lang="pl-PL">
              <a:solidFill>
                <a:sysClr val="window" lastClr="FFFFFF"/>
              </a:solidFill>
              <a:latin typeface="Calibri"/>
              <a:ea typeface="+mn-ea"/>
              <a:cs typeface="+mn-cs"/>
            </a:rPr>
            <a:t>Miejsce wysyłki</a:t>
          </a:r>
        </a:p>
      </dgm:t>
    </dgm:pt>
    <dgm:pt modelId="{0F4F6C13-2B56-4A41-BD85-AF7F77877EC8}" type="parTrans" cxnId="{483B6C17-5F38-487A-9E5D-B58392208D2C}">
      <dgm:prSet/>
      <dgm:spPr/>
      <dgm:t>
        <a:bodyPr/>
        <a:lstStyle/>
        <a:p>
          <a:endParaRPr lang="fi-FI"/>
        </a:p>
      </dgm:t>
    </dgm:pt>
    <dgm:pt modelId="{CEAE49ED-D2EB-40C4-A762-D074814F8FDF}" type="sibTrans" cxnId="{483B6C17-5F38-487A-9E5D-B58392208D2C}">
      <dgm:prSet/>
      <dgm:spPr/>
      <dgm:t>
        <a:bodyPr/>
        <a:lstStyle/>
        <a:p>
          <a:endParaRPr lang="fi-FI"/>
        </a:p>
      </dgm:t>
    </dgm:pt>
    <dgm:pt modelId="{B4703847-F106-4CAC-8EC8-5549C21B99EE}">
      <dgm:prSet phldrT="[Teksti]"/>
      <dgm:spPr>
        <a:xfrm>
          <a:off x="1440979" y="170432"/>
          <a:ext cx="1798983" cy="719593"/>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lang="pl-PL">
              <a:solidFill>
                <a:sysClr val="window" lastClr="FFFFFF"/>
              </a:solidFill>
              <a:latin typeface="Calibri"/>
              <a:ea typeface="+mn-ea"/>
              <a:cs typeface="+mn-cs"/>
            </a:rPr>
            <a:t>Granica państwa członkowskiego wywozu</a:t>
          </a:r>
        </a:p>
      </dgm:t>
    </dgm:pt>
    <dgm:pt modelId="{30D0D01A-BC59-4A77-B11D-90715C5588DB}" type="parTrans" cxnId="{A2917EE6-DFF2-4531-975A-40EE3E1ABD55}">
      <dgm:prSet/>
      <dgm:spPr/>
      <dgm:t>
        <a:bodyPr/>
        <a:lstStyle/>
        <a:p>
          <a:endParaRPr lang="fi-FI"/>
        </a:p>
      </dgm:t>
    </dgm:pt>
    <dgm:pt modelId="{206FB9C5-B492-4918-9E89-F95B4D9C2452}" type="sibTrans" cxnId="{A2917EE6-DFF2-4531-975A-40EE3E1ABD55}">
      <dgm:prSet/>
      <dgm:spPr/>
      <dgm:t>
        <a:bodyPr/>
        <a:lstStyle/>
        <a:p>
          <a:endParaRPr lang="fi-FI"/>
        </a:p>
      </dgm:t>
    </dgm:pt>
    <dgm:pt modelId="{208CDE73-19C1-4036-8879-8329847AE7D7}">
      <dgm:prSet phldrT="[Teksti]"/>
      <dgm:spPr>
        <a:xfrm>
          <a:off x="2880166" y="170432"/>
          <a:ext cx="1798983" cy="719593"/>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lang="pl-PL">
              <a:solidFill>
                <a:sysClr val="window" lastClr="FFFFFF"/>
              </a:solidFill>
              <a:latin typeface="Calibri"/>
              <a:ea typeface="+mn-ea"/>
              <a:cs typeface="+mn-cs"/>
            </a:rPr>
            <a:t>Ustalone miejsce dostawy</a:t>
          </a:r>
        </a:p>
      </dgm:t>
    </dgm:pt>
    <dgm:pt modelId="{91CEB43A-334A-49FE-961A-ADC1CD869A34}" type="parTrans" cxnId="{4E090A98-91DC-4FC1-9D73-192590E6EE64}">
      <dgm:prSet/>
      <dgm:spPr/>
      <dgm:t>
        <a:bodyPr/>
        <a:lstStyle/>
        <a:p>
          <a:endParaRPr lang="fi-FI"/>
        </a:p>
      </dgm:t>
    </dgm:pt>
    <dgm:pt modelId="{EBBEAAF7-F72D-4546-B3C2-D6724AEB7BB0}" type="sibTrans" cxnId="{4E090A98-91DC-4FC1-9D73-192590E6EE64}">
      <dgm:prSet/>
      <dgm:spPr/>
      <dgm:t>
        <a:bodyPr/>
        <a:lstStyle/>
        <a:p>
          <a:endParaRPr lang="fi-FI"/>
        </a:p>
      </dgm:t>
    </dgm:pt>
    <dgm:pt modelId="{CA67D61D-B91F-4905-820A-990400C8F3DB}">
      <dgm:prSet/>
      <dgm:spPr>
        <a:xfrm>
          <a:off x="4319353" y="170432"/>
          <a:ext cx="1798983" cy="719593"/>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lang="pl-PL">
              <a:solidFill>
                <a:sysClr val="window" lastClr="FFFFFF"/>
              </a:solidFill>
              <a:latin typeface="Calibri"/>
              <a:ea typeface="+mn-ea"/>
              <a:cs typeface="+mn-cs"/>
            </a:rPr>
            <a:t>Miejsce przeznaczenia</a:t>
          </a:r>
        </a:p>
      </dgm:t>
    </dgm:pt>
    <dgm:pt modelId="{72A95E43-8E72-4F7F-BAD7-101A3BA6A86B}" type="parTrans" cxnId="{FEB22EE0-CF48-4D31-A9AC-905DC86C9884}">
      <dgm:prSet/>
      <dgm:spPr/>
      <dgm:t>
        <a:bodyPr/>
        <a:lstStyle/>
        <a:p>
          <a:endParaRPr lang="fi-FI"/>
        </a:p>
      </dgm:t>
    </dgm:pt>
    <dgm:pt modelId="{DA501C54-1B6B-4AB4-97BA-F04CC064F6B2}" type="sibTrans" cxnId="{FEB22EE0-CF48-4D31-A9AC-905DC86C9884}">
      <dgm:prSet/>
      <dgm:spPr/>
      <dgm:t>
        <a:bodyPr/>
        <a:lstStyle/>
        <a:p>
          <a:endParaRPr lang="fi-FI"/>
        </a:p>
      </dgm:t>
    </dgm:pt>
    <dgm:pt modelId="{CA836F8A-9E70-496F-B2AE-4E890391DF27}" type="pres">
      <dgm:prSet presAssocID="{DD190E8A-B6B0-4A20-BAFD-FE24234791A5}" presName="Name0" presStyleCnt="0">
        <dgm:presLayoutVars>
          <dgm:dir/>
          <dgm:resizeHandles val="exact"/>
        </dgm:presLayoutVars>
      </dgm:prSet>
      <dgm:spPr/>
    </dgm:pt>
    <dgm:pt modelId="{E393BC9B-5E8E-4796-ABB9-3E83163505F1}" type="pres">
      <dgm:prSet presAssocID="{D956D950-EA6A-4AAF-81D0-53349A2E3117}" presName="parTxOnly" presStyleLbl="node1" presStyleIdx="0" presStyleCnt="4">
        <dgm:presLayoutVars>
          <dgm:bulletEnabled val="1"/>
        </dgm:presLayoutVars>
      </dgm:prSet>
      <dgm:spPr>
        <a:prstGeom prst="homePlate">
          <a:avLst/>
        </a:prstGeom>
      </dgm:spPr>
      <dgm:t>
        <a:bodyPr/>
        <a:lstStyle/>
        <a:p>
          <a:endParaRPr lang="fi-FI"/>
        </a:p>
      </dgm:t>
    </dgm:pt>
    <dgm:pt modelId="{875FA838-FFD6-4DF6-89B6-C0BAF90C0230}" type="pres">
      <dgm:prSet presAssocID="{CEAE49ED-D2EB-40C4-A762-D074814F8FDF}" presName="parSpace" presStyleCnt="0"/>
      <dgm:spPr/>
    </dgm:pt>
    <dgm:pt modelId="{D7690173-87BE-4709-9FCF-84164F4B2E01}" type="pres">
      <dgm:prSet presAssocID="{B4703847-F106-4CAC-8EC8-5549C21B99EE}" presName="parTxOnly" presStyleLbl="node1" presStyleIdx="1" presStyleCnt="4">
        <dgm:presLayoutVars>
          <dgm:bulletEnabled val="1"/>
        </dgm:presLayoutVars>
      </dgm:prSet>
      <dgm:spPr>
        <a:prstGeom prst="chevron">
          <a:avLst/>
        </a:prstGeom>
      </dgm:spPr>
      <dgm:t>
        <a:bodyPr/>
        <a:lstStyle/>
        <a:p>
          <a:endParaRPr lang="fi-FI"/>
        </a:p>
      </dgm:t>
    </dgm:pt>
    <dgm:pt modelId="{C844942A-7EBB-4751-9D97-14FA6761F031}" type="pres">
      <dgm:prSet presAssocID="{206FB9C5-B492-4918-9E89-F95B4D9C2452}" presName="parSpace" presStyleCnt="0"/>
      <dgm:spPr/>
    </dgm:pt>
    <dgm:pt modelId="{C2C95121-CCB4-46CF-99B7-8C6305B2FA0C}" type="pres">
      <dgm:prSet presAssocID="{208CDE73-19C1-4036-8879-8329847AE7D7}" presName="parTxOnly" presStyleLbl="node1" presStyleIdx="2" presStyleCnt="4">
        <dgm:presLayoutVars>
          <dgm:bulletEnabled val="1"/>
        </dgm:presLayoutVars>
      </dgm:prSet>
      <dgm:spPr>
        <a:prstGeom prst="chevron">
          <a:avLst/>
        </a:prstGeom>
      </dgm:spPr>
      <dgm:t>
        <a:bodyPr/>
        <a:lstStyle/>
        <a:p>
          <a:endParaRPr lang="fi-FI"/>
        </a:p>
      </dgm:t>
    </dgm:pt>
    <dgm:pt modelId="{E859F7C1-569C-4736-ADDF-422C28DFAE82}" type="pres">
      <dgm:prSet presAssocID="{EBBEAAF7-F72D-4546-B3C2-D6724AEB7BB0}" presName="parSpace" presStyleCnt="0"/>
      <dgm:spPr/>
    </dgm:pt>
    <dgm:pt modelId="{42E1FE0F-5925-4487-AA30-633C7A177804}" type="pres">
      <dgm:prSet presAssocID="{CA67D61D-B91F-4905-820A-990400C8F3DB}" presName="parTxOnly" presStyleLbl="node1" presStyleIdx="3" presStyleCnt="4">
        <dgm:presLayoutVars>
          <dgm:bulletEnabled val="1"/>
        </dgm:presLayoutVars>
      </dgm:prSet>
      <dgm:spPr>
        <a:prstGeom prst="chevron">
          <a:avLst/>
        </a:prstGeom>
      </dgm:spPr>
      <dgm:t>
        <a:bodyPr/>
        <a:lstStyle/>
        <a:p>
          <a:endParaRPr lang="ru-RU"/>
        </a:p>
      </dgm:t>
    </dgm:pt>
  </dgm:ptLst>
  <dgm:cxnLst>
    <dgm:cxn modelId="{378A546E-3581-44F2-ADF5-3142814F972A}" type="presOf" srcId="{DD190E8A-B6B0-4A20-BAFD-FE24234791A5}" destId="{CA836F8A-9E70-496F-B2AE-4E890391DF27}" srcOrd="0" destOrd="0" presId="urn:microsoft.com/office/officeart/2005/8/layout/hChevron3"/>
    <dgm:cxn modelId="{44718C7E-5A67-4C88-8B84-BBB113C5B4ED}" type="presOf" srcId="{B4703847-F106-4CAC-8EC8-5549C21B99EE}" destId="{D7690173-87BE-4709-9FCF-84164F4B2E01}" srcOrd="0" destOrd="0" presId="urn:microsoft.com/office/officeart/2005/8/layout/hChevron3"/>
    <dgm:cxn modelId="{6CF3FA96-E3E2-43E3-A62F-FFF7A6FAE2DD}" type="presOf" srcId="{208CDE73-19C1-4036-8879-8329847AE7D7}" destId="{C2C95121-CCB4-46CF-99B7-8C6305B2FA0C}" srcOrd="0" destOrd="0" presId="urn:microsoft.com/office/officeart/2005/8/layout/hChevron3"/>
    <dgm:cxn modelId="{FEB22EE0-CF48-4D31-A9AC-905DC86C9884}" srcId="{DD190E8A-B6B0-4A20-BAFD-FE24234791A5}" destId="{CA67D61D-B91F-4905-820A-990400C8F3DB}" srcOrd="3" destOrd="0" parTransId="{72A95E43-8E72-4F7F-BAD7-101A3BA6A86B}" sibTransId="{DA501C54-1B6B-4AB4-97BA-F04CC064F6B2}"/>
    <dgm:cxn modelId="{4E090A98-91DC-4FC1-9D73-192590E6EE64}" srcId="{DD190E8A-B6B0-4A20-BAFD-FE24234791A5}" destId="{208CDE73-19C1-4036-8879-8329847AE7D7}" srcOrd="2" destOrd="0" parTransId="{91CEB43A-334A-49FE-961A-ADC1CD869A34}" sibTransId="{EBBEAAF7-F72D-4546-B3C2-D6724AEB7BB0}"/>
    <dgm:cxn modelId="{825A301B-F5D8-473E-AFCA-EFB08ED9EBA5}" type="presOf" srcId="{CA67D61D-B91F-4905-820A-990400C8F3DB}" destId="{42E1FE0F-5925-4487-AA30-633C7A177804}" srcOrd="0" destOrd="0" presId="urn:microsoft.com/office/officeart/2005/8/layout/hChevron3"/>
    <dgm:cxn modelId="{483B6C17-5F38-487A-9E5D-B58392208D2C}" srcId="{DD190E8A-B6B0-4A20-BAFD-FE24234791A5}" destId="{D956D950-EA6A-4AAF-81D0-53349A2E3117}" srcOrd="0" destOrd="0" parTransId="{0F4F6C13-2B56-4A41-BD85-AF7F77877EC8}" sibTransId="{CEAE49ED-D2EB-40C4-A762-D074814F8FDF}"/>
    <dgm:cxn modelId="{A2917EE6-DFF2-4531-975A-40EE3E1ABD55}" srcId="{DD190E8A-B6B0-4A20-BAFD-FE24234791A5}" destId="{B4703847-F106-4CAC-8EC8-5549C21B99EE}" srcOrd="1" destOrd="0" parTransId="{30D0D01A-BC59-4A77-B11D-90715C5588DB}" sibTransId="{206FB9C5-B492-4918-9E89-F95B4D9C2452}"/>
    <dgm:cxn modelId="{2407EF2D-4663-47C6-8863-0FE876CC190F}" type="presOf" srcId="{D956D950-EA6A-4AAF-81D0-53349A2E3117}" destId="{E393BC9B-5E8E-4796-ABB9-3E83163505F1}" srcOrd="0" destOrd="0" presId="urn:microsoft.com/office/officeart/2005/8/layout/hChevron3"/>
    <dgm:cxn modelId="{73134289-4C81-4151-B10F-4E2E1F29A5E3}" type="presParOf" srcId="{CA836F8A-9E70-496F-B2AE-4E890391DF27}" destId="{E393BC9B-5E8E-4796-ABB9-3E83163505F1}" srcOrd="0" destOrd="0" presId="urn:microsoft.com/office/officeart/2005/8/layout/hChevron3"/>
    <dgm:cxn modelId="{2A4743A0-8A88-4925-ABA9-F105907F9FE4}" type="presParOf" srcId="{CA836F8A-9E70-496F-B2AE-4E890391DF27}" destId="{875FA838-FFD6-4DF6-89B6-C0BAF90C0230}" srcOrd="1" destOrd="0" presId="urn:microsoft.com/office/officeart/2005/8/layout/hChevron3"/>
    <dgm:cxn modelId="{17D92D4F-0AE2-402F-83FA-B44F5691F021}" type="presParOf" srcId="{CA836F8A-9E70-496F-B2AE-4E890391DF27}" destId="{D7690173-87BE-4709-9FCF-84164F4B2E01}" srcOrd="2" destOrd="0" presId="urn:microsoft.com/office/officeart/2005/8/layout/hChevron3"/>
    <dgm:cxn modelId="{9D5F9224-D328-4563-94E7-981CCDF81F48}" type="presParOf" srcId="{CA836F8A-9E70-496F-B2AE-4E890391DF27}" destId="{C844942A-7EBB-4751-9D97-14FA6761F031}" srcOrd="3" destOrd="0" presId="urn:microsoft.com/office/officeart/2005/8/layout/hChevron3"/>
    <dgm:cxn modelId="{68D21BA5-9878-419B-9278-6F8EFCC2EEBB}" type="presParOf" srcId="{CA836F8A-9E70-496F-B2AE-4E890391DF27}" destId="{C2C95121-CCB4-46CF-99B7-8C6305B2FA0C}" srcOrd="4" destOrd="0" presId="urn:microsoft.com/office/officeart/2005/8/layout/hChevron3"/>
    <dgm:cxn modelId="{D0C82DFB-E6FB-49BB-80E1-240871A69102}" type="presParOf" srcId="{CA836F8A-9E70-496F-B2AE-4E890391DF27}" destId="{E859F7C1-569C-4736-ADDF-422C28DFAE82}" srcOrd="5" destOrd="0" presId="urn:microsoft.com/office/officeart/2005/8/layout/hChevron3"/>
    <dgm:cxn modelId="{7E3E3E75-903B-4657-A430-74056F653E1A}" type="presParOf" srcId="{CA836F8A-9E70-496F-B2AE-4E890391DF27}" destId="{42E1FE0F-5925-4487-AA30-633C7A177804}" srcOrd="6" destOrd="0" presId="urn:microsoft.com/office/officeart/2005/8/layout/hChevron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D190E8A-B6B0-4A20-BAFD-FE24234791A5}" type="doc">
      <dgm:prSet loTypeId="urn:microsoft.com/office/officeart/2005/8/layout/hChevron3" loCatId="process" qsTypeId="urn:microsoft.com/office/officeart/2005/8/quickstyle/simple1" qsCatId="simple" csTypeId="urn:microsoft.com/office/officeart/2005/8/colors/accent1_2" csCatId="accent1" phldr="1"/>
      <dgm:spPr/>
    </dgm:pt>
    <dgm:pt modelId="{D956D950-EA6A-4AAF-81D0-53349A2E3117}">
      <dgm:prSet phldrT="[Teksti]" custT="1"/>
      <dgm:spPr>
        <a:xfrm>
          <a:off x="2689" y="170230"/>
          <a:ext cx="2351827" cy="719997"/>
        </a:xfrm>
        <a:prstGeom prst="homePlat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lang="pl-PL" sz="1300">
              <a:solidFill>
                <a:sysClr val="window" lastClr="FFFFFF"/>
              </a:solidFill>
              <a:latin typeface="Calibri"/>
              <a:ea typeface="+mn-ea"/>
              <a:cs typeface="+mn-cs"/>
            </a:rPr>
            <a:t>Miejsce wysyłki</a:t>
          </a:r>
        </a:p>
      </dgm:t>
    </dgm:pt>
    <dgm:pt modelId="{0F4F6C13-2B56-4A41-BD85-AF7F77877EC8}" type="parTrans" cxnId="{483B6C17-5F38-487A-9E5D-B58392208D2C}">
      <dgm:prSet/>
      <dgm:spPr/>
      <dgm:t>
        <a:bodyPr/>
        <a:lstStyle/>
        <a:p>
          <a:endParaRPr lang="fi-FI"/>
        </a:p>
      </dgm:t>
    </dgm:pt>
    <dgm:pt modelId="{CEAE49ED-D2EB-40C4-A762-D074814F8FDF}" type="sibTrans" cxnId="{483B6C17-5F38-487A-9E5D-B58392208D2C}">
      <dgm:prSet/>
      <dgm:spPr/>
      <dgm:t>
        <a:bodyPr/>
        <a:lstStyle/>
        <a:p>
          <a:endParaRPr lang="fi-FI"/>
        </a:p>
      </dgm:t>
    </dgm:pt>
    <dgm:pt modelId="{B4703847-F106-4CAC-8EC8-5549C21B99EE}">
      <dgm:prSet phldrT="[Teksti]" custT="1"/>
      <dgm:spPr>
        <a:xfrm>
          <a:off x="1884151" y="170230"/>
          <a:ext cx="2351827" cy="719997"/>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lang="pl-PL" sz="1300">
              <a:solidFill>
                <a:sysClr val="window" lastClr="FFFFFF"/>
              </a:solidFill>
              <a:latin typeface="Calibri"/>
              <a:ea typeface="+mn-ea"/>
              <a:cs typeface="+mn-cs"/>
            </a:rPr>
            <a:t>Granica państwa członkowskiego wywozu</a:t>
          </a:r>
        </a:p>
      </dgm:t>
    </dgm:pt>
    <dgm:pt modelId="{30D0D01A-BC59-4A77-B11D-90715C5588DB}" type="parTrans" cxnId="{A2917EE6-DFF2-4531-975A-40EE3E1ABD55}">
      <dgm:prSet/>
      <dgm:spPr/>
      <dgm:t>
        <a:bodyPr/>
        <a:lstStyle/>
        <a:p>
          <a:endParaRPr lang="fi-FI"/>
        </a:p>
      </dgm:t>
    </dgm:pt>
    <dgm:pt modelId="{206FB9C5-B492-4918-9E89-F95B4D9C2452}" type="sibTrans" cxnId="{A2917EE6-DFF2-4531-975A-40EE3E1ABD55}">
      <dgm:prSet/>
      <dgm:spPr/>
      <dgm:t>
        <a:bodyPr/>
        <a:lstStyle/>
        <a:p>
          <a:endParaRPr lang="fi-FI"/>
        </a:p>
      </dgm:t>
    </dgm:pt>
    <dgm:pt modelId="{208CDE73-19C1-4036-8879-8329847AE7D7}">
      <dgm:prSet phldrT="[Teksti]" custT="1"/>
      <dgm:spPr>
        <a:xfrm>
          <a:off x="3765613" y="170230"/>
          <a:ext cx="2351827" cy="719997"/>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lang="pl-PL" sz="1300" baseline="0">
              <a:solidFill>
                <a:sysClr val="window" lastClr="FFFFFF"/>
              </a:solidFill>
              <a:latin typeface="Calibri"/>
              <a:ea typeface="+mn-ea"/>
              <a:cs typeface="+mn-cs"/>
            </a:rPr>
            <a:t>Miejsce przeznaczenia</a:t>
          </a:r>
        </a:p>
      </dgm:t>
    </dgm:pt>
    <dgm:pt modelId="{91CEB43A-334A-49FE-961A-ADC1CD869A34}" type="parTrans" cxnId="{4E090A98-91DC-4FC1-9D73-192590E6EE64}">
      <dgm:prSet/>
      <dgm:spPr/>
      <dgm:t>
        <a:bodyPr/>
        <a:lstStyle/>
        <a:p>
          <a:endParaRPr lang="fi-FI"/>
        </a:p>
      </dgm:t>
    </dgm:pt>
    <dgm:pt modelId="{EBBEAAF7-F72D-4546-B3C2-D6724AEB7BB0}" type="sibTrans" cxnId="{4E090A98-91DC-4FC1-9D73-192590E6EE64}">
      <dgm:prSet/>
      <dgm:spPr/>
      <dgm:t>
        <a:bodyPr/>
        <a:lstStyle/>
        <a:p>
          <a:endParaRPr lang="fi-FI"/>
        </a:p>
      </dgm:t>
    </dgm:pt>
    <dgm:pt modelId="{CA836F8A-9E70-496F-B2AE-4E890391DF27}" type="pres">
      <dgm:prSet presAssocID="{DD190E8A-B6B0-4A20-BAFD-FE24234791A5}" presName="Name0" presStyleCnt="0">
        <dgm:presLayoutVars>
          <dgm:dir/>
          <dgm:resizeHandles val="exact"/>
        </dgm:presLayoutVars>
      </dgm:prSet>
      <dgm:spPr/>
    </dgm:pt>
    <dgm:pt modelId="{E393BC9B-5E8E-4796-ABB9-3E83163505F1}" type="pres">
      <dgm:prSet presAssocID="{D956D950-EA6A-4AAF-81D0-53349A2E3117}" presName="parTxOnly" presStyleLbl="node1" presStyleIdx="0" presStyleCnt="3" custScaleY="76536">
        <dgm:presLayoutVars>
          <dgm:bulletEnabled val="1"/>
        </dgm:presLayoutVars>
      </dgm:prSet>
      <dgm:spPr>
        <a:prstGeom prst="homePlate">
          <a:avLst/>
        </a:prstGeom>
      </dgm:spPr>
      <dgm:t>
        <a:bodyPr/>
        <a:lstStyle/>
        <a:p>
          <a:endParaRPr lang="fi-FI"/>
        </a:p>
      </dgm:t>
    </dgm:pt>
    <dgm:pt modelId="{875FA838-FFD6-4DF6-89B6-C0BAF90C0230}" type="pres">
      <dgm:prSet presAssocID="{CEAE49ED-D2EB-40C4-A762-D074814F8FDF}" presName="parSpace" presStyleCnt="0"/>
      <dgm:spPr/>
    </dgm:pt>
    <dgm:pt modelId="{D7690173-87BE-4709-9FCF-84164F4B2E01}" type="pres">
      <dgm:prSet presAssocID="{B4703847-F106-4CAC-8EC8-5549C21B99EE}" presName="parTxOnly" presStyleLbl="node1" presStyleIdx="1" presStyleCnt="3" custScaleY="76536">
        <dgm:presLayoutVars>
          <dgm:bulletEnabled val="1"/>
        </dgm:presLayoutVars>
      </dgm:prSet>
      <dgm:spPr>
        <a:prstGeom prst="chevron">
          <a:avLst/>
        </a:prstGeom>
      </dgm:spPr>
      <dgm:t>
        <a:bodyPr/>
        <a:lstStyle/>
        <a:p>
          <a:endParaRPr lang="fi-FI"/>
        </a:p>
      </dgm:t>
    </dgm:pt>
    <dgm:pt modelId="{C844942A-7EBB-4751-9D97-14FA6761F031}" type="pres">
      <dgm:prSet presAssocID="{206FB9C5-B492-4918-9E89-F95B4D9C2452}" presName="parSpace" presStyleCnt="0"/>
      <dgm:spPr/>
    </dgm:pt>
    <dgm:pt modelId="{C2C95121-CCB4-46CF-99B7-8C6305B2FA0C}" type="pres">
      <dgm:prSet presAssocID="{208CDE73-19C1-4036-8879-8329847AE7D7}" presName="parTxOnly" presStyleLbl="node1" presStyleIdx="2" presStyleCnt="3" custScaleY="76536">
        <dgm:presLayoutVars>
          <dgm:bulletEnabled val="1"/>
        </dgm:presLayoutVars>
      </dgm:prSet>
      <dgm:spPr>
        <a:prstGeom prst="chevron">
          <a:avLst/>
        </a:prstGeom>
      </dgm:spPr>
      <dgm:t>
        <a:bodyPr/>
        <a:lstStyle/>
        <a:p>
          <a:endParaRPr lang="fi-FI"/>
        </a:p>
      </dgm:t>
    </dgm:pt>
  </dgm:ptLst>
  <dgm:cxnLst>
    <dgm:cxn modelId="{4E090A98-91DC-4FC1-9D73-192590E6EE64}" srcId="{DD190E8A-B6B0-4A20-BAFD-FE24234791A5}" destId="{208CDE73-19C1-4036-8879-8329847AE7D7}" srcOrd="2" destOrd="0" parTransId="{91CEB43A-334A-49FE-961A-ADC1CD869A34}" sibTransId="{EBBEAAF7-F72D-4546-B3C2-D6724AEB7BB0}"/>
    <dgm:cxn modelId="{483B6C17-5F38-487A-9E5D-B58392208D2C}" srcId="{DD190E8A-B6B0-4A20-BAFD-FE24234791A5}" destId="{D956D950-EA6A-4AAF-81D0-53349A2E3117}" srcOrd="0" destOrd="0" parTransId="{0F4F6C13-2B56-4A41-BD85-AF7F77877EC8}" sibTransId="{CEAE49ED-D2EB-40C4-A762-D074814F8FDF}"/>
    <dgm:cxn modelId="{A2917EE6-DFF2-4531-975A-40EE3E1ABD55}" srcId="{DD190E8A-B6B0-4A20-BAFD-FE24234791A5}" destId="{B4703847-F106-4CAC-8EC8-5549C21B99EE}" srcOrd="1" destOrd="0" parTransId="{30D0D01A-BC59-4A77-B11D-90715C5588DB}" sibTransId="{206FB9C5-B492-4918-9E89-F95B4D9C2452}"/>
    <dgm:cxn modelId="{1F9C8105-6A09-418E-8AF1-ABB17505745C}" type="presOf" srcId="{208CDE73-19C1-4036-8879-8329847AE7D7}" destId="{C2C95121-CCB4-46CF-99B7-8C6305B2FA0C}" srcOrd="0" destOrd="0" presId="urn:microsoft.com/office/officeart/2005/8/layout/hChevron3"/>
    <dgm:cxn modelId="{DCA739EC-9B58-4F28-9E6C-87F7497F415E}" type="presOf" srcId="{DD190E8A-B6B0-4A20-BAFD-FE24234791A5}" destId="{CA836F8A-9E70-496F-B2AE-4E890391DF27}" srcOrd="0" destOrd="0" presId="urn:microsoft.com/office/officeart/2005/8/layout/hChevron3"/>
    <dgm:cxn modelId="{A0A2EED6-1E1C-4309-AFAD-BEF95087E60A}" type="presOf" srcId="{D956D950-EA6A-4AAF-81D0-53349A2E3117}" destId="{E393BC9B-5E8E-4796-ABB9-3E83163505F1}" srcOrd="0" destOrd="0" presId="urn:microsoft.com/office/officeart/2005/8/layout/hChevron3"/>
    <dgm:cxn modelId="{CD802E6D-9166-40BB-B46F-C27C374B72A1}" type="presOf" srcId="{B4703847-F106-4CAC-8EC8-5549C21B99EE}" destId="{D7690173-87BE-4709-9FCF-84164F4B2E01}" srcOrd="0" destOrd="0" presId="urn:microsoft.com/office/officeart/2005/8/layout/hChevron3"/>
    <dgm:cxn modelId="{A63D06DC-954D-47FF-BD00-4CAC1786F60F}" type="presParOf" srcId="{CA836F8A-9E70-496F-B2AE-4E890391DF27}" destId="{E393BC9B-5E8E-4796-ABB9-3E83163505F1}" srcOrd="0" destOrd="0" presId="urn:microsoft.com/office/officeart/2005/8/layout/hChevron3"/>
    <dgm:cxn modelId="{01544967-C7D8-4A58-8A40-C200FC26171D}" type="presParOf" srcId="{CA836F8A-9E70-496F-B2AE-4E890391DF27}" destId="{875FA838-FFD6-4DF6-89B6-C0BAF90C0230}" srcOrd="1" destOrd="0" presId="urn:microsoft.com/office/officeart/2005/8/layout/hChevron3"/>
    <dgm:cxn modelId="{654BE8D1-C8F0-4B0D-BF21-0D67676174A4}" type="presParOf" srcId="{CA836F8A-9E70-496F-B2AE-4E890391DF27}" destId="{D7690173-87BE-4709-9FCF-84164F4B2E01}" srcOrd="2" destOrd="0" presId="urn:microsoft.com/office/officeart/2005/8/layout/hChevron3"/>
    <dgm:cxn modelId="{B851F152-FD14-4BB4-ADA6-C1F65818F28A}" type="presParOf" srcId="{CA836F8A-9E70-496F-B2AE-4E890391DF27}" destId="{C844942A-7EBB-4751-9D97-14FA6761F031}" srcOrd="3" destOrd="0" presId="urn:microsoft.com/office/officeart/2005/8/layout/hChevron3"/>
    <dgm:cxn modelId="{988A8279-E32C-466D-B048-906CCC13974F}" type="presParOf" srcId="{CA836F8A-9E70-496F-B2AE-4E890391DF27}" destId="{C2C95121-CCB4-46CF-99B7-8C6305B2FA0C}" srcOrd="4" destOrd="0" presId="urn:microsoft.com/office/officeart/2005/8/layout/hChevron3"/>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93BC9B-5E8E-4796-ABB9-3E83163505F1}">
      <dsp:nvSpPr>
        <dsp:cNvPr id="0" name=""/>
        <dsp:cNvSpPr/>
      </dsp:nvSpPr>
      <dsp:spPr>
        <a:xfrm>
          <a:off x="2041" y="305176"/>
          <a:ext cx="2123902" cy="719972"/>
        </a:xfrm>
        <a:prstGeom prst="homePlat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342" tIns="34671" rIns="17336" bIns="34671" numCol="1" spcCol="1270" anchor="ctr" anchorCtr="0">
          <a:noAutofit/>
        </a:bodyPr>
        <a:lstStyle/>
        <a:p>
          <a:pPr lvl="0" algn="ctr" defTabSz="577850">
            <a:lnSpc>
              <a:spcPct val="90000"/>
            </a:lnSpc>
            <a:spcBef>
              <a:spcPct val="0"/>
            </a:spcBef>
            <a:spcAft>
              <a:spcPct val="35000"/>
            </a:spcAft>
          </a:pPr>
          <a:r>
            <a:rPr lang="pl-PL" sz="1300" kern="1200">
              <a:solidFill>
                <a:sysClr val="window" lastClr="FFFFFF"/>
              </a:solidFill>
              <a:latin typeface="Calibri"/>
              <a:ea typeface="+mn-ea"/>
              <a:cs typeface="+mn-cs"/>
            </a:rPr>
            <a:t>Miejsce wysyłki</a:t>
          </a:r>
        </a:p>
      </dsp:txBody>
      <dsp:txXfrm>
        <a:off x="2041" y="305176"/>
        <a:ext cx="1943909" cy="719972"/>
      </dsp:txXfrm>
    </dsp:sp>
    <dsp:sp modelId="{D7690173-87BE-4709-9FCF-84164F4B2E01}">
      <dsp:nvSpPr>
        <dsp:cNvPr id="0" name=""/>
        <dsp:cNvSpPr/>
      </dsp:nvSpPr>
      <dsp:spPr>
        <a:xfrm>
          <a:off x="1625100" y="305176"/>
          <a:ext cx="2504217" cy="719972"/>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34671" rIns="17336" bIns="34671" numCol="1" spcCol="1270" anchor="ctr" anchorCtr="0">
          <a:noAutofit/>
        </a:bodyPr>
        <a:lstStyle/>
        <a:p>
          <a:pPr lvl="0" algn="ctr" defTabSz="577850">
            <a:lnSpc>
              <a:spcPct val="90000"/>
            </a:lnSpc>
            <a:spcBef>
              <a:spcPct val="0"/>
            </a:spcBef>
            <a:spcAft>
              <a:spcPct val="35000"/>
            </a:spcAft>
          </a:pPr>
          <a:r>
            <a:rPr lang="pl-PL" sz="1300" kern="1200">
              <a:solidFill>
                <a:sysClr val="window" lastClr="FFFFFF"/>
              </a:solidFill>
              <a:latin typeface="Calibri"/>
              <a:ea typeface="+mn-ea"/>
              <a:cs typeface="+mn-cs"/>
            </a:rPr>
            <a:t>Granica państwa członkowskiego wywozu</a:t>
          </a:r>
        </a:p>
      </dsp:txBody>
      <dsp:txXfrm>
        <a:off x="1985086" y="305176"/>
        <a:ext cx="1784245" cy="719972"/>
      </dsp:txXfrm>
    </dsp:sp>
    <dsp:sp modelId="{C2C95121-CCB4-46CF-99B7-8C6305B2FA0C}">
      <dsp:nvSpPr>
        <dsp:cNvPr id="0" name=""/>
        <dsp:cNvSpPr/>
      </dsp:nvSpPr>
      <dsp:spPr>
        <a:xfrm>
          <a:off x="3628475" y="305176"/>
          <a:ext cx="2504217" cy="719972"/>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34671" rIns="17336" bIns="34671" numCol="1" spcCol="1270" anchor="ctr" anchorCtr="0">
          <a:noAutofit/>
        </a:bodyPr>
        <a:lstStyle/>
        <a:p>
          <a:pPr lvl="0" algn="ctr" defTabSz="577850">
            <a:lnSpc>
              <a:spcPct val="90000"/>
            </a:lnSpc>
            <a:spcBef>
              <a:spcPct val="0"/>
            </a:spcBef>
            <a:spcAft>
              <a:spcPct val="35000"/>
            </a:spcAft>
          </a:pPr>
          <a:r>
            <a:rPr lang="pl-PL" sz="1300" kern="1200">
              <a:solidFill>
                <a:sysClr val="window" lastClr="FFFFFF"/>
              </a:solidFill>
              <a:latin typeface="Calibri"/>
              <a:ea typeface="+mn-ea"/>
              <a:cs typeface="+mn-cs"/>
            </a:rPr>
            <a:t>Miejsce przeznaczenia</a:t>
          </a:r>
        </a:p>
      </dsp:txBody>
      <dsp:txXfrm>
        <a:off x="3988461" y="305176"/>
        <a:ext cx="1784245" cy="71997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93BC9B-5E8E-4796-ABB9-3E83163505F1}">
      <dsp:nvSpPr>
        <dsp:cNvPr id="0" name=""/>
        <dsp:cNvSpPr/>
      </dsp:nvSpPr>
      <dsp:spPr>
        <a:xfrm>
          <a:off x="1793" y="168523"/>
          <a:ext cx="1798983" cy="719593"/>
        </a:xfrm>
        <a:prstGeom prst="homePlat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8674" tIns="29337" rIns="14669" bIns="29337" numCol="1" spcCol="1270" anchor="ctr" anchorCtr="0">
          <a:noAutofit/>
        </a:bodyPr>
        <a:lstStyle/>
        <a:p>
          <a:pPr lvl="0" algn="ctr" defTabSz="488950">
            <a:lnSpc>
              <a:spcPct val="90000"/>
            </a:lnSpc>
            <a:spcBef>
              <a:spcPct val="0"/>
            </a:spcBef>
            <a:spcAft>
              <a:spcPct val="35000"/>
            </a:spcAft>
          </a:pPr>
          <a:r>
            <a:rPr lang="pl-PL" sz="1100" kern="1200">
              <a:solidFill>
                <a:sysClr val="window" lastClr="FFFFFF"/>
              </a:solidFill>
              <a:latin typeface="Calibri"/>
              <a:ea typeface="+mn-ea"/>
              <a:cs typeface="+mn-cs"/>
            </a:rPr>
            <a:t>Miejsce wysyłki</a:t>
          </a:r>
        </a:p>
      </dsp:txBody>
      <dsp:txXfrm>
        <a:off x="1793" y="168523"/>
        <a:ext cx="1619085" cy="719593"/>
      </dsp:txXfrm>
    </dsp:sp>
    <dsp:sp modelId="{D7690173-87BE-4709-9FCF-84164F4B2E01}">
      <dsp:nvSpPr>
        <dsp:cNvPr id="0" name=""/>
        <dsp:cNvSpPr/>
      </dsp:nvSpPr>
      <dsp:spPr>
        <a:xfrm>
          <a:off x="1440979" y="168523"/>
          <a:ext cx="1798983" cy="719593"/>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lvl="0" algn="ctr" defTabSz="488950">
            <a:lnSpc>
              <a:spcPct val="90000"/>
            </a:lnSpc>
            <a:spcBef>
              <a:spcPct val="0"/>
            </a:spcBef>
            <a:spcAft>
              <a:spcPct val="35000"/>
            </a:spcAft>
          </a:pPr>
          <a:r>
            <a:rPr lang="pl-PL" sz="1100" kern="1200">
              <a:solidFill>
                <a:sysClr val="window" lastClr="FFFFFF"/>
              </a:solidFill>
              <a:latin typeface="Calibri"/>
              <a:ea typeface="+mn-ea"/>
              <a:cs typeface="+mn-cs"/>
            </a:rPr>
            <a:t>Granica państwa członkowskiego wywozu</a:t>
          </a:r>
        </a:p>
      </dsp:txBody>
      <dsp:txXfrm>
        <a:off x="1800776" y="168523"/>
        <a:ext cx="1079390" cy="719593"/>
      </dsp:txXfrm>
    </dsp:sp>
    <dsp:sp modelId="{C2C95121-CCB4-46CF-99B7-8C6305B2FA0C}">
      <dsp:nvSpPr>
        <dsp:cNvPr id="0" name=""/>
        <dsp:cNvSpPr/>
      </dsp:nvSpPr>
      <dsp:spPr>
        <a:xfrm>
          <a:off x="2880166" y="168523"/>
          <a:ext cx="1798983" cy="719593"/>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lvl="0" algn="ctr" defTabSz="488950">
            <a:lnSpc>
              <a:spcPct val="90000"/>
            </a:lnSpc>
            <a:spcBef>
              <a:spcPct val="0"/>
            </a:spcBef>
            <a:spcAft>
              <a:spcPct val="35000"/>
            </a:spcAft>
          </a:pPr>
          <a:r>
            <a:rPr lang="pl-PL" sz="1100" kern="1200">
              <a:solidFill>
                <a:sysClr val="window" lastClr="FFFFFF"/>
              </a:solidFill>
              <a:latin typeface="Calibri"/>
              <a:ea typeface="+mn-ea"/>
              <a:cs typeface="+mn-cs"/>
            </a:rPr>
            <a:t>Ustalone miejsce dostawy</a:t>
          </a:r>
        </a:p>
      </dsp:txBody>
      <dsp:txXfrm>
        <a:off x="3239963" y="168523"/>
        <a:ext cx="1079390" cy="719593"/>
      </dsp:txXfrm>
    </dsp:sp>
    <dsp:sp modelId="{42E1FE0F-5925-4487-AA30-633C7A177804}">
      <dsp:nvSpPr>
        <dsp:cNvPr id="0" name=""/>
        <dsp:cNvSpPr/>
      </dsp:nvSpPr>
      <dsp:spPr>
        <a:xfrm>
          <a:off x="4319353" y="168523"/>
          <a:ext cx="1798983" cy="719593"/>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lvl="0" algn="ctr" defTabSz="488950">
            <a:lnSpc>
              <a:spcPct val="90000"/>
            </a:lnSpc>
            <a:spcBef>
              <a:spcPct val="0"/>
            </a:spcBef>
            <a:spcAft>
              <a:spcPct val="35000"/>
            </a:spcAft>
          </a:pPr>
          <a:r>
            <a:rPr lang="pl-PL" sz="1100" kern="1200">
              <a:solidFill>
                <a:sysClr val="window" lastClr="FFFFFF"/>
              </a:solidFill>
              <a:latin typeface="Calibri"/>
              <a:ea typeface="+mn-ea"/>
              <a:cs typeface="+mn-cs"/>
            </a:rPr>
            <a:t>Miejsce przeznaczenia</a:t>
          </a:r>
        </a:p>
      </dsp:txBody>
      <dsp:txXfrm>
        <a:off x="4679150" y="168523"/>
        <a:ext cx="1079390" cy="71959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93BC9B-5E8E-4796-ABB9-3E83163505F1}">
      <dsp:nvSpPr>
        <dsp:cNvPr id="0" name=""/>
        <dsp:cNvSpPr/>
      </dsp:nvSpPr>
      <dsp:spPr>
        <a:xfrm>
          <a:off x="2689" y="168321"/>
          <a:ext cx="2351827" cy="719997"/>
        </a:xfrm>
        <a:prstGeom prst="homePlat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342" tIns="34671" rIns="17336" bIns="34671" numCol="1" spcCol="1270" anchor="ctr" anchorCtr="0">
          <a:noAutofit/>
        </a:bodyPr>
        <a:lstStyle/>
        <a:p>
          <a:pPr lvl="0" algn="ctr" defTabSz="577850">
            <a:lnSpc>
              <a:spcPct val="90000"/>
            </a:lnSpc>
            <a:spcBef>
              <a:spcPct val="0"/>
            </a:spcBef>
            <a:spcAft>
              <a:spcPct val="35000"/>
            </a:spcAft>
          </a:pPr>
          <a:r>
            <a:rPr lang="pl-PL" sz="1300" kern="1200">
              <a:solidFill>
                <a:sysClr val="window" lastClr="FFFFFF"/>
              </a:solidFill>
              <a:latin typeface="Calibri"/>
              <a:ea typeface="+mn-ea"/>
              <a:cs typeface="+mn-cs"/>
            </a:rPr>
            <a:t>Miejsce wysyłki</a:t>
          </a:r>
        </a:p>
      </dsp:txBody>
      <dsp:txXfrm>
        <a:off x="2689" y="168321"/>
        <a:ext cx="2171828" cy="719997"/>
      </dsp:txXfrm>
    </dsp:sp>
    <dsp:sp modelId="{D7690173-87BE-4709-9FCF-84164F4B2E01}">
      <dsp:nvSpPr>
        <dsp:cNvPr id="0" name=""/>
        <dsp:cNvSpPr/>
      </dsp:nvSpPr>
      <dsp:spPr>
        <a:xfrm>
          <a:off x="1884151" y="168321"/>
          <a:ext cx="2351827" cy="719997"/>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34671" rIns="17336" bIns="34671" numCol="1" spcCol="1270" anchor="ctr" anchorCtr="0">
          <a:noAutofit/>
        </a:bodyPr>
        <a:lstStyle/>
        <a:p>
          <a:pPr lvl="0" algn="ctr" defTabSz="577850">
            <a:lnSpc>
              <a:spcPct val="90000"/>
            </a:lnSpc>
            <a:spcBef>
              <a:spcPct val="0"/>
            </a:spcBef>
            <a:spcAft>
              <a:spcPct val="35000"/>
            </a:spcAft>
          </a:pPr>
          <a:r>
            <a:rPr lang="pl-PL" sz="1300" kern="1200">
              <a:solidFill>
                <a:sysClr val="window" lastClr="FFFFFF"/>
              </a:solidFill>
              <a:latin typeface="Calibri"/>
              <a:ea typeface="+mn-ea"/>
              <a:cs typeface="+mn-cs"/>
            </a:rPr>
            <a:t>Granica państwa członkowskiego wywozu</a:t>
          </a:r>
        </a:p>
      </dsp:txBody>
      <dsp:txXfrm>
        <a:off x="2244150" y="168321"/>
        <a:ext cx="1631830" cy="719997"/>
      </dsp:txXfrm>
    </dsp:sp>
    <dsp:sp modelId="{C2C95121-CCB4-46CF-99B7-8C6305B2FA0C}">
      <dsp:nvSpPr>
        <dsp:cNvPr id="0" name=""/>
        <dsp:cNvSpPr/>
      </dsp:nvSpPr>
      <dsp:spPr>
        <a:xfrm>
          <a:off x="3765613" y="168321"/>
          <a:ext cx="2351827" cy="719997"/>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34671" rIns="17336" bIns="34671" numCol="1" spcCol="1270" anchor="ctr" anchorCtr="0">
          <a:noAutofit/>
        </a:bodyPr>
        <a:lstStyle/>
        <a:p>
          <a:pPr lvl="0" algn="ctr" defTabSz="577850">
            <a:lnSpc>
              <a:spcPct val="90000"/>
            </a:lnSpc>
            <a:spcBef>
              <a:spcPct val="0"/>
            </a:spcBef>
            <a:spcAft>
              <a:spcPct val="35000"/>
            </a:spcAft>
          </a:pPr>
          <a:r>
            <a:rPr lang="pl-PL" sz="1300" kern="1200" baseline="0">
              <a:solidFill>
                <a:sysClr val="window" lastClr="FFFFFF"/>
              </a:solidFill>
              <a:latin typeface="Calibri"/>
              <a:ea typeface="+mn-ea"/>
              <a:cs typeface="+mn-cs"/>
            </a:rPr>
            <a:t>Miejsce przeznaczenia</a:t>
          </a:r>
        </a:p>
      </dsp:txBody>
      <dsp:txXfrm>
        <a:off x="4125612" y="168321"/>
        <a:ext cx="1631830" cy="719997"/>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301</Pages>
  <Words>82834</Words>
  <Characters>497006</Characters>
  <Application>Microsoft Office Word</Application>
  <DocSecurity>0</DocSecurity>
  <Lines>4141</Lines>
  <Paragraphs>1157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Wasilewska Marzena</dc:creator>
  <cp:keywords/>
  <dc:description/>
  <cp:lastModifiedBy>Wasilewska Marzena</cp:lastModifiedBy>
  <cp:revision>6</cp:revision>
  <cp:lastPrinted>2018-12-20T15:01:00Z</cp:lastPrinted>
  <dcterms:created xsi:type="dcterms:W3CDTF">2018-12-21T08:03:00Z</dcterms:created>
  <dcterms:modified xsi:type="dcterms:W3CDTF">2018-12-21T09:10:00Z</dcterms:modified>
</cp:coreProperties>
</file>