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19" w:rsidRPr="003A7B62" w:rsidRDefault="00AF428D" w:rsidP="003A7B62">
      <w:pPr>
        <w:ind w:right="120"/>
        <w:jc w:val="right"/>
        <w:rPr>
          <w:b/>
          <w:spacing w:val="-2"/>
        </w:rPr>
      </w:pPr>
      <w:bookmarkStart w:id="0" w:name="_GoBack"/>
      <w:bookmarkEnd w:id="0"/>
      <w:r w:rsidRPr="003A7B62">
        <w:rPr>
          <w:b/>
          <w:spacing w:val="-2"/>
        </w:rPr>
        <w:t xml:space="preserve">Załączniki do </w:t>
      </w:r>
      <w:r w:rsidR="007B44FF" w:rsidRPr="003A7B62">
        <w:rPr>
          <w:b/>
          <w:spacing w:val="-2"/>
        </w:rPr>
        <w:t>R</w:t>
      </w:r>
      <w:r w:rsidRPr="003A7B62">
        <w:rPr>
          <w:b/>
          <w:spacing w:val="-2"/>
        </w:rPr>
        <w:t>egulaminu</w:t>
      </w:r>
      <w:r w:rsidRPr="003A7B62">
        <w:rPr>
          <w:spacing w:val="-2"/>
        </w:rPr>
        <w:t xml:space="preserve"> </w:t>
      </w:r>
      <w:r w:rsidRPr="003A7B62">
        <w:rPr>
          <w:b/>
          <w:spacing w:val="-2"/>
        </w:rPr>
        <w:t>pełnienia funkcji</w:t>
      </w:r>
    </w:p>
    <w:p w:rsidR="00AF428D" w:rsidRPr="003A7B62" w:rsidRDefault="00AF428D" w:rsidP="003A7B62">
      <w:pPr>
        <w:ind w:right="120"/>
        <w:jc w:val="right"/>
        <w:rPr>
          <w:b/>
          <w:spacing w:val="-2"/>
        </w:rPr>
      </w:pPr>
      <w:r w:rsidRPr="003A7B62">
        <w:rPr>
          <w:b/>
          <w:spacing w:val="-2"/>
        </w:rPr>
        <w:t>D</w:t>
      </w:r>
      <w:r w:rsidR="009C792E" w:rsidRPr="003A7B62">
        <w:rPr>
          <w:b/>
          <w:spacing w:val="-2"/>
        </w:rPr>
        <w:t xml:space="preserve">ealera </w:t>
      </w:r>
      <w:r w:rsidRPr="003A7B62">
        <w:rPr>
          <w:b/>
          <w:spacing w:val="-2"/>
        </w:rPr>
        <w:t>S</w:t>
      </w:r>
      <w:r w:rsidR="009C792E" w:rsidRPr="003A7B62">
        <w:rPr>
          <w:b/>
          <w:spacing w:val="-2"/>
        </w:rPr>
        <w:t xml:space="preserve">karbowych </w:t>
      </w:r>
      <w:r w:rsidRPr="003A7B62">
        <w:rPr>
          <w:b/>
          <w:spacing w:val="-2"/>
        </w:rPr>
        <w:t>P</w:t>
      </w:r>
      <w:r w:rsidR="009C792E" w:rsidRPr="003A7B62">
        <w:rPr>
          <w:b/>
          <w:spacing w:val="-2"/>
        </w:rPr>
        <w:t xml:space="preserve">apierów </w:t>
      </w:r>
      <w:r w:rsidRPr="003A7B62">
        <w:rPr>
          <w:b/>
          <w:spacing w:val="-2"/>
        </w:rPr>
        <w:t>W</w:t>
      </w:r>
      <w:r w:rsidR="009C792E" w:rsidRPr="003A7B62">
        <w:rPr>
          <w:b/>
          <w:spacing w:val="-2"/>
        </w:rPr>
        <w:t>artościowych</w:t>
      </w:r>
      <w:r w:rsidR="00747632" w:rsidRPr="003A7B62">
        <w:rPr>
          <w:b/>
          <w:spacing w:val="-2"/>
        </w:rPr>
        <w:t xml:space="preserve"> </w:t>
      </w:r>
      <w:r w:rsidR="001D3A97" w:rsidRPr="003A7B62">
        <w:rPr>
          <w:b/>
          <w:spacing w:val="-2"/>
        </w:rPr>
        <w:t xml:space="preserve">z </w:t>
      </w:r>
      <w:r w:rsidR="00007D19" w:rsidRPr="003A7B62">
        <w:rPr>
          <w:b/>
          <w:spacing w:val="-2"/>
        </w:rPr>
        <w:t xml:space="preserve">dnia </w:t>
      </w:r>
      <w:r w:rsidR="00804957" w:rsidRPr="00804957">
        <w:rPr>
          <w:b/>
          <w:spacing w:val="-2"/>
        </w:rPr>
        <w:t>15 grudnia 2018 r.</w:t>
      </w: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  <w:r w:rsidRPr="003A7B62">
        <w:rPr>
          <w:b/>
          <w:bCs/>
        </w:rPr>
        <w:t>Załącznik 1.1</w:t>
      </w:r>
    </w:p>
    <w:p w:rsidR="003B4BB5" w:rsidRPr="003A7B62" w:rsidRDefault="003B4BB5" w:rsidP="003A7B62">
      <w:pPr>
        <w:spacing w:after="60"/>
        <w:jc w:val="both"/>
        <w:rPr>
          <w:b/>
          <w:bCs/>
          <w:sz w:val="20"/>
          <w:szCs w:val="20"/>
        </w:rPr>
      </w:pPr>
    </w:p>
    <w:p w:rsidR="003B4BB5" w:rsidRPr="003A7B62" w:rsidRDefault="003B4BB5" w:rsidP="003A7B62">
      <w:pPr>
        <w:spacing w:after="60"/>
        <w:jc w:val="both"/>
      </w:pPr>
      <w:r w:rsidRPr="003A7B62">
        <w:t xml:space="preserve">Transakcje </w:t>
      </w:r>
      <w:r w:rsidR="00875225" w:rsidRPr="003A7B62">
        <w:t xml:space="preserve">bezwarunkowe zawarte </w:t>
      </w:r>
      <w:r w:rsidRPr="003A7B62">
        <w:t xml:space="preserve">na rynku wtórnym </w:t>
      </w:r>
      <w:r w:rsidR="00875225" w:rsidRPr="003A7B62">
        <w:t xml:space="preserve">obligacji skarbowych* </w:t>
      </w:r>
      <w:r w:rsidRPr="003A7B62">
        <w:t>(bez Rynku elektronicznego), na których został dokonany rozrachunek</w:t>
      </w:r>
      <w:r w:rsidR="00D17E2D" w:rsidRPr="003A7B62">
        <w:t xml:space="preserve"> </w:t>
      </w:r>
      <w:r w:rsidRPr="003A7B62">
        <w:t xml:space="preserve">przez </w:t>
      </w:r>
      <w:r w:rsidR="00E85AC9" w:rsidRPr="003A7B62">
        <w:t>…</w:t>
      </w:r>
      <w:r w:rsidRPr="003A7B62">
        <w:rPr>
          <w:i/>
          <w:iCs/>
        </w:rPr>
        <w:t xml:space="preserve">(nazwa </w:t>
      </w:r>
      <w:r w:rsidR="00705E7E" w:rsidRPr="003A7B62">
        <w:rPr>
          <w:i/>
          <w:iCs/>
        </w:rPr>
        <w:t>DSPW lub Kandydata</w:t>
      </w:r>
      <w:proofErr w:type="gramStart"/>
      <w:r w:rsidR="00E85AC9" w:rsidRPr="003A7B62">
        <w:rPr>
          <w:i/>
          <w:iCs/>
        </w:rPr>
        <w:t>)</w:t>
      </w:r>
      <w:r w:rsidR="00E85AC9" w:rsidRPr="003A7B62">
        <w:t xml:space="preserve">… </w:t>
      </w:r>
      <w:r w:rsidRPr="003A7B62">
        <w:t>w</w:t>
      </w:r>
      <w:proofErr w:type="gramEnd"/>
      <w:r w:rsidRPr="003A7B62">
        <w:t xml:space="preserve"> </w:t>
      </w:r>
      <w:r w:rsidR="00E85AC9" w:rsidRPr="003A7B62">
        <w:t>…</w:t>
      </w:r>
      <w:r w:rsidRPr="003A7B62">
        <w:rPr>
          <w:i/>
          <w:iCs/>
        </w:rPr>
        <w:t>(miesiąc)</w:t>
      </w:r>
      <w:r w:rsidR="00E85AC9" w:rsidRPr="003A7B62">
        <w:t>…</w:t>
      </w:r>
    </w:p>
    <w:p w:rsidR="003B4BB5" w:rsidRPr="003A7B62" w:rsidRDefault="003B4BB5" w:rsidP="003A7B62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3B4BB5" w:rsidRPr="003A7B62" w:rsidTr="003B4BB5">
        <w:tc>
          <w:tcPr>
            <w:tcW w:w="1470" w:type="dxa"/>
            <w:vAlign w:val="center"/>
          </w:tcPr>
          <w:p w:rsidR="003B4BB5" w:rsidRPr="003A7B62" w:rsidRDefault="006A573E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="003B4BB5"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="003B4BB5" w:rsidRPr="003A7B62">
              <w:rPr>
                <w:b/>
                <w:sz w:val="16"/>
                <w:szCs w:val="16"/>
              </w:rPr>
              <w:t>dd</w:t>
            </w:r>
            <w:proofErr w:type="spellEnd"/>
            <w:r w:rsidR="003B4BB5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C0587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kupno</w:t>
            </w:r>
            <w:proofErr w:type="gramEnd"/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 w:rsidR="00C0587F"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C0587F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proofErr w:type="gramStart"/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 w:rsidR="00C0587F">
              <w:rPr>
                <w:b/>
                <w:sz w:val="16"/>
                <w:szCs w:val="16"/>
              </w:rPr>
              <w:t>(szt</w:t>
            </w:r>
            <w:proofErr w:type="gramEnd"/>
            <w:r w:rsidR="00C0587F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typ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lokalizacja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3B4BB5" w:rsidRPr="003A7B62" w:rsidTr="003B4BB5"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3B4BB5" w:rsidRPr="003A7B62" w:rsidTr="003B4BB5"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3B4BB5" w:rsidRPr="003A7B62" w:rsidTr="003B4BB5"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3B4BB5" w:rsidRPr="003A7B62" w:rsidTr="003B4BB5"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B4BB5" w:rsidRPr="003A7B62" w:rsidRDefault="00B46524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>* dotyczy wyłącznie obligacji skarbowych emitowanych na rynku krajowym</w:t>
      </w:r>
    </w:p>
    <w:p w:rsidR="003B4BB5" w:rsidRPr="003A7B62" w:rsidRDefault="003B4BB5" w:rsidP="003A7B62">
      <w:pPr>
        <w:numPr>
          <w:ilvl w:val="0"/>
          <w:numId w:val="43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0F7A3C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214D6E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 xml:space="preserve">był w transakcji stroną kupującą; </w:t>
      </w:r>
    </w:p>
    <w:p w:rsidR="003B4BB5" w:rsidRPr="003A7B62" w:rsidRDefault="003B4BB5" w:rsidP="003A7B62">
      <w:pPr>
        <w:numPr>
          <w:ilvl w:val="0"/>
          <w:numId w:val="43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0F7A3C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214D6E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>był w transakcji stroną sprzedającą;</w:t>
      </w:r>
    </w:p>
    <w:p w:rsidR="008A0EF0" w:rsidRPr="003A7B62" w:rsidRDefault="003B4BB5" w:rsidP="003A7B62">
      <w:pPr>
        <w:numPr>
          <w:ilvl w:val="0"/>
          <w:numId w:val="43"/>
        </w:numPr>
        <w:tabs>
          <w:tab w:val="clear" w:pos="700"/>
          <w:tab w:val="num" w:pos="360"/>
        </w:tabs>
        <w:spacing w:after="60"/>
        <w:ind w:left="357" w:hanging="357"/>
        <w:contextualSpacing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wstawić</w:t>
      </w:r>
      <w:proofErr w:type="gramEnd"/>
      <w:r w:rsidRPr="003A7B62">
        <w:rPr>
          <w:sz w:val="20"/>
          <w:szCs w:val="20"/>
        </w:rPr>
        <w:t xml:space="preserve"> liczbę odpowiadającą jednemu z następujących typów: </w:t>
      </w:r>
      <w:r w:rsidRPr="003A7B62">
        <w:rPr>
          <w:sz w:val="20"/>
          <w:szCs w:val="20"/>
        </w:rPr>
        <w:br/>
        <w:t>1-</w:t>
      </w:r>
      <w:r w:rsidR="008931FA" w:rsidRPr="003A7B62">
        <w:rPr>
          <w:sz w:val="20"/>
          <w:szCs w:val="20"/>
        </w:rPr>
        <w:t>DSPW</w:t>
      </w:r>
      <w:r w:rsidRPr="003A7B62">
        <w:rPr>
          <w:sz w:val="20"/>
          <w:szCs w:val="20"/>
        </w:rPr>
        <w:t>,</w:t>
      </w:r>
    </w:p>
    <w:p w:rsidR="008A0EF0" w:rsidRPr="003A7B62" w:rsidRDefault="008A0EF0" w:rsidP="003A7B62">
      <w:pPr>
        <w:spacing w:after="60"/>
        <w:ind w:left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:rsidR="003B4BB5" w:rsidRPr="003A7B62" w:rsidRDefault="008A0EF0" w:rsidP="003A7B62">
      <w:pPr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3-broker</w:t>
      </w:r>
      <w:proofErr w:type="gramStart"/>
      <w:r w:rsidR="008A165C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4</w:t>
      </w:r>
      <w:r w:rsidR="003B4BB5" w:rsidRPr="003A7B62">
        <w:rPr>
          <w:sz w:val="20"/>
          <w:szCs w:val="20"/>
        </w:rPr>
        <w:t>-bank</w:t>
      </w:r>
      <w:proofErr w:type="gramEnd"/>
      <w:r w:rsidR="003B4BB5" w:rsidRPr="003A7B62">
        <w:rPr>
          <w:sz w:val="20"/>
          <w:szCs w:val="20"/>
        </w:rPr>
        <w:t xml:space="preserve"> centralny, 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5</w:t>
      </w:r>
      <w:r w:rsidR="003B4BB5" w:rsidRPr="003A7B62">
        <w:rPr>
          <w:sz w:val="20"/>
          <w:szCs w:val="20"/>
        </w:rPr>
        <w:t>-instytucje publiczne (państwa, jednostki władz regionalnych lub lokalnych państwa oraz państwowe fundusze majątk</w:t>
      </w:r>
      <w:r w:rsidR="00513E93" w:rsidRPr="003A7B62">
        <w:rPr>
          <w:sz w:val="20"/>
          <w:szCs w:val="20"/>
        </w:rPr>
        <w:t xml:space="preserve">owe), </w:t>
      </w:r>
      <w:r w:rsidR="00513E93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6</w:t>
      </w:r>
      <w:r w:rsidR="00513E93" w:rsidRPr="003A7B62">
        <w:rPr>
          <w:sz w:val="20"/>
          <w:szCs w:val="20"/>
        </w:rPr>
        <w:t>-zakłady ubezpieczeń</w:t>
      </w:r>
      <w:r w:rsidR="003B4BB5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7</w:t>
      </w:r>
      <w:r w:rsidR="003B4BB5" w:rsidRPr="003A7B62">
        <w:rPr>
          <w:sz w:val="20"/>
          <w:szCs w:val="20"/>
        </w:rPr>
        <w:t>-fundusze emerytalne,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8</w:t>
      </w:r>
      <w:r w:rsidR="003B4BB5" w:rsidRPr="003A7B62">
        <w:rPr>
          <w:sz w:val="20"/>
          <w:szCs w:val="20"/>
        </w:rPr>
        <w:t>-fundusze inwestycyjne</w:t>
      </w:r>
      <w:r w:rsidR="008A165C" w:rsidRPr="003A7B62">
        <w:rPr>
          <w:sz w:val="20"/>
          <w:szCs w:val="20"/>
        </w:rPr>
        <w:t xml:space="preserve"> (oraz równoznaczne</w:t>
      </w:r>
      <w:r w:rsidRPr="003A7B62">
        <w:rPr>
          <w:sz w:val="20"/>
          <w:szCs w:val="20"/>
        </w:rPr>
        <w:t xml:space="preserve"> instytucje na bazie prawa obcego </w:t>
      </w:r>
      <w:r w:rsidR="008A165C" w:rsidRPr="003A7B62">
        <w:rPr>
          <w:sz w:val="20"/>
          <w:szCs w:val="20"/>
        </w:rPr>
        <w:t>np.</w:t>
      </w:r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</w:t>
      </w:r>
      <w:r w:rsidR="003B4BB5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9</w:t>
      </w:r>
      <w:r w:rsidR="003B4BB5" w:rsidRPr="003A7B62">
        <w:rPr>
          <w:sz w:val="20"/>
          <w:szCs w:val="20"/>
        </w:rPr>
        <w:t xml:space="preserve">-fundusze </w:t>
      </w:r>
      <w:proofErr w:type="spellStart"/>
      <w:r w:rsidR="003B4BB5" w:rsidRPr="003A7B62">
        <w:rPr>
          <w:sz w:val="20"/>
          <w:szCs w:val="20"/>
        </w:rPr>
        <w:t>hedgingowe</w:t>
      </w:r>
      <w:proofErr w:type="spellEnd"/>
      <w:r w:rsidR="003B4BB5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10</w:t>
      </w:r>
      <w:r w:rsidR="003B4BB5" w:rsidRPr="003A7B62">
        <w:rPr>
          <w:sz w:val="20"/>
          <w:szCs w:val="20"/>
        </w:rPr>
        <w:t>-osoby fizyczne,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11</w:t>
      </w:r>
      <w:r w:rsidR="003B4BB5" w:rsidRPr="003A7B62">
        <w:rPr>
          <w:sz w:val="20"/>
          <w:szCs w:val="20"/>
        </w:rPr>
        <w:t>-podmioty niefinansowe,</w:t>
      </w:r>
      <w:r w:rsidR="003B4BB5" w:rsidRPr="003A7B62">
        <w:rPr>
          <w:sz w:val="20"/>
          <w:szCs w:val="20"/>
        </w:rPr>
        <w:br/>
        <w:t>1</w:t>
      </w:r>
      <w:r w:rsidRPr="003A7B62">
        <w:rPr>
          <w:sz w:val="20"/>
          <w:szCs w:val="20"/>
        </w:rPr>
        <w:t>2</w:t>
      </w:r>
      <w:r w:rsidR="003B4BB5" w:rsidRPr="003A7B62">
        <w:rPr>
          <w:sz w:val="20"/>
          <w:szCs w:val="20"/>
        </w:rPr>
        <w:t>-inne podmioty</w:t>
      </w:r>
      <w:r w:rsidRPr="003A7B62">
        <w:rPr>
          <w:sz w:val="20"/>
          <w:szCs w:val="20"/>
        </w:rPr>
        <w:t>;</w:t>
      </w:r>
    </w:p>
    <w:p w:rsidR="003B4BB5" w:rsidRPr="003A7B62" w:rsidRDefault="004E3B33" w:rsidP="003A7B62">
      <w:pPr>
        <w:numPr>
          <w:ilvl w:val="0"/>
          <w:numId w:val="43"/>
        </w:numPr>
        <w:tabs>
          <w:tab w:val="clear" w:pos="700"/>
          <w:tab w:val="num" w:pos="360"/>
        </w:tabs>
        <w:ind w:left="357" w:hanging="357"/>
        <w:jc w:val="both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oznaczyć</w:t>
      </w:r>
      <w:proofErr w:type="gramEnd"/>
      <w:r w:rsidR="000F7A3C" w:rsidRPr="003A7B62">
        <w:rPr>
          <w:sz w:val="20"/>
          <w:szCs w:val="20"/>
        </w:rPr>
        <w:t xml:space="preserve"> </w:t>
      </w:r>
      <w:r w:rsidR="003B4BB5" w:rsidRPr="003A7B62">
        <w:rPr>
          <w:sz w:val="20"/>
          <w:szCs w:val="20"/>
        </w:rPr>
        <w:t xml:space="preserve">kraj </w:t>
      </w:r>
      <w:r w:rsidR="00B57C26">
        <w:rPr>
          <w:sz w:val="20"/>
          <w:szCs w:val="20"/>
        </w:rPr>
        <w:t>według</w:t>
      </w:r>
      <w:r w:rsidR="003B4BB5" w:rsidRPr="003A7B62">
        <w:rPr>
          <w:sz w:val="20"/>
          <w:szCs w:val="20"/>
        </w:rPr>
        <w:t xml:space="preserve"> kodu ISO 3166-1 alpha-3 (dopuszczalny kod ISO 3166-1 alpha-2) lub, wyłącznie </w:t>
      </w:r>
      <w:r w:rsidR="00D17E2D" w:rsidRPr="003A7B62">
        <w:rPr>
          <w:sz w:val="20"/>
          <w:szCs w:val="20"/>
        </w:rPr>
        <w:br/>
      </w:r>
      <w:r w:rsidR="003B4BB5" w:rsidRPr="003A7B62">
        <w:rPr>
          <w:sz w:val="20"/>
          <w:szCs w:val="20"/>
        </w:rPr>
        <w:t xml:space="preserve">w przypadku wstawienia w kolumnie 5 wartości </w:t>
      </w:r>
      <w:r w:rsidR="00973BBC" w:rsidRPr="003A7B62">
        <w:rPr>
          <w:sz w:val="20"/>
          <w:szCs w:val="20"/>
        </w:rPr>
        <w:t>4</w:t>
      </w:r>
      <w:r w:rsidR="003B4BB5" w:rsidRPr="003A7B62">
        <w:rPr>
          <w:sz w:val="20"/>
          <w:szCs w:val="20"/>
        </w:rPr>
        <w:t xml:space="preserve"> („bank centralny”), </w:t>
      </w:r>
      <w:r w:rsidR="00B57C26">
        <w:rPr>
          <w:sz w:val="20"/>
          <w:szCs w:val="20"/>
        </w:rPr>
        <w:t>według</w:t>
      </w:r>
      <w:r w:rsidR="003B4BB5" w:rsidRPr="003A7B62">
        <w:rPr>
          <w:sz w:val="20"/>
          <w:szCs w:val="20"/>
        </w:rPr>
        <w:t xml:space="preserve"> kodu określonego w zał. 1.</w:t>
      </w:r>
      <w:r w:rsidR="00EC567A" w:rsidRPr="003A7B62">
        <w:rPr>
          <w:sz w:val="20"/>
          <w:szCs w:val="20"/>
        </w:rPr>
        <w:t xml:space="preserve">4 </w:t>
      </w:r>
      <w:r w:rsidR="003B4BB5" w:rsidRPr="003A7B62">
        <w:rPr>
          <w:sz w:val="20"/>
          <w:szCs w:val="20"/>
        </w:rPr>
        <w:t>jednego z następujących regionów geograficznych: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 xml:space="preserve">GGG-Europa </w:t>
      </w:r>
      <w:r w:rsidR="00EF5675" w:rsidRPr="003A7B62">
        <w:rPr>
          <w:sz w:val="20"/>
          <w:szCs w:val="20"/>
        </w:rPr>
        <w:t xml:space="preserve">- </w:t>
      </w:r>
      <w:r w:rsidRPr="003A7B62">
        <w:rPr>
          <w:sz w:val="20"/>
          <w:szCs w:val="20"/>
        </w:rPr>
        <w:t>kraje strefy euro,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 xml:space="preserve">HHH-Europa </w:t>
      </w:r>
      <w:r w:rsidR="00EF5675" w:rsidRPr="003A7B62">
        <w:rPr>
          <w:sz w:val="20"/>
          <w:szCs w:val="20"/>
        </w:rPr>
        <w:t xml:space="preserve">- </w:t>
      </w:r>
      <w:r w:rsidRPr="003A7B62">
        <w:rPr>
          <w:sz w:val="20"/>
          <w:szCs w:val="20"/>
        </w:rPr>
        <w:t>kraje UE spoza strefy euro,</w:t>
      </w:r>
    </w:p>
    <w:p w:rsidR="003B4BB5" w:rsidRPr="003A7B62" w:rsidRDefault="003B4BB5" w:rsidP="003A7B62">
      <w:pPr>
        <w:ind w:firstLine="357"/>
        <w:rPr>
          <w:sz w:val="20"/>
          <w:szCs w:val="20"/>
        </w:rPr>
      </w:pPr>
      <w:r w:rsidRPr="003A7B62">
        <w:rPr>
          <w:sz w:val="20"/>
          <w:szCs w:val="20"/>
        </w:rPr>
        <w:t xml:space="preserve">JJJ-Europa </w:t>
      </w:r>
      <w:r w:rsidR="00EF5675" w:rsidRPr="003A7B62">
        <w:rPr>
          <w:sz w:val="20"/>
          <w:szCs w:val="20"/>
        </w:rPr>
        <w:t xml:space="preserve">- </w:t>
      </w:r>
      <w:r w:rsidRPr="003A7B62">
        <w:rPr>
          <w:sz w:val="20"/>
          <w:szCs w:val="20"/>
        </w:rPr>
        <w:t>kraje spoza UE.</w:t>
      </w:r>
    </w:p>
    <w:p w:rsidR="003B4BB5" w:rsidRPr="003A7B62" w:rsidRDefault="003B4BB5" w:rsidP="003A7B62">
      <w:pPr>
        <w:spacing w:after="60"/>
        <w:rPr>
          <w:sz w:val="20"/>
          <w:szCs w:val="20"/>
        </w:rPr>
      </w:pPr>
    </w:p>
    <w:p w:rsidR="003B4BB5" w:rsidRPr="003A7B62" w:rsidRDefault="001654C1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DSPW/Kandydat </w:t>
      </w:r>
      <w:r w:rsidR="000A11F4" w:rsidRPr="003A7B62">
        <w:rPr>
          <w:sz w:val="20"/>
          <w:szCs w:val="20"/>
        </w:rPr>
        <w:t>(bezpośrednio lub za pośrednictwem uczestnika ds. rozrachunku</w:t>
      </w:r>
      <w:r w:rsidR="003B4BB5" w:rsidRPr="003A7B62">
        <w:rPr>
          <w:sz w:val="20"/>
          <w:szCs w:val="20"/>
        </w:rPr>
        <w:t>)</w:t>
      </w:r>
      <w:r w:rsidR="00D17E2D" w:rsidRPr="003A7B62">
        <w:rPr>
          <w:sz w:val="20"/>
          <w:szCs w:val="20"/>
        </w:rPr>
        <w:t xml:space="preserve"> </w:t>
      </w:r>
      <w:r w:rsidR="00E66F5F" w:rsidRPr="003A7B62">
        <w:rPr>
          <w:sz w:val="20"/>
          <w:szCs w:val="20"/>
        </w:rPr>
        <w:br/>
      </w:r>
      <w:r w:rsidR="003B4BB5" w:rsidRPr="003A7B62">
        <w:rPr>
          <w:sz w:val="20"/>
          <w:szCs w:val="20"/>
        </w:rPr>
        <w:t>i przekazuje w formie arkusza kalkulacyjnego.</w:t>
      </w:r>
    </w:p>
    <w:p w:rsidR="003B4BB5" w:rsidRPr="003A7B62" w:rsidRDefault="003B4BB5" w:rsidP="003A7B62">
      <w:pPr>
        <w:spacing w:after="60"/>
        <w:rPr>
          <w:sz w:val="16"/>
          <w:szCs w:val="20"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1.2</w:t>
      </w:r>
    </w:p>
    <w:p w:rsidR="003B4BB5" w:rsidRPr="003A7B62" w:rsidRDefault="003B4BB5" w:rsidP="003A7B62">
      <w:pPr>
        <w:spacing w:after="60"/>
        <w:rPr>
          <w:sz w:val="16"/>
          <w:szCs w:val="20"/>
        </w:rPr>
      </w:pPr>
    </w:p>
    <w:p w:rsidR="003B4BB5" w:rsidRPr="003A7B62" w:rsidRDefault="003B4BB5" w:rsidP="003A7B62">
      <w:pPr>
        <w:spacing w:after="60"/>
        <w:jc w:val="both"/>
      </w:pPr>
      <w:r w:rsidRPr="003A7B62">
        <w:t xml:space="preserve">Transakcje </w:t>
      </w:r>
      <w:r w:rsidR="00875225" w:rsidRPr="003A7B62">
        <w:t xml:space="preserve">bezwarunkowe zawarte na rynku wtórnym </w:t>
      </w:r>
      <w:r w:rsidRPr="003A7B62">
        <w:t xml:space="preserve">bonów skarbowych (bez Rynku elektronicznego), na których został dokonany rozrachunek przez </w:t>
      </w:r>
      <w:r w:rsidR="00E85AC9" w:rsidRPr="003A7B62">
        <w:t>…</w:t>
      </w:r>
      <w:r w:rsidRPr="003A7B62">
        <w:rPr>
          <w:i/>
          <w:iCs/>
        </w:rPr>
        <w:t xml:space="preserve">(nazwa </w:t>
      </w:r>
      <w:r w:rsidR="00705E7E" w:rsidRPr="003A7B62">
        <w:rPr>
          <w:i/>
          <w:iCs/>
        </w:rPr>
        <w:t>DSPW lub Kandydata</w:t>
      </w:r>
      <w:proofErr w:type="gramStart"/>
      <w:r w:rsidRPr="003A7B62">
        <w:rPr>
          <w:i/>
          <w:iCs/>
        </w:rPr>
        <w:t>)</w:t>
      </w:r>
      <w:r w:rsidR="00E85AC9" w:rsidRPr="003A7B62">
        <w:rPr>
          <w:i/>
          <w:iCs/>
        </w:rPr>
        <w:t xml:space="preserve">… </w:t>
      </w:r>
      <w:r w:rsidRPr="003A7B62">
        <w:t>w</w:t>
      </w:r>
      <w:proofErr w:type="gramEnd"/>
      <w:r w:rsidRPr="003A7B62">
        <w:t xml:space="preserve"> </w:t>
      </w:r>
      <w:r w:rsidR="00E85AC9" w:rsidRPr="003A7B62">
        <w:t>…</w:t>
      </w:r>
      <w:r w:rsidRPr="003A7B62">
        <w:rPr>
          <w:i/>
          <w:iCs/>
        </w:rPr>
        <w:t>(miesiąc)</w:t>
      </w:r>
      <w:r w:rsidR="00E85AC9" w:rsidRPr="003A7B62">
        <w:t>…</w:t>
      </w:r>
    </w:p>
    <w:p w:rsidR="003B4BB5" w:rsidRPr="003A7B62" w:rsidRDefault="003B4BB5" w:rsidP="003A7B62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3B4BB5" w:rsidRPr="003A7B62" w:rsidTr="003B4BB5">
        <w:tc>
          <w:tcPr>
            <w:tcW w:w="1470" w:type="dxa"/>
            <w:vAlign w:val="center"/>
          </w:tcPr>
          <w:p w:rsidR="003B4BB5" w:rsidRPr="003A7B62" w:rsidRDefault="006A573E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="003B4BB5"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="003B4BB5" w:rsidRPr="003A7B62">
              <w:rPr>
                <w:b/>
                <w:sz w:val="16"/>
                <w:szCs w:val="16"/>
              </w:rPr>
              <w:t>dd</w:t>
            </w:r>
            <w:proofErr w:type="spellEnd"/>
            <w:r w:rsidR="003B4BB5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kupno</w:t>
            </w:r>
            <w:proofErr w:type="gramEnd"/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 w:rsidR="00C0587F"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proofErr w:type="gramStart"/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 w:rsidR="00C0587F">
              <w:rPr>
                <w:b/>
                <w:sz w:val="16"/>
                <w:szCs w:val="16"/>
              </w:rPr>
              <w:t>(szt</w:t>
            </w:r>
            <w:proofErr w:type="gramEnd"/>
            <w:r w:rsidR="00C0587F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typ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lokalizacja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3B4BB5" w:rsidRPr="003A7B62" w:rsidTr="003B4BB5"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:rsidR="003B4BB5" w:rsidRPr="003A7B62" w:rsidRDefault="003B4BB5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3B4BB5" w:rsidRPr="003A7B62" w:rsidTr="003B4BB5"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3B4BB5" w:rsidRPr="003A7B62" w:rsidTr="003B4BB5"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3B4BB5" w:rsidRPr="003A7B62" w:rsidTr="003B4BB5"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3B4BB5" w:rsidRPr="003A7B62" w:rsidRDefault="003B4BB5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3B4BB5" w:rsidRPr="003A7B62" w:rsidRDefault="003B4BB5" w:rsidP="003A7B62">
      <w:pPr>
        <w:spacing w:after="60"/>
        <w:rPr>
          <w:sz w:val="22"/>
        </w:rPr>
      </w:pPr>
    </w:p>
    <w:p w:rsidR="003B4BB5" w:rsidRPr="003A7B62" w:rsidRDefault="003B4BB5" w:rsidP="003A7B62">
      <w:pPr>
        <w:numPr>
          <w:ilvl w:val="0"/>
          <w:numId w:val="44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7140AE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="00214D6E" w:rsidRPr="003A7B62">
        <w:rPr>
          <w:sz w:val="20"/>
          <w:szCs w:val="20"/>
        </w:rPr>
        <w:t xml:space="preserve"> (DSPW lub Kandydat)</w:t>
      </w:r>
      <w:r w:rsidRPr="003A7B62">
        <w:rPr>
          <w:sz w:val="20"/>
          <w:szCs w:val="20"/>
        </w:rPr>
        <w:t xml:space="preserve"> był w transakcji stroną kupującą; </w:t>
      </w:r>
    </w:p>
    <w:p w:rsidR="003B4BB5" w:rsidRPr="003A7B62" w:rsidRDefault="003B4BB5" w:rsidP="003A7B62">
      <w:pPr>
        <w:numPr>
          <w:ilvl w:val="0"/>
          <w:numId w:val="44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7140AE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214D6E" w:rsidRPr="003A7B62">
        <w:rPr>
          <w:sz w:val="20"/>
          <w:szCs w:val="20"/>
        </w:rPr>
        <w:t>(DSPW lub Kandydat)</w:t>
      </w:r>
      <w:r w:rsidR="00317B1C" w:rsidRPr="003A7B62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>był w transakcji stroną sprzedającą;</w:t>
      </w:r>
    </w:p>
    <w:p w:rsidR="008A165C" w:rsidRPr="003A7B62" w:rsidRDefault="003B4BB5" w:rsidP="003A7B62">
      <w:pPr>
        <w:numPr>
          <w:ilvl w:val="0"/>
          <w:numId w:val="44"/>
        </w:numPr>
        <w:tabs>
          <w:tab w:val="clear" w:pos="700"/>
          <w:tab w:val="num" w:pos="360"/>
        </w:tabs>
        <w:spacing w:after="60"/>
        <w:ind w:left="357" w:hanging="357"/>
        <w:contextualSpacing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wstawić</w:t>
      </w:r>
      <w:proofErr w:type="gramEnd"/>
      <w:r w:rsidRPr="003A7B62">
        <w:rPr>
          <w:sz w:val="20"/>
          <w:szCs w:val="20"/>
        </w:rPr>
        <w:t xml:space="preserve"> liczbę odpowiadającą jednemu z następujących typów: </w:t>
      </w:r>
      <w:r w:rsidRPr="003A7B62">
        <w:rPr>
          <w:sz w:val="20"/>
          <w:szCs w:val="20"/>
        </w:rPr>
        <w:br/>
        <w:t>1-</w:t>
      </w:r>
      <w:r w:rsidR="008931FA" w:rsidRPr="003A7B62">
        <w:rPr>
          <w:sz w:val="20"/>
          <w:szCs w:val="20"/>
        </w:rPr>
        <w:t>DSPW</w:t>
      </w:r>
      <w:r w:rsidRPr="003A7B62">
        <w:rPr>
          <w:sz w:val="20"/>
          <w:szCs w:val="20"/>
        </w:rPr>
        <w:t>,</w:t>
      </w:r>
    </w:p>
    <w:p w:rsidR="008A165C" w:rsidRPr="003A7B62" w:rsidRDefault="008A165C" w:rsidP="003A7B62">
      <w:pPr>
        <w:spacing w:after="60"/>
        <w:ind w:left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</w:t>
      </w:r>
      <w:r w:rsidR="00F8491C" w:rsidRPr="003A7B62">
        <w:rPr>
          <w:sz w:val="20"/>
          <w:szCs w:val="20"/>
        </w:rPr>
        <w:t>ank</w:t>
      </w:r>
      <w:r w:rsidRPr="003A7B62">
        <w:rPr>
          <w:sz w:val="20"/>
          <w:szCs w:val="20"/>
        </w:rPr>
        <w:t xml:space="preserve"> (niebędący DSPW),</w:t>
      </w:r>
    </w:p>
    <w:p w:rsidR="003B4BB5" w:rsidRPr="003A7B62" w:rsidRDefault="008A165C" w:rsidP="003A7B62">
      <w:pPr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3-broker</w:t>
      </w:r>
      <w:proofErr w:type="gramStart"/>
      <w:r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4</w:t>
      </w:r>
      <w:r w:rsidR="003B4BB5" w:rsidRPr="003A7B62">
        <w:rPr>
          <w:sz w:val="20"/>
          <w:szCs w:val="20"/>
        </w:rPr>
        <w:t>-bank</w:t>
      </w:r>
      <w:proofErr w:type="gramEnd"/>
      <w:r w:rsidR="003B4BB5" w:rsidRPr="003A7B62">
        <w:rPr>
          <w:sz w:val="20"/>
          <w:szCs w:val="20"/>
        </w:rPr>
        <w:t xml:space="preserve"> centralny, 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5</w:t>
      </w:r>
      <w:r w:rsidR="003B4BB5" w:rsidRPr="003A7B62">
        <w:rPr>
          <w:sz w:val="20"/>
          <w:szCs w:val="20"/>
        </w:rPr>
        <w:t>-instytucje publiczne (państwa, jednostki władz regionalnych lub lokalnych państwa oraz państwowe fundusze majątk</w:t>
      </w:r>
      <w:r w:rsidR="00513E93" w:rsidRPr="003A7B62">
        <w:rPr>
          <w:sz w:val="20"/>
          <w:szCs w:val="20"/>
        </w:rPr>
        <w:t xml:space="preserve">owe), </w:t>
      </w:r>
      <w:r w:rsidR="00513E93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6</w:t>
      </w:r>
      <w:r w:rsidR="00513E93" w:rsidRPr="003A7B62">
        <w:rPr>
          <w:sz w:val="20"/>
          <w:szCs w:val="20"/>
        </w:rPr>
        <w:t>-zakłady ubezpieczeń</w:t>
      </w:r>
      <w:r w:rsidR="003B4BB5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7</w:t>
      </w:r>
      <w:r w:rsidR="003B4BB5" w:rsidRPr="003A7B62">
        <w:rPr>
          <w:sz w:val="20"/>
          <w:szCs w:val="20"/>
        </w:rPr>
        <w:t>-fundusze emerytalne,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8</w:t>
      </w:r>
      <w:r w:rsidR="003B4BB5" w:rsidRPr="003A7B62">
        <w:rPr>
          <w:sz w:val="20"/>
          <w:szCs w:val="20"/>
        </w:rPr>
        <w:t>-fundusze inwestycyjne</w:t>
      </w:r>
      <w:r w:rsidRPr="003A7B62">
        <w:rPr>
          <w:sz w:val="20"/>
          <w:szCs w:val="20"/>
        </w:rPr>
        <w:t xml:space="preserve">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</w:t>
      </w:r>
      <w:r w:rsidR="003B4BB5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9</w:t>
      </w:r>
      <w:r w:rsidR="003B4BB5" w:rsidRPr="003A7B62">
        <w:rPr>
          <w:sz w:val="20"/>
          <w:szCs w:val="20"/>
        </w:rPr>
        <w:t xml:space="preserve">-fundusze </w:t>
      </w:r>
      <w:proofErr w:type="spellStart"/>
      <w:r w:rsidR="003B4BB5" w:rsidRPr="003A7B62">
        <w:rPr>
          <w:sz w:val="20"/>
          <w:szCs w:val="20"/>
        </w:rPr>
        <w:t>hedgingowe</w:t>
      </w:r>
      <w:proofErr w:type="spellEnd"/>
      <w:r w:rsidR="003B4BB5" w:rsidRPr="003A7B62">
        <w:rPr>
          <w:sz w:val="20"/>
          <w:szCs w:val="20"/>
        </w:rPr>
        <w:t>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10</w:t>
      </w:r>
      <w:r w:rsidR="003B4BB5" w:rsidRPr="003A7B62">
        <w:rPr>
          <w:sz w:val="20"/>
          <w:szCs w:val="20"/>
        </w:rPr>
        <w:t>-osoby fizyczne,</w:t>
      </w:r>
      <w:r w:rsidR="003B4BB5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11</w:t>
      </w:r>
      <w:r w:rsidR="003B4BB5" w:rsidRPr="003A7B62">
        <w:rPr>
          <w:sz w:val="20"/>
          <w:szCs w:val="20"/>
        </w:rPr>
        <w:t>-podmioty niefinansowe,</w:t>
      </w:r>
      <w:r w:rsidR="003B4BB5" w:rsidRPr="003A7B62">
        <w:rPr>
          <w:sz w:val="20"/>
          <w:szCs w:val="20"/>
        </w:rPr>
        <w:br/>
        <w:t>1</w:t>
      </w:r>
      <w:r w:rsidRPr="003A7B62">
        <w:rPr>
          <w:sz w:val="20"/>
          <w:szCs w:val="20"/>
        </w:rPr>
        <w:t>2</w:t>
      </w:r>
      <w:r w:rsidR="003B4BB5" w:rsidRPr="003A7B62">
        <w:rPr>
          <w:sz w:val="20"/>
          <w:szCs w:val="20"/>
        </w:rPr>
        <w:t>-inne podmioty</w:t>
      </w:r>
      <w:r w:rsidRPr="003A7B62">
        <w:rPr>
          <w:sz w:val="20"/>
          <w:szCs w:val="20"/>
        </w:rPr>
        <w:t>;</w:t>
      </w:r>
    </w:p>
    <w:p w:rsidR="003B4BB5" w:rsidRPr="003A7B62" w:rsidRDefault="004E3B33" w:rsidP="003A7B62">
      <w:pPr>
        <w:numPr>
          <w:ilvl w:val="0"/>
          <w:numId w:val="44"/>
        </w:numPr>
        <w:tabs>
          <w:tab w:val="clear" w:pos="700"/>
          <w:tab w:val="num" w:pos="360"/>
        </w:tabs>
        <w:ind w:left="357" w:hanging="357"/>
        <w:jc w:val="both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oznaczyć</w:t>
      </w:r>
      <w:proofErr w:type="gramEnd"/>
      <w:r w:rsidRPr="003A7B62">
        <w:rPr>
          <w:sz w:val="20"/>
          <w:szCs w:val="20"/>
        </w:rPr>
        <w:t xml:space="preserve"> </w:t>
      </w:r>
      <w:r w:rsidR="003B4BB5" w:rsidRPr="003A7B62">
        <w:rPr>
          <w:sz w:val="20"/>
          <w:szCs w:val="20"/>
        </w:rPr>
        <w:t xml:space="preserve">kraj </w:t>
      </w:r>
      <w:r w:rsidR="00B57C26">
        <w:rPr>
          <w:sz w:val="20"/>
          <w:szCs w:val="20"/>
        </w:rPr>
        <w:t>według</w:t>
      </w:r>
      <w:r w:rsidR="003B4BB5" w:rsidRPr="003A7B62">
        <w:rPr>
          <w:sz w:val="20"/>
          <w:szCs w:val="20"/>
        </w:rPr>
        <w:t xml:space="preserve"> kodu ISO 3166-1 alpha-3 (dopuszczalny kod ISO 3166-1 alpha-2) lub, wyłącznie </w:t>
      </w:r>
      <w:r w:rsidR="00D17E2D" w:rsidRPr="003A7B62">
        <w:rPr>
          <w:sz w:val="20"/>
          <w:szCs w:val="20"/>
        </w:rPr>
        <w:br/>
      </w:r>
      <w:r w:rsidR="003B4BB5" w:rsidRPr="003A7B62">
        <w:rPr>
          <w:sz w:val="20"/>
          <w:szCs w:val="20"/>
        </w:rPr>
        <w:t xml:space="preserve">w przypadku wstawienia w kolumnie 5 wartości </w:t>
      </w:r>
      <w:r w:rsidR="00973BBC" w:rsidRPr="003A7B62">
        <w:rPr>
          <w:sz w:val="20"/>
          <w:szCs w:val="20"/>
        </w:rPr>
        <w:t>4</w:t>
      </w:r>
      <w:r w:rsidR="003B4BB5" w:rsidRPr="003A7B62">
        <w:rPr>
          <w:sz w:val="20"/>
          <w:szCs w:val="20"/>
        </w:rPr>
        <w:t xml:space="preserve"> („bank centralny”), </w:t>
      </w:r>
      <w:r w:rsidR="00B57C26">
        <w:rPr>
          <w:sz w:val="20"/>
          <w:szCs w:val="20"/>
        </w:rPr>
        <w:t>według</w:t>
      </w:r>
      <w:r w:rsidR="003B4BB5" w:rsidRPr="003A7B62">
        <w:rPr>
          <w:sz w:val="20"/>
          <w:szCs w:val="20"/>
        </w:rPr>
        <w:t xml:space="preserve"> kodu określonego w zał. 1.</w:t>
      </w:r>
      <w:r w:rsidR="00EC567A" w:rsidRPr="003A7B62">
        <w:rPr>
          <w:sz w:val="20"/>
          <w:szCs w:val="20"/>
        </w:rPr>
        <w:t xml:space="preserve">4 </w:t>
      </w:r>
      <w:r w:rsidR="003B4BB5" w:rsidRPr="003A7B62">
        <w:rPr>
          <w:sz w:val="20"/>
          <w:szCs w:val="20"/>
        </w:rPr>
        <w:t>jednego z następujących regionów geograficznych: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 xml:space="preserve">GGG-Europa </w:t>
      </w:r>
      <w:r w:rsidR="008A3CA5" w:rsidRPr="003A7B62">
        <w:rPr>
          <w:sz w:val="20"/>
          <w:szCs w:val="20"/>
        </w:rPr>
        <w:t xml:space="preserve">- </w:t>
      </w:r>
      <w:r w:rsidRPr="003A7B62">
        <w:rPr>
          <w:sz w:val="20"/>
          <w:szCs w:val="20"/>
        </w:rPr>
        <w:t>kraje strefy euro,</w:t>
      </w:r>
    </w:p>
    <w:p w:rsidR="00014C92" w:rsidRPr="003A7B62" w:rsidRDefault="00014C92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 xml:space="preserve">HHH-Europa </w:t>
      </w:r>
      <w:r w:rsidR="008A3CA5" w:rsidRPr="003A7B62">
        <w:rPr>
          <w:sz w:val="20"/>
          <w:szCs w:val="20"/>
        </w:rPr>
        <w:t xml:space="preserve">- </w:t>
      </w:r>
      <w:r w:rsidRPr="003A7B62">
        <w:rPr>
          <w:sz w:val="20"/>
          <w:szCs w:val="20"/>
        </w:rPr>
        <w:t>kraje UE spoza strefy euro,</w:t>
      </w:r>
    </w:p>
    <w:p w:rsidR="00014C92" w:rsidRPr="003A7B62" w:rsidRDefault="000E0C1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JJJ-Europa</w:t>
      </w:r>
      <w:r w:rsidR="00014C92" w:rsidRPr="003A7B62">
        <w:rPr>
          <w:sz w:val="20"/>
          <w:szCs w:val="20"/>
        </w:rPr>
        <w:t xml:space="preserve"> </w:t>
      </w:r>
      <w:r w:rsidR="00EF5675" w:rsidRPr="003A7B62">
        <w:rPr>
          <w:sz w:val="20"/>
          <w:szCs w:val="20"/>
        </w:rPr>
        <w:t xml:space="preserve">- </w:t>
      </w:r>
      <w:r w:rsidR="00014C92" w:rsidRPr="003A7B62">
        <w:rPr>
          <w:sz w:val="20"/>
          <w:szCs w:val="20"/>
        </w:rPr>
        <w:t>kraje spoza UE.</w:t>
      </w:r>
    </w:p>
    <w:p w:rsidR="003B4BB5" w:rsidRPr="003A7B62" w:rsidRDefault="003B4BB5" w:rsidP="003A7B62">
      <w:pPr>
        <w:spacing w:after="60"/>
        <w:rPr>
          <w:sz w:val="20"/>
          <w:szCs w:val="20"/>
        </w:rPr>
      </w:pPr>
    </w:p>
    <w:p w:rsidR="003B4BB5" w:rsidRPr="003A7B62" w:rsidRDefault="003B4BB5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</w:t>
      </w:r>
      <w:r w:rsidR="001654C1" w:rsidRPr="003A7B62">
        <w:rPr>
          <w:sz w:val="20"/>
          <w:szCs w:val="20"/>
        </w:rPr>
        <w:t xml:space="preserve">DSPW/Kandydat </w:t>
      </w:r>
      <w:r w:rsidR="000A11F4" w:rsidRPr="003A7B62">
        <w:rPr>
          <w:sz w:val="20"/>
          <w:szCs w:val="20"/>
        </w:rPr>
        <w:t xml:space="preserve">(bezpośrednio lub za pośrednictwem uczestnika ds. rozrachunku) </w:t>
      </w:r>
      <w:r w:rsidR="002C03B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i</w:t>
      </w:r>
      <w:r w:rsidR="00103B28" w:rsidRPr="003A7B62">
        <w:rPr>
          <w:sz w:val="20"/>
          <w:szCs w:val="20"/>
        </w:rPr>
        <w:t xml:space="preserve"> </w:t>
      </w:r>
      <w:r w:rsidRPr="003A7B62">
        <w:rPr>
          <w:sz w:val="20"/>
          <w:szCs w:val="20"/>
        </w:rPr>
        <w:t>przekazuje w formie arkusza kalkulacyjnego.</w:t>
      </w:r>
    </w:p>
    <w:p w:rsidR="003B4BB5" w:rsidRPr="003A7B62" w:rsidRDefault="003B4BB5" w:rsidP="003A7B62">
      <w:pPr>
        <w:spacing w:after="60"/>
        <w:rPr>
          <w:sz w:val="16"/>
          <w:szCs w:val="20"/>
        </w:rPr>
      </w:pPr>
    </w:p>
    <w:p w:rsidR="00EC567A" w:rsidRPr="003A7B62" w:rsidRDefault="00EC567A" w:rsidP="003A7B62">
      <w:pPr>
        <w:spacing w:after="60"/>
        <w:rPr>
          <w:sz w:val="16"/>
          <w:szCs w:val="20"/>
        </w:rPr>
      </w:pPr>
    </w:p>
    <w:p w:rsidR="00EC567A" w:rsidRPr="003A7B62" w:rsidRDefault="00EC567A" w:rsidP="003A7B62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1.3</w:t>
      </w:r>
    </w:p>
    <w:p w:rsidR="00EC567A" w:rsidRPr="003A7B62" w:rsidRDefault="00EC567A" w:rsidP="003A7B62">
      <w:pPr>
        <w:spacing w:after="60"/>
        <w:jc w:val="both"/>
        <w:rPr>
          <w:b/>
          <w:bCs/>
          <w:sz w:val="20"/>
          <w:szCs w:val="20"/>
        </w:rPr>
      </w:pPr>
    </w:p>
    <w:p w:rsidR="00EC567A" w:rsidRPr="003A7B62" w:rsidRDefault="00EC567A" w:rsidP="003A7B62">
      <w:pPr>
        <w:spacing w:after="60"/>
        <w:jc w:val="both"/>
      </w:pPr>
      <w:r w:rsidRPr="003A7B62">
        <w:t xml:space="preserve">Transakcje </w:t>
      </w:r>
      <w:r w:rsidR="00875225" w:rsidRPr="003A7B62">
        <w:t xml:space="preserve">bezwarunkowe zawarte na rynku wtórnym </w:t>
      </w:r>
      <w:r w:rsidRPr="003A7B62">
        <w:t xml:space="preserve">obligacji zagranicznych (bez Rynku elektronicznego) rozliczone przez </w:t>
      </w:r>
      <w:r w:rsidR="00E85AC9" w:rsidRPr="003A7B62">
        <w:t>…</w:t>
      </w:r>
      <w:r w:rsidRPr="003A7B62">
        <w:rPr>
          <w:i/>
          <w:iCs/>
        </w:rPr>
        <w:t xml:space="preserve">(nazwa </w:t>
      </w:r>
      <w:r w:rsidR="00705E7E" w:rsidRPr="003A7B62">
        <w:rPr>
          <w:i/>
          <w:iCs/>
        </w:rPr>
        <w:t>DSPW lub Kandydata</w:t>
      </w:r>
      <w:proofErr w:type="gramStart"/>
      <w:r w:rsidRPr="003A7B62">
        <w:rPr>
          <w:i/>
          <w:iCs/>
        </w:rPr>
        <w:t>)</w:t>
      </w:r>
      <w:r w:rsidR="00E85AC9" w:rsidRPr="003A7B62">
        <w:t xml:space="preserve">… </w:t>
      </w:r>
      <w:r w:rsidRPr="003A7B62">
        <w:t>w</w:t>
      </w:r>
      <w:proofErr w:type="gramEnd"/>
      <w:r w:rsidRPr="003A7B62">
        <w:t xml:space="preserve"> </w:t>
      </w:r>
      <w:r w:rsidR="00E85AC9" w:rsidRPr="003A7B62">
        <w:t>…</w:t>
      </w:r>
      <w:r w:rsidRPr="003A7B62">
        <w:rPr>
          <w:i/>
          <w:iCs/>
        </w:rPr>
        <w:t>(miesiąc)</w:t>
      </w:r>
      <w:r w:rsidR="00E85AC9" w:rsidRPr="003A7B62">
        <w:t>…</w:t>
      </w:r>
    </w:p>
    <w:p w:rsidR="00EC567A" w:rsidRPr="003A7B62" w:rsidRDefault="00EC567A" w:rsidP="003A7B62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EC567A" w:rsidRPr="003A7B62" w:rsidTr="00BB0A7A">
        <w:tc>
          <w:tcPr>
            <w:tcW w:w="1470" w:type="dxa"/>
            <w:vAlign w:val="center"/>
          </w:tcPr>
          <w:p w:rsidR="00EC567A" w:rsidRPr="003A7B62" w:rsidRDefault="006A573E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="00EC567A"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="00EC567A" w:rsidRPr="003A7B62">
              <w:rPr>
                <w:b/>
                <w:sz w:val="16"/>
                <w:szCs w:val="16"/>
              </w:rPr>
              <w:t>dd</w:t>
            </w:r>
            <w:proofErr w:type="spellEnd"/>
            <w:r w:rsidR="00EC567A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obligacji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kupno</w:t>
            </w:r>
            <w:proofErr w:type="gramEnd"/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 w:rsidR="00C0587F"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proofErr w:type="gramStart"/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 w:rsidR="00C0587F">
              <w:rPr>
                <w:b/>
                <w:sz w:val="16"/>
                <w:szCs w:val="16"/>
              </w:rPr>
              <w:t>(szt</w:t>
            </w:r>
            <w:proofErr w:type="gramEnd"/>
            <w:r w:rsidR="00C0587F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typ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lokalizacja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EC567A" w:rsidRPr="003A7B62" w:rsidTr="00BB0A7A">
        <w:tc>
          <w:tcPr>
            <w:tcW w:w="1470" w:type="dxa"/>
            <w:vAlign w:val="center"/>
          </w:tcPr>
          <w:p w:rsidR="00EC567A" w:rsidRPr="003A7B62" w:rsidRDefault="00EC567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:rsidR="00EC567A" w:rsidRPr="003A7B62" w:rsidRDefault="00EC567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EC567A" w:rsidRPr="003A7B62" w:rsidTr="00BB0A7A"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EC567A" w:rsidRPr="003A7B62" w:rsidTr="00BB0A7A"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EC567A" w:rsidRPr="003A7B62" w:rsidTr="00BB0A7A"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EC567A" w:rsidRPr="003A7B62" w:rsidRDefault="00EC567A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EC567A" w:rsidRPr="003A7B62" w:rsidRDefault="00EC567A" w:rsidP="003A7B62">
      <w:pPr>
        <w:spacing w:after="60"/>
        <w:rPr>
          <w:sz w:val="22"/>
        </w:rPr>
      </w:pPr>
    </w:p>
    <w:p w:rsidR="0000759E" w:rsidRPr="003A7B62" w:rsidRDefault="0000759E" w:rsidP="003A7B62">
      <w:pPr>
        <w:numPr>
          <w:ilvl w:val="0"/>
          <w:numId w:val="46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7140AE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B0682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 xml:space="preserve">był w transakcji stroną kupującą; </w:t>
      </w:r>
    </w:p>
    <w:p w:rsidR="0000759E" w:rsidRPr="003A7B62" w:rsidRDefault="0000759E" w:rsidP="003A7B62">
      <w:pPr>
        <w:numPr>
          <w:ilvl w:val="0"/>
          <w:numId w:val="46"/>
        </w:numPr>
        <w:tabs>
          <w:tab w:val="clear" w:pos="700"/>
          <w:tab w:val="num" w:pos="360"/>
        </w:tabs>
        <w:spacing w:after="60"/>
        <w:ind w:left="360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7140AE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B0682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>był w transakcji stroną sprzedającą;</w:t>
      </w:r>
    </w:p>
    <w:p w:rsidR="008A165C" w:rsidRPr="003A7B62" w:rsidRDefault="0000759E" w:rsidP="003A7B62">
      <w:pPr>
        <w:numPr>
          <w:ilvl w:val="0"/>
          <w:numId w:val="46"/>
        </w:numPr>
        <w:tabs>
          <w:tab w:val="clear" w:pos="700"/>
          <w:tab w:val="num" w:pos="360"/>
        </w:tabs>
        <w:spacing w:after="60"/>
        <w:ind w:left="357" w:hanging="357"/>
        <w:contextualSpacing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wstawić</w:t>
      </w:r>
      <w:proofErr w:type="gramEnd"/>
      <w:r w:rsidRPr="003A7B62">
        <w:rPr>
          <w:sz w:val="20"/>
          <w:szCs w:val="20"/>
        </w:rPr>
        <w:t xml:space="preserve"> liczbę odpowiadającą jednemu z następujących typów: </w:t>
      </w:r>
      <w:r w:rsidRPr="003A7B62">
        <w:rPr>
          <w:sz w:val="20"/>
          <w:szCs w:val="20"/>
        </w:rPr>
        <w:br/>
        <w:t>1-</w:t>
      </w:r>
      <w:r w:rsidR="006A573E" w:rsidRPr="003A7B62">
        <w:rPr>
          <w:sz w:val="20"/>
          <w:szCs w:val="20"/>
        </w:rPr>
        <w:t>DSPW</w:t>
      </w:r>
      <w:r w:rsidRPr="003A7B62">
        <w:rPr>
          <w:sz w:val="20"/>
          <w:szCs w:val="20"/>
        </w:rPr>
        <w:t>,</w:t>
      </w:r>
    </w:p>
    <w:p w:rsidR="008A165C" w:rsidRPr="003A7B62" w:rsidRDefault="008A165C" w:rsidP="003A7B62">
      <w:pPr>
        <w:spacing w:after="60"/>
        <w:ind w:left="357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</w:t>
      </w:r>
      <w:r w:rsidR="00317B1C" w:rsidRPr="003A7B62">
        <w:rPr>
          <w:sz w:val="20"/>
          <w:szCs w:val="20"/>
        </w:rPr>
        <w:t xml:space="preserve">bank </w:t>
      </w:r>
      <w:r w:rsidRPr="003A7B62">
        <w:rPr>
          <w:sz w:val="20"/>
          <w:szCs w:val="20"/>
        </w:rPr>
        <w:t>(niebędący DSPW),</w:t>
      </w:r>
    </w:p>
    <w:p w:rsidR="0000759E" w:rsidRPr="003A7B62" w:rsidRDefault="008A165C" w:rsidP="003A7B62">
      <w:pPr>
        <w:spacing w:after="60"/>
        <w:ind w:left="360"/>
        <w:rPr>
          <w:sz w:val="20"/>
          <w:szCs w:val="20"/>
        </w:rPr>
      </w:pPr>
      <w:r w:rsidRPr="003A7B62">
        <w:rPr>
          <w:sz w:val="20"/>
          <w:szCs w:val="20"/>
        </w:rPr>
        <w:t>3-broker</w:t>
      </w:r>
      <w:proofErr w:type="gramStart"/>
      <w:r w:rsidRPr="003A7B62">
        <w:rPr>
          <w:sz w:val="20"/>
          <w:szCs w:val="20"/>
        </w:rPr>
        <w:t>,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4</w:t>
      </w:r>
      <w:r w:rsidR="0000759E" w:rsidRPr="003A7B62">
        <w:rPr>
          <w:sz w:val="20"/>
          <w:szCs w:val="20"/>
        </w:rPr>
        <w:t>-bank</w:t>
      </w:r>
      <w:proofErr w:type="gramEnd"/>
      <w:r w:rsidR="0000759E" w:rsidRPr="003A7B62">
        <w:rPr>
          <w:sz w:val="20"/>
          <w:szCs w:val="20"/>
        </w:rPr>
        <w:t xml:space="preserve"> centralny, 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5</w:t>
      </w:r>
      <w:r w:rsidR="0000759E" w:rsidRPr="003A7B62">
        <w:rPr>
          <w:sz w:val="20"/>
          <w:szCs w:val="20"/>
        </w:rPr>
        <w:t xml:space="preserve">-instytucje publiczne (państwa, jednostki władz regionalnych lub lokalnych państwa oraz państwowe fundusze majątkowe), 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6</w:t>
      </w:r>
      <w:r w:rsidR="0000759E" w:rsidRPr="003A7B62">
        <w:rPr>
          <w:sz w:val="20"/>
          <w:szCs w:val="20"/>
        </w:rPr>
        <w:t>-zakłady ubezpieczeń,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7</w:t>
      </w:r>
      <w:r w:rsidR="0000759E" w:rsidRPr="003A7B62">
        <w:rPr>
          <w:sz w:val="20"/>
          <w:szCs w:val="20"/>
        </w:rPr>
        <w:t>-fundusze emerytalne,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8</w:t>
      </w:r>
      <w:r w:rsidR="0000759E" w:rsidRPr="003A7B62">
        <w:rPr>
          <w:sz w:val="20"/>
          <w:szCs w:val="20"/>
        </w:rPr>
        <w:t>-fundusze inwestycyjne</w:t>
      </w:r>
      <w:r w:rsidRPr="003A7B62">
        <w:rPr>
          <w:sz w:val="20"/>
          <w:szCs w:val="20"/>
        </w:rPr>
        <w:t xml:space="preserve">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</w:t>
      </w:r>
      <w:r w:rsidR="0000759E" w:rsidRPr="003A7B62">
        <w:rPr>
          <w:sz w:val="20"/>
          <w:szCs w:val="20"/>
        </w:rPr>
        <w:t>,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9</w:t>
      </w:r>
      <w:r w:rsidR="0000759E" w:rsidRPr="003A7B62">
        <w:rPr>
          <w:sz w:val="20"/>
          <w:szCs w:val="20"/>
        </w:rPr>
        <w:t xml:space="preserve">-fundusze </w:t>
      </w:r>
      <w:proofErr w:type="spellStart"/>
      <w:r w:rsidR="0000759E" w:rsidRPr="003A7B62">
        <w:rPr>
          <w:sz w:val="20"/>
          <w:szCs w:val="20"/>
        </w:rPr>
        <w:t>hedgingowe</w:t>
      </w:r>
      <w:proofErr w:type="spellEnd"/>
      <w:r w:rsidR="0000759E" w:rsidRPr="003A7B62">
        <w:rPr>
          <w:sz w:val="20"/>
          <w:szCs w:val="20"/>
        </w:rPr>
        <w:t>,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10</w:t>
      </w:r>
      <w:r w:rsidR="0000759E" w:rsidRPr="003A7B62">
        <w:rPr>
          <w:sz w:val="20"/>
          <w:szCs w:val="20"/>
        </w:rPr>
        <w:t>-osoby fizyczne,</w:t>
      </w:r>
      <w:r w:rsidR="0000759E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11</w:t>
      </w:r>
      <w:r w:rsidR="0000759E" w:rsidRPr="003A7B62">
        <w:rPr>
          <w:sz w:val="20"/>
          <w:szCs w:val="20"/>
        </w:rPr>
        <w:t>-podmioty niefinansowe,</w:t>
      </w:r>
      <w:r w:rsidR="0000759E" w:rsidRPr="003A7B62">
        <w:rPr>
          <w:sz w:val="20"/>
          <w:szCs w:val="20"/>
        </w:rPr>
        <w:br/>
        <w:t>1</w:t>
      </w:r>
      <w:r w:rsidRPr="003A7B62">
        <w:rPr>
          <w:sz w:val="20"/>
          <w:szCs w:val="20"/>
        </w:rPr>
        <w:t>2</w:t>
      </w:r>
      <w:r w:rsidR="0000759E" w:rsidRPr="003A7B62">
        <w:rPr>
          <w:sz w:val="20"/>
          <w:szCs w:val="20"/>
        </w:rPr>
        <w:t>-inne podmioty</w:t>
      </w:r>
      <w:r w:rsidRPr="003A7B62">
        <w:rPr>
          <w:sz w:val="20"/>
          <w:szCs w:val="20"/>
        </w:rPr>
        <w:t>;</w:t>
      </w:r>
    </w:p>
    <w:p w:rsidR="0000759E" w:rsidRPr="003A7B62" w:rsidRDefault="004E3B33" w:rsidP="003A7B62">
      <w:pPr>
        <w:numPr>
          <w:ilvl w:val="0"/>
          <w:numId w:val="46"/>
        </w:numPr>
        <w:tabs>
          <w:tab w:val="clear" w:pos="700"/>
          <w:tab w:val="num" w:pos="360"/>
        </w:tabs>
        <w:ind w:left="357" w:hanging="357"/>
        <w:jc w:val="both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oznaczyć</w:t>
      </w:r>
      <w:proofErr w:type="gramEnd"/>
      <w:r w:rsidRPr="003A7B62">
        <w:rPr>
          <w:sz w:val="20"/>
          <w:szCs w:val="20"/>
        </w:rPr>
        <w:t xml:space="preserve"> </w:t>
      </w:r>
      <w:r w:rsidR="0000759E" w:rsidRPr="003A7B62">
        <w:rPr>
          <w:sz w:val="20"/>
          <w:szCs w:val="20"/>
        </w:rPr>
        <w:t xml:space="preserve">kraj </w:t>
      </w:r>
      <w:r w:rsidR="00B57C26">
        <w:rPr>
          <w:sz w:val="20"/>
          <w:szCs w:val="20"/>
        </w:rPr>
        <w:t>według</w:t>
      </w:r>
      <w:r w:rsidR="0000759E" w:rsidRPr="003A7B62">
        <w:rPr>
          <w:sz w:val="20"/>
          <w:szCs w:val="20"/>
        </w:rPr>
        <w:t xml:space="preserve"> kodu ISO 3166-1 alpha-3 (dopuszczalny kod ISO 3166-1 alpha-2) lub, wyłącznie </w:t>
      </w:r>
      <w:r w:rsidR="00D17E2D" w:rsidRPr="003A7B62">
        <w:rPr>
          <w:sz w:val="20"/>
          <w:szCs w:val="20"/>
        </w:rPr>
        <w:br/>
      </w:r>
      <w:r w:rsidR="0000759E" w:rsidRPr="003A7B62">
        <w:rPr>
          <w:sz w:val="20"/>
          <w:szCs w:val="20"/>
        </w:rPr>
        <w:t xml:space="preserve">w przypadku wstawienia w kolumnie 5 wartości </w:t>
      </w:r>
      <w:r w:rsidR="00973BBC" w:rsidRPr="003A7B62">
        <w:rPr>
          <w:sz w:val="20"/>
          <w:szCs w:val="20"/>
        </w:rPr>
        <w:t>4</w:t>
      </w:r>
      <w:r w:rsidR="0000759E" w:rsidRPr="003A7B62">
        <w:rPr>
          <w:sz w:val="20"/>
          <w:szCs w:val="20"/>
        </w:rPr>
        <w:t xml:space="preserve"> („bank centralny”), </w:t>
      </w:r>
      <w:r w:rsidR="00B57C26">
        <w:rPr>
          <w:sz w:val="20"/>
          <w:szCs w:val="20"/>
        </w:rPr>
        <w:t>według</w:t>
      </w:r>
      <w:r w:rsidR="0000759E" w:rsidRPr="003A7B62">
        <w:rPr>
          <w:sz w:val="20"/>
          <w:szCs w:val="20"/>
        </w:rPr>
        <w:t xml:space="preserve"> kodu określonego w zał. 1.4 jednego z następujących regionów geograficznych: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:rsidR="0000759E" w:rsidRPr="003A7B62" w:rsidRDefault="0000759E" w:rsidP="003A7B62">
      <w:pPr>
        <w:ind w:firstLine="340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:rsidR="0000759E" w:rsidRPr="003A7B62" w:rsidRDefault="0000759E" w:rsidP="003A7B62">
      <w:pPr>
        <w:spacing w:after="60"/>
        <w:rPr>
          <w:sz w:val="20"/>
          <w:szCs w:val="20"/>
        </w:rPr>
      </w:pPr>
    </w:p>
    <w:p w:rsidR="0000759E" w:rsidRPr="003A7B62" w:rsidRDefault="0000759E" w:rsidP="00912F18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</w:t>
      </w:r>
      <w:r w:rsidR="001654C1" w:rsidRPr="003A7B62">
        <w:rPr>
          <w:sz w:val="20"/>
          <w:szCs w:val="20"/>
        </w:rPr>
        <w:t xml:space="preserve">DSPW/Kandydat </w:t>
      </w:r>
      <w:r w:rsidRPr="003A7B62">
        <w:rPr>
          <w:sz w:val="20"/>
          <w:szCs w:val="20"/>
        </w:rPr>
        <w:t>(bezpośrednio lub za pośrednictwem uczestnika ds. rozrachunku</w:t>
      </w:r>
      <w:r w:rsidR="00BB314C" w:rsidRPr="003A7B62">
        <w:rPr>
          <w:sz w:val="20"/>
          <w:szCs w:val="20"/>
        </w:rPr>
        <w:t xml:space="preserve">) </w:t>
      </w:r>
      <w:r w:rsidR="00912F18">
        <w:rPr>
          <w:sz w:val="20"/>
          <w:szCs w:val="20"/>
        </w:rPr>
        <w:br/>
      </w:r>
      <w:r w:rsidRPr="003A7B62">
        <w:rPr>
          <w:sz w:val="20"/>
          <w:szCs w:val="20"/>
        </w:rPr>
        <w:t>i przekazuje w formie arkusza kalkulacyjnego.</w:t>
      </w:r>
    </w:p>
    <w:p w:rsidR="00EC567A" w:rsidRPr="003A7B62" w:rsidRDefault="00EC567A" w:rsidP="003A7B62">
      <w:pPr>
        <w:spacing w:after="60"/>
        <w:rPr>
          <w:sz w:val="16"/>
          <w:szCs w:val="20"/>
        </w:rPr>
        <w:sectPr w:rsidR="00EC567A" w:rsidRPr="003A7B62" w:rsidSect="00222802">
          <w:footerReference w:type="default" r:id="rId8"/>
          <w:footnotePr>
            <w:numRestart w:val="eachPage"/>
          </w:footnotePr>
          <w:pgSz w:w="11906" w:h="16838" w:code="9"/>
          <w:pgMar w:top="1247" w:right="1247" w:bottom="1247" w:left="1247" w:header="709" w:footer="709" w:gutter="0"/>
          <w:cols w:space="708"/>
          <w:docGrid w:linePitch="360"/>
        </w:sect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  <w:r w:rsidRPr="003A7B62">
        <w:rPr>
          <w:b/>
          <w:bCs/>
        </w:rPr>
        <w:lastRenderedPageBreak/>
        <w:t>Załącznik 1.</w:t>
      </w:r>
      <w:r w:rsidR="00EC567A" w:rsidRPr="003A7B62">
        <w:rPr>
          <w:b/>
          <w:bCs/>
        </w:rPr>
        <w:t>4</w:t>
      </w:r>
    </w:p>
    <w:p w:rsidR="003B4BB5" w:rsidRPr="003A7B62" w:rsidRDefault="003B4BB5" w:rsidP="003A7B62">
      <w:pPr>
        <w:spacing w:after="60"/>
        <w:rPr>
          <w:b/>
          <w:bCs/>
        </w:rPr>
      </w:pPr>
    </w:p>
    <w:p w:rsidR="003B4BB5" w:rsidRPr="003A7B62" w:rsidRDefault="003B4BB5" w:rsidP="003A7B62">
      <w:pPr>
        <w:spacing w:after="60"/>
        <w:rPr>
          <w:b/>
          <w:bCs/>
        </w:rPr>
      </w:pPr>
      <w:r w:rsidRPr="003A7B62">
        <w:rPr>
          <w:b/>
          <w:bCs/>
        </w:rPr>
        <w:t xml:space="preserve">Klasyfikacja krajów </w:t>
      </w:r>
      <w:r w:rsidR="00747632" w:rsidRPr="003A7B62">
        <w:rPr>
          <w:b/>
          <w:bCs/>
        </w:rPr>
        <w:t xml:space="preserve">według </w:t>
      </w:r>
      <w:r w:rsidRPr="003A7B62">
        <w:rPr>
          <w:b/>
          <w:bCs/>
        </w:rPr>
        <w:t>regionów geograficznych: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1276"/>
        <w:gridCol w:w="2268"/>
        <w:gridCol w:w="1134"/>
      </w:tblGrid>
      <w:tr w:rsidR="008A7A39" w:rsidRPr="003A7B62" w:rsidTr="00ED7145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8A7A39" w:rsidRPr="003A7B62" w:rsidRDefault="008A7A39" w:rsidP="003A7B62">
            <w:pPr>
              <w:rPr>
                <w:b/>
                <w:bCs/>
                <w:sz w:val="12"/>
                <w:szCs w:val="12"/>
              </w:rPr>
            </w:pPr>
            <w:r w:rsidRPr="003A7B62">
              <w:rPr>
                <w:b/>
                <w:bCs/>
                <w:sz w:val="12"/>
                <w:szCs w:val="12"/>
              </w:rPr>
              <w:t>Polska nazwa skrócona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8A7A39" w:rsidRPr="003A7B62" w:rsidRDefault="008A7A39" w:rsidP="003A7B62">
            <w:pPr>
              <w:rPr>
                <w:b/>
                <w:bCs/>
                <w:sz w:val="12"/>
                <w:szCs w:val="12"/>
              </w:rPr>
            </w:pPr>
            <w:r w:rsidRPr="003A7B62">
              <w:rPr>
                <w:b/>
                <w:bCs/>
                <w:sz w:val="12"/>
                <w:szCs w:val="12"/>
              </w:rPr>
              <w:t>ISO3166-1 Alpha-2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8A7A39" w:rsidRPr="003A7B62" w:rsidRDefault="008A7A39" w:rsidP="003A7B62">
            <w:pPr>
              <w:rPr>
                <w:b/>
                <w:bCs/>
                <w:sz w:val="12"/>
                <w:szCs w:val="12"/>
              </w:rPr>
            </w:pPr>
            <w:r w:rsidRPr="003A7B62">
              <w:rPr>
                <w:b/>
                <w:bCs/>
                <w:sz w:val="12"/>
                <w:szCs w:val="12"/>
              </w:rPr>
              <w:t>ISO3166-1 Alpha-3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8A7A39" w:rsidRPr="003A7B62" w:rsidRDefault="008A7A39" w:rsidP="003A7B62">
            <w:pPr>
              <w:rPr>
                <w:b/>
                <w:bCs/>
                <w:sz w:val="12"/>
                <w:szCs w:val="12"/>
              </w:rPr>
            </w:pPr>
            <w:r w:rsidRPr="003A7B62">
              <w:rPr>
                <w:b/>
                <w:bCs/>
                <w:sz w:val="12"/>
                <w:szCs w:val="12"/>
              </w:rPr>
              <w:t>Region geograficzny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8A7A39" w:rsidRPr="003A7B62" w:rsidRDefault="008A7A39" w:rsidP="003A7B62">
            <w:pPr>
              <w:rPr>
                <w:b/>
                <w:bCs/>
                <w:sz w:val="12"/>
                <w:szCs w:val="12"/>
              </w:rPr>
            </w:pPr>
            <w:r w:rsidRPr="003A7B62">
              <w:rPr>
                <w:b/>
                <w:bCs/>
                <w:sz w:val="12"/>
                <w:szCs w:val="12"/>
              </w:rPr>
              <w:t xml:space="preserve">Kod regionu 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Afganistan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Albania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ALB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Algieria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Andora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proofErr w:type="gramStart"/>
            <w:r w:rsidRPr="003A7B62">
              <w:rPr>
                <w:sz w:val="12"/>
                <w:szCs w:val="12"/>
              </w:rPr>
              <w:t>Angola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Anguilla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Antarktyda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AQ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(*)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Antigua i Barbuda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ATG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Arabia Saudyjska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Argentyna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Armenia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Aruba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ABW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Azerbejdżan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Bahamy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BHS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Bahrajn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BHR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Bangladesz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BGD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Barbados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Belgia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Belize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Benin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Bermudy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BMU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Północna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CCC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Bhutan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BTN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Białoruś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Boliwia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Bonaire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BQ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Bośnia i Hercegowina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BIH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Botswana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BWA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Brazylia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Brunei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Brytyjskie Terytorium Oceanu Indyjskiego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IOT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(*)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Brytyjskie Wyspy Dziewicze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VGB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Bułgaria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BGR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Burkina Faso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BFA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Burundi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Chile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Chiny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Chorwacja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HRV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Curacao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CUW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Cypr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CYP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Czarnogóra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Dalekie Wyspy Mniejsze Stanów Zjednoczonych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UMI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Północna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CCC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DNK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Demokratyczna Republika Konga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Dominika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Dominikana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Dżibuti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DJI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Egipt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EGY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Ekwador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ECU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Erytrea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Estonia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Etiopia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Falklandy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FLK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Fidżi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FJI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Filipiny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PHL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Finlandia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Francja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Francuskie Terytoria Południowe i Antarktyczne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ATF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(*)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Gabon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GAB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Gambia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GMB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Georgia Południowa i Sandwich Południowy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SGS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Ghana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GHA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Gibraltar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GIB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Grecja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Grenada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Grenlandia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Północna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CCC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Gruzja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GEO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Guernsey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 xml:space="preserve">Gujana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Gujana Francuska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GUF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Gwadelupa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GLP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Gwatemala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GTM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Gwinea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Gwinea - Bissau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GNB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Gwinea Równikowa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GQ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GNQ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Haiti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HTI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Hiszpania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ESP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Holandia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NLD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Honduras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Hong Kong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HKG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Indie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Indonezja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IDN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IQ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IRQ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IRL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Islandia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ISL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Izrael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ISR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Jamajka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lastRenderedPageBreak/>
              <w:t>Japonia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JPN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Jemen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YE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YEM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Jersey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JEY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Jordania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Kajmany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CYM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Kambodża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KHM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Kamerun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CMR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Północna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CCC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Katar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QA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QAT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Kazachstan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KAZ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Kenia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9B3F64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9B3F64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Kirgistan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KGZ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Kiribati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KIR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Kolumbia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Komory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Korea Południowa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Korea Północna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PRK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Kostaryka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Kuba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CUB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Kuwejt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KWT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Laos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LAO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Lesotho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Liban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LBN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Liberia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LBR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Liechtenstein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Litwa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LTU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 xml:space="preserve">Europa - kraje </w:t>
            </w:r>
            <w:r w:rsidR="009B3F64" w:rsidRPr="003A7B62">
              <w:rPr>
                <w:sz w:val="12"/>
                <w:szCs w:val="12"/>
              </w:rPr>
              <w:t>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9B3F64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Luksemburg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LUX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Łotwa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Macedonia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MKD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Madagaskar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MDG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Majotta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YT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MYT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Makau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Malawi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MWI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Malediwy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MDV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Malezja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MYS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Mali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MLI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Malta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MLT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Mariany Północne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MNP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Maroko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Martynika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MQ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MTQ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Mauretania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MRT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Mauritius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Meksyk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MEX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Mikronezja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FSM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proofErr w:type="spellStart"/>
            <w:r w:rsidRPr="003A7B62">
              <w:rPr>
                <w:sz w:val="12"/>
                <w:szCs w:val="12"/>
              </w:rPr>
              <w:t>Mjanma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MMR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Mołdawia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Monako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Mongolia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Montserrat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MSR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 xml:space="preserve"> 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Mozambik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MOZ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Namibia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Nauru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NRU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Nepal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NPL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Niemcy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DEU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Niger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Nigeria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Nikaragua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NIU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 xml:space="preserve">Norfolk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NFK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Norwegia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Nowa Kaledonia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NCL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Nowa Zelandia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NZL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Oman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OMN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Pakistan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Palau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PLW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Palestyna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PSE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Panama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Papua Nowa Gwinea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Paragwaj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Peru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 xml:space="preserve">Pitcairn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PCN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Polinezja Francuska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PYF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Polska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POL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Portoryko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PRI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Portugalia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PRT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Republika Czadu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TCD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Republika Czeska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CZE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Republika Konga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COG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Republika Południowej Afryki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ZAF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Republika Środkowoafrykańska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CAF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Republika Zielonego Przylądka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CPV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Reunion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REU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Rosja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Rumunia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Rwanda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RWA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Sahara Zachodnia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ESH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Saint Kitts i Nevis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KNA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Saint Lucia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Saint Martin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MAF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Saint Vincent i Grenadyny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VCT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Saint-</w:t>
            </w:r>
            <w:proofErr w:type="spellStart"/>
            <w:r w:rsidRPr="003A7B62">
              <w:rPr>
                <w:sz w:val="12"/>
                <w:szCs w:val="12"/>
              </w:rPr>
              <w:t>Barthélemy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Saint-Pierre i Miquelon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PM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SPM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Północna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CCC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Salwador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SLV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Samoa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WSM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Samoa Amerykańskie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ASM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San Marino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SMR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Senegal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lastRenderedPageBreak/>
              <w:t>Serbia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SRB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Seszele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SYC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Sierra Leone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Singapur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SGP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proofErr w:type="spellStart"/>
            <w:r w:rsidRPr="003A7B62">
              <w:rPr>
                <w:sz w:val="12"/>
                <w:szCs w:val="12"/>
              </w:rPr>
              <w:t>Sint</w:t>
            </w:r>
            <w:proofErr w:type="spellEnd"/>
            <w:r w:rsidRPr="003A7B62">
              <w:rPr>
                <w:sz w:val="12"/>
                <w:szCs w:val="12"/>
              </w:rPr>
              <w:t xml:space="preserve"> Maarten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SXM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Słowacja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SVK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Słowenia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SVN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Somalia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Sri Lanka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LKA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Stany Zjednoczone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Północna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CCC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Suazi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SWZ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Sudan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SDN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Sudan Południowy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SSD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Surinam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 xml:space="preserve">Svalbard i Jan </w:t>
            </w:r>
            <w:proofErr w:type="spellStart"/>
            <w:r w:rsidRPr="003A7B62">
              <w:rPr>
                <w:sz w:val="12"/>
                <w:szCs w:val="12"/>
              </w:rPr>
              <w:t>Mayen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SJM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Syria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SYR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Szwajcaria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CHE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Szwecja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SWE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Tadżykistan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TJK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Tajlandia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THA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Tajwan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Tanzania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Timor Wschodni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TLS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Togo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Tokelau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TKL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Tonga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proofErr w:type="spellStart"/>
            <w:r w:rsidRPr="003A7B62">
              <w:rPr>
                <w:sz w:val="12"/>
                <w:szCs w:val="12"/>
              </w:rPr>
              <w:t>Trynidad</w:t>
            </w:r>
            <w:proofErr w:type="spellEnd"/>
            <w:r w:rsidRPr="003A7B62">
              <w:rPr>
                <w:sz w:val="12"/>
                <w:szCs w:val="12"/>
              </w:rPr>
              <w:t xml:space="preserve"> i Tobago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Tunezja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Turcja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Turkmenistan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TKM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Tuvalu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TUV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Uganda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Ukraina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UKR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Urugwaj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Uzbekistan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UZB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Vanuatu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VUT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Wallis i Futuna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WLF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Watykan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Wenezuela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Węgry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HUN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Wielka Brytania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GBR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UE spoza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HHH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Wietnam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VNM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Azja (bez Bliskiego Wschodu)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EEE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Włochy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strefy euro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GGG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Wybrzeże Kości Słoniowej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CIV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Wyspa Bouveta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BVT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(*)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Wyspa Bożego Narodzenia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CXR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Wyspa Man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IMN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Wyspa Świętej Heleny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SHN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Alandzkie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Cooka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Dziewicze Stanów Zjednoczonych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VIR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Heard i McDonalda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HMD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(*)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Kokosowe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CCK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Marshalla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MHL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Owcze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FRO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Europa - kraje spoza 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JJJ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Salomona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SLB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DDD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Świętego Tomasza i Książęca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STP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Wyspy Turks i Caicos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TCA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Ameryka Południowa (w tym Karaiby)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BBB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Zambia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ZMB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Zimbabwe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ZWE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Afryka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AAA</w:t>
            </w:r>
          </w:p>
        </w:tc>
      </w:tr>
      <w:tr w:rsidR="008A7A39" w:rsidRPr="003A7B62" w:rsidTr="008A7A39">
        <w:trPr>
          <w:trHeight w:val="14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Zjednoczone Emiraty Arabskie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ARE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Bliski Wschód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A39" w:rsidRPr="003A7B62" w:rsidRDefault="008A7A39" w:rsidP="003A7B62">
            <w:pPr>
              <w:rPr>
                <w:sz w:val="12"/>
                <w:szCs w:val="12"/>
              </w:rPr>
            </w:pPr>
            <w:r w:rsidRPr="003A7B62">
              <w:rPr>
                <w:sz w:val="12"/>
                <w:szCs w:val="12"/>
              </w:rPr>
              <w:t>FFF</w:t>
            </w:r>
          </w:p>
        </w:tc>
      </w:tr>
    </w:tbl>
    <w:p w:rsidR="003B4BB5" w:rsidRPr="003A7B62" w:rsidRDefault="003B4BB5" w:rsidP="003A7B62">
      <w:pPr>
        <w:rPr>
          <w:rFonts w:ascii="Inherit" w:hAnsi="Inherit" w:cs="Arial"/>
          <w:sz w:val="10"/>
          <w:szCs w:val="10"/>
        </w:rPr>
      </w:pPr>
      <w:r w:rsidRPr="003A7B62">
        <w:rPr>
          <w:rFonts w:ascii="Inherit" w:hAnsi="Inherit" w:cs="Arial"/>
          <w:sz w:val="10"/>
          <w:szCs w:val="10"/>
        </w:rPr>
        <w:t>(*) terytoria bez stałych mieszkańców</w:t>
      </w: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</w:p>
    <w:p w:rsidR="006A0C1F" w:rsidRPr="003A7B62" w:rsidRDefault="006A0C1F" w:rsidP="003A7B62">
      <w:pPr>
        <w:spacing w:after="60"/>
        <w:jc w:val="right"/>
        <w:rPr>
          <w:b/>
          <w:bCs/>
        </w:rPr>
      </w:pPr>
    </w:p>
    <w:p w:rsidR="006A0C1F" w:rsidRPr="003A7B62" w:rsidRDefault="006A0C1F" w:rsidP="003A7B62">
      <w:pPr>
        <w:spacing w:after="60"/>
        <w:jc w:val="right"/>
        <w:rPr>
          <w:b/>
          <w:bCs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3B4BB5" w:rsidRPr="003A7B62" w:rsidRDefault="003B4BB5" w:rsidP="003A7B62">
      <w:pPr>
        <w:spacing w:after="60"/>
        <w:jc w:val="right"/>
        <w:rPr>
          <w:b/>
          <w:bCs/>
        </w:rPr>
      </w:pPr>
    </w:p>
    <w:p w:rsidR="006A0C1F" w:rsidRPr="003A7B62" w:rsidRDefault="006A0C1F" w:rsidP="003A7B62">
      <w:pPr>
        <w:spacing w:after="60"/>
        <w:jc w:val="right"/>
        <w:rPr>
          <w:b/>
          <w:bCs/>
        </w:rPr>
      </w:pPr>
      <w:r w:rsidRPr="003A7B62">
        <w:rPr>
          <w:b/>
          <w:bCs/>
        </w:rPr>
        <w:lastRenderedPageBreak/>
        <w:t>Załącznik 1.5</w:t>
      </w:r>
    </w:p>
    <w:p w:rsidR="006A0C1F" w:rsidRPr="003A7B62" w:rsidRDefault="006A0C1F" w:rsidP="003A7B62">
      <w:pPr>
        <w:spacing w:after="60"/>
        <w:jc w:val="both"/>
        <w:rPr>
          <w:b/>
          <w:bCs/>
          <w:sz w:val="20"/>
          <w:szCs w:val="20"/>
        </w:rPr>
      </w:pPr>
    </w:p>
    <w:p w:rsidR="006A0C1F" w:rsidRPr="003A7B62" w:rsidRDefault="006A0C1F" w:rsidP="003A7B62">
      <w:pPr>
        <w:spacing w:after="60"/>
        <w:jc w:val="both"/>
      </w:pPr>
      <w:r w:rsidRPr="003A7B62">
        <w:t>Badanie ankietowe postrzeganej przez DSPW</w:t>
      </w:r>
      <w:r w:rsidR="00ED466E" w:rsidRPr="003A7B62">
        <w:t xml:space="preserve"> lub Kandydata</w:t>
      </w:r>
      <w:r w:rsidRPr="003A7B62">
        <w:t xml:space="preserve"> płynności poszczególnych obligacji skarbowych</w:t>
      </w:r>
      <w:r w:rsidR="00FA5702">
        <w:t>*</w:t>
      </w:r>
      <w:r w:rsidR="00246842" w:rsidRPr="003A7B62">
        <w:t xml:space="preserve"> sporządzone przez </w:t>
      </w:r>
      <w:r w:rsidR="00E85AC9" w:rsidRPr="003A7B62">
        <w:t>…</w:t>
      </w:r>
      <w:r w:rsidR="00246842" w:rsidRPr="003A7B62">
        <w:t>(</w:t>
      </w:r>
      <w:r w:rsidR="00246842" w:rsidRPr="003A7B62">
        <w:rPr>
          <w:i/>
        </w:rPr>
        <w:t>nazwa DSPW</w:t>
      </w:r>
      <w:r w:rsidR="00ED466E" w:rsidRPr="003A7B62">
        <w:rPr>
          <w:i/>
        </w:rPr>
        <w:t xml:space="preserve"> lub Kandydata</w:t>
      </w:r>
      <w:proofErr w:type="gramStart"/>
      <w:r w:rsidR="00246842" w:rsidRPr="003A7B62">
        <w:t>)</w:t>
      </w:r>
      <w:r w:rsidR="00BC6495" w:rsidRPr="003A7B62">
        <w:t xml:space="preserve">… </w:t>
      </w:r>
      <w:r w:rsidR="00992853" w:rsidRPr="003A7B62">
        <w:t>w</w:t>
      </w:r>
      <w:proofErr w:type="gramEnd"/>
      <w:r w:rsidR="00992853" w:rsidRPr="003A7B62">
        <w:t xml:space="preserve"> </w:t>
      </w:r>
      <w:r w:rsidR="000F0457" w:rsidRPr="003A7B62">
        <w:t>okresie</w:t>
      </w:r>
      <w:r w:rsidR="00992853" w:rsidRPr="003A7B62">
        <w:rPr>
          <w:vertAlign w:val="superscript"/>
        </w:rPr>
        <w:t>1)</w:t>
      </w:r>
      <w:r w:rsidR="00992853" w:rsidRPr="003A7B62">
        <w:t xml:space="preserve"> </w:t>
      </w:r>
      <w:r w:rsidR="00BC6495" w:rsidRPr="003A7B62">
        <w:t>…</w:t>
      </w:r>
    </w:p>
    <w:p w:rsidR="006A0C1F" w:rsidRPr="003A7B62" w:rsidRDefault="006A0C1F" w:rsidP="003A7B62">
      <w:pPr>
        <w:spacing w:after="60"/>
        <w:jc w:val="right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1386"/>
        <w:gridCol w:w="2073"/>
        <w:gridCol w:w="2266"/>
        <w:gridCol w:w="2266"/>
        <w:tblGridChange w:id="1">
          <w:tblGrid>
            <w:gridCol w:w="1071"/>
            <w:gridCol w:w="1386"/>
            <w:gridCol w:w="2073"/>
            <w:gridCol w:w="2266"/>
            <w:gridCol w:w="2266"/>
          </w:tblGrid>
        </w:tblGridChange>
      </w:tblGrid>
      <w:tr w:rsidR="00C75ED9" w:rsidRPr="003A7B62" w:rsidTr="00E9614B">
        <w:tc>
          <w:tcPr>
            <w:tcW w:w="591" w:type="pct"/>
            <w:vAlign w:val="center"/>
          </w:tcPr>
          <w:p w:rsidR="00C75ED9" w:rsidRPr="003A7B62" w:rsidRDefault="00C75ED9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Pr="003A7B62">
              <w:rPr>
                <w:b/>
                <w:sz w:val="16"/>
                <w:szCs w:val="16"/>
              </w:rPr>
              <w:t>dd</w:t>
            </w:r>
            <w:proofErr w:type="spell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65" w:type="pct"/>
            <w:vAlign w:val="center"/>
          </w:tcPr>
          <w:p w:rsidR="00C75ED9" w:rsidRPr="003A7B62" w:rsidRDefault="00C75ED9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obligacji</w:t>
            </w:r>
            <w:r w:rsidR="00AF7886" w:rsidRPr="003A7B62">
              <w:rPr>
                <w:b/>
                <w:sz w:val="16"/>
                <w:szCs w:val="16"/>
              </w:rPr>
              <w:t xml:space="preserve"> skarbowych</w:t>
            </w:r>
            <w:r w:rsidR="00992853" w:rsidRPr="003A7B62">
              <w:rPr>
                <w:b/>
                <w:sz w:val="16"/>
                <w:szCs w:val="16"/>
                <w:vertAlign w:val="superscript"/>
              </w:rPr>
              <w:t>2</w:t>
            </w:r>
            <w:r w:rsidRPr="003A7B62">
              <w:rPr>
                <w:b/>
                <w:sz w:val="16"/>
                <w:szCs w:val="16"/>
                <w:vertAlign w:val="superscript"/>
              </w:rPr>
              <w:t>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</w:p>
          <w:p w:rsidR="00C75ED9" w:rsidRPr="003A7B62" w:rsidRDefault="00C75ED9" w:rsidP="003A7B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4" w:type="pct"/>
            <w:vAlign w:val="center"/>
          </w:tcPr>
          <w:p w:rsidR="00C75ED9" w:rsidRPr="003A7B62" w:rsidRDefault="00C75ED9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maksymalna kwota pojedynczej transakcji sprzedaży obligacji możliwa w ocenie DPSW</w:t>
            </w:r>
            <w:r w:rsidR="009D7BAC" w:rsidRPr="003A7B62">
              <w:rPr>
                <w:b/>
                <w:sz w:val="16"/>
                <w:szCs w:val="16"/>
              </w:rPr>
              <w:t xml:space="preserve"> lub Kandydata</w:t>
            </w:r>
            <w:r w:rsidR="00D17E2D"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t>do zrealizowania w bieżących warunkach rynkowych nie wpływająca na zmianę ceny obligacji</w:t>
            </w:r>
            <w:proofErr w:type="gramStart"/>
            <w:r w:rsidR="00992853" w:rsidRPr="003A7B62">
              <w:rPr>
                <w:b/>
                <w:sz w:val="16"/>
                <w:szCs w:val="16"/>
                <w:vertAlign w:val="superscript"/>
              </w:rPr>
              <w:t>3</w:t>
            </w:r>
            <w:r w:rsidRPr="003A7B62">
              <w:rPr>
                <w:b/>
                <w:sz w:val="16"/>
                <w:szCs w:val="16"/>
                <w:vertAlign w:val="superscript"/>
              </w:rPr>
              <w:t>)</w:t>
            </w:r>
            <w:r w:rsidRPr="003A7B62">
              <w:rPr>
                <w:b/>
                <w:sz w:val="16"/>
                <w:szCs w:val="16"/>
              </w:rPr>
              <w:br/>
              <w:t>(mln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zł)</w:t>
            </w:r>
          </w:p>
        </w:tc>
        <w:tc>
          <w:tcPr>
            <w:tcW w:w="1250" w:type="pct"/>
            <w:vAlign w:val="center"/>
          </w:tcPr>
          <w:p w:rsidR="00C75ED9" w:rsidRPr="003A7B62" w:rsidRDefault="00C75ED9" w:rsidP="003A7B62">
            <w:pPr>
              <w:jc w:val="center"/>
              <w:rPr>
                <w:b/>
                <w:sz w:val="16"/>
                <w:szCs w:val="16"/>
              </w:rPr>
            </w:pPr>
          </w:p>
          <w:p w:rsidR="000F0457" w:rsidRPr="003A7B62" w:rsidRDefault="000F0457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szacowana przez DSPW</w:t>
            </w:r>
            <w:r w:rsidR="00D17E2D" w:rsidRPr="003A7B62">
              <w:rPr>
                <w:b/>
                <w:sz w:val="16"/>
                <w:szCs w:val="16"/>
              </w:rPr>
              <w:t xml:space="preserve"> </w:t>
            </w:r>
            <w:r w:rsidR="009D7BAC" w:rsidRPr="003A7B62">
              <w:rPr>
                <w:b/>
                <w:sz w:val="16"/>
                <w:szCs w:val="16"/>
              </w:rPr>
              <w:t xml:space="preserve">lub Kandydata </w:t>
            </w:r>
            <w:r w:rsidRPr="003A7B62">
              <w:rPr>
                <w:b/>
                <w:sz w:val="16"/>
                <w:szCs w:val="16"/>
              </w:rPr>
              <w:t>zamiana ceny obligacji na skutek realizacji pojedynczego zlecenia sprzedaży w kwocie określonej w kolumnie nr</w:t>
            </w:r>
            <w:proofErr w:type="gramStart"/>
            <w:r w:rsidRPr="003A7B62">
              <w:rPr>
                <w:b/>
                <w:sz w:val="16"/>
                <w:szCs w:val="16"/>
              </w:rPr>
              <w:t xml:space="preserve"> 5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  <w:r w:rsidRPr="003A7B62">
              <w:rPr>
                <w:b/>
                <w:sz w:val="16"/>
                <w:szCs w:val="16"/>
                <w:vertAlign w:val="superscript"/>
              </w:rPr>
              <w:br/>
            </w:r>
            <w:r w:rsidRPr="003A7B62">
              <w:rPr>
                <w:b/>
                <w:sz w:val="16"/>
                <w:szCs w:val="16"/>
              </w:rPr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pb</w:t>
            </w:r>
            <w:proofErr w:type="spellEnd"/>
            <w:proofErr w:type="gramEnd"/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0" w:type="pct"/>
            <w:vAlign w:val="center"/>
          </w:tcPr>
          <w:p w:rsidR="00C75ED9" w:rsidRPr="003A7B62" w:rsidRDefault="00C75ED9" w:rsidP="003A7B62">
            <w:pPr>
              <w:jc w:val="center"/>
              <w:rPr>
                <w:b/>
                <w:sz w:val="16"/>
                <w:szCs w:val="16"/>
              </w:rPr>
            </w:pPr>
          </w:p>
          <w:p w:rsidR="000F0457" w:rsidRPr="003A7B62" w:rsidRDefault="00F96B4B" w:rsidP="003A7B6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kwota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="000F0457" w:rsidRPr="003A7B62">
              <w:rPr>
                <w:b/>
                <w:sz w:val="16"/>
                <w:szCs w:val="16"/>
              </w:rPr>
              <w:t>pojedyncze</w:t>
            </w:r>
            <w:r w:rsidRPr="003A7B62">
              <w:rPr>
                <w:b/>
                <w:sz w:val="16"/>
                <w:szCs w:val="16"/>
              </w:rPr>
              <w:t>go zlecenia</w:t>
            </w:r>
            <w:r w:rsidR="000F0457" w:rsidRPr="003A7B62">
              <w:rPr>
                <w:b/>
                <w:sz w:val="16"/>
                <w:szCs w:val="16"/>
              </w:rPr>
              <w:t xml:space="preserve"> sprzedaży</w:t>
            </w:r>
            <w:r w:rsidR="000F0457"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  <w:p w:rsidR="000F0457" w:rsidRPr="003A7B62" w:rsidRDefault="000F0457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(mln zł)</w:t>
            </w:r>
          </w:p>
        </w:tc>
      </w:tr>
      <w:tr w:rsidR="00C75ED9" w:rsidRPr="003A7B62" w:rsidTr="00E9614B">
        <w:tc>
          <w:tcPr>
            <w:tcW w:w="591" w:type="pct"/>
            <w:vAlign w:val="center"/>
          </w:tcPr>
          <w:p w:rsidR="00C75ED9" w:rsidRPr="003A7B62" w:rsidRDefault="00C75ED9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765" w:type="pct"/>
            <w:vAlign w:val="center"/>
          </w:tcPr>
          <w:p w:rsidR="00C75ED9" w:rsidRPr="003A7B62" w:rsidRDefault="00C75ED9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144" w:type="pct"/>
            <w:vAlign w:val="center"/>
          </w:tcPr>
          <w:p w:rsidR="00C75ED9" w:rsidRPr="003A7B62" w:rsidRDefault="00C75ED9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250" w:type="pct"/>
          </w:tcPr>
          <w:p w:rsidR="00C75ED9" w:rsidRPr="003A7B62" w:rsidRDefault="00C75ED9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250" w:type="pct"/>
            <w:vAlign w:val="center"/>
          </w:tcPr>
          <w:p w:rsidR="00C75ED9" w:rsidRPr="003A7B62" w:rsidRDefault="00C75ED9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</w:t>
            </w:r>
            <w:r w:rsidR="000F0457" w:rsidRPr="003A7B62">
              <w:rPr>
                <w:i/>
                <w:sz w:val="16"/>
                <w:szCs w:val="16"/>
              </w:rPr>
              <w:t>-</w:t>
            </w:r>
            <w:r w:rsidRPr="003A7B62">
              <w:rPr>
                <w:i/>
                <w:sz w:val="16"/>
                <w:szCs w:val="16"/>
              </w:rPr>
              <w:t>-</w:t>
            </w:r>
          </w:p>
        </w:tc>
      </w:tr>
      <w:tr w:rsidR="00F96B4B" w:rsidRPr="003A7B62" w:rsidTr="00684663">
        <w:tc>
          <w:tcPr>
            <w:tcW w:w="5000" w:type="pct"/>
            <w:gridSpan w:val="5"/>
            <w:vAlign w:val="center"/>
          </w:tcPr>
          <w:p w:rsidR="00F96B4B" w:rsidRPr="003A7B62" w:rsidRDefault="00826F00" w:rsidP="003A7B62">
            <w:pPr>
              <w:spacing w:after="60"/>
              <w:jc w:val="center"/>
              <w:rPr>
                <w:sz w:val="16"/>
                <w:szCs w:val="16"/>
              </w:rPr>
            </w:pPr>
            <w:proofErr w:type="gramStart"/>
            <w:r w:rsidRPr="003A7B62">
              <w:rPr>
                <w:sz w:val="16"/>
                <w:szCs w:val="16"/>
              </w:rPr>
              <w:t>emisje</w:t>
            </w:r>
            <w:proofErr w:type="gramEnd"/>
            <w:r w:rsidRPr="003A7B62">
              <w:rPr>
                <w:sz w:val="16"/>
                <w:szCs w:val="16"/>
              </w:rPr>
              <w:t xml:space="preserve"> </w:t>
            </w:r>
            <w:r w:rsidR="00F96B4B" w:rsidRPr="003A7B62">
              <w:rPr>
                <w:sz w:val="16"/>
                <w:szCs w:val="16"/>
              </w:rPr>
              <w:t>bazowe</w:t>
            </w:r>
          </w:p>
        </w:tc>
      </w:tr>
      <w:tr w:rsidR="00F96B4B" w:rsidRPr="003A7B62" w:rsidTr="00C75ED9">
        <w:tc>
          <w:tcPr>
            <w:tcW w:w="591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765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44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F96B4B" w:rsidRPr="003A7B62" w:rsidTr="00C75ED9">
        <w:tc>
          <w:tcPr>
            <w:tcW w:w="591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765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44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F96B4B" w:rsidRPr="003A7B62" w:rsidTr="00684663">
        <w:tc>
          <w:tcPr>
            <w:tcW w:w="5000" w:type="pct"/>
            <w:gridSpan w:val="5"/>
            <w:vAlign w:val="center"/>
          </w:tcPr>
          <w:p w:rsidR="00F96B4B" w:rsidRPr="003A7B62" w:rsidRDefault="00826F00" w:rsidP="003A7B62">
            <w:pPr>
              <w:spacing w:after="60"/>
              <w:jc w:val="center"/>
              <w:rPr>
                <w:sz w:val="16"/>
                <w:szCs w:val="16"/>
              </w:rPr>
            </w:pPr>
            <w:proofErr w:type="gramStart"/>
            <w:r w:rsidRPr="003A7B62">
              <w:rPr>
                <w:sz w:val="16"/>
                <w:szCs w:val="16"/>
              </w:rPr>
              <w:t>emisje</w:t>
            </w:r>
            <w:proofErr w:type="gramEnd"/>
            <w:r w:rsidRPr="003A7B62">
              <w:rPr>
                <w:sz w:val="16"/>
                <w:szCs w:val="16"/>
              </w:rPr>
              <w:t xml:space="preserve"> </w:t>
            </w:r>
            <w:proofErr w:type="spellStart"/>
            <w:r w:rsidR="00F96B4B" w:rsidRPr="003A7B62">
              <w:rPr>
                <w:sz w:val="16"/>
                <w:szCs w:val="16"/>
              </w:rPr>
              <w:t>niebazowe</w:t>
            </w:r>
            <w:proofErr w:type="spellEnd"/>
            <w:r w:rsidR="00F96B4B" w:rsidRPr="003A7B62">
              <w:rPr>
                <w:sz w:val="16"/>
                <w:szCs w:val="16"/>
              </w:rPr>
              <w:t xml:space="preserve"> podlegające </w:t>
            </w:r>
            <w:proofErr w:type="spellStart"/>
            <w:r w:rsidR="00F96B4B" w:rsidRPr="003A7B62">
              <w:rPr>
                <w:sz w:val="16"/>
                <w:szCs w:val="16"/>
              </w:rPr>
              <w:t>fixingowi</w:t>
            </w:r>
            <w:proofErr w:type="spellEnd"/>
          </w:p>
        </w:tc>
      </w:tr>
      <w:tr w:rsidR="00F96B4B" w:rsidRPr="003A7B62" w:rsidTr="00C75ED9">
        <w:tc>
          <w:tcPr>
            <w:tcW w:w="591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765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44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F96B4B" w:rsidRPr="003A7B62" w:rsidRDefault="00F96B4B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C75ED9" w:rsidRPr="003A7B62" w:rsidTr="00E9614B">
        <w:tc>
          <w:tcPr>
            <w:tcW w:w="591" w:type="pct"/>
          </w:tcPr>
          <w:p w:rsidR="00C75ED9" w:rsidRPr="003A7B62" w:rsidRDefault="00C75ED9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765" w:type="pct"/>
          </w:tcPr>
          <w:p w:rsidR="00C75ED9" w:rsidRPr="003A7B62" w:rsidRDefault="00C75ED9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44" w:type="pct"/>
          </w:tcPr>
          <w:p w:rsidR="00C75ED9" w:rsidRPr="003A7B62" w:rsidRDefault="00C75ED9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C75ED9" w:rsidRPr="003A7B62" w:rsidRDefault="00C75ED9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C75ED9" w:rsidRPr="003A7B62" w:rsidRDefault="00C75ED9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6A0C1F" w:rsidRPr="003A7B62" w:rsidRDefault="00FA5702" w:rsidP="003A7B62">
      <w:pPr>
        <w:spacing w:after="60"/>
        <w:rPr>
          <w:sz w:val="22"/>
        </w:rPr>
      </w:pPr>
      <w:r w:rsidRPr="003A7B62">
        <w:rPr>
          <w:sz w:val="20"/>
          <w:szCs w:val="20"/>
        </w:rPr>
        <w:t>* dotyczy wyłącznie obligacji skarbowych emitowanych na rynku krajowym</w:t>
      </w:r>
    </w:p>
    <w:p w:rsidR="00992853" w:rsidRPr="003A7B62" w:rsidRDefault="00992853" w:rsidP="003A7B62">
      <w:pPr>
        <w:numPr>
          <w:ilvl w:val="0"/>
          <w:numId w:val="5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dotyczy</w:t>
      </w:r>
      <w:proofErr w:type="gramEnd"/>
      <w:r w:rsidRPr="003A7B62">
        <w:rPr>
          <w:sz w:val="20"/>
          <w:szCs w:val="20"/>
        </w:rPr>
        <w:t xml:space="preserve"> średniej sytuacji </w:t>
      </w:r>
      <w:r w:rsidR="000F0457" w:rsidRPr="003A7B62">
        <w:rPr>
          <w:sz w:val="20"/>
          <w:szCs w:val="20"/>
        </w:rPr>
        <w:t xml:space="preserve">rynkowej </w:t>
      </w:r>
      <w:r w:rsidRPr="003A7B62">
        <w:rPr>
          <w:sz w:val="20"/>
          <w:szCs w:val="20"/>
        </w:rPr>
        <w:t>w danym dniu roboczym/tygodniu</w:t>
      </w:r>
      <w:r w:rsidR="000F0457" w:rsidRPr="003A7B62">
        <w:rPr>
          <w:sz w:val="20"/>
          <w:szCs w:val="20"/>
        </w:rPr>
        <w:t xml:space="preserve"> roboczym </w:t>
      </w:r>
      <w:r w:rsidR="00B558C2" w:rsidRPr="003A7B62">
        <w:rPr>
          <w:sz w:val="20"/>
          <w:szCs w:val="20"/>
        </w:rPr>
        <w:t>–</w:t>
      </w:r>
      <w:r w:rsidRPr="003A7B62">
        <w:rPr>
          <w:sz w:val="20"/>
          <w:szCs w:val="20"/>
        </w:rPr>
        <w:t xml:space="preserve"> </w:t>
      </w:r>
      <w:r w:rsidR="00B558C2" w:rsidRPr="003A7B62">
        <w:rPr>
          <w:sz w:val="20"/>
          <w:szCs w:val="20"/>
        </w:rPr>
        <w:t xml:space="preserve">okres </w:t>
      </w:r>
      <w:r w:rsidR="00533F5C" w:rsidRPr="003A7B62">
        <w:rPr>
          <w:sz w:val="20"/>
          <w:szCs w:val="20"/>
        </w:rPr>
        <w:t>wskazywany</w:t>
      </w:r>
      <w:r w:rsidR="00B558C2" w:rsidRPr="003A7B62">
        <w:rPr>
          <w:sz w:val="20"/>
          <w:szCs w:val="20"/>
        </w:rPr>
        <w:t xml:space="preserve"> każdorazowo w </w:t>
      </w:r>
      <w:r w:rsidR="005050BE" w:rsidRPr="003A7B62">
        <w:rPr>
          <w:sz w:val="20"/>
          <w:szCs w:val="20"/>
        </w:rPr>
        <w:t xml:space="preserve">przekazywanej </w:t>
      </w:r>
      <w:r w:rsidR="00B558C2" w:rsidRPr="003A7B62">
        <w:rPr>
          <w:sz w:val="20"/>
          <w:szCs w:val="20"/>
        </w:rPr>
        <w:t>ankiecie</w:t>
      </w:r>
      <w:r w:rsidR="00B960FD" w:rsidRPr="003A7B62">
        <w:rPr>
          <w:sz w:val="20"/>
          <w:szCs w:val="20"/>
        </w:rPr>
        <w:t>;</w:t>
      </w:r>
    </w:p>
    <w:p w:rsidR="006A0C1F" w:rsidRPr="003A7B62" w:rsidRDefault="006A0C1F" w:rsidP="003A7B62">
      <w:pPr>
        <w:numPr>
          <w:ilvl w:val="0"/>
          <w:numId w:val="5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r w:rsidRPr="003A7B62">
        <w:rPr>
          <w:sz w:val="20"/>
          <w:szCs w:val="20"/>
        </w:rPr>
        <w:t xml:space="preserve">obowiązująca w danym dniu lista obligacji </w:t>
      </w:r>
      <w:r w:rsidR="00A75369" w:rsidRPr="003A7B62">
        <w:rPr>
          <w:sz w:val="20"/>
          <w:szCs w:val="20"/>
        </w:rPr>
        <w:t xml:space="preserve">skarbowych </w:t>
      </w:r>
      <w:r w:rsidRPr="003A7B62">
        <w:rPr>
          <w:sz w:val="20"/>
          <w:szCs w:val="20"/>
        </w:rPr>
        <w:t xml:space="preserve">podlegających </w:t>
      </w:r>
      <w:proofErr w:type="spellStart"/>
      <w:r w:rsidRPr="003A7B62">
        <w:rPr>
          <w:sz w:val="20"/>
          <w:szCs w:val="20"/>
        </w:rPr>
        <w:t>fixingowi</w:t>
      </w:r>
      <w:proofErr w:type="spellEnd"/>
      <w:r w:rsidR="00F96B4B" w:rsidRPr="003A7B62">
        <w:rPr>
          <w:sz w:val="20"/>
          <w:szCs w:val="20"/>
        </w:rPr>
        <w:t xml:space="preserve"> – obowiązkowe wypełnienie </w:t>
      </w:r>
      <w:proofErr w:type="gramStart"/>
      <w:r w:rsidR="00F96B4B" w:rsidRPr="003A7B62">
        <w:rPr>
          <w:sz w:val="20"/>
          <w:szCs w:val="20"/>
        </w:rPr>
        <w:t>ankiety co</w:t>
      </w:r>
      <w:proofErr w:type="gramEnd"/>
      <w:r w:rsidR="00F96B4B" w:rsidRPr="003A7B62">
        <w:rPr>
          <w:sz w:val="20"/>
          <w:szCs w:val="20"/>
        </w:rPr>
        <w:t xml:space="preserve"> najmniej w odniesieniu do </w:t>
      </w:r>
      <w:r w:rsidR="00826F00" w:rsidRPr="003A7B62">
        <w:rPr>
          <w:sz w:val="20"/>
          <w:szCs w:val="20"/>
        </w:rPr>
        <w:t xml:space="preserve">emisji </w:t>
      </w:r>
      <w:r w:rsidR="00F96B4B" w:rsidRPr="003A7B62">
        <w:rPr>
          <w:sz w:val="20"/>
          <w:szCs w:val="20"/>
        </w:rPr>
        <w:t>bazowych</w:t>
      </w:r>
      <w:r w:rsidRPr="003A7B62">
        <w:rPr>
          <w:sz w:val="20"/>
          <w:szCs w:val="20"/>
        </w:rPr>
        <w:t>;</w:t>
      </w:r>
    </w:p>
    <w:p w:rsidR="00C75ED9" w:rsidRPr="003A7B62" w:rsidRDefault="00992853" w:rsidP="003A7B62">
      <w:pPr>
        <w:numPr>
          <w:ilvl w:val="0"/>
          <w:numId w:val="5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Pr="003A7B62">
        <w:rPr>
          <w:sz w:val="20"/>
          <w:szCs w:val="20"/>
        </w:rPr>
        <w:t xml:space="preserve"> lub pozostawić puste w przypadku braku opinii odnośnie danej serii obligacji</w:t>
      </w:r>
      <w:r w:rsidR="00AF7886" w:rsidRPr="003A7B62">
        <w:rPr>
          <w:sz w:val="20"/>
          <w:szCs w:val="20"/>
        </w:rPr>
        <w:t xml:space="preserve"> skarbowych</w:t>
      </w:r>
      <w:r w:rsidRPr="003A7B62">
        <w:rPr>
          <w:sz w:val="20"/>
          <w:szCs w:val="20"/>
        </w:rPr>
        <w:t>;</w:t>
      </w:r>
    </w:p>
    <w:p w:rsidR="006A0C1F" w:rsidRPr="003A7B62" w:rsidRDefault="00992853" w:rsidP="003A7B62">
      <w:pPr>
        <w:numPr>
          <w:ilvl w:val="0"/>
          <w:numId w:val="50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kwota</w:t>
      </w:r>
      <w:proofErr w:type="gramEnd"/>
      <w:r w:rsidRPr="003A7B62">
        <w:rPr>
          <w:sz w:val="20"/>
          <w:szCs w:val="20"/>
        </w:rPr>
        <w:t xml:space="preserve"> określ</w:t>
      </w:r>
      <w:r w:rsidR="00F96B4B" w:rsidRPr="003A7B62">
        <w:rPr>
          <w:sz w:val="20"/>
          <w:szCs w:val="20"/>
        </w:rPr>
        <w:t>a</w:t>
      </w:r>
      <w:r w:rsidRPr="003A7B62">
        <w:rPr>
          <w:sz w:val="20"/>
          <w:szCs w:val="20"/>
        </w:rPr>
        <w:t xml:space="preserve">na każdorazowo </w:t>
      </w:r>
      <w:r w:rsidR="005050BE" w:rsidRPr="003A7B62">
        <w:rPr>
          <w:sz w:val="20"/>
          <w:szCs w:val="20"/>
        </w:rPr>
        <w:t xml:space="preserve">w przekazywanej </w:t>
      </w:r>
      <w:r w:rsidRPr="003A7B62">
        <w:rPr>
          <w:sz w:val="20"/>
          <w:szCs w:val="20"/>
        </w:rPr>
        <w:t>w ankiecie.</w:t>
      </w:r>
    </w:p>
    <w:p w:rsidR="006A0C1F" w:rsidRPr="003A7B62" w:rsidRDefault="006A0C1F" w:rsidP="003A7B62">
      <w:pPr>
        <w:spacing w:after="60"/>
        <w:rPr>
          <w:sz w:val="20"/>
          <w:szCs w:val="20"/>
        </w:rPr>
      </w:pPr>
    </w:p>
    <w:p w:rsidR="006A0C1F" w:rsidRPr="003A7B62" w:rsidRDefault="006A0C1F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Informacje przedstawione w tabeli nie stanowią oferty kupna/sprzedaży danego SPW, a odzwierciedlają jedynie najlepszą wiedzę </w:t>
      </w:r>
      <w:r w:rsidR="001654C1" w:rsidRPr="003A7B62">
        <w:rPr>
          <w:sz w:val="20"/>
          <w:szCs w:val="20"/>
        </w:rPr>
        <w:t xml:space="preserve">DSPW/Kandydata </w:t>
      </w:r>
      <w:r w:rsidRPr="003A7B62">
        <w:rPr>
          <w:sz w:val="20"/>
          <w:szCs w:val="20"/>
        </w:rPr>
        <w:t>o sytuacji rynkowej w danym czasie.</w:t>
      </w:r>
    </w:p>
    <w:p w:rsidR="008931FA" w:rsidRPr="003A7B62" w:rsidRDefault="006A0C1F" w:rsidP="003A7B62">
      <w:pPr>
        <w:spacing w:after="60"/>
        <w:jc w:val="right"/>
        <w:rPr>
          <w:b/>
          <w:bCs/>
        </w:rPr>
      </w:pPr>
      <w:r w:rsidRPr="003A7B62">
        <w:rPr>
          <w:b/>
          <w:bCs/>
        </w:rPr>
        <w:br w:type="page"/>
      </w:r>
      <w:r w:rsidR="008931FA" w:rsidRPr="003A7B62">
        <w:rPr>
          <w:b/>
          <w:bCs/>
        </w:rPr>
        <w:lastRenderedPageBreak/>
        <w:t>Załącznik 1.</w:t>
      </w:r>
      <w:r w:rsidR="00E90025" w:rsidRPr="003A7B62">
        <w:rPr>
          <w:b/>
          <w:bCs/>
        </w:rPr>
        <w:t>6</w:t>
      </w:r>
    </w:p>
    <w:p w:rsidR="008931FA" w:rsidRPr="003A7B62" w:rsidRDefault="008931FA" w:rsidP="003A7B62">
      <w:pPr>
        <w:spacing w:after="60"/>
        <w:jc w:val="both"/>
        <w:rPr>
          <w:b/>
          <w:bCs/>
          <w:sz w:val="20"/>
          <w:szCs w:val="20"/>
        </w:rPr>
      </w:pPr>
    </w:p>
    <w:p w:rsidR="008931FA" w:rsidRPr="003A7B62" w:rsidRDefault="008931FA" w:rsidP="003A7B62">
      <w:pPr>
        <w:jc w:val="both"/>
      </w:pPr>
      <w:r w:rsidRPr="003A7B62">
        <w:t xml:space="preserve">Transakcje </w:t>
      </w:r>
      <w:r w:rsidR="00875225" w:rsidRPr="003A7B62">
        <w:t xml:space="preserve">bezwarunkowe zawarte na rynku wtórnym </w:t>
      </w:r>
      <w:r w:rsidRPr="003A7B62">
        <w:t>obligacji skarbowych* (bez Rynku elektronicznego), na których został dokonany rozrachunek</w:t>
      </w:r>
      <w:r w:rsidR="00D17E2D" w:rsidRPr="003A7B62">
        <w:t xml:space="preserve"> </w:t>
      </w:r>
      <w:r w:rsidRPr="003A7B62">
        <w:t>przez:</w:t>
      </w:r>
    </w:p>
    <w:p w:rsidR="008931FA" w:rsidRPr="003A7B62" w:rsidRDefault="008931FA" w:rsidP="003A7B62">
      <w:pPr>
        <w:jc w:val="both"/>
        <w:rPr>
          <w:i/>
          <w:iCs/>
        </w:rPr>
      </w:pPr>
      <w:r w:rsidRPr="003A7B62">
        <w:rPr>
          <w:i/>
          <w:iCs/>
        </w:rPr>
        <w:t>-</w:t>
      </w:r>
      <w:r w:rsidR="00E85AC9" w:rsidRPr="003A7B62">
        <w:rPr>
          <w:i/>
          <w:iCs/>
        </w:rPr>
        <w:t xml:space="preserve"> </w:t>
      </w:r>
      <w:r w:rsidR="00E85AC9" w:rsidRPr="003A7B62">
        <w:rPr>
          <w:iCs/>
        </w:rPr>
        <w:t>…</w:t>
      </w:r>
      <w:r w:rsidRPr="003A7B62">
        <w:rPr>
          <w:i/>
          <w:iCs/>
        </w:rPr>
        <w:t xml:space="preserve">(nazwa </w:t>
      </w:r>
      <w:r w:rsidR="00705E7E" w:rsidRPr="003A7B62">
        <w:rPr>
          <w:i/>
          <w:iCs/>
        </w:rPr>
        <w:t>DSPW lub Kandydata</w:t>
      </w:r>
      <w:r w:rsidR="00E85AC9" w:rsidRPr="003A7B62">
        <w:rPr>
          <w:i/>
          <w:iCs/>
        </w:rPr>
        <w:t>)…,</w:t>
      </w:r>
    </w:p>
    <w:p w:rsidR="006A0C1F" w:rsidRPr="003A7B62" w:rsidRDefault="006A0C1F" w:rsidP="003A7B62">
      <w:pPr>
        <w:jc w:val="both"/>
      </w:pPr>
      <w:r w:rsidRPr="003A7B62">
        <w:rPr>
          <w:i/>
          <w:iCs/>
        </w:rPr>
        <w:t>-</w:t>
      </w:r>
      <w:r w:rsidR="008931FA" w:rsidRPr="003A7B62">
        <w:rPr>
          <w:i/>
          <w:iCs/>
        </w:rPr>
        <w:t xml:space="preserve"> </w:t>
      </w:r>
      <w:r w:rsidR="00E85AC9" w:rsidRPr="003A7B62">
        <w:rPr>
          <w:i/>
          <w:iCs/>
        </w:rPr>
        <w:t>…</w:t>
      </w:r>
      <w:r w:rsidR="008931FA" w:rsidRPr="003A7B62">
        <w:rPr>
          <w:i/>
          <w:iCs/>
        </w:rPr>
        <w:t xml:space="preserve">(nazwa podmiotu z grupy bankowej, w skład której wchodzi </w:t>
      </w:r>
      <w:r w:rsidR="00705E7E" w:rsidRPr="003A7B62">
        <w:rPr>
          <w:i/>
          <w:iCs/>
        </w:rPr>
        <w:t>DSPW lub Kandydat</w:t>
      </w:r>
      <w:proofErr w:type="gramStart"/>
      <w:r w:rsidR="00E85AC9" w:rsidRPr="003A7B62">
        <w:rPr>
          <w:i/>
          <w:iCs/>
        </w:rPr>
        <w:t>)…,</w:t>
      </w:r>
      <w:r w:rsidR="008931FA" w:rsidRPr="003A7B62">
        <w:br/>
        <w:t>-</w:t>
      </w:r>
      <w:r w:rsidR="00E85AC9" w:rsidRPr="003A7B62">
        <w:rPr>
          <w:i/>
          <w:iCs/>
        </w:rPr>
        <w:t xml:space="preserve"> …</w:t>
      </w:r>
      <w:r w:rsidR="008931FA" w:rsidRPr="003A7B62">
        <w:rPr>
          <w:i/>
          <w:iCs/>
        </w:rPr>
        <w:t>(nazwa</w:t>
      </w:r>
      <w:proofErr w:type="gramEnd"/>
      <w:r w:rsidR="008931FA" w:rsidRPr="003A7B62">
        <w:rPr>
          <w:i/>
          <w:iCs/>
        </w:rPr>
        <w:t xml:space="preserve"> podmiotu z grupy bankowej, w skład której wchodzi </w:t>
      </w:r>
      <w:r w:rsidR="00705E7E" w:rsidRPr="003A7B62">
        <w:rPr>
          <w:i/>
          <w:iCs/>
        </w:rPr>
        <w:t>DSPW lub Kandydat</w:t>
      </w:r>
      <w:r w:rsidR="00E85AC9" w:rsidRPr="003A7B62">
        <w:rPr>
          <w:i/>
          <w:iCs/>
        </w:rPr>
        <w:t>)…</w:t>
      </w:r>
    </w:p>
    <w:p w:rsidR="008931FA" w:rsidRPr="003A7B62" w:rsidRDefault="008931FA" w:rsidP="003A7B62">
      <w:pPr>
        <w:jc w:val="both"/>
      </w:pPr>
      <w:proofErr w:type="gramStart"/>
      <w:r w:rsidRPr="003A7B62">
        <w:t>w</w:t>
      </w:r>
      <w:proofErr w:type="gramEnd"/>
      <w:r w:rsidRPr="003A7B62">
        <w:t xml:space="preserve"> </w:t>
      </w:r>
      <w:r w:rsidR="00E85AC9" w:rsidRPr="003A7B62">
        <w:t>…</w:t>
      </w:r>
      <w:r w:rsidRPr="003A7B62">
        <w:rPr>
          <w:i/>
          <w:iCs/>
        </w:rPr>
        <w:t>(miesiąc)</w:t>
      </w:r>
      <w:r w:rsidR="00E85AC9" w:rsidRPr="003A7B62">
        <w:t>…</w:t>
      </w:r>
    </w:p>
    <w:p w:rsidR="008931FA" w:rsidRPr="003A7B62" w:rsidRDefault="008931FA" w:rsidP="003A7B62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8931FA" w:rsidRPr="003A7B62" w:rsidTr="00561494">
        <w:tc>
          <w:tcPr>
            <w:tcW w:w="1470" w:type="dxa"/>
            <w:vAlign w:val="center"/>
          </w:tcPr>
          <w:p w:rsidR="008931FA" w:rsidRPr="003A7B62" w:rsidRDefault="007E429B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="008931FA"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="008931FA" w:rsidRPr="003A7B62">
              <w:rPr>
                <w:b/>
                <w:sz w:val="16"/>
                <w:szCs w:val="16"/>
              </w:rPr>
              <w:t>dd</w:t>
            </w:r>
            <w:proofErr w:type="spellEnd"/>
            <w:r w:rsidR="008931FA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kupno</w:t>
            </w:r>
            <w:proofErr w:type="gramEnd"/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 w:rsidR="00C0587F"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proofErr w:type="gramStart"/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 w:rsidR="00C0587F">
              <w:rPr>
                <w:b/>
                <w:sz w:val="16"/>
                <w:szCs w:val="16"/>
              </w:rPr>
              <w:t>(szt</w:t>
            </w:r>
            <w:proofErr w:type="gramEnd"/>
            <w:r w:rsidR="00C0587F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typ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lokalizacja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8931FA" w:rsidRPr="003A7B62" w:rsidTr="00561494"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8931FA" w:rsidRPr="003A7B62" w:rsidRDefault="008931FA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>* dotyczy wyłącznie obligacji skarbowych emitowanych na rynku krajowym</w:t>
      </w:r>
    </w:p>
    <w:p w:rsidR="008931FA" w:rsidRPr="003A7B62" w:rsidRDefault="008931FA" w:rsidP="003A7B62">
      <w:pPr>
        <w:numPr>
          <w:ilvl w:val="0"/>
          <w:numId w:val="47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B558C2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 xml:space="preserve">był w transakcji stroną kupującą; </w:t>
      </w:r>
    </w:p>
    <w:p w:rsidR="008931FA" w:rsidRPr="003A7B62" w:rsidRDefault="008931FA" w:rsidP="003A7B62">
      <w:pPr>
        <w:numPr>
          <w:ilvl w:val="0"/>
          <w:numId w:val="47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B558C2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>był w transakcji stroną sprzedającą;</w:t>
      </w:r>
    </w:p>
    <w:p w:rsidR="008A165C" w:rsidRPr="003A7B62" w:rsidRDefault="008931FA" w:rsidP="003A7B62">
      <w:pPr>
        <w:numPr>
          <w:ilvl w:val="0"/>
          <w:numId w:val="47"/>
        </w:numPr>
        <w:tabs>
          <w:tab w:val="clear" w:pos="700"/>
          <w:tab w:val="num" w:pos="426"/>
        </w:tabs>
        <w:spacing w:after="60"/>
        <w:ind w:left="425" w:hanging="425"/>
        <w:contextualSpacing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wstawić</w:t>
      </w:r>
      <w:proofErr w:type="gramEnd"/>
      <w:r w:rsidRPr="003A7B62">
        <w:rPr>
          <w:sz w:val="20"/>
          <w:szCs w:val="20"/>
        </w:rPr>
        <w:t xml:space="preserve"> liczbę odpowiadającą jednemu z następujących typów: </w:t>
      </w:r>
      <w:r w:rsidRPr="003A7B62">
        <w:rPr>
          <w:sz w:val="20"/>
          <w:szCs w:val="20"/>
        </w:rPr>
        <w:br/>
      </w:r>
      <w:r w:rsidR="00D644D4" w:rsidRPr="003A7B62">
        <w:rPr>
          <w:sz w:val="20"/>
          <w:szCs w:val="20"/>
        </w:rPr>
        <w:t>1-DSPW,</w:t>
      </w:r>
    </w:p>
    <w:p w:rsidR="008A165C" w:rsidRPr="003A7B62" w:rsidRDefault="008A165C" w:rsidP="003A7B62">
      <w:pPr>
        <w:spacing w:after="60"/>
        <w:ind w:left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:rsidR="008931FA" w:rsidRPr="003A7B62" w:rsidRDefault="008A165C" w:rsidP="003A7B62">
      <w:pPr>
        <w:spacing w:after="60"/>
        <w:ind w:left="426"/>
        <w:rPr>
          <w:sz w:val="20"/>
          <w:szCs w:val="20"/>
        </w:rPr>
      </w:pPr>
      <w:r w:rsidRPr="003A7B62">
        <w:rPr>
          <w:sz w:val="20"/>
          <w:szCs w:val="20"/>
        </w:rPr>
        <w:t>3-broker</w:t>
      </w:r>
      <w:proofErr w:type="gramStart"/>
      <w:r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4</w:t>
      </w:r>
      <w:r w:rsidR="00D644D4" w:rsidRPr="003A7B62">
        <w:rPr>
          <w:sz w:val="20"/>
          <w:szCs w:val="20"/>
        </w:rPr>
        <w:t>-bank</w:t>
      </w:r>
      <w:proofErr w:type="gramEnd"/>
      <w:r w:rsidR="00D644D4" w:rsidRPr="003A7B62">
        <w:rPr>
          <w:sz w:val="20"/>
          <w:szCs w:val="20"/>
        </w:rPr>
        <w:t xml:space="preserve"> centralny, 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5</w:t>
      </w:r>
      <w:r w:rsidR="00D644D4" w:rsidRPr="003A7B62">
        <w:rPr>
          <w:sz w:val="20"/>
          <w:szCs w:val="20"/>
        </w:rPr>
        <w:t xml:space="preserve">-instytucje publiczne (państwa, jednostki władz regionalnych lub lokalnych państwa oraz państwowe fundusze majątkowe), 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6</w:t>
      </w:r>
      <w:r w:rsidR="00D644D4" w:rsidRPr="003A7B62">
        <w:rPr>
          <w:sz w:val="20"/>
          <w:szCs w:val="20"/>
        </w:rPr>
        <w:t>-zakłady ubezpieczeń,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7</w:t>
      </w:r>
      <w:r w:rsidR="00D644D4" w:rsidRPr="003A7B62">
        <w:rPr>
          <w:sz w:val="20"/>
          <w:szCs w:val="20"/>
        </w:rPr>
        <w:t>-fundusze emerytalne,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8</w:t>
      </w:r>
      <w:r w:rsidR="00D644D4" w:rsidRPr="003A7B62">
        <w:rPr>
          <w:sz w:val="20"/>
          <w:szCs w:val="20"/>
        </w:rPr>
        <w:t>-fundusze inwestycyjne</w:t>
      </w:r>
      <w:r w:rsidRPr="003A7B62">
        <w:rPr>
          <w:sz w:val="20"/>
          <w:szCs w:val="20"/>
        </w:rPr>
        <w:t xml:space="preserve">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</w:t>
      </w:r>
      <w:r w:rsidR="00D644D4"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9</w:t>
      </w:r>
      <w:r w:rsidR="00D644D4" w:rsidRPr="003A7B62">
        <w:rPr>
          <w:sz w:val="20"/>
          <w:szCs w:val="20"/>
        </w:rPr>
        <w:t xml:space="preserve">-fundusze </w:t>
      </w:r>
      <w:proofErr w:type="spellStart"/>
      <w:r w:rsidR="00D644D4" w:rsidRPr="003A7B62">
        <w:rPr>
          <w:sz w:val="20"/>
          <w:szCs w:val="20"/>
        </w:rPr>
        <w:t>hedgingowe</w:t>
      </w:r>
      <w:proofErr w:type="spellEnd"/>
      <w:r w:rsidR="00D644D4"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10</w:t>
      </w:r>
      <w:r w:rsidR="00D644D4" w:rsidRPr="003A7B62">
        <w:rPr>
          <w:sz w:val="20"/>
          <w:szCs w:val="20"/>
        </w:rPr>
        <w:t>-osoby fizyczne,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11</w:t>
      </w:r>
      <w:r w:rsidR="00D644D4" w:rsidRPr="003A7B62">
        <w:rPr>
          <w:sz w:val="20"/>
          <w:szCs w:val="20"/>
        </w:rPr>
        <w:t>-podmioty niefinansowe,</w:t>
      </w:r>
      <w:r w:rsidR="00D644D4" w:rsidRPr="003A7B62">
        <w:rPr>
          <w:sz w:val="20"/>
          <w:szCs w:val="20"/>
        </w:rPr>
        <w:br/>
        <w:t>1</w:t>
      </w:r>
      <w:r w:rsidRPr="003A7B62">
        <w:rPr>
          <w:sz w:val="20"/>
          <w:szCs w:val="20"/>
        </w:rPr>
        <w:t>2</w:t>
      </w:r>
      <w:r w:rsidR="00D644D4" w:rsidRPr="003A7B62">
        <w:rPr>
          <w:sz w:val="20"/>
          <w:szCs w:val="20"/>
        </w:rPr>
        <w:t>-inne podmioty</w:t>
      </w:r>
      <w:r w:rsidRPr="003A7B62">
        <w:rPr>
          <w:sz w:val="20"/>
          <w:szCs w:val="20"/>
        </w:rPr>
        <w:t>;</w:t>
      </w:r>
    </w:p>
    <w:p w:rsidR="008931FA" w:rsidRPr="003A7B62" w:rsidRDefault="004E3B33" w:rsidP="003A7B62">
      <w:pPr>
        <w:numPr>
          <w:ilvl w:val="0"/>
          <w:numId w:val="47"/>
        </w:numPr>
        <w:tabs>
          <w:tab w:val="clear" w:pos="700"/>
          <w:tab w:val="num" w:pos="426"/>
        </w:tabs>
        <w:spacing w:after="60"/>
        <w:ind w:left="426" w:hanging="426"/>
        <w:jc w:val="both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oznaczyć</w:t>
      </w:r>
      <w:proofErr w:type="gramEnd"/>
      <w:r w:rsidRPr="003A7B62">
        <w:rPr>
          <w:sz w:val="20"/>
          <w:szCs w:val="20"/>
        </w:rPr>
        <w:t xml:space="preserve"> </w:t>
      </w:r>
      <w:r w:rsidR="008931FA" w:rsidRPr="003A7B62">
        <w:rPr>
          <w:sz w:val="20"/>
          <w:szCs w:val="20"/>
        </w:rPr>
        <w:t xml:space="preserve">kraj </w:t>
      </w:r>
      <w:r w:rsidR="00B57C26">
        <w:rPr>
          <w:sz w:val="20"/>
          <w:szCs w:val="20"/>
        </w:rPr>
        <w:t>według</w:t>
      </w:r>
      <w:r w:rsidR="008931FA" w:rsidRPr="003A7B62">
        <w:rPr>
          <w:sz w:val="20"/>
          <w:szCs w:val="20"/>
        </w:rPr>
        <w:t xml:space="preserve"> kodu ISO 3166-1 alpha-3 (dopuszczalny kod ISO 3166-1 alpha-2) lub, wyłącznie </w:t>
      </w:r>
      <w:r w:rsidR="00D17E2D" w:rsidRPr="003A7B62">
        <w:rPr>
          <w:sz w:val="20"/>
          <w:szCs w:val="20"/>
        </w:rPr>
        <w:br/>
      </w:r>
      <w:r w:rsidR="008931FA" w:rsidRPr="003A7B62">
        <w:rPr>
          <w:sz w:val="20"/>
          <w:szCs w:val="20"/>
        </w:rPr>
        <w:t xml:space="preserve">w przypadku wstawienia w kolumnie 5 wartości </w:t>
      </w:r>
      <w:r w:rsidR="00973BBC" w:rsidRPr="003A7B62">
        <w:rPr>
          <w:sz w:val="20"/>
          <w:szCs w:val="20"/>
        </w:rPr>
        <w:t>4</w:t>
      </w:r>
      <w:r w:rsidR="008931FA" w:rsidRPr="003A7B62">
        <w:rPr>
          <w:sz w:val="20"/>
          <w:szCs w:val="20"/>
        </w:rPr>
        <w:t xml:space="preserve"> („bank centralny”), </w:t>
      </w:r>
      <w:r w:rsidR="00B57C26">
        <w:rPr>
          <w:sz w:val="20"/>
          <w:szCs w:val="20"/>
        </w:rPr>
        <w:t>według</w:t>
      </w:r>
      <w:r w:rsidR="008931FA" w:rsidRPr="003A7B62">
        <w:rPr>
          <w:sz w:val="20"/>
          <w:szCs w:val="20"/>
        </w:rPr>
        <w:t xml:space="preserve"> kodu określonego w zał. 1.4</w:t>
      </w:r>
      <w:r w:rsidR="00D17E2D" w:rsidRPr="003A7B62">
        <w:rPr>
          <w:sz w:val="20"/>
          <w:szCs w:val="20"/>
        </w:rPr>
        <w:t xml:space="preserve"> </w:t>
      </w:r>
      <w:r w:rsidR="008931FA" w:rsidRPr="003A7B62">
        <w:rPr>
          <w:sz w:val="20"/>
          <w:szCs w:val="20"/>
        </w:rPr>
        <w:t>jednego z następujących regionów geograficznych: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:rsidR="008931FA" w:rsidRPr="003A7B62" w:rsidRDefault="008931FA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:rsidR="008931FA" w:rsidRPr="003A7B62" w:rsidRDefault="008931FA" w:rsidP="003A7B62">
      <w:pPr>
        <w:spacing w:after="60"/>
        <w:rPr>
          <w:sz w:val="20"/>
          <w:szCs w:val="20"/>
        </w:rPr>
      </w:pPr>
    </w:p>
    <w:p w:rsidR="008931FA" w:rsidRPr="003A7B62" w:rsidRDefault="008931FA" w:rsidP="003A7B62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</w:t>
      </w:r>
      <w:r w:rsidR="009244CF" w:rsidRPr="003A7B62">
        <w:rPr>
          <w:sz w:val="20"/>
          <w:szCs w:val="20"/>
        </w:rPr>
        <w:t xml:space="preserve">DSPW/Kandydat </w:t>
      </w:r>
      <w:r w:rsidRPr="003A7B62">
        <w:rPr>
          <w:sz w:val="20"/>
          <w:szCs w:val="20"/>
        </w:rPr>
        <w:t>i przekazuje w formie arkusza kalkulacyjnego.</w:t>
      </w:r>
    </w:p>
    <w:p w:rsidR="008931FA" w:rsidRPr="003A7B62" w:rsidRDefault="008931FA" w:rsidP="003A7B62">
      <w:pPr>
        <w:spacing w:after="60"/>
        <w:rPr>
          <w:sz w:val="16"/>
          <w:szCs w:val="20"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Pr="003A7B62">
        <w:rPr>
          <w:b/>
          <w:bCs/>
        </w:rPr>
        <w:lastRenderedPageBreak/>
        <w:t>Załącznik 1.</w:t>
      </w:r>
      <w:r w:rsidR="00E90025" w:rsidRPr="003A7B62">
        <w:rPr>
          <w:b/>
          <w:bCs/>
        </w:rPr>
        <w:t>7</w:t>
      </w:r>
    </w:p>
    <w:p w:rsidR="008931FA" w:rsidRPr="003A7B62" w:rsidRDefault="008931FA" w:rsidP="003A7B62">
      <w:pPr>
        <w:spacing w:after="60"/>
        <w:rPr>
          <w:sz w:val="16"/>
          <w:szCs w:val="20"/>
        </w:rPr>
      </w:pPr>
    </w:p>
    <w:p w:rsidR="008931FA" w:rsidRPr="003A7B62" w:rsidRDefault="008931FA" w:rsidP="003A7B62">
      <w:pPr>
        <w:spacing w:after="60"/>
        <w:jc w:val="both"/>
      </w:pPr>
      <w:r w:rsidRPr="003A7B62">
        <w:t xml:space="preserve">Transakcje </w:t>
      </w:r>
      <w:r w:rsidR="00875225" w:rsidRPr="003A7B62">
        <w:t xml:space="preserve">bezwarunkowe zawarte na rynku wtórnym </w:t>
      </w:r>
      <w:r w:rsidRPr="003A7B62">
        <w:t>bonów skarbowych (bez Rynku elektronicznego), na których został dokonany rozrachunek</w:t>
      </w:r>
      <w:r w:rsidR="00D17E2D" w:rsidRPr="003A7B62">
        <w:t xml:space="preserve"> </w:t>
      </w:r>
      <w:r w:rsidRPr="003A7B62">
        <w:t>przez:</w:t>
      </w:r>
    </w:p>
    <w:p w:rsidR="006B1127" w:rsidRPr="003A7B62" w:rsidRDefault="006B1127" w:rsidP="003A7B62">
      <w:pPr>
        <w:jc w:val="both"/>
        <w:rPr>
          <w:i/>
          <w:iCs/>
        </w:rPr>
      </w:pPr>
      <w:r w:rsidRPr="003A7B62">
        <w:rPr>
          <w:i/>
          <w:iCs/>
        </w:rPr>
        <w:t xml:space="preserve">- </w:t>
      </w:r>
      <w:r w:rsidRPr="003A7B62">
        <w:rPr>
          <w:iCs/>
        </w:rPr>
        <w:t>…</w:t>
      </w:r>
      <w:r w:rsidRPr="003A7B62">
        <w:rPr>
          <w:i/>
          <w:iCs/>
        </w:rPr>
        <w:t>(nazwa DSPW lub Kandydata)…,</w:t>
      </w:r>
    </w:p>
    <w:p w:rsidR="006B1127" w:rsidRPr="003A7B62" w:rsidRDefault="006B1127" w:rsidP="003A7B62">
      <w:pPr>
        <w:jc w:val="both"/>
      </w:pPr>
      <w:r w:rsidRPr="003A7B62">
        <w:rPr>
          <w:i/>
          <w:iCs/>
        </w:rPr>
        <w:t>- …(nazwa podmiotu z grupy bankowej, w skład której wchodzi DSPW lub Kandydat</w:t>
      </w:r>
      <w:proofErr w:type="gramStart"/>
      <w:r w:rsidRPr="003A7B62">
        <w:rPr>
          <w:i/>
          <w:iCs/>
        </w:rPr>
        <w:t>)…,</w:t>
      </w:r>
      <w:r w:rsidRPr="003A7B62">
        <w:br/>
        <w:t>-</w:t>
      </w:r>
      <w:r w:rsidRPr="003A7B62">
        <w:rPr>
          <w:i/>
          <w:iCs/>
        </w:rPr>
        <w:t xml:space="preserve"> …(nazwa</w:t>
      </w:r>
      <w:proofErr w:type="gramEnd"/>
      <w:r w:rsidRPr="003A7B62">
        <w:rPr>
          <w:i/>
          <w:iCs/>
        </w:rPr>
        <w:t xml:space="preserve"> podmiotu z grupy bankowej, w skład której wchodzi DSPW lub Kandydat)…</w:t>
      </w:r>
    </w:p>
    <w:p w:rsidR="006B1127" w:rsidRPr="003A7B62" w:rsidRDefault="006B1127" w:rsidP="003A7B62">
      <w:pPr>
        <w:jc w:val="both"/>
      </w:pPr>
      <w:proofErr w:type="gramStart"/>
      <w:r w:rsidRPr="003A7B62">
        <w:t>w</w:t>
      </w:r>
      <w:proofErr w:type="gramEnd"/>
      <w:r w:rsidRPr="003A7B62">
        <w:t xml:space="preserve"> …</w:t>
      </w:r>
      <w:r w:rsidRPr="003A7B62">
        <w:rPr>
          <w:i/>
          <w:iCs/>
        </w:rPr>
        <w:t>(miesiąc)</w:t>
      </w:r>
      <w:r w:rsidRPr="003A7B62">
        <w:t>…</w:t>
      </w:r>
    </w:p>
    <w:p w:rsidR="008931FA" w:rsidRPr="003A7B62" w:rsidRDefault="008931FA" w:rsidP="003A7B62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8931FA" w:rsidRPr="003A7B62" w:rsidTr="00561494">
        <w:tc>
          <w:tcPr>
            <w:tcW w:w="1470" w:type="dxa"/>
            <w:vAlign w:val="center"/>
          </w:tcPr>
          <w:p w:rsidR="008931FA" w:rsidRPr="003A7B62" w:rsidRDefault="007E429B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="008931FA"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="008931FA" w:rsidRPr="003A7B62">
              <w:rPr>
                <w:b/>
                <w:sz w:val="16"/>
                <w:szCs w:val="16"/>
              </w:rPr>
              <w:t>dd</w:t>
            </w:r>
            <w:proofErr w:type="spellEnd"/>
            <w:r w:rsidR="008931FA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kupno</w:t>
            </w:r>
            <w:proofErr w:type="gramEnd"/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</w:r>
            <w:r w:rsidR="00C0587F">
              <w:rPr>
                <w:b/>
                <w:sz w:val="16"/>
                <w:szCs w:val="16"/>
              </w:rPr>
              <w:t>(szt.)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proofErr w:type="gramStart"/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</w:t>
            </w:r>
            <w:r w:rsidR="00C0587F">
              <w:rPr>
                <w:b/>
                <w:sz w:val="16"/>
                <w:szCs w:val="16"/>
              </w:rPr>
              <w:t>(szt</w:t>
            </w:r>
            <w:proofErr w:type="gramEnd"/>
            <w:r w:rsidR="00C0587F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typ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lokalizacja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8931FA" w:rsidRPr="003A7B62" w:rsidTr="00561494"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8931FA" w:rsidRPr="003A7B62" w:rsidRDefault="008931FA" w:rsidP="003A7B62">
      <w:pPr>
        <w:spacing w:after="60"/>
        <w:rPr>
          <w:sz w:val="22"/>
        </w:rPr>
      </w:pPr>
    </w:p>
    <w:p w:rsidR="00D644D4" w:rsidRPr="003A7B62" w:rsidRDefault="00D644D4" w:rsidP="003A7B62">
      <w:pPr>
        <w:numPr>
          <w:ilvl w:val="0"/>
          <w:numId w:val="48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B558C2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 xml:space="preserve">był w transakcji stroną kupującą; </w:t>
      </w:r>
    </w:p>
    <w:p w:rsidR="00D644D4" w:rsidRPr="003A7B62" w:rsidRDefault="00D644D4" w:rsidP="003A7B62">
      <w:pPr>
        <w:numPr>
          <w:ilvl w:val="0"/>
          <w:numId w:val="48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B558C2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F8491C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>był w transakcji stroną sprzedającą;</w:t>
      </w:r>
    </w:p>
    <w:p w:rsidR="002C3825" w:rsidRPr="003A7B62" w:rsidRDefault="00D644D4" w:rsidP="003A7B62">
      <w:pPr>
        <w:numPr>
          <w:ilvl w:val="0"/>
          <w:numId w:val="48"/>
        </w:numPr>
        <w:tabs>
          <w:tab w:val="clear" w:pos="700"/>
          <w:tab w:val="num" w:pos="426"/>
        </w:tabs>
        <w:spacing w:after="60"/>
        <w:ind w:left="425" w:hanging="425"/>
        <w:contextualSpacing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wstawić</w:t>
      </w:r>
      <w:proofErr w:type="gramEnd"/>
      <w:r w:rsidRPr="003A7B62">
        <w:rPr>
          <w:sz w:val="20"/>
          <w:szCs w:val="20"/>
        </w:rPr>
        <w:t xml:space="preserve">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:rsidR="002C3825" w:rsidRPr="003A7B62" w:rsidRDefault="002C3825" w:rsidP="003A7B62">
      <w:pPr>
        <w:spacing w:after="60"/>
        <w:ind w:left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:rsidR="00D644D4" w:rsidRPr="003A7B62" w:rsidRDefault="002C3825" w:rsidP="003A7B62">
      <w:pPr>
        <w:spacing w:after="60"/>
        <w:ind w:left="426"/>
        <w:rPr>
          <w:sz w:val="20"/>
          <w:szCs w:val="20"/>
        </w:rPr>
      </w:pPr>
      <w:r w:rsidRPr="003A7B62">
        <w:rPr>
          <w:sz w:val="20"/>
          <w:szCs w:val="20"/>
        </w:rPr>
        <w:t>3-broker</w:t>
      </w:r>
      <w:proofErr w:type="gramStart"/>
      <w:r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4</w:t>
      </w:r>
      <w:r w:rsidR="00D644D4" w:rsidRPr="003A7B62">
        <w:rPr>
          <w:sz w:val="20"/>
          <w:szCs w:val="20"/>
        </w:rPr>
        <w:t>-bank</w:t>
      </w:r>
      <w:proofErr w:type="gramEnd"/>
      <w:r w:rsidR="00D644D4" w:rsidRPr="003A7B62">
        <w:rPr>
          <w:sz w:val="20"/>
          <w:szCs w:val="20"/>
        </w:rPr>
        <w:t xml:space="preserve"> centralny, 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5</w:t>
      </w:r>
      <w:r w:rsidR="00D644D4" w:rsidRPr="003A7B62">
        <w:rPr>
          <w:sz w:val="20"/>
          <w:szCs w:val="20"/>
        </w:rPr>
        <w:t xml:space="preserve">-instytucje publiczne (państwa, jednostki władz regionalnych lub lokalnych państwa oraz państwowe fundusze majątkowe), 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6</w:t>
      </w:r>
      <w:r w:rsidR="00D644D4" w:rsidRPr="003A7B62">
        <w:rPr>
          <w:sz w:val="20"/>
          <w:szCs w:val="20"/>
        </w:rPr>
        <w:t>-zakłady ubezpieczeń,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7</w:t>
      </w:r>
      <w:r w:rsidR="00D644D4" w:rsidRPr="003A7B62">
        <w:rPr>
          <w:sz w:val="20"/>
          <w:szCs w:val="20"/>
        </w:rPr>
        <w:t>-fundusze emerytalne,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8</w:t>
      </w:r>
      <w:r w:rsidR="00D644D4" w:rsidRPr="003A7B62">
        <w:rPr>
          <w:sz w:val="20"/>
          <w:szCs w:val="20"/>
        </w:rPr>
        <w:t>-fundusze inwestycyjne</w:t>
      </w:r>
      <w:r w:rsidRPr="003A7B62">
        <w:rPr>
          <w:sz w:val="20"/>
          <w:szCs w:val="20"/>
        </w:rPr>
        <w:t xml:space="preserve">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</w:t>
      </w:r>
      <w:r w:rsidR="00D644D4"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9</w:t>
      </w:r>
      <w:r w:rsidR="00D644D4" w:rsidRPr="003A7B62">
        <w:rPr>
          <w:sz w:val="20"/>
          <w:szCs w:val="20"/>
        </w:rPr>
        <w:t xml:space="preserve">-fundusze </w:t>
      </w:r>
      <w:proofErr w:type="spellStart"/>
      <w:r w:rsidR="00D644D4" w:rsidRPr="003A7B62">
        <w:rPr>
          <w:sz w:val="20"/>
          <w:szCs w:val="20"/>
        </w:rPr>
        <w:t>hedgingowe</w:t>
      </w:r>
      <w:proofErr w:type="spellEnd"/>
      <w:r w:rsidR="00D644D4"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10</w:t>
      </w:r>
      <w:r w:rsidR="00D644D4" w:rsidRPr="003A7B62">
        <w:rPr>
          <w:sz w:val="20"/>
          <w:szCs w:val="20"/>
        </w:rPr>
        <w:t>-osoby fizyczne,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11</w:t>
      </w:r>
      <w:r w:rsidR="00D644D4" w:rsidRPr="003A7B62">
        <w:rPr>
          <w:sz w:val="20"/>
          <w:szCs w:val="20"/>
        </w:rPr>
        <w:t>-podmioty niefinansowe,</w:t>
      </w:r>
      <w:r w:rsidR="00D644D4" w:rsidRPr="003A7B62">
        <w:rPr>
          <w:sz w:val="20"/>
          <w:szCs w:val="20"/>
        </w:rPr>
        <w:br/>
        <w:t>1</w:t>
      </w:r>
      <w:r w:rsidRPr="003A7B62">
        <w:rPr>
          <w:sz w:val="20"/>
          <w:szCs w:val="20"/>
        </w:rPr>
        <w:t>2</w:t>
      </w:r>
      <w:r w:rsidR="00D644D4" w:rsidRPr="003A7B62">
        <w:rPr>
          <w:sz w:val="20"/>
          <w:szCs w:val="20"/>
        </w:rPr>
        <w:t>-inne podmioty</w:t>
      </w:r>
      <w:r w:rsidRPr="003A7B62">
        <w:rPr>
          <w:sz w:val="20"/>
          <w:szCs w:val="20"/>
        </w:rPr>
        <w:t>;</w:t>
      </w:r>
    </w:p>
    <w:p w:rsidR="00D644D4" w:rsidRPr="003A7B62" w:rsidRDefault="004E3B33" w:rsidP="003A7B62">
      <w:pPr>
        <w:numPr>
          <w:ilvl w:val="0"/>
          <w:numId w:val="48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oznaczyć</w:t>
      </w:r>
      <w:proofErr w:type="gramEnd"/>
      <w:r w:rsidRPr="003A7B62">
        <w:rPr>
          <w:sz w:val="20"/>
          <w:szCs w:val="20"/>
        </w:rPr>
        <w:t xml:space="preserve"> </w:t>
      </w:r>
      <w:r w:rsidR="00D644D4" w:rsidRPr="003A7B62">
        <w:rPr>
          <w:sz w:val="20"/>
          <w:szCs w:val="20"/>
        </w:rPr>
        <w:t xml:space="preserve">kraj </w:t>
      </w:r>
      <w:r w:rsidR="00B57C26">
        <w:rPr>
          <w:sz w:val="20"/>
          <w:szCs w:val="20"/>
        </w:rPr>
        <w:t>według</w:t>
      </w:r>
      <w:r w:rsidR="00D644D4" w:rsidRPr="003A7B62">
        <w:rPr>
          <w:sz w:val="20"/>
          <w:szCs w:val="20"/>
        </w:rPr>
        <w:t xml:space="preserve"> kodu ISO 3166-1 alpha-3 (dopuszczalny kod ISO 3166-1 alpha-2) lub, wyłącznie </w:t>
      </w:r>
      <w:r w:rsidR="00D17E2D" w:rsidRPr="003A7B62">
        <w:rPr>
          <w:sz w:val="20"/>
          <w:szCs w:val="20"/>
        </w:rPr>
        <w:br/>
      </w:r>
      <w:r w:rsidR="00D644D4" w:rsidRPr="003A7B62">
        <w:rPr>
          <w:sz w:val="20"/>
          <w:szCs w:val="20"/>
        </w:rPr>
        <w:t xml:space="preserve">w przypadku wstawienia w kolumnie 5 wartości </w:t>
      </w:r>
      <w:r w:rsidR="00973BBC" w:rsidRPr="003A7B62">
        <w:rPr>
          <w:sz w:val="20"/>
          <w:szCs w:val="20"/>
        </w:rPr>
        <w:t>4</w:t>
      </w:r>
      <w:r w:rsidR="00D644D4" w:rsidRPr="003A7B62">
        <w:rPr>
          <w:sz w:val="20"/>
          <w:szCs w:val="20"/>
        </w:rPr>
        <w:t xml:space="preserve"> („bank centralny”), </w:t>
      </w:r>
      <w:r w:rsidR="00B57C26">
        <w:rPr>
          <w:sz w:val="20"/>
          <w:szCs w:val="20"/>
        </w:rPr>
        <w:t>według</w:t>
      </w:r>
      <w:r w:rsidR="00D644D4" w:rsidRPr="003A7B62">
        <w:rPr>
          <w:sz w:val="20"/>
          <w:szCs w:val="20"/>
        </w:rPr>
        <w:t xml:space="preserve"> kodu określonego w zał. 1.4</w:t>
      </w:r>
      <w:r w:rsidR="00D17E2D" w:rsidRPr="003A7B62">
        <w:rPr>
          <w:sz w:val="20"/>
          <w:szCs w:val="20"/>
        </w:rPr>
        <w:t xml:space="preserve"> </w:t>
      </w:r>
      <w:r w:rsidR="00D644D4" w:rsidRPr="003A7B62">
        <w:rPr>
          <w:sz w:val="20"/>
          <w:szCs w:val="20"/>
        </w:rPr>
        <w:t>jednego z następujących regionów geograficznych: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:rsidR="008931FA" w:rsidRPr="003A7B62" w:rsidRDefault="008931FA" w:rsidP="003A7B62">
      <w:pPr>
        <w:spacing w:after="60"/>
        <w:rPr>
          <w:sz w:val="20"/>
          <w:szCs w:val="20"/>
        </w:rPr>
      </w:pPr>
    </w:p>
    <w:p w:rsidR="008931FA" w:rsidRPr="003A7B62" w:rsidRDefault="008931FA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</w:t>
      </w:r>
      <w:r w:rsidR="009244CF" w:rsidRPr="003A7B62">
        <w:rPr>
          <w:sz w:val="20"/>
          <w:szCs w:val="20"/>
        </w:rPr>
        <w:t xml:space="preserve">DSPW/Kandydat </w:t>
      </w:r>
      <w:r w:rsidRPr="003A7B62">
        <w:rPr>
          <w:sz w:val="20"/>
          <w:szCs w:val="20"/>
        </w:rPr>
        <w:t>i przekazuje w formie arkusza kalkulacyjnego.</w:t>
      </w:r>
    </w:p>
    <w:p w:rsidR="008931FA" w:rsidRPr="003A7B62" w:rsidRDefault="008931FA" w:rsidP="003A7B62">
      <w:pPr>
        <w:spacing w:after="60"/>
        <w:rPr>
          <w:sz w:val="16"/>
          <w:szCs w:val="20"/>
        </w:rPr>
      </w:pPr>
    </w:p>
    <w:p w:rsidR="008931FA" w:rsidRPr="003A7B62" w:rsidRDefault="008931FA" w:rsidP="003A7B62">
      <w:pPr>
        <w:spacing w:after="60"/>
        <w:rPr>
          <w:sz w:val="16"/>
          <w:szCs w:val="20"/>
        </w:rPr>
      </w:pPr>
    </w:p>
    <w:p w:rsidR="008931FA" w:rsidRPr="003A7B62" w:rsidRDefault="008931FA" w:rsidP="003A7B62">
      <w:pPr>
        <w:spacing w:after="60"/>
        <w:jc w:val="right"/>
        <w:rPr>
          <w:b/>
          <w:bCs/>
        </w:rPr>
      </w:pPr>
      <w:r w:rsidRPr="003A7B62">
        <w:rPr>
          <w:sz w:val="16"/>
          <w:szCs w:val="20"/>
        </w:rPr>
        <w:br w:type="page"/>
      </w:r>
      <w:r w:rsidR="00D644D4" w:rsidRPr="003A7B62">
        <w:rPr>
          <w:b/>
          <w:bCs/>
        </w:rPr>
        <w:lastRenderedPageBreak/>
        <w:t>Załącznik 1.</w:t>
      </w:r>
      <w:r w:rsidR="00E90025" w:rsidRPr="003A7B62">
        <w:rPr>
          <w:b/>
          <w:bCs/>
        </w:rPr>
        <w:t>8</w:t>
      </w:r>
    </w:p>
    <w:p w:rsidR="008931FA" w:rsidRPr="003A7B62" w:rsidRDefault="008931FA" w:rsidP="003A7B62">
      <w:pPr>
        <w:spacing w:after="60"/>
        <w:jc w:val="both"/>
        <w:rPr>
          <w:b/>
          <w:bCs/>
          <w:sz w:val="20"/>
          <w:szCs w:val="20"/>
        </w:rPr>
      </w:pPr>
    </w:p>
    <w:p w:rsidR="008931FA" w:rsidRPr="003A7B62" w:rsidRDefault="008931FA" w:rsidP="003A7B62">
      <w:pPr>
        <w:spacing w:after="60"/>
        <w:jc w:val="both"/>
      </w:pPr>
      <w:r w:rsidRPr="003A7B62">
        <w:t xml:space="preserve">Transakcje </w:t>
      </w:r>
      <w:r w:rsidR="00875225" w:rsidRPr="003A7B62">
        <w:t xml:space="preserve">bezwarunkowe zawarte na rynku wtórnym </w:t>
      </w:r>
      <w:r w:rsidRPr="003A7B62">
        <w:t>obligacji zagranicznych (bez Rynku elektronicznego), na których został dokonany rozrachunek</w:t>
      </w:r>
      <w:r w:rsidR="00D17E2D" w:rsidRPr="003A7B62">
        <w:t xml:space="preserve"> </w:t>
      </w:r>
      <w:r w:rsidRPr="003A7B62">
        <w:t>przez:</w:t>
      </w:r>
    </w:p>
    <w:p w:rsidR="006B1127" w:rsidRPr="003A7B62" w:rsidRDefault="006B1127" w:rsidP="003A7B62">
      <w:pPr>
        <w:jc w:val="both"/>
        <w:rPr>
          <w:i/>
          <w:iCs/>
        </w:rPr>
      </w:pPr>
      <w:r w:rsidRPr="003A7B62">
        <w:rPr>
          <w:i/>
          <w:iCs/>
        </w:rPr>
        <w:t xml:space="preserve">- </w:t>
      </w:r>
      <w:r w:rsidRPr="003A7B62">
        <w:rPr>
          <w:iCs/>
        </w:rPr>
        <w:t>…</w:t>
      </w:r>
      <w:r w:rsidRPr="003A7B62">
        <w:rPr>
          <w:i/>
          <w:iCs/>
        </w:rPr>
        <w:t>(nazwa DSPW lub Kandydata)…,</w:t>
      </w:r>
    </w:p>
    <w:p w:rsidR="006B1127" w:rsidRPr="003A7B62" w:rsidRDefault="006B1127" w:rsidP="003A7B62">
      <w:pPr>
        <w:jc w:val="both"/>
      </w:pPr>
      <w:r w:rsidRPr="003A7B62">
        <w:rPr>
          <w:i/>
          <w:iCs/>
        </w:rPr>
        <w:t>- …(nazwa podmiotu z grupy bankowej, w skład której wchodzi DSPW lub Kandydat</w:t>
      </w:r>
      <w:proofErr w:type="gramStart"/>
      <w:r w:rsidRPr="003A7B62">
        <w:rPr>
          <w:i/>
          <w:iCs/>
        </w:rPr>
        <w:t>)…,</w:t>
      </w:r>
      <w:r w:rsidRPr="003A7B62">
        <w:br/>
        <w:t>-</w:t>
      </w:r>
      <w:r w:rsidRPr="003A7B62">
        <w:rPr>
          <w:i/>
          <w:iCs/>
        </w:rPr>
        <w:t xml:space="preserve"> …(nazwa</w:t>
      </w:r>
      <w:proofErr w:type="gramEnd"/>
      <w:r w:rsidRPr="003A7B62">
        <w:rPr>
          <w:i/>
          <w:iCs/>
        </w:rPr>
        <w:t xml:space="preserve"> podmiotu z grupy bankowej, w skład której wchodzi DSPW lub Kandydat)…</w:t>
      </w:r>
    </w:p>
    <w:p w:rsidR="006B1127" w:rsidRPr="003A7B62" w:rsidRDefault="006B1127" w:rsidP="003A7B62">
      <w:pPr>
        <w:jc w:val="both"/>
      </w:pPr>
      <w:proofErr w:type="gramStart"/>
      <w:r w:rsidRPr="003A7B62">
        <w:t>w</w:t>
      </w:r>
      <w:proofErr w:type="gramEnd"/>
      <w:r w:rsidRPr="003A7B62">
        <w:t xml:space="preserve"> …</w:t>
      </w:r>
      <w:r w:rsidRPr="003A7B62">
        <w:rPr>
          <w:i/>
          <w:iCs/>
        </w:rPr>
        <w:t>(miesiąc)</w:t>
      </w:r>
      <w:r w:rsidRPr="003A7B62">
        <w:t>…</w:t>
      </w:r>
    </w:p>
    <w:p w:rsidR="00E85AC9" w:rsidRPr="003A7B62" w:rsidRDefault="00E85AC9" w:rsidP="003A7B62">
      <w:pPr>
        <w:spacing w:after="60"/>
        <w:jc w:val="both"/>
      </w:pPr>
    </w:p>
    <w:p w:rsidR="008931FA" w:rsidRPr="003A7B62" w:rsidRDefault="008931FA" w:rsidP="003A7B62">
      <w:pPr>
        <w:spacing w:after="60"/>
        <w:jc w:val="right"/>
        <w:rPr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8931FA" w:rsidRPr="003A7B62" w:rsidTr="00561494">
        <w:tc>
          <w:tcPr>
            <w:tcW w:w="1470" w:type="dxa"/>
            <w:vAlign w:val="center"/>
          </w:tcPr>
          <w:p w:rsidR="008931FA" w:rsidRPr="003A7B62" w:rsidRDefault="007E429B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proofErr w:type="spellStart"/>
            <w:r w:rsidRPr="003A7B62">
              <w:rPr>
                <w:b/>
                <w:sz w:val="16"/>
                <w:szCs w:val="16"/>
              </w:rPr>
              <w:t>rrrr</w:t>
            </w:r>
            <w:proofErr w:type="spellEnd"/>
            <w:r w:rsidR="008931FA" w:rsidRPr="003A7B62">
              <w:rPr>
                <w:b/>
                <w:sz w:val="16"/>
                <w:szCs w:val="16"/>
              </w:rPr>
              <w:t>-mm-</w:t>
            </w:r>
            <w:proofErr w:type="spellStart"/>
            <w:r w:rsidR="008931FA" w:rsidRPr="003A7B62">
              <w:rPr>
                <w:b/>
                <w:sz w:val="16"/>
                <w:szCs w:val="16"/>
              </w:rPr>
              <w:t>dd</w:t>
            </w:r>
            <w:proofErr w:type="spellEnd"/>
            <w:r w:rsidR="008931FA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obligacji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C0587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kupno</w:t>
            </w:r>
            <w:proofErr w:type="gramEnd"/>
            <w:r w:rsidRPr="003A7B62">
              <w:rPr>
                <w:b/>
                <w:sz w:val="16"/>
                <w:szCs w:val="16"/>
                <w:vertAlign w:val="superscript"/>
              </w:rPr>
              <w:t>1)</w:t>
            </w:r>
            <w:r w:rsidRPr="003A7B62">
              <w:rPr>
                <w:b/>
                <w:sz w:val="16"/>
                <w:szCs w:val="16"/>
              </w:rPr>
              <w:t xml:space="preserve"> </w:t>
            </w:r>
            <w:r w:rsidRPr="003A7B62">
              <w:rPr>
                <w:b/>
                <w:sz w:val="16"/>
                <w:szCs w:val="16"/>
              </w:rPr>
              <w:br/>
              <w:t>(</w:t>
            </w:r>
            <w:r w:rsidR="00C0587F">
              <w:rPr>
                <w:b/>
                <w:sz w:val="16"/>
                <w:szCs w:val="16"/>
              </w:rPr>
              <w:t>szt.</w:t>
            </w:r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C0587F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sprzedaż</w:t>
            </w:r>
            <w:proofErr w:type="gramStart"/>
            <w:r w:rsidRPr="003A7B62">
              <w:rPr>
                <w:b/>
                <w:sz w:val="16"/>
                <w:szCs w:val="16"/>
                <w:vertAlign w:val="superscript"/>
              </w:rPr>
              <w:t>2)</w:t>
            </w:r>
            <w:r w:rsidRPr="003A7B62">
              <w:rPr>
                <w:b/>
                <w:sz w:val="16"/>
                <w:szCs w:val="16"/>
              </w:rPr>
              <w:br/>
              <w:t xml:space="preserve"> (</w:t>
            </w:r>
            <w:r w:rsidR="00C0587F">
              <w:rPr>
                <w:b/>
                <w:sz w:val="16"/>
                <w:szCs w:val="16"/>
              </w:rPr>
              <w:t>szt</w:t>
            </w:r>
            <w:proofErr w:type="gramEnd"/>
            <w:r w:rsidR="00C0587F">
              <w:rPr>
                <w:b/>
                <w:sz w:val="16"/>
                <w:szCs w:val="16"/>
              </w:rPr>
              <w:t>.</w:t>
            </w:r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typ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lokalizacja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kontrpartnera</w:t>
            </w:r>
            <w:r w:rsidRPr="003A7B62">
              <w:rPr>
                <w:b/>
                <w:sz w:val="16"/>
                <w:szCs w:val="16"/>
                <w:vertAlign w:val="superscript"/>
              </w:rPr>
              <w:t>4)</w:t>
            </w:r>
          </w:p>
        </w:tc>
      </w:tr>
      <w:tr w:rsidR="008931FA" w:rsidRPr="003A7B62" w:rsidTr="00561494"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1470" w:type="dxa"/>
            <w:vAlign w:val="center"/>
          </w:tcPr>
          <w:p w:rsidR="008931FA" w:rsidRPr="003A7B62" w:rsidRDefault="008931FA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8931FA" w:rsidRPr="003A7B62" w:rsidTr="00561494"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70" w:type="dxa"/>
          </w:tcPr>
          <w:p w:rsidR="008931FA" w:rsidRPr="003A7B62" w:rsidRDefault="008931FA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8931FA" w:rsidRPr="003A7B62" w:rsidRDefault="008931FA" w:rsidP="003A7B62">
      <w:pPr>
        <w:spacing w:after="60"/>
        <w:rPr>
          <w:sz w:val="22"/>
        </w:rPr>
      </w:pPr>
    </w:p>
    <w:p w:rsidR="00D644D4" w:rsidRPr="003A7B62" w:rsidRDefault="00D644D4" w:rsidP="003A7B62">
      <w:pPr>
        <w:numPr>
          <w:ilvl w:val="0"/>
          <w:numId w:val="49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8753A4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155373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 xml:space="preserve">był w transakcji stroną kupującą; </w:t>
      </w:r>
    </w:p>
    <w:p w:rsidR="00D644D4" w:rsidRPr="003A7B62" w:rsidRDefault="00D644D4" w:rsidP="003A7B62">
      <w:pPr>
        <w:numPr>
          <w:ilvl w:val="0"/>
          <w:numId w:val="49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wypełnić</w:t>
      </w:r>
      <w:proofErr w:type="gramEnd"/>
      <w:r w:rsidR="008753A4" w:rsidRPr="003A7B62">
        <w:rPr>
          <w:sz w:val="20"/>
          <w:szCs w:val="20"/>
        </w:rPr>
        <w:t>,</w:t>
      </w:r>
      <w:r w:rsidRPr="003A7B62">
        <w:rPr>
          <w:sz w:val="20"/>
          <w:szCs w:val="20"/>
        </w:rPr>
        <w:t xml:space="preserve"> jeśli </w:t>
      </w:r>
      <w:r w:rsidR="00155373" w:rsidRPr="003A7B62">
        <w:rPr>
          <w:sz w:val="20"/>
          <w:szCs w:val="20"/>
        </w:rPr>
        <w:t>podmiot</w:t>
      </w:r>
      <w:r w:rsidRPr="003A7B62">
        <w:rPr>
          <w:sz w:val="20"/>
          <w:szCs w:val="20"/>
        </w:rPr>
        <w:t xml:space="preserve"> </w:t>
      </w:r>
      <w:r w:rsidR="00317B1C" w:rsidRPr="003A7B62">
        <w:rPr>
          <w:sz w:val="20"/>
          <w:szCs w:val="20"/>
        </w:rPr>
        <w:t xml:space="preserve">(DSPW lub Kandydat) </w:t>
      </w:r>
      <w:r w:rsidRPr="003A7B62">
        <w:rPr>
          <w:sz w:val="20"/>
          <w:szCs w:val="20"/>
        </w:rPr>
        <w:t>był w transakcji stroną sprzedającą;</w:t>
      </w:r>
    </w:p>
    <w:p w:rsidR="002C3825" w:rsidRPr="003A7B62" w:rsidRDefault="00D644D4" w:rsidP="003A7B62">
      <w:pPr>
        <w:numPr>
          <w:ilvl w:val="0"/>
          <w:numId w:val="49"/>
        </w:numPr>
        <w:tabs>
          <w:tab w:val="clear" w:pos="700"/>
          <w:tab w:val="num" w:pos="426"/>
        </w:tabs>
        <w:spacing w:after="60"/>
        <w:ind w:left="425" w:hanging="425"/>
        <w:contextualSpacing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wstawić</w:t>
      </w:r>
      <w:proofErr w:type="gramEnd"/>
      <w:r w:rsidRPr="003A7B62">
        <w:rPr>
          <w:sz w:val="20"/>
          <w:szCs w:val="20"/>
        </w:rPr>
        <w:t xml:space="preserve"> liczbę odpowiadającą jednemu z następujących typów: </w:t>
      </w:r>
      <w:r w:rsidRPr="003A7B62">
        <w:rPr>
          <w:sz w:val="20"/>
          <w:szCs w:val="20"/>
        </w:rPr>
        <w:br/>
        <w:t>1-DSPW,</w:t>
      </w:r>
    </w:p>
    <w:p w:rsidR="002C3825" w:rsidRPr="003A7B62" w:rsidRDefault="002C3825" w:rsidP="003A7B62">
      <w:pPr>
        <w:spacing w:after="60"/>
        <w:ind w:left="425"/>
        <w:contextualSpacing/>
        <w:rPr>
          <w:sz w:val="20"/>
          <w:szCs w:val="20"/>
        </w:rPr>
      </w:pPr>
      <w:r w:rsidRPr="003A7B62">
        <w:rPr>
          <w:sz w:val="20"/>
          <w:szCs w:val="20"/>
        </w:rPr>
        <w:t>2-bank (niebędący DSPW),</w:t>
      </w:r>
    </w:p>
    <w:p w:rsidR="00D644D4" w:rsidRPr="003A7B62" w:rsidRDefault="002C3825" w:rsidP="003A7B62">
      <w:pPr>
        <w:spacing w:after="60"/>
        <w:ind w:left="426"/>
        <w:rPr>
          <w:sz w:val="20"/>
          <w:szCs w:val="20"/>
        </w:rPr>
      </w:pPr>
      <w:r w:rsidRPr="003A7B62">
        <w:rPr>
          <w:sz w:val="20"/>
          <w:szCs w:val="20"/>
        </w:rPr>
        <w:t>3-broker</w:t>
      </w:r>
      <w:proofErr w:type="gramStart"/>
      <w:r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4</w:t>
      </w:r>
      <w:r w:rsidR="00D644D4" w:rsidRPr="003A7B62">
        <w:rPr>
          <w:sz w:val="20"/>
          <w:szCs w:val="20"/>
        </w:rPr>
        <w:t>-bank</w:t>
      </w:r>
      <w:proofErr w:type="gramEnd"/>
      <w:r w:rsidR="00D644D4" w:rsidRPr="003A7B62">
        <w:rPr>
          <w:sz w:val="20"/>
          <w:szCs w:val="20"/>
        </w:rPr>
        <w:t xml:space="preserve"> centralny, 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5</w:t>
      </w:r>
      <w:r w:rsidR="00D644D4" w:rsidRPr="003A7B62">
        <w:rPr>
          <w:sz w:val="20"/>
          <w:szCs w:val="20"/>
        </w:rPr>
        <w:t xml:space="preserve">-instytucje publiczne (państwa, jednostki władz regionalnych lub lokalnych państwa oraz państwowe fundusze majątkowe), 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6</w:t>
      </w:r>
      <w:r w:rsidR="00D644D4" w:rsidRPr="003A7B62">
        <w:rPr>
          <w:sz w:val="20"/>
          <w:szCs w:val="20"/>
        </w:rPr>
        <w:t>-zakłady ubezpieczeń,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7</w:t>
      </w:r>
      <w:r w:rsidR="00D644D4" w:rsidRPr="003A7B62">
        <w:rPr>
          <w:sz w:val="20"/>
          <w:szCs w:val="20"/>
        </w:rPr>
        <w:t>-fundusze emerytalne,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8</w:t>
      </w:r>
      <w:r w:rsidR="00D644D4" w:rsidRPr="003A7B62">
        <w:rPr>
          <w:sz w:val="20"/>
          <w:szCs w:val="20"/>
        </w:rPr>
        <w:t>-fundusze inwestycyjne</w:t>
      </w:r>
      <w:r w:rsidRPr="003A7B62">
        <w:rPr>
          <w:sz w:val="20"/>
          <w:szCs w:val="20"/>
        </w:rPr>
        <w:t xml:space="preserve"> (oraz równoznaczne instytucje na bazie prawa obcego np. </w:t>
      </w:r>
      <w:proofErr w:type="spellStart"/>
      <w:r w:rsidRPr="003A7B62">
        <w:rPr>
          <w:sz w:val="20"/>
          <w:szCs w:val="20"/>
        </w:rPr>
        <w:t>asset</w:t>
      </w:r>
      <w:proofErr w:type="spellEnd"/>
      <w:r w:rsidRPr="003A7B62">
        <w:rPr>
          <w:sz w:val="20"/>
          <w:szCs w:val="20"/>
        </w:rPr>
        <w:t xml:space="preserve">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fund </w:t>
      </w:r>
      <w:proofErr w:type="spellStart"/>
      <w:r w:rsidRPr="003A7B62">
        <w:rPr>
          <w:sz w:val="20"/>
          <w:szCs w:val="20"/>
        </w:rPr>
        <w:t>managers</w:t>
      </w:r>
      <w:proofErr w:type="spellEnd"/>
      <w:r w:rsidRPr="003A7B62">
        <w:rPr>
          <w:sz w:val="20"/>
          <w:szCs w:val="20"/>
        </w:rPr>
        <w:t xml:space="preserve">, mutual </w:t>
      </w:r>
      <w:proofErr w:type="spellStart"/>
      <w:r w:rsidRPr="003A7B62">
        <w:rPr>
          <w:sz w:val="20"/>
          <w:szCs w:val="20"/>
        </w:rPr>
        <w:t>funds</w:t>
      </w:r>
      <w:proofErr w:type="spellEnd"/>
      <w:r w:rsidRPr="003A7B62">
        <w:rPr>
          <w:sz w:val="20"/>
          <w:szCs w:val="20"/>
        </w:rPr>
        <w:t>)</w:t>
      </w:r>
      <w:r w:rsidR="00D644D4"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9</w:t>
      </w:r>
      <w:r w:rsidR="00D644D4" w:rsidRPr="003A7B62">
        <w:rPr>
          <w:sz w:val="20"/>
          <w:szCs w:val="20"/>
        </w:rPr>
        <w:t xml:space="preserve">-fundusze </w:t>
      </w:r>
      <w:proofErr w:type="spellStart"/>
      <w:r w:rsidR="00D644D4" w:rsidRPr="003A7B62">
        <w:rPr>
          <w:sz w:val="20"/>
          <w:szCs w:val="20"/>
        </w:rPr>
        <w:t>hedgingowe</w:t>
      </w:r>
      <w:proofErr w:type="spellEnd"/>
      <w:r w:rsidR="00D644D4" w:rsidRPr="003A7B62">
        <w:rPr>
          <w:sz w:val="20"/>
          <w:szCs w:val="20"/>
        </w:rPr>
        <w:t>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10</w:t>
      </w:r>
      <w:r w:rsidR="00D644D4" w:rsidRPr="003A7B62">
        <w:rPr>
          <w:sz w:val="20"/>
          <w:szCs w:val="20"/>
        </w:rPr>
        <w:t>-osoby fizyczne,</w:t>
      </w:r>
      <w:r w:rsidR="00D644D4" w:rsidRPr="003A7B62">
        <w:rPr>
          <w:sz w:val="20"/>
          <w:szCs w:val="20"/>
        </w:rPr>
        <w:br/>
      </w:r>
      <w:r w:rsidRPr="003A7B62">
        <w:rPr>
          <w:sz w:val="20"/>
          <w:szCs w:val="20"/>
        </w:rPr>
        <w:t>11</w:t>
      </w:r>
      <w:r w:rsidR="00D644D4" w:rsidRPr="003A7B62">
        <w:rPr>
          <w:sz w:val="20"/>
          <w:szCs w:val="20"/>
        </w:rPr>
        <w:t>-podmioty niefinansowe,</w:t>
      </w:r>
      <w:r w:rsidR="00D644D4" w:rsidRPr="003A7B62">
        <w:rPr>
          <w:sz w:val="20"/>
          <w:szCs w:val="20"/>
        </w:rPr>
        <w:br/>
        <w:t>1</w:t>
      </w:r>
      <w:r w:rsidRPr="003A7B62">
        <w:rPr>
          <w:sz w:val="20"/>
          <w:szCs w:val="20"/>
        </w:rPr>
        <w:t>2</w:t>
      </w:r>
      <w:r w:rsidR="00D644D4" w:rsidRPr="003A7B62">
        <w:rPr>
          <w:sz w:val="20"/>
          <w:szCs w:val="20"/>
        </w:rPr>
        <w:t>-inne podmioty</w:t>
      </w:r>
      <w:r w:rsidRPr="003A7B62">
        <w:rPr>
          <w:sz w:val="20"/>
          <w:szCs w:val="20"/>
        </w:rPr>
        <w:t>;</w:t>
      </w:r>
    </w:p>
    <w:p w:rsidR="00D644D4" w:rsidRPr="003A7B62" w:rsidRDefault="004E3B33" w:rsidP="003A7B62">
      <w:pPr>
        <w:numPr>
          <w:ilvl w:val="0"/>
          <w:numId w:val="49"/>
        </w:numPr>
        <w:tabs>
          <w:tab w:val="clear" w:pos="700"/>
          <w:tab w:val="num" w:pos="426"/>
        </w:tabs>
        <w:spacing w:after="60"/>
        <w:ind w:left="426" w:hanging="426"/>
        <w:rPr>
          <w:sz w:val="20"/>
          <w:szCs w:val="20"/>
        </w:rPr>
      </w:pPr>
      <w:proofErr w:type="gramStart"/>
      <w:r w:rsidRPr="003A7B62">
        <w:rPr>
          <w:sz w:val="20"/>
          <w:szCs w:val="20"/>
        </w:rPr>
        <w:t>oznaczyć</w:t>
      </w:r>
      <w:proofErr w:type="gramEnd"/>
      <w:r w:rsidRPr="003A7B62">
        <w:rPr>
          <w:sz w:val="20"/>
          <w:szCs w:val="20"/>
        </w:rPr>
        <w:t xml:space="preserve"> </w:t>
      </w:r>
      <w:r w:rsidR="00D644D4" w:rsidRPr="003A7B62">
        <w:rPr>
          <w:sz w:val="20"/>
          <w:szCs w:val="20"/>
        </w:rPr>
        <w:t xml:space="preserve">kraj </w:t>
      </w:r>
      <w:r w:rsidR="00B57C26">
        <w:rPr>
          <w:sz w:val="20"/>
          <w:szCs w:val="20"/>
        </w:rPr>
        <w:t>według</w:t>
      </w:r>
      <w:r w:rsidR="00D644D4" w:rsidRPr="003A7B62">
        <w:rPr>
          <w:sz w:val="20"/>
          <w:szCs w:val="20"/>
        </w:rPr>
        <w:t xml:space="preserve"> kodu ISO 3166-1 alpha-3 (dopuszczalny kod ISO 3166-1 alpha-2) lub, wyłącznie </w:t>
      </w:r>
      <w:r w:rsidR="00D17E2D" w:rsidRPr="003A7B62">
        <w:rPr>
          <w:sz w:val="20"/>
          <w:szCs w:val="20"/>
        </w:rPr>
        <w:br/>
      </w:r>
      <w:r w:rsidR="00D644D4" w:rsidRPr="003A7B62">
        <w:rPr>
          <w:sz w:val="20"/>
          <w:szCs w:val="20"/>
        </w:rPr>
        <w:t xml:space="preserve">w przypadku wstawienia w kolumnie 5 wartości </w:t>
      </w:r>
      <w:r w:rsidR="00973BBC" w:rsidRPr="003A7B62">
        <w:rPr>
          <w:sz w:val="20"/>
          <w:szCs w:val="20"/>
        </w:rPr>
        <w:t>4</w:t>
      </w:r>
      <w:r w:rsidR="00D644D4" w:rsidRPr="003A7B62">
        <w:rPr>
          <w:sz w:val="20"/>
          <w:szCs w:val="20"/>
        </w:rPr>
        <w:t xml:space="preserve"> („bank centralny”), </w:t>
      </w:r>
      <w:r w:rsidR="00B57C26">
        <w:rPr>
          <w:sz w:val="20"/>
          <w:szCs w:val="20"/>
        </w:rPr>
        <w:t>według</w:t>
      </w:r>
      <w:r w:rsidR="00D644D4" w:rsidRPr="003A7B62">
        <w:rPr>
          <w:sz w:val="20"/>
          <w:szCs w:val="20"/>
        </w:rPr>
        <w:t xml:space="preserve"> kodu określonego w zał. 1.4</w:t>
      </w:r>
      <w:r w:rsidR="00D17E2D" w:rsidRPr="003A7B62">
        <w:rPr>
          <w:sz w:val="20"/>
          <w:szCs w:val="20"/>
        </w:rPr>
        <w:t xml:space="preserve"> </w:t>
      </w:r>
      <w:r w:rsidR="00D644D4" w:rsidRPr="003A7B62">
        <w:rPr>
          <w:sz w:val="20"/>
          <w:szCs w:val="20"/>
        </w:rPr>
        <w:t>jednego z następujących regionów geograficznych: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AAA-Afryka,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BBB-Ameryka Południowa (w tym Karaiby),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CCC-Ameryka Północna,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DDD-Australia i Oceania,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EEE-Azja (bez Bliskiego Wschodu),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FFF-Bliski Wschód,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GGG-Europa - kraje strefy euro,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HHH-Europa - kraje UE spoza strefy euro,</w:t>
      </w:r>
    </w:p>
    <w:p w:rsidR="00D644D4" w:rsidRPr="003A7B62" w:rsidRDefault="00D644D4" w:rsidP="003A7B62">
      <w:pPr>
        <w:ind w:firstLine="426"/>
        <w:rPr>
          <w:sz w:val="20"/>
          <w:szCs w:val="20"/>
        </w:rPr>
      </w:pPr>
      <w:r w:rsidRPr="003A7B62">
        <w:rPr>
          <w:sz w:val="20"/>
          <w:szCs w:val="20"/>
        </w:rPr>
        <w:t>JJJ-Europa - kraje spoza UE.</w:t>
      </w:r>
    </w:p>
    <w:p w:rsidR="008931FA" w:rsidRPr="003A7B62" w:rsidRDefault="008931FA" w:rsidP="003A7B62">
      <w:pPr>
        <w:spacing w:after="60"/>
        <w:rPr>
          <w:sz w:val="20"/>
          <w:szCs w:val="20"/>
        </w:rPr>
      </w:pPr>
    </w:p>
    <w:p w:rsidR="008931FA" w:rsidRPr="003A7B62" w:rsidRDefault="008931FA" w:rsidP="003A7B62">
      <w:pPr>
        <w:spacing w:after="60"/>
        <w:jc w:val="both"/>
        <w:rPr>
          <w:sz w:val="20"/>
          <w:szCs w:val="20"/>
        </w:rPr>
      </w:pPr>
      <w:r w:rsidRPr="003A7B62">
        <w:rPr>
          <w:sz w:val="20"/>
          <w:szCs w:val="20"/>
        </w:rPr>
        <w:t xml:space="preserve">Uwaga: Tabelę sporządza </w:t>
      </w:r>
      <w:r w:rsidR="009244CF" w:rsidRPr="003A7B62">
        <w:rPr>
          <w:sz w:val="20"/>
          <w:szCs w:val="20"/>
        </w:rPr>
        <w:t>DSPW/</w:t>
      </w:r>
      <w:r w:rsidR="00AE4646" w:rsidRPr="003A7B62">
        <w:rPr>
          <w:sz w:val="20"/>
          <w:szCs w:val="20"/>
        </w:rPr>
        <w:t xml:space="preserve">Kandydat </w:t>
      </w:r>
      <w:r w:rsidRPr="003A7B62">
        <w:rPr>
          <w:sz w:val="20"/>
          <w:szCs w:val="20"/>
        </w:rPr>
        <w:t>i przekazuje w formie arkusza kalkulacyjnego.</w:t>
      </w:r>
    </w:p>
    <w:p w:rsidR="00CC57DB" w:rsidRPr="003A7B62" w:rsidRDefault="00E9614B" w:rsidP="003A7B62">
      <w:pPr>
        <w:spacing w:after="60"/>
        <w:jc w:val="right"/>
        <w:rPr>
          <w:b/>
          <w:bCs/>
        </w:rPr>
      </w:pPr>
      <w:r w:rsidRPr="003A7B62">
        <w:br w:type="page"/>
      </w:r>
      <w:r w:rsidR="00CC57DB" w:rsidRPr="003A7B62">
        <w:rPr>
          <w:b/>
          <w:bCs/>
        </w:rPr>
        <w:lastRenderedPageBreak/>
        <w:t>Załącznik 2</w:t>
      </w:r>
    </w:p>
    <w:p w:rsidR="00CC57DB" w:rsidRPr="003A7B62" w:rsidRDefault="00CC57DB" w:rsidP="003A7B62">
      <w:pPr>
        <w:spacing w:after="60"/>
        <w:jc w:val="right"/>
        <w:rPr>
          <w:b/>
          <w:bCs/>
        </w:rPr>
      </w:pPr>
    </w:p>
    <w:p w:rsidR="00CC57DB" w:rsidRPr="003A7B62" w:rsidRDefault="00CC57DB" w:rsidP="003A7B62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:rsidR="00CC57DB" w:rsidRPr="003A7B62" w:rsidRDefault="00CC57DB" w:rsidP="003A7B62">
      <w:pPr>
        <w:spacing w:after="60"/>
      </w:pPr>
    </w:p>
    <w:p w:rsidR="00CC57DB" w:rsidRPr="003A7B62" w:rsidRDefault="00CC57DB" w:rsidP="003A7B62">
      <w:pPr>
        <w:pStyle w:val="Nagwek3"/>
        <w:spacing w:after="60"/>
      </w:pPr>
      <w:r w:rsidRPr="003A7B62">
        <w:t xml:space="preserve">OŚWIADCZENIE </w:t>
      </w:r>
    </w:p>
    <w:p w:rsidR="00CC57DB" w:rsidRPr="003A7B62" w:rsidRDefault="00CC57DB" w:rsidP="003A7B62">
      <w:pPr>
        <w:spacing w:after="60"/>
        <w:jc w:val="both"/>
      </w:pPr>
    </w:p>
    <w:p w:rsidR="00CC57DB" w:rsidRPr="003A7B62" w:rsidRDefault="00CC57DB" w:rsidP="003A7B62">
      <w:pPr>
        <w:spacing w:after="60"/>
        <w:jc w:val="both"/>
      </w:pPr>
      <w:r w:rsidRPr="003A7B62">
        <w:t>Niniejszym przekazujemy listę osób z …</w:t>
      </w:r>
      <w:r w:rsidRPr="003A7B62">
        <w:rPr>
          <w:i/>
          <w:iCs/>
        </w:rPr>
        <w:t>(nazwa DSPW lub Kandydata</w:t>
      </w:r>
      <w:proofErr w:type="gramStart"/>
      <w:r w:rsidRPr="003A7B62">
        <w:rPr>
          <w:i/>
          <w:iCs/>
        </w:rPr>
        <w:t xml:space="preserve">)… </w:t>
      </w:r>
      <w:r w:rsidRPr="003A7B62">
        <w:t>upoważnionych</w:t>
      </w:r>
      <w:proofErr w:type="gramEnd"/>
      <w:r w:rsidRPr="003A7B62">
        <w:t xml:space="preserve"> do kontaktów z przedstawicielami Ministra w ramach uczestnictwa w systemie Dealerów Skarbowych Papierów Wartościowych</w:t>
      </w:r>
      <w:r w:rsidR="00C41A5F" w:rsidRPr="003A7B62">
        <w:t xml:space="preserve"> lub postępowania przygotowawczego</w:t>
      </w:r>
      <w:r w:rsidRPr="003A7B62">
        <w:t>:</w:t>
      </w:r>
    </w:p>
    <w:p w:rsidR="00CC57DB" w:rsidRPr="003A7B62" w:rsidRDefault="00CC57DB" w:rsidP="003A7B62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411"/>
        <w:gridCol w:w="1429"/>
        <w:gridCol w:w="1434"/>
        <w:gridCol w:w="1421"/>
        <w:gridCol w:w="1411"/>
        <w:gridCol w:w="1424"/>
      </w:tblGrid>
      <w:tr w:rsidR="00CC57DB" w:rsidRPr="003A7B62" w:rsidTr="00077690">
        <w:tc>
          <w:tcPr>
            <w:tcW w:w="426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Imię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Nazwisko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Stanowisko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Telefon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E-mail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Inne*</w:t>
            </w:r>
          </w:p>
          <w:p w:rsidR="00CC57DB" w:rsidRPr="003A7B62" w:rsidRDefault="00CC57DB" w:rsidP="003A7B62">
            <w:pPr>
              <w:jc w:val="center"/>
              <w:rPr>
                <w:i/>
                <w:sz w:val="22"/>
                <w:szCs w:val="22"/>
              </w:rPr>
            </w:pPr>
            <w:r w:rsidRPr="003A7B62">
              <w:rPr>
                <w:i/>
                <w:sz w:val="22"/>
                <w:szCs w:val="22"/>
              </w:rPr>
              <w:t>(tak/nie)</w:t>
            </w:r>
          </w:p>
        </w:tc>
      </w:tr>
      <w:tr w:rsidR="00CC57DB" w:rsidRPr="003A7B62" w:rsidTr="00077690">
        <w:tc>
          <w:tcPr>
            <w:tcW w:w="426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i/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C57DB" w:rsidRPr="003A7B62" w:rsidTr="00077690">
        <w:tc>
          <w:tcPr>
            <w:tcW w:w="426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</w:p>
        </w:tc>
      </w:tr>
      <w:tr w:rsidR="00CC57DB" w:rsidRPr="003A7B62" w:rsidTr="00077690">
        <w:tc>
          <w:tcPr>
            <w:tcW w:w="426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</w:p>
        </w:tc>
      </w:tr>
      <w:tr w:rsidR="00CC57DB" w:rsidRPr="003A7B62" w:rsidTr="00077690">
        <w:tc>
          <w:tcPr>
            <w:tcW w:w="426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...</w:t>
            </w: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</w:tr>
      <w:tr w:rsidR="00CC57DB" w:rsidRPr="003A7B62" w:rsidTr="00077690">
        <w:tc>
          <w:tcPr>
            <w:tcW w:w="426" w:type="dxa"/>
            <w:shd w:val="clear" w:color="auto" w:fill="auto"/>
          </w:tcPr>
          <w:p w:rsidR="00CC57DB" w:rsidRPr="003A7B62" w:rsidRDefault="00CC57DB" w:rsidP="003A7B62">
            <w:pPr>
              <w:jc w:val="center"/>
              <w:rPr>
                <w:sz w:val="22"/>
                <w:szCs w:val="22"/>
              </w:rPr>
            </w:pPr>
            <w:r w:rsidRPr="003A7B62">
              <w:rPr>
                <w:sz w:val="22"/>
                <w:szCs w:val="22"/>
              </w:rPr>
              <w:t>...</w:t>
            </w: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CC57DB" w:rsidRPr="003A7B62" w:rsidRDefault="00CC57DB" w:rsidP="003A7B62">
            <w:pPr>
              <w:jc w:val="both"/>
              <w:rPr>
                <w:sz w:val="22"/>
                <w:szCs w:val="22"/>
              </w:rPr>
            </w:pPr>
          </w:p>
        </w:tc>
      </w:tr>
    </w:tbl>
    <w:p w:rsidR="00CC57DB" w:rsidRPr="003A7B62" w:rsidRDefault="00CC57DB" w:rsidP="003A7B62">
      <w:pPr>
        <w:jc w:val="both"/>
        <w:rPr>
          <w:sz w:val="20"/>
          <w:szCs w:val="22"/>
        </w:rPr>
      </w:pPr>
      <w:r w:rsidRPr="003A7B62">
        <w:rPr>
          <w:sz w:val="20"/>
          <w:szCs w:val="22"/>
        </w:rPr>
        <w:t xml:space="preserve">(*) Osoby upoważnione do kontaktów z </w:t>
      </w:r>
      <w:r w:rsidR="00A76AFE" w:rsidRPr="003A7B62">
        <w:rPr>
          <w:sz w:val="20"/>
          <w:szCs w:val="22"/>
        </w:rPr>
        <w:t>pr</w:t>
      </w:r>
      <w:r w:rsidR="00554429" w:rsidRPr="003A7B62">
        <w:rPr>
          <w:sz w:val="20"/>
          <w:szCs w:val="22"/>
        </w:rPr>
        <w:t xml:space="preserve">zedstawicielami </w:t>
      </w:r>
      <w:r w:rsidRPr="003A7B62">
        <w:rPr>
          <w:sz w:val="20"/>
          <w:szCs w:val="22"/>
        </w:rPr>
        <w:t xml:space="preserve">Ministra w sprawie bieżącej sytuacji rynkowej (kontakt przed </w:t>
      </w:r>
      <w:r w:rsidR="006E1455">
        <w:rPr>
          <w:sz w:val="20"/>
          <w:szCs w:val="22"/>
        </w:rPr>
        <w:t xml:space="preserve">przetargami </w:t>
      </w:r>
      <w:r w:rsidRPr="003A7B62">
        <w:rPr>
          <w:sz w:val="20"/>
          <w:szCs w:val="22"/>
        </w:rPr>
        <w:t>SPW).</w:t>
      </w:r>
      <w:r w:rsidR="00765D3B">
        <w:rPr>
          <w:sz w:val="20"/>
          <w:szCs w:val="22"/>
        </w:rPr>
        <w:t xml:space="preserve"> Kolumnę wypełnia tylko DSPW. </w:t>
      </w:r>
    </w:p>
    <w:p w:rsidR="00A76AFE" w:rsidRPr="003A7B62" w:rsidRDefault="00A76AFE" w:rsidP="003A7B62">
      <w:pPr>
        <w:spacing w:line="276" w:lineRule="auto"/>
        <w:jc w:val="both"/>
      </w:pPr>
    </w:p>
    <w:p w:rsidR="00CC57DB" w:rsidRPr="003A7B62" w:rsidRDefault="00CC57DB" w:rsidP="003A7B62">
      <w:pPr>
        <w:jc w:val="both"/>
        <w:rPr>
          <w:spacing w:val="-2"/>
        </w:rPr>
      </w:pPr>
      <w:r w:rsidRPr="003A7B62">
        <w:rPr>
          <w:spacing w:val="-2"/>
        </w:rPr>
        <w:t xml:space="preserve">Jednocześnie zobowiązujemy się do poinformowania wskazanych wyżej osób, że dane ich </w:t>
      </w:r>
      <w:r w:rsidR="00C42717" w:rsidRPr="00C42717">
        <w:rPr>
          <w:spacing w:val="-2"/>
        </w:rPr>
        <w:t>zostały udostępnione Ministrowi w związku z postępowaniem przygotowawczym oraz uczestniczeniem w systemie Dealerów Skarbowych Papierów Wartościowych</w:t>
      </w:r>
      <w:r w:rsidR="00CD1841" w:rsidRPr="003A7B62">
        <w:rPr>
          <w:spacing w:val="-2"/>
        </w:rPr>
        <w:t xml:space="preserve"> </w:t>
      </w:r>
      <w:r w:rsidRPr="003A7B62">
        <w:rPr>
          <w:spacing w:val="-2"/>
        </w:rPr>
        <w:t>oraz że:</w:t>
      </w:r>
    </w:p>
    <w:p w:rsidR="00CC57DB" w:rsidRPr="003A7B62" w:rsidRDefault="00CC57DB" w:rsidP="003A7B62">
      <w:pPr>
        <w:numPr>
          <w:ilvl w:val="0"/>
          <w:numId w:val="55"/>
        </w:numPr>
        <w:jc w:val="both"/>
        <w:rPr>
          <w:snapToGrid w:val="0"/>
          <w:spacing w:val="-2"/>
        </w:rPr>
      </w:pPr>
      <w:proofErr w:type="gramStart"/>
      <w:r w:rsidRPr="003A7B62">
        <w:rPr>
          <w:spacing w:val="-2"/>
        </w:rPr>
        <w:t xml:space="preserve">Minister </w:t>
      </w:r>
      <w:r w:rsidR="00780ED6" w:rsidRPr="003A7B62">
        <w:rPr>
          <w:spacing w:val="-2"/>
        </w:rPr>
        <w:t>jako</w:t>
      </w:r>
      <w:proofErr w:type="gramEnd"/>
      <w:r w:rsidR="00780ED6" w:rsidRPr="003A7B62">
        <w:rPr>
          <w:spacing w:val="-2"/>
        </w:rPr>
        <w:t xml:space="preserve"> administrator danych </w:t>
      </w:r>
      <w:r w:rsidRPr="003A7B62">
        <w:rPr>
          <w:snapToGrid w:val="0"/>
          <w:spacing w:val="-2"/>
        </w:rPr>
        <w:t>zapewnia kontakt z</w:t>
      </w:r>
      <w:r w:rsidR="00780ED6" w:rsidRPr="003A7B62">
        <w:rPr>
          <w:snapToGrid w:val="0"/>
          <w:spacing w:val="-2"/>
        </w:rPr>
        <w:t xml:space="preserve"> Inspektorem Ochrony Danych </w:t>
      </w:r>
      <w:r w:rsidR="00A71DEA" w:rsidRPr="003A7B62">
        <w:rPr>
          <w:snapToGrid w:val="0"/>
          <w:spacing w:val="-2"/>
        </w:rPr>
        <w:br/>
      </w:r>
      <w:r w:rsidR="00B00258" w:rsidRPr="003A7B62">
        <w:rPr>
          <w:snapToGrid w:val="0"/>
          <w:spacing w:val="-2"/>
        </w:rPr>
        <w:t xml:space="preserve">w </w:t>
      </w:r>
      <w:r w:rsidR="00780ED6" w:rsidRPr="003A7B62">
        <w:rPr>
          <w:snapToGrid w:val="0"/>
          <w:spacing w:val="-2"/>
        </w:rPr>
        <w:t xml:space="preserve">Ministerstwie Finansów </w:t>
      </w:r>
      <w:r w:rsidRPr="003A7B62">
        <w:rPr>
          <w:snapToGrid w:val="0"/>
          <w:spacing w:val="-2"/>
        </w:rPr>
        <w:t>za pośrednictwem adresu poczty elektronicznej</w:t>
      </w:r>
      <w:r w:rsidR="00DD6AA1" w:rsidRPr="003A7B62">
        <w:rPr>
          <w:snapToGrid w:val="0"/>
          <w:spacing w:val="-2"/>
        </w:rPr>
        <w:t>:</w:t>
      </w:r>
      <w:r w:rsidRPr="003A7B62">
        <w:rPr>
          <w:snapToGrid w:val="0"/>
          <w:spacing w:val="-2"/>
        </w:rPr>
        <w:t xml:space="preserve"> </w:t>
      </w:r>
      <w:r w:rsidR="00DD6AA1" w:rsidRPr="003A7B62">
        <w:rPr>
          <w:snapToGrid w:val="0"/>
          <w:spacing w:val="-2"/>
        </w:rPr>
        <w:t>iod@mf.</w:t>
      </w:r>
      <w:proofErr w:type="gramStart"/>
      <w:r w:rsidR="00DD6AA1" w:rsidRPr="003A7B62">
        <w:rPr>
          <w:snapToGrid w:val="0"/>
          <w:spacing w:val="-2"/>
        </w:rPr>
        <w:t>gov</w:t>
      </w:r>
      <w:proofErr w:type="gramEnd"/>
      <w:r w:rsidR="00DD6AA1" w:rsidRPr="003A7B62">
        <w:rPr>
          <w:snapToGrid w:val="0"/>
          <w:spacing w:val="-2"/>
        </w:rPr>
        <w:t>.</w:t>
      </w:r>
      <w:proofErr w:type="gramStart"/>
      <w:r w:rsidR="00DD6AA1" w:rsidRPr="003A7B62">
        <w:rPr>
          <w:snapToGrid w:val="0"/>
          <w:spacing w:val="-2"/>
        </w:rPr>
        <w:t>pl</w:t>
      </w:r>
      <w:proofErr w:type="gramEnd"/>
      <w:r w:rsidR="002B2A2B" w:rsidRPr="003A7B62">
        <w:rPr>
          <w:snapToGrid w:val="0"/>
          <w:spacing w:val="-2"/>
        </w:rPr>
        <w:t>;</w:t>
      </w:r>
    </w:p>
    <w:p w:rsidR="00CC57DB" w:rsidRPr="003A7B62" w:rsidRDefault="00CC57DB" w:rsidP="003A7B62">
      <w:pPr>
        <w:numPr>
          <w:ilvl w:val="0"/>
          <w:numId w:val="55"/>
        </w:numPr>
        <w:jc w:val="both"/>
        <w:rPr>
          <w:snapToGrid w:val="0"/>
          <w:spacing w:val="-2"/>
        </w:rPr>
      </w:pPr>
      <w:proofErr w:type="gramStart"/>
      <w:r w:rsidRPr="003A7B62">
        <w:rPr>
          <w:snapToGrid w:val="0"/>
          <w:spacing w:val="-2"/>
        </w:rPr>
        <w:t>przysługuje</w:t>
      </w:r>
      <w:proofErr w:type="gramEnd"/>
      <w:r w:rsidRPr="003A7B62">
        <w:rPr>
          <w:snapToGrid w:val="0"/>
          <w:spacing w:val="-2"/>
        </w:rPr>
        <w:t xml:space="preserve"> im prawo żądania dostępu do własnych danych osobowych, sprostowania, usunięcia lub ograniczenia przetwarzania, a także prawo do przenoszenia danych i prawo wniesienia sprzeciwu wobec przetwarzania własnych danych osobowych</w:t>
      </w:r>
      <w:r w:rsidR="00A76AFE" w:rsidRPr="003A7B62">
        <w:rPr>
          <w:snapToGrid w:val="0"/>
          <w:spacing w:val="-2"/>
        </w:rPr>
        <w:t>;</w:t>
      </w:r>
    </w:p>
    <w:p w:rsidR="00CC57DB" w:rsidRPr="003A7B62" w:rsidRDefault="00CC57DB" w:rsidP="003A7B62">
      <w:pPr>
        <w:numPr>
          <w:ilvl w:val="0"/>
          <w:numId w:val="55"/>
        </w:numPr>
        <w:jc w:val="both"/>
        <w:rPr>
          <w:snapToGrid w:val="0"/>
          <w:spacing w:val="-2"/>
        </w:rPr>
      </w:pPr>
      <w:proofErr w:type="gramStart"/>
      <w:r w:rsidRPr="003A7B62">
        <w:rPr>
          <w:snapToGrid w:val="0"/>
          <w:spacing w:val="-2"/>
        </w:rPr>
        <w:t>przysługuje</w:t>
      </w:r>
      <w:proofErr w:type="gramEnd"/>
      <w:r w:rsidRPr="003A7B62">
        <w:rPr>
          <w:snapToGrid w:val="0"/>
          <w:spacing w:val="-2"/>
        </w:rPr>
        <w:t xml:space="preserve"> im prawo do wniesienia skargi do Prezesa Urzędu Ochrony Danych Osobowych</w:t>
      </w:r>
      <w:r w:rsidR="00A76AFE" w:rsidRPr="003A7B62">
        <w:rPr>
          <w:snapToGrid w:val="0"/>
          <w:spacing w:val="-2"/>
        </w:rPr>
        <w:t>;</w:t>
      </w:r>
    </w:p>
    <w:p w:rsidR="00CC57DB" w:rsidRPr="003A7B62" w:rsidRDefault="00CC57DB" w:rsidP="003A7B62">
      <w:pPr>
        <w:numPr>
          <w:ilvl w:val="0"/>
          <w:numId w:val="55"/>
        </w:numPr>
        <w:jc w:val="both"/>
        <w:rPr>
          <w:snapToGrid w:val="0"/>
          <w:spacing w:val="-2"/>
        </w:rPr>
      </w:pPr>
      <w:proofErr w:type="gramStart"/>
      <w:r w:rsidRPr="003A7B62">
        <w:rPr>
          <w:snapToGrid w:val="0"/>
          <w:spacing w:val="-2"/>
        </w:rPr>
        <w:t>podanie</w:t>
      </w:r>
      <w:proofErr w:type="gramEnd"/>
      <w:r w:rsidRPr="003A7B62">
        <w:rPr>
          <w:snapToGrid w:val="0"/>
          <w:spacing w:val="-2"/>
        </w:rPr>
        <w:t xml:space="preserve"> danych osobowych jest niezbędne do realizacji celu, o którym mowa wyżej</w:t>
      </w:r>
      <w:r w:rsidR="00A76AFE" w:rsidRPr="003A7B62">
        <w:rPr>
          <w:snapToGrid w:val="0"/>
          <w:spacing w:val="-2"/>
        </w:rPr>
        <w:t>;</w:t>
      </w:r>
    </w:p>
    <w:p w:rsidR="00CC57DB" w:rsidRPr="003A7B62" w:rsidRDefault="00CC57DB" w:rsidP="003A7B62">
      <w:pPr>
        <w:numPr>
          <w:ilvl w:val="0"/>
          <w:numId w:val="55"/>
        </w:numPr>
        <w:jc w:val="both"/>
        <w:rPr>
          <w:spacing w:val="-2"/>
        </w:rPr>
      </w:pPr>
      <w:proofErr w:type="gramStart"/>
      <w:r w:rsidRPr="003A7B62">
        <w:rPr>
          <w:spacing w:val="-2"/>
        </w:rPr>
        <w:t>dane</w:t>
      </w:r>
      <w:proofErr w:type="gramEnd"/>
      <w:r w:rsidRPr="003A7B62">
        <w:rPr>
          <w:spacing w:val="-2"/>
        </w:rPr>
        <w:t xml:space="preserve"> osobowe będą przechowywane przez okres niezbędny do realizacji celów przetwarzania, lecz nie krócej niż okres wskazany w przepisach o archiwizacji;</w:t>
      </w:r>
    </w:p>
    <w:p w:rsidR="00A71DEA" w:rsidRPr="003A7B62" w:rsidRDefault="00CC57DB" w:rsidP="003A7B62">
      <w:pPr>
        <w:numPr>
          <w:ilvl w:val="0"/>
          <w:numId w:val="55"/>
        </w:numPr>
        <w:jc w:val="both"/>
        <w:rPr>
          <w:snapToGrid w:val="0"/>
          <w:spacing w:val="-2"/>
        </w:rPr>
      </w:pPr>
      <w:proofErr w:type="gramStart"/>
      <w:r w:rsidRPr="003A7B62">
        <w:rPr>
          <w:spacing w:val="-2"/>
        </w:rPr>
        <w:t>dane</w:t>
      </w:r>
      <w:proofErr w:type="gramEnd"/>
      <w:r w:rsidRPr="003A7B62">
        <w:rPr>
          <w:spacing w:val="-2"/>
        </w:rPr>
        <w:t xml:space="preserve"> ich </w:t>
      </w:r>
      <w:r w:rsidRPr="003A7B62">
        <w:rPr>
          <w:snapToGrid w:val="0"/>
          <w:spacing w:val="-2"/>
        </w:rPr>
        <w:t xml:space="preserve">nie będą wykorzystywane do podejmowania zautomatyzowanych decyzji </w:t>
      </w:r>
      <w:r w:rsidR="00872EA0" w:rsidRPr="003A7B62">
        <w:rPr>
          <w:snapToGrid w:val="0"/>
          <w:spacing w:val="-2"/>
        </w:rPr>
        <w:br/>
      </w:r>
      <w:r w:rsidRPr="003A7B62">
        <w:rPr>
          <w:snapToGrid w:val="0"/>
          <w:spacing w:val="-2"/>
        </w:rPr>
        <w:t>w indywidualnych przypadkach, w tym do profilowania</w:t>
      </w:r>
      <w:r w:rsidR="00872EA0" w:rsidRPr="003A7B62">
        <w:rPr>
          <w:snapToGrid w:val="0"/>
          <w:spacing w:val="-2"/>
        </w:rPr>
        <w:t>;</w:t>
      </w:r>
    </w:p>
    <w:p w:rsidR="00CC57DB" w:rsidRPr="003A7B62" w:rsidRDefault="00A71DEA" w:rsidP="003A7B62">
      <w:pPr>
        <w:numPr>
          <w:ilvl w:val="0"/>
          <w:numId w:val="55"/>
        </w:numPr>
        <w:jc w:val="both"/>
        <w:rPr>
          <w:snapToGrid w:val="0"/>
          <w:spacing w:val="-2"/>
        </w:rPr>
      </w:pPr>
      <w:proofErr w:type="gramStart"/>
      <w:r w:rsidRPr="003A7B62">
        <w:rPr>
          <w:snapToGrid w:val="0"/>
          <w:spacing w:val="-2"/>
        </w:rPr>
        <w:t>dane</w:t>
      </w:r>
      <w:proofErr w:type="gramEnd"/>
      <w:r w:rsidRPr="003A7B62">
        <w:rPr>
          <w:snapToGrid w:val="0"/>
          <w:spacing w:val="-2"/>
        </w:rPr>
        <w:t xml:space="preserve"> </w:t>
      </w:r>
      <w:r w:rsidR="00872EA0" w:rsidRPr="003A7B62">
        <w:rPr>
          <w:snapToGrid w:val="0"/>
          <w:spacing w:val="-2"/>
        </w:rPr>
        <w:t xml:space="preserve">ich </w:t>
      </w:r>
      <w:r w:rsidRPr="003A7B62">
        <w:rPr>
          <w:snapToGrid w:val="0"/>
          <w:spacing w:val="-2"/>
        </w:rPr>
        <w:t>mogą być udostępnione NBP</w:t>
      </w:r>
      <w:r w:rsidR="00C41EDF" w:rsidRPr="003A7B62">
        <w:rPr>
          <w:snapToGrid w:val="0"/>
          <w:spacing w:val="-2"/>
        </w:rPr>
        <w:t xml:space="preserve"> do realizacji celu, o którym mowa wyżej</w:t>
      </w:r>
      <w:r w:rsidR="00CC57DB" w:rsidRPr="003A7B62">
        <w:rPr>
          <w:snapToGrid w:val="0"/>
          <w:spacing w:val="-2"/>
        </w:rPr>
        <w:t>.</w:t>
      </w:r>
    </w:p>
    <w:p w:rsidR="00432E24" w:rsidRPr="003A7B62" w:rsidRDefault="00432E24" w:rsidP="003A7B62">
      <w:pPr>
        <w:jc w:val="both"/>
        <w:rPr>
          <w:snapToGrid w:val="0"/>
        </w:rPr>
      </w:pPr>
    </w:p>
    <w:p w:rsidR="00CC57DB" w:rsidRPr="003A7B62" w:rsidRDefault="00CC57DB" w:rsidP="003A7B62">
      <w:pPr>
        <w:jc w:val="both"/>
      </w:pPr>
    </w:p>
    <w:p w:rsidR="00CC57DB" w:rsidRPr="003A7B62" w:rsidRDefault="00CC57DB" w:rsidP="003A7B62">
      <w:pPr>
        <w:pStyle w:val="Nagwek"/>
        <w:tabs>
          <w:tab w:val="clear" w:pos="4536"/>
          <w:tab w:val="clear" w:pos="9072"/>
        </w:tabs>
        <w:rPr>
          <w:szCs w:val="24"/>
          <w:lang w:val="pl-PL"/>
        </w:rPr>
        <w:sectPr w:rsidR="00CC57DB" w:rsidRPr="003A7B62" w:rsidSect="00CC57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</w:tblGrid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  <w:lang w:val="pl-PL"/>
              </w:rPr>
            </w:pPr>
            <w:r w:rsidRPr="003A7B62">
              <w:rPr>
                <w:szCs w:val="24"/>
                <w:lang w:val="pl-PL"/>
              </w:rPr>
              <w:t>Podpis:</w:t>
            </w:r>
          </w:p>
        </w:tc>
      </w:tr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D7734B" w:rsidRPr="003A7B62" w:rsidRDefault="00D7734B" w:rsidP="003A7B62"/>
    <w:p w:rsidR="00554FB0" w:rsidRPr="003A7B62" w:rsidRDefault="00554FB0" w:rsidP="003A7B62"/>
    <w:p w:rsidR="00554FB0" w:rsidRDefault="00554FB0" w:rsidP="003A7B62"/>
    <w:p w:rsidR="001642C6" w:rsidRPr="003A7B62" w:rsidRDefault="001642C6" w:rsidP="003A7B62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</w:tblGrid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pStyle w:val="Nagwek"/>
              <w:tabs>
                <w:tab w:val="clear" w:pos="4536"/>
                <w:tab w:val="clear" w:pos="9072"/>
              </w:tabs>
            </w:pPr>
            <w:r w:rsidRPr="003A7B62">
              <w:rPr>
                <w:szCs w:val="24"/>
                <w:lang w:val="pl-PL"/>
              </w:rPr>
              <w:t>Podpis:</w:t>
            </w:r>
          </w:p>
        </w:tc>
      </w:tr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CC57DB" w:rsidRPr="003A7B62" w:rsidTr="000776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CC57DB" w:rsidRPr="003A7B62" w:rsidRDefault="00CC57DB" w:rsidP="003A7B62">
            <w:pPr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CC57DB" w:rsidRPr="003A7B62" w:rsidRDefault="00CC57DB" w:rsidP="003A7B62">
      <w:pPr>
        <w:jc w:val="both"/>
        <w:sectPr w:rsidR="00CC57DB" w:rsidRPr="003A7B6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577C2F" w:rsidRPr="003A7B62" w:rsidRDefault="00577C2F" w:rsidP="003A7B62">
      <w:pPr>
        <w:spacing w:after="60"/>
        <w:jc w:val="right"/>
        <w:rPr>
          <w:b/>
        </w:rPr>
      </w:pPr>
      <w:r w:rsidRPr="003A7B62">
        <w:rPr>
          <w:b/>
        </w:rPr>
        <w:lastRenderedPageBreak/>
        <w:t xml:space="preserve">Załącznik </w:t>
      </w:r>
      <w:r w:rsidR="00CC57DB" w:rsidRPr="003A7B62">
        <w:rPr>
          <w:b/>
        </w:rPr>
        <w:t>3</w:t>
      </w:r>
    </w:p>
    <w:p w:rsidR="004822C2" w:rsidRPr="003A7B62" w:rsidRDefault="004822C2" w:rsidP="003A7B62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:rsidR="004822C2" w:rsidRPr="003A7B62" w:rsidRDefault="004822C2" w:rsidP="003A7B62">
      <w:pPr>
        <w:spacing w:after="60"/>
        <w:jc w:val="right"/>
        <w:rPr>
          <w:b/>
        </w:rPr>
      </w:pPr>
    </w:p>
    <w:p w:rsidR="00577C2F" w:rsidRPr="003A7B62" w:rsidRDefault="00577C2F" w:rsidP="003A7B62">
      <w:pPr>
        <w:spacing w:after="60"/>
      </w:pPr>
    </w:p>
    <w:p w:rsidR="00AF428D" w:rsidRPr="003A7B62" w:rsidRDefault="00AF428D" w:rsidP="003A7B62">
      <w:pPr>
        <w:pStyle w:val="Nagwek3"/>
        <w:spacing w:after="60"/>
      </w:pPr>
      <w:r w:rsidRPr="003A7B62">
        <w:t xml:space="preserve">OŚWIADCZENIE </w:t>
      </w: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spacing w:after="60"/>
        <w:jc w:val="both"/>
      </w:pPr>
      <w:r w:rsidRPr="003A7B62">
        <w:t xml:space="preserve">Stosownie do postanowień § 13 Regulaminu </w:t>
      </w:r>
      <w:r w:rsidR="00080281" w:rsidRPr="003A7B62">
        <w:t xml:space="preserve">pełnienia funkcji Dealera Skarbowych Papierów Wartościowych </w:t>
      </w:r>
      <w:r w:rsidRPr="003A7B62">
        <w:t>oświadczamy, że:</w:t>
      </w:r>
    </w:p>
    <w:p w:rsidR="00AF428D" w:rsidRPr="003A7B62" w:rsidRDefault="00AF428D" w:rsidP="003A7B62">
      <w:pPr>
        <w:numPr>
          <w:ilvl w:val="0"/>
          <w:numId w:val="30"/>
        </w:numPr>
        <w:spacing w:after="60"/>
        <w:jc w:val="both"/>
      </w:pPr>
      <w:proofErr w:type="gramStart"/>
      <w:r w:rsidRPr="003A7B62">
        <w:t>według</w:t>
      </w:r>
      <w:proofErr w:type="gramEnd"/>
      <w:r w:rsidRPr="003A7B62">
        <w:t xml:space="preserve"> stanu na koniec </w:t>
      </w:r>
      <w:r w:rsidR="00645E31" w:rsidRPr="003A7B62">
        <w:t>poprzedniego roku</w:t>
      </w:r>
      <w:r w:rsidR="00AF7886" w:rsidRPr="003A7B62">
        <w:t xml:space="preserve"> kalendarzowego</w:t>
      </w:r>
      <w:r w:rsidR="00724EA2" w:rsidRPr="003A7B62">
        <w:t xml:space="preserve"> </w:t>
      </w:r>
      <w:r w:rsidRPr="003A7B62">
        <w:t>posiadaliśmy:</w:t>
      </w:r>
    </w:p>
    <w:p w:rsidR="00AF428D" w:rsidRPr="003A7B62" w:rsidRDefault="00AF428D" w:rsidP="003A7B62">
      <w:pPr>
        <w:numPr>
          <w:ilvl w:val="0"/>
          <w:numId w:val="7"/>
        </w:numPr>
        <w:spacing w:after="60"/>
        <w:jc w:val="both"/>
      </w:pPr>
      <w:proofErr w:type="gramStart"/>
      <w:r w:rsidRPr="003A7B62">
        <w:t>rating</w:t>
      </w:r>
      <w:proofErr w:type="gramEnd"/>
      <w:r w:rsidRPr="003A7B62">
        <w:t xml:space="preserve"> kredytowy na poziomie: </w:t>
      </w:r>
      <w:r w:rsidR="00E85AC9" w:rsidRPr="003A7B62">
        <w:t>………………,</w:t>
      </w:r>
    </w:p>
    <w:p w:rsidR="00AF428D" w:rsidRPr="003A7B62" w:rsidRDefault="00FA5702" w:rsidP="003A7B62">
      <w:pPr>
        <w:numPr>
          <w:ilvl w:val="0"/>
          <w:numId w:val="7"/>
        </w:numPr>
        <w:spacing w:after="60"/>
        <w:jc w:val="both"/>
      </w:pPr>
      <w:proofErr w:type="gramStart"/>
      <w:r>
        <w:t>fundusze</w:t>
      </w:r>
      <w:proofErr w:type="gramEnd"/>
      <w:r w:rsidR="00AF428D" w:rsidRPr="003A7B62">
        <w:t xml:space="preserve"> własne na poziomie: </w:t>
      </w:r>
      <w:r w:rsidR="0060170C">
        <w:t>………………</w:t>
      </w:r>
      <w:r w:rsidR="00A9375A" w:rsidRPr="003A7B62">
        <w:t>;</w:t>
      </w:r>
    </w:p>
    <w:p w:rsidR="00AF428D" w:rsidRPr="003A7B62" w:rsidRDefault="00AF428D" w:rsidP="003A7B62">
      <w:pPr>
        <w:numPr>
          <w:ilvl w:val="0"/>
          <w:numId w:val="30"/>
        </w:numPr>
        <w:spacing w:after="60"/>
        <w:jc w:val="both"/>
      </w:pPr>
      <w:proofErr w:type="gramStart"/>
      <w:r w:rsidRPr="003A7B62">
        <w:t>wartość</w:t>
      </w:r>
      <w:proofErr w:type="gramEnd"/>
      <w:r w:rsidRPr="003A7B62">
        <w:t xml:space="preserve"> naszego portfela SPW wynosiła:</w:t>
      </w:r>
    </w:p>
    <w:p w:rsidR="00AF428D" w:rsidRPr="003A7B62" w:rsidRDefault="00AF428D" w:rsidP="003A7B62">
      <w:pPr>
        <w:numPr>
          <w:ilvl w:val="0"/>
          <w:numId w:val="36"/>
        </w:numPr>
        <w:spacing w:after="60"/>
        <w:jc w:val="both"/>
      </w:pPr>
      <w:proofErr w:type="gramStart"/>
      <w:r w:rsidRPr="003A7B62">
        <w:t>według</w:t>
      </w:r>
      <w:proofErr w:type="gramEnd"/>
      <w:r w:rsidRPr="003A7B62">
        <w:t xml:space="preserve"> stanu na koniec </w:t>
      </w:r>
      <w:r w:rsidR="00645E31" w:rsidRPr="003A7B62">
        <w:t xml:space="preserve">poprzedniego roku </w:t>
      </w:r>
      <w:r w:rsidRPr="003A7B62">
        <w:rPr>
          <w:b/>
        </w:rPr>
        <w:t xml:space="preserve">– </w:t>
      </w:r>
      <w:r w:rsidR="00E85AC9" w:rsidRPr="003A7B62">
        <w:t xml:space="preserve">……………… </w:t>
      </w:r>
      <w:r w:rsidRPr="003A7B62">
        <w:t>mln zł,</w:t>
      </w:r>
    </w:p>
    <w:p w:rsidR="00AF428D" w:rsidRPr="003A7B62" w:rsidRDefault="00AF428D" w:rsidP="003A7B62">
      <w:pPr>
        <w:numPr>
          <w:ilvl w:val="0"/>
          <w:numId w:val="36"/>
        </w:numPr>
        <w:spacing w:after="60"/>
        <w:jc w:val="both"/>
      </w:pPr>
      <w:proofErr w:type="gramStart"/>
      <w:r w:rsidRPr="003A7B62">
        <w:t>według</w:t>
      </w:r>
      <w:proofErr w:type="gramEnd"/>
      <w:r w:rsidRPr="003A7B62">
        <w:t xml:space="preserve"> stanu na koniec </w:t>
      </w:r>
      <w:r w:rsidR="00AF7886" w:rsidRPr="003A7B62">
        <w:t xml:space="preserve">roku poprzedzającego rok, o którym mowa w lit. </w:t>
      </w:r>
      <w:r w:rsidR="00096CAA" w:rsidRPr="003A7B62">
        <w:t>a</w:t>
      </w:r>
      <w:r w:rsidR="00BB2B51" w:rsidRPr="003A7B62">
        <w:t xml:space="preserve"> </w:t>
      </w:r>
      <w:r w:rsidRPr="003A7B62">
        <w:rPr>
          <w:b/>
        </w:rPr>
        <w:t xml:space="preserve">– </w:t>
      </w:r>
      <w:r w:rsidR="00E85AC9" w:rsidRPr="003A7B62">
        <w:t xml:space="preserve">……………… </w:t>
      </w:r>
      <w:r w:rsidRPr="003A7B62">
        <w:t>mln zł;</w:t>
      </w:r>
    </w:p>
    <w:p w:rsidR="00AF428D" w:rsidRPr="003A7B62" w:rsidRDefault="00AF428D" w:rsidP="003A7B62">
      <w:pPr>
        <w:numPr>
          <w:ilvl w:val="0"/>
          <w:numId w:val="30"/>
        </w:numPr>
        <w:spacing w:after="60"/>
        <w:jc w:val="both"/>
        <w:rPr>
          <w:spacing w:val="-2"/>
        </w:rPr>
      </w:pPr>
      <w:proofErr w:type="gramStart"/>
      <w:r w:rsidRPr="003A7B62">
        <w:rPr>
          <w:spacing w:val="-2"/>
        </w:rPr>
        <w:t>pełnimy</w:t>
      </w:r>
      <w:proofErr w:type="gramEnd"/>
      <w:r w:rsidRPr="003A7B62">
        <w:rPr>
          <w:spacing w:val="-2"/>
        </w:rPr>
        <w:t xml:space="preserve"> funkcję dealera skarbowych (rządowych) papierów wartościowych </w:t>
      </w:r>
      <w:r w:rsidR="00296895" w:rsidRPr="003A7B62">
        <w:rPr>
          <w:spacing w:val="-2"/>
        </w:rPr>
        <w:br/>
      </w:r>
      <w:r w:rsidRPr="003A7B62">
        <w:rPr>
          <w:spacing w:val="-2"/>
        </w:rPr>
        <w:t>w następujących krajach członkowskich OECD</w:t>
      </w:r>
      <w:r w:rsidRPr="003A7B62">
        <w:rPr>
          <w:rStyle w:val="Odwoanieprzypisudolnego"/>
          <w:spacing w:val="-2"/>
        </w:rPr>
        <w:footnoteReference w:id="1"/>
      </w:r>
      <w:r w:rsidR="00B67CBE" w:rsidRPr="003A7B62">
        <w:rPr>
          <w:spacing w:val="-2"/>
        </w:rPr>
        <w:t xml:space="preserve">: </w:t>
      </w:r>
      <w:r w:rsidR="00E85AC9" w:rsidRPr="003A7B62">
        <w:rPr>
          <w:spacing w:val="-2"/>
        </w:rPr>
        <w:t>………………,</w:t>
      </w:r>
    </w:p>
    <w:p w:rsidR="00AF428D" w:rsidRPr="003A7B62" w:rsidRDefault="00AF428D" w:rsidP="003A7B62">
      <w:pPr>
        <w:numPr>
          <w:ilvl w:val="0"/>
          <w:numId w:val="30"/>
        </w:numPr>
        <w:spacing w:after="60"/>
        <w:jc w:val="both"/>
      </w:pPr>
      <w:proofErr w:type="gramStart"/>
      <w:r w:rsidRPr="003A7B62">
        <w:t>zobowiązujemy</w:t>
      </w:r>
      <w:proofErr w:type="gramEnd"/>
      <w:r w:rsidRPr="003A7B62">
        <w:t xml:space="preserve"> się do każdorazowego informowania Ministra o zmianie ratingu kredytowego.</w:t>
      </w:r>
    </w:p>
    <w:p w:rsidR="00AF428D" w:rsidRPr="003A7B62" w:rsidRDefault="00AF428D" w:rsidP="003A7B62">
      <w:pPr>
        <w:spacing w:after="60"/>
      </w:pPr>
    </w:p>
    <w:p w:rsidR="00AF428D" w:rsidRPr="003A7B62" w:rsidRDefault="00AF428D" w:rsidP="003A7B62">
      <w:pPr>
        <w:spacing w:after="60"/>
      </w:pPr>
    </w:p>
    <w:p w:rsidR="00AF428D" w:rsidRPr="003A7B62" w:rsidRDefault="00AF428D" w:rsidP="003A7B62">
      <w:pPr>
        <w:spacing w:after="60"/>
        <w:sectPr w:rsidR="00AF428D" w:rsidRPr="003A7B62"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szCs w:val="24"/>
                <w:lang w:val="pl-PL"/>
              </w:rPr>
            </w:pPr>
            <w:r w:rsidRPr="003A7B62">
              <w:rPr>
                <w:szCs w:val="24"/>
                <w:lang w:val="pl-PL"/>
              </w:rPr>
              <w:t>Podpis: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AF428D" w:rsidRPr="003A7B62" w:rsidRDefault="00AF428D" w:rsidP="003A7B62">
      <w:pPr>
        <w:spacing w:after="60"/>
        <w:rPr>
          <w:sz w:val="22"/>
        </w:rPr>
        <w:sectPr w:rsidR="00AF428D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AF428D" w:rsidRPr="003A7B62" w:rsidRDefault="00AF428D" w:rsidP="003A7B62">
      <w:pPr>
        <w:spacing w:after="60"/>
        <w:rPr>
          <w:sz w:val="22"/>
        </w:rPr>
      </w:pPr>
    </w:p>
    <w:p w:rsidR="00AF428D" w:rsidRPr="003A7B62" w:rsidRDefault="00AF428D" w:rsidP="003A7B62">
      <w:pPr>
        <w:spacing w:after="60"/>
        <w:jc w:val="right"/>
        <w:rPr>
          <w:b/>
        </w:rPr>
      </w:pPr>
      <w:r w:rsidRPr="003A7B62">
        <w:rPr>
          <w:sz w:val="22"/>
        </w:rPr>
        <w:br w:type="page"/>
      </w:r>
      <w:r w:rsidRPr="003A7B62">
        <w:rPr>
          <w:b/>
        </w:rPr>
        <w:lastRenderedPageBreak/>
        <w:t xml:space="preserve">Załącznik </w:t>
      </w:r>
      <w:r w:rsidR="00CC57DB" w:rsidRPr="003A7B62">
        <w:rPr>
          <w:b/>
        </w:rPr>
        <w:t>4</w:t>
      </w:r>
    </w:p>
    <w:p w:rsidR="00AF428D" w:rsidRPr="003A7B62" w:rsidRDefault="00AF428D" w:rsidP="003A7B62">
      <w:pPr>
        <w:spacing w:after="60"/>
      </w:pPr>
    </w:p>
    <w:p w:rsidR="00AF428D" w:rsidRPr="003A7B62" w:rsidRDefault="00AF428D" w:rsidP="003A7B62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pStyle w:val="Nagwek3"/>
        <w:spacing w:after="60"/>
      </w:pPr>
      <w:r w:rsidRPr="003A7B62">
        <w:t>OŚWIADCZENIE</w:t>
      </w: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spacing w:after="60"/>
        <w:jc w:val="both"/>
      </w:pPr>
      <w:r w:rsidRPr="003A7B62">
        <w:t xml:space="preserve">Niniejszym informujemy, że uczestnikiem </w:t>
      </w:r>
      <w:r w:rsidR="00ED3D9D" w:rsidRPr="003A7B62">
        <w:t>ds. rozrachunku</w:t>
      </w:r>
      <w:r w:rsidR="00940921" w:rsidRPr="003A7B62">
        <w:t xml:space="preserve">, </w:t>
      </w:r>
      <w:r w:rsidR="00ED3D9D" w:rsidRPr="003A7B62">
        <w:t xml:space="preserve">za </w:t>
      </w:r>
      <w:proofErr w:type="gramStart"/>
      <w:r w:rsidR="00ED3D9D" w:rsidRPr="003A7B62">
        <w:t>pośrednictwem którego</w:t>
      </w:r>
      <w:proofErr w:type="gramEnd"/>
      <w:r w:rsidR="00ED3D9D" w:rsidRPr="003A7B62">
        <w:t xml:space="preserve"> </w:t>
      </w:r>
      <w:r w:rsidR="002779D3" w:rsidRPr="003A7B62">
        <w:t xml:space="preserve">prowadzony jest rozrachunek </w:t>
      </w:r>
      <w:r w:rsidRPr="003A7B62">
        <w:t>zawieran</w:t>
      </w:r>
      <w:r w:rsidR="002779D3" w:rsidRPr="003A7B62">
        <w:t>ych</w:t>
      </w:r>
      <w:r w:rsidRPr="003A7B62">
        <w:t xml:space="preserve"> przez nas transakcj</w:t>
      </w:r>
      <w:r w:rsidR="002779D3" w:rsidRPr="003A7B62">
        <w:t>i</w:t>
      </w:r>
      <w:r w:rsidRPr="003A7B62">
        <w:t xml:space="preserve"> z wykorzystaniem polskich </w:t>
      </w:r>
      <w:r w:rsidR="0006688C" w:rsidRPr="003A7B62">
        <w:t xml:space="preserve">SPW </w:t>
      </w:r>
      <w:r w:rsidRPr="003A7B62">
        <w:t>jest:</w:t>
      </w:r>
    </w:p>
    <w:p w:rsidR="00AF428D" w:rsidRPr="003A7B62" w:rsidRDefault="00023827" w:rsidP="003A7B62">
      <w:pPr>
        <w:spacing w:after="60"/>
        <w:jc w:val="center"/>
      </w:pPr>
      <w:r w:rsidRPr="003A7B62">
        <w:t>…</w:t>
      </w:r>
      <w:r w:rsidRPr="003A7B62">
        <w:rPr>
          <w:i/>
          <w:iCs/>
          <w:sz w:val="20"/>
        </w:rPr>
        <w:t>(</w:t>
      </w:r>
      <w:r w:rsidR="00AF428D" w:rsidRPr="003A7B62">
        <w:rPr>
          <w:i/>
          <w:sz w:val="20"/>
        </w:rPr>
        <w:t xml:space="preserve">nazwa uczestnika </w:t>
      </w:r>
      <w:r w:rsidR="0044302A" w:rsidRPr="003A7B62">
        <w:rPr>
          <w:i/>
          <w:sz w:val="20"/>
        </w:rPr>
        <w:t>ds. rozrachunku</w:t>
      </w:r>
      <w:r w:rsidRPr="003A7B62">
        <w:rPr>
          <w:i/>
          <w:sz w:val="20"/>
        </w:rPr>
        <w:t>)</w:t>
      </w:r>
      <w:r w:rsidRPr="003A7B62">
        <w:t>…</w:t>
      </w:r>
    </w:p>
    <w:p w:rsidR="00AF428D" w:rsidRPr="003A7B62" w:rsidRDefault="00AF428D" w:rsidP="003A7B62">
      <w:pPr>
        <w:pStyle w:val="Tekstpodstawowy3"/>
        <w:tabs>
          <w:tab w:val="left" w:pos="0"/>
        </w:tabs>
        <w:spacing w:after="60"/>
      </w:pPr>
      <w:r w:rsidRPr="003A7B62">
        <w:t xml:space="preserve">Jednocześnie wyrażamy zgodę na </w:t>
      </w:r>
      <w:r w:rsidR="007A5018" w:rsidRPr="003A7B62">
        <w:t xml:space="preserve">przekazywanie </w:t>
      </w:r>
      <w:r w:rsidRPr="003A7B62">
        <w:t>Ministrowi</w:t>
      </w:r>
      <w:r w:rsidR="007A5018" w:rsidRPr="003A7B62">
        <w:t xml:space="preserve"> </w:t>
      </w:r>
      <w:r w:rsidRPr="003A7B62">
        <w:t xml:space="preserve">przez uczestnika </w:t>
      </w:r>
      <w:r w:rsidR="0088463D">
        <w:br/>
      </w:r>
      <w:r w:rsidR="002779D3" w:rsidRPr="003A7B62">
        <w:t xml:space="preserve">ds. rozrachunku </w:t>
      </w:r>
      <w:r w:rsidRPr="003A7B62">
        <w:t xml:space="preserve">danych dotyczących aktywności naszego podmiotu na rynku finansowym </w:t>
      </w:r>
      <w:r w:rsidR="0088463D">
        <w:br/>
      </w:r>
      <w:r w:rsidRPr="003A7B62">
        <w:t xml:space="preserve">w zakresie niezbędnym do oceny </w:t>
      </w:r>
      <w:r w:rsidR="00645E31" w:rsidRPr="003A7B62">
        <w:t xml:space="preserve">w ramach systemu </w:t>
      </w:r>
      <w:r w:rsidR="0006688C" w:rsidRPr="003A7B62">
        <w:t xml:space="preserve">Dealerów Skarbowych Papierów Wartościowych </w:t>
      </w:r>
      <w:r w:rsidR="002013D6" w:rsidRPr="003A7B62">
        <w:t>oraz na kontrolę i weryfikację tych danych przez Ministra</w:t>
      </w:r>
      <w:r w:rsidRPr="003A7B62">
        <w:t>.</w:t>
      </w:r>
    </w:p>
    <w:p w:rsidR="00AF428D" w:rsidRPr="003A7B62" w:rsidRDefault="00AF428D" w:rsidP="003A7B62">
      <w:pPr>
        <w:pStyle w:val="Tekstpodstawowy3"/>
        <w:tabs>
          <w:tab w:val="left" w:pos="0"/>
        </w:tabs>
        <w:spacing w:after="60"/>
      </w:pPr>
    </w:p>
    <w:p w:rsidR="00AF428D" w:rsidRPr="003A7B62" w:rsidRDefault="00AF428D" w:rsidP="003A7B62">
      <w:pPr>
        <w:pStyle w:val="Tekstpodstawowy3"/>
        <w:tabs>
          <w:tab w:val="left" w:pos="0"/>
        </w:tabs>
        <w:spacing w:after="60"/>
      </w:pPr>
    </w:p>
    <w:p w:rsidR="00AF428D" w:rsidRPr="003A7B62" w:rsidRDefault="00AF428D" w:rsidP="003A7B62">
      <w:pPr>
        <w:spacing w:after="60"/>
        <w:sectPr w:rsidR="00AF428D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AF428D" w:rsidRPr="003A7B62" w:rsidRDefault="00AF428D" w:rsidP="003A7B62">
      <w:pPr>
        <w:spacing w:after="60"/>
        <w:jc w:val="both"/>
        <w:sectPr w:rsidR="00AF428D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spacing w:after="60"/>
        <w:rPr>
          <w:sz w:val="22"/>
        </w:rPr>
      </w:pPr>
    </w:p>
    <w:p w:rsidR="00AF428D" w:rsidRPr="003A7B62" w:rsidRDefault="00AF428D" w:rsidP="003A7B62">
      <w:pPr>
        <w:tabs>
          <w:tab w:val="left" w:pos="6103"/>
        </w:tabs>
        <w:spacing w:after="60"/>
        <w:jc w:val="right"/>
        <w:rPr>
          <w:b/>
        </w:rPr>
      </w:pPr>
      <w:r w:rsidRPr="003A7B62">
        <w:rPr>
          <w:sz w:val="22"/>
        </w:rPr>
        <w:br w:type="page"/>
      </w:r>
      <w:r w:rsidRPr="003A7B62">
        <w:rPr>
          <w:b/>
        </w:rPr>
        <w:lastRenderedPageBreak/>
        <w:t xml:space="preserve">Załącznik </w:t>
      </w:r>
      <w:r w:rsidR="00CC57DB" w:rsidRPr="003A7B62">
        <w:rPr>
          <w:b/>
        </w:rPr>
        <w:t>5</w:t>
      </w:r>
    </w:p>
    <w:p w:rsidR="00AF428D" w:rsidRPr="003A7B62" w:rsidRDefault="00AF428D" w:rsidP="003A7B62">
      <w:pPr>
        <w:tabs>
          <w:tab w:val="left" w:pos="6103"/>
        </w:tabs>
        <w:spacing w:after="60"/>
      </w:pPr>
    </w:p>
    <w:p w:rsidR="00AF428D" w:rsidRPr="003A7B62" w:rsidRDefault="00AF428D" w:rsidP="003A7B62">
      <w:pPr>
        <w:tabs>
          <w:tab w:val="left" w:pos="6103"/>
        </w:tabs>
        <w:spacing w:after="60"/>
        <w:rPr>
          <w:i/>
          <w:iCs/>
          <w:sz w:val="20"/>
        </w:rPr>
      </w:pPr>
      <w:r w:rsidRPr="003A7B62">
        <w:rPr>
          <w:i/>
          <w:iCs/>
          <w:sz w:val="20"/>
        </w:rPr>
        <w:t>(pieczęć firmowa uczestnika rozliczającego)</w:t>
      </w:r>
    </w:p>
    <w:p w:rsidR="00AF428D" w:rsidRPr="003A7B62" w:rsidRDefault="00AF428D" w:rsidP="003A7B62">
      <w:pPr>
        <w:tabs>
          <w:tab w:val="left" w:pos="6103"/>
        </w:tabs>
        <w:spacing w:after="60"/>
      </w:pPr>
    </w:p>
    <w:p w:rsidR="00AF428D" w:rsidRPr="003A7B62" w:rsidRDefault="00AF428D" w:rsidP="003A7B62">
      <w:pPr>
        <w:tabs>
          <w:tab w:val="left" w:pos="6103"/>
        </w:tabs>
        <w:spacing w:after="60"/>
      </w:pPr>
    </w:p>
    <w:p w:rsidR="00AF428D" w:rsidRPr="003A7B62" w:rsidRDefault="00AF428D" w:rsidP="003A7B62">
      <w:pPr>
        <w:tabs>
          <w:tab w:val="left" w:pos="6103"/>
        </w:tabs>
        <w:spacing w:after="60"/>
      </w:pPr>
    </w:p>
    <w:p w:rsidR="00AF428D" w:rsidRPr="003A7B62" w:rsidRDefault="00AF428D" w:rsidP="003A7B62">
      <w:pPr>
        <w:pStyle w:val="Nagwek8"/>
        <w:tabs>
          <w:tab w:val="clear" w:pos="426"/>
          <w:tab w:val="clear" w:pos="709"/>
          <w:tab w:val="left" w:pos="6103"/>
        </w:tabs>
        <w:spacing w:after="60" w:line="240" w:lineRule="auto"/>
      </w:pPr>
      <w:r w:rsidRPr="003A7B62">
        <w:t>OŚWIADCZENIE</w:t>
      </w:r>
    </w:p>
    <w:p w:rsidR="00AF428D" w:rsidRPr="003A7B62" w:rsidRDefault="00AF428D" w:rsidP="003A7B62">
      <w:pPr>
        <w:pStyle w:val="Tekstpodstawowy3"/>
        <w:tabs>
          <w:tab w:val="left" w:pos="6103"/>
        </w:tabs>
        <w:spacing w:after="60"/>
      </w:pPr>
      <w:r w:rsidRPr="003A7B62">
        <w:t>Niniejszym oświadczamy, że:</w:t>
      </w:r>
    </w:p>
    <w:p w:rsidR="00AF428D" w:rsidRPr="003A7B62" w:rsidRDefault="00EB3789" w:rsidP="003A7B62">
      <w:pPr>
        <w:pStyle w:val="Tekstpodstawowy3"/>
        <w:tabs>
          <w:tab w:val="left" w:pos="6103"/>
        </w:tabs>
        <w:spacing w:before="120" w:after="60"/>
        <w:jc w:val="center"/>
      </w:pPr>
      <w:r w:rsidRPr="003A7B62">
        <w:t>…</w:t>
      </w:r>
      <w:r w:rsidRPr="003A7B62">
        <w:rPr>
          <w:i/>
          <w:iCs/>
          <w:sz w:val="20"/>
        </w:rPr>
        <w:t>(</w:t>
      </w:r>
      <w:r w:rsidR="00AF428D" w:rsidRPr="003A7B62">
        <w:rPr>
          <w:i/>
          <w:iCs/>
          <w:sz w:val="20"/>
        </w:rPr>
        <w:t xml:space="preserve">nazwa uczestnika </w:t>
      </w:r>
      <w:r w:rsidR="002779D3" w:rsidRPr="003A7B62">
        <w:rPr>
          <w:i/>
          <w:iCs/>
          <w:sz w:val="20"/>
        </w:rPr>
        <w:t>ds. rozrachunku</w:t>
      </w:r>
      <w:r w:rsidRPr="003A7B62">
        <w:rPr>
          <w:i/>
          <w:iCs/>
          <w:sz w:val="20"/>
        </w:rPr>
        <w:t>)</w:t>
      </w:r>
      <w:r w:rsidRPr="003A7B62">
        <w:t>…</w:t>
      </w:r>
    </w:p>
    <w:p w:rsidR="00AF428D" w:rsidRPr="003A7B62" w:rsidRDefault="00AF428D" w:rsidP="003A7B62">
      <w:pPr>
        <w:pStyle w:val="Tekstpodstawowy3"/>
        <w:tabs>
          <w:tab w:val="left" w:pos="6103"/>
        </w:tabs>
        <w:spacing w:before="120" w:after="60"/>
      </w:pPr>
      <w:proofErr w:type="gramStart"/>
      <w:r w:rsidRPr="003A7B62">
        <w:t>jest</w:t>
      </w:r>
      <w:proofErr w:type="gramEnd"/>
      <w:r w:rsidRPr="003A7B62">
        <w:t xml:space="preserve"> uczestnikiem </w:t>
      </w:r>
      <w:r w:rsidR="002779D3" w:rsidRPr="003A7B62">
        <w:t xml:space="preserve">ds. rozrachunku w zakresie </w:t>
      </w:r>
      <w:r w:rsidRPr="003A7B62">
        <w:t>transakcj</w:t>
      </w:r>
      <w:r w:rsidR="002779D3" w:rsidRPr="003A7B62">
        <w:t>i</w:t>
      </w:r>
      <w:r w:rsidRPr="003A7B62">
        <w:t xml:space="preserve"> zawart</w:t>
      </w:r>
      <w:r w:rsidR="002779D3" w:rsidRPr="003A7B62">
        <w:t>ych</w:t>
      </w:r>
      <w:r w:rsidRPr="003A7B62">
        <w:t xml:space="preserve"> na SPW przez:</w:t>
      </w:r>
    </w:p>
    <w:p w:rsidR="00AF428D" w:rsidRPr="003A7B62" w:rsidRDefault="00EB3789" w:rsidP="003A7B62">
      <w:pPr>
        <w:pStyle w:val="Tekstpodstawowy3"/>
        <w:tabs>
          <w:tab w:val="left" w:pos="6103"/>
        </w:tabs>
        <w:spacing w:after="60"/>
        <w:jc w:val="center"/>
      </w:pPr>
      <w:r w:rsidRPr="003A7B62">
        <w:t>…</w:t>
      </w:r>
      <w:r w:rsidRPr="003A7B62">
        <w:rPr>
          <w:i/>
          <w:iCs/>
          <w:sz w:val="20"/>
        </w:rPr>
        <w:t>(</w:t>
      </w:r>
      <w:r w:rsidR="00AF428D" w:rsidRPr="003A7B62">
        <w:rPr>
          <w:i/>
          <w:iCs/>
          <w:sz w:val="20"/>
        </w:rPr>
        <w:t xml:space="preserve">nazwa </w:t>
      </w:r>
      <w:proofErr w:type="gramStart"/>
      <w:r w:rsidR="00AF428D" w:rsidRPr="003A7B62">
        <w:rPr>
          <w:i/>
          <w:iCs/>
          <w:sz w:val="20"/>
        </w:rPr>
        <w:t>podmiotu</w:t>
      </w:r>
      <w:r w:rsidRPr="003A7B62">
        <w:rPr>
          <w:i/>
          <w:iCs/>
          <w:sz w:val="20"/>
        </w:rPr>
        <w:t>)</w:t>
      </w:r>
      <w:r w:rsidR="00C53FD0" w:rsidRPr="003A7B62">
        <w:t>… .</w:t>
      </w:r>
      <w:proofErr w:type="gramEnd"/>
    </w:p>
    <w:p w:rsidR="002013D6" w:rsidRPr="003A7B62" w:rsidRDefault="00AF428D" w:rsidP="003A7B62">
      <w:pPr>
        <w:pStyle w:val="Nagwek3"/>
        <w:tabs>
          <w:tab w:val="left" w:pos="6103"/>
        </w:tabs>
        <w:spacing w:after="60"/>
        <w:ind w:left="0" w:firstLine="0"/>
        <w:rPr>
          <w:b w:val="0"/>
          <w:bCs/>
        </w:rPr>
      </w:pPr>
      <w:r w:rsidRPr="003A7B62">
        <w:rPr>
          <w:b w:val="0"/>
          <w:bCs/>
        </w:rPr>
        <w:t>Ponadto wyrażamy zgodę na dokonywanie przez przedstawicieli Ministra</w:t>
      </w:r>
      <w:r w:rsidR="00D17E2D" w:rsidRPr="003A7B62">
        <w:rPr>
          <w:b w:val="0"/>
          <w:bCs/>
        </w:rPr>
        <w:t xml:space="preserve"> </w:t>
      </w:r>
      <w:r w:rsidRPr="003A7B62">
        <w:rPr>
          <w:b w:val="0"/>
          <w:bCs/>
        </w:rPr>
        <w:t xml:space="preserve">w naszej siedzibie </w:t>
      </w:r>
      <w:r w:rsidR="006B476D" w:rsidRPr="003A7B62">
        <w:rPr>
          <w:b w:val="0"/>
          <w:bCs/>
        </w:rPr>
        <w:t xml:space="preserve">kontroli i </w:t>
      </w:r>
      <w:r w:rsidRPr="003A7B62">
        <w:rPr>
          <w:b w:val="0"/>
          <w:bCs/>
        </w:rPr>
        <w:t xml:space="preserve">weryfikacji danych przekazywanych Ministrowi w związku z uczestnictwem </w:t>
      </w:r>
      <w:r w:rsidR="00ED5B61" w:rsidRPr="003A7B62">
        <w:rPr>
          <w:b w:val="0"/>
          <w:bCs/>
        </w:rPr>
        <w:br/>
      </w:r>
      <w:r w:rsidR="002013D6" w:rsidRPr="003A7B62">
        <w:rPr>
          <w:b w:val="0"/>
          <w:bCs/>
        </w:rPr>
        <w:t xml:space="preserve">w systemie </w:t>
      </w:r>
      <w:r w:rsidR="001B32BC" w:rsidRPr="003A7B62">
        <w:rPr>
          <w:b w:val="0"/>
          <w:bCs/>
        </w:rPr>
        <w:t xml:space="preserve">Dealerów Skarbowych Papierów Wartościowych </w:t>
      </w:r>
      <w:r w:rsidR="002013D6" w:rsidRPr="003A7B62">
        <w:rPr>
          <w:b w:val="0"/>
          <w:bCs/>
        </w:rPr>
        <w:t xml:space="preserve">podmiotu, na </w:t>
      </w:r>
      <w:proofErr w:type="gramStart"/>
      <w:r w:rsidR="002013D6" w:rsidRPr="003A7B62">
        <w:rPr>
          <w:b w:val="0"/>
          <w:bCs/>
        </w:rPr>
        <w:t>rzecz którego</w:t>
      </w:r>
      <w:proofErr w:type="gramEnd"/>
      <w:r w:rsidR="002013D6" w:rsidRPr="003A7B62">
        <w:rPr>
          <w:b w:val="0"/>
          <w:bCs/>
        </w:rPr>
        <w:t xml:space="preserve"> dokonywany jest rozrachunek.</w:t>
      </w:r>
    </w:p>
    <w:p w:rsidR="00E258B2" w:rsidRPr="003A7B62" w:rsidRDefault="00E258B2" w:rsidP="003A7B62">
      <w:pPr>
        <w:pStyle w:val="Nagwek3"/>
        <w:tabs>
          <w:tab w:val="left" w:pos="6103"/>
        </w:tabs>
        <w:spacing w:after="60"/>
        <w:ind w:left="0" w:firstLine="0"/>
        <w:rPr>
          <w:b w:val="0"/>
          <w:bCs/>
        </w:rPr>
      </w:pPr>
    </w:p>
    <w:p w:rsidR="00AF428D" w:rsidRPr="003A7B62" w:rsidRDefault="00AF428D" w:rsidP="003A7B62">
      <w:pPr>
        <w:pStyle w:val="Nagwek3"/>
        <w:tabs>
          <w:tab w:val="left" w:pos="6103"/>
        </w:tabs>
        <w:spacing w:after="60"/>
        <w:ind w:left="0" w:firstLine="0"/>
        <w:rPr>
          <w:b w:val="0"/>
          <w:bCs/>
        </w:rPr>
      </w:pPr>
    </w:p>
    <w:p w:rsidR="00AF428D" w:rsidRPr="003A7B62" w:rsidRDefault="00AF428D" w:rsidP="003A7B62">
      <w:pPr>
        <w:pStyle w:val="Nagwek3"/>
        <w:tabs>
          <w:tab w:val="left" w:pos="6103"/>
        </w:tabs>
        <w:spacing w:after="60"/>
        <w:ind w:left="0" w:firstLine="0"/>
        <w:rPr>
          <w:b w:val="0"/>
          <w:i/>
        </w:rPr>
      </w:pPr>
    </w:p>
    <w:p w:rsidR="00AF428D" w:rsidRPr="003A7B62" w:rsidRDefault="00AF428D" w:rsidP="003A7B62">
      <w:pPr>
        <w:pStyle w:val="Nagwek"/>
        <w:tabs>
          <w:tab w:val="clear" w:pos="4536"/>
          <w:tab w:val="clear" w:pos="9072"/>
        </w:tabs>
        <w:spacing w:after="60"/>
        <w:rPr>
          <w:szCs w:val="24"/>
          <w:lang w:val="pl-PL"/>
        </w:rPr>
        <w:sectPr w:rsidR="00AF428D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AF428D" w:rsidRPr="003A7B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AF428D" w:rsidRPr="003A7B62" w:rsidRDefault="00AF428D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AF428D" w:rsidRPr="003A7B62" w:rsidRDefault="00AF428D" w:rsidP="003A7B62">
      <w:pPr>
        <w:spacing w:after="60"/>
        <w:jc w:val="both"/>
        <w:sectPr w:rsidR="00AF428D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AF428D" w:rsidRPr="003A7B62" w:rsidRDefault="00AF428D" w:rsidP="003A7B62">
      <w:pPr>
        <w:spacing w:after="60"/>
        <w:jc w:val="both"/>
      </w:pPr>
    </w:p>
    <w:p w:rsidR="00AF428D" w:rsidRPr="003A7B62" w:rsidRDefault="00AF428D" w:rsidP="003A7B62">
      <w:pPr>
        <w:spacing w:after="60"/>
        <w:rPr>
          <w:sz w:val="20"/>
        </w:rPr>
        <w:sectPr w:rsidR="00AF428D" w:rsidRPr="003A7B62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3B4BB5" w:rsidRPr="003A7B62" w:rsidRDefault="003B4BB5" w:rsidP="003A7B62">
      <w:pPr>
        <w:spacing w:after="60"/>
        <w:jc w:val="right"/>
        <w:rPr>
          <w:b/>
        </w:rPr>
      </w:pPr>
      <w:r w:rsidRPr="003A7B62">
        <w:rPr>
          <w:b/>
        </w:rPr>
        <w:lastRenderedPageBreak/>
        <w:t xml:space="preserve">Załącznik </w:t>
      </w:r>
      <w:r w:rsidR="00CC57DB" w:rsidRPr="003A7B62">
        <w:rPr>
          <w:b/>
        </w:rPr>
        <w:t>6</w:t>
      </w:r>
    </w:p>
    <w:p w:rsidR="003B4BB5" w:rsidRPr="003A7B62" w:rsidRDefault="003B4BB5" w:rsidP="003A7B62">
      <w:pPr>
        <w:spacing w:after="60"/>
        <w:rPr>
          <w:i/>
          <w:sz w:val="20"/>
        </w:rPr>
      </w:pPr>
      <w:r w:rsidRPr="003A7B62">
        <w:rPr>
          <w:i/>
          <w:sz w:val="20"/>
        </w:rPr>
        <w:t xml:space="preserve"> (pieczęć firmowa podmiotu)</w:t>
      </w:r>
    </w:p>
    <w:p w:rsidR="003B4BB5" w:rsidRPr="003A7B62" w:rsidRDefault="003B4BB5" w:rsidP="003A7B62">
      <w:pPr>
        <w:spacing w:after="60"/>
        <w:jc w:val="both"/>
        <w:rPr>
          <w:sz w:val="22"/>
        </w:rPr>
      </w:pPr>
    </w:p>
    <w:p w:rsidR="003B4BB5" w:rsidRPr="003A7B62" w:rsidRDefault="003B4BB5" w:rsidP="003A7B62">
      <w:pPr>
        <w:pStyle w:val="Nagwek3"/>
        <w:spacing w:after="60"/>
        <w:rPr>
          <w:sz w:val="22"/>
        </w:rPr>
      </w:pPr>
      <w:r w:rsidRPr="003A7B62">
        <w:rPr>
          <w:sz w:val="22"/>
        </w:rPr>
        <w:t>DEKLARACJA</w:t>
      </w:r>
    </w:p>
    <w:p w:rsidR="003B4BB5" w:rsidRPr="003A7B62" w:rsidRDefault="003B4BB5" w:rsidP="003A7B62">
      <w:pPr>
        <w:spacing w:after="60"/>
        <w:jc w:val="both"/>
        <w:rPr>
          <w:sz w:val="22"/>
        </w:rPr>
      </w:pP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 xml:space="preserve">Niniejszym deklarujemy zamiar </w:t>
      </w:r>
      <w:r w:rsidR="00D63139" w:rsidRPr="003A7B62">
        <w:rPr>
          <w:sz w:val="22"/>
        </w:rPr>
        <w:t xml:space="preserve">uczestnictwa w </w:t>
      </w:r>
      <w:r w:rsidR="00645E31" w:rsidRPr="003A7B62">
        <w:rPr>
          <w:sz w:val="22"/>
        </w:rPr>
        <w:t xml:space="preserve">systemie </w:t>
      </w:r>
      <w:r w:rsidRPr="003A7B62">
        <w:rPr>
          <w:sz w:val="22"/>
        </w:rPr>
        <w:t>Dealer</w:t>
      </w:r>
      <w:r w:rsidR="00645E31" w:rsidRPr="003A7B62">
        <w:rPr>
          <w:sz w:val="22"/>
        </w:rPr>
        <w:t>ów</w:t>
      </w:r>
      <w:r w:rsidRPr="003A7B62">
        <w:rPr>
          <w:sz w:val="22"/>
        </w:rPr>
        <w:t xml:space="preserve"> Skarbowych Papierów Wartościowych</w:t>
      </w:r>
      <w:r w:rsidR="002948C5" w:rsidRPr="003A7B62">
        <w:rPr>
          <w:sz w:val="22"/>
        </w:rPr>
        <w:t xml:space="preserve"> (DSPW)</w:t>
      </w:r>
      <w:r w:rsidR="00645E31" w:rsidRPr="003A7B62">
        <w:rPr>
          <w:sz w:val="22"/>
        </w:rPr>
        <w:t>.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 xml:space="preserve">W związku z tym zobowiązujemy się do realizacji postanowień Regulaminu pełnienia funkcji </w:t>
      </w:r>
      <w:r w:rsidR="00B150EB" w:rsidRPr="003A7B62">
        <w:rPr>
          <w:sz w:val="22"/>
        </w:rPr>
        <w:t>DSPW</w:t>
      </w:r>
      <w:r w:rsidRPr="003A7B62">
        <w:rPr>
          <w:sz w:val="22"/>
        </w:rPr>
        <w:t xml:space="preserve"> („Regulamin”) oraz do przekazywania Ministrowi, </w:t>
      </w:r>
      <w:r w:rsidR="00047669" w:rsidRPr="003A7B62">
        <w:rPr>
          <w:sz w:val="22"/>
        </w:rPr>
        <w:t>bezpośrednio</w:t>
      </w:r>
      <w:r w:rsidRPr="003A7B62">
        <w:rPr>
          <w:sz w:val="22"/>
        </w:rPr>
        <w:t xml:space="preserve"> lub </w:t>
      </w:r>
      <w:r w:rsidR="00047669" w:rsidRPr="003A7B62">
        <w:rPr>
          <w:sz w:val="22"/>
        </w:rPr>
        <w:t xml:space="preserve">za pośrednictwem </w:t>
      </w:r>
      <w:r w:rsidRPr="003A7B62">
        <w:rPr>
          <w:sz w:val="22"/>
        </w:rPr>
        <w:t xml:space="preserve">uczestnika </w:t>
      </w:r>
      <w:r w:rsidR="00894A64" w:rsidRPr="003A7B62">
        <w:rPr>
          <w:sz w:val="22"/>
        </w:rPr>
        <w:br/>
      </w:r>
      <w:r w:rsidRPr="003A7B62">
        <w:rPr>
          <w:sz w:val="22"/>
        </w:rPr>
        <w:t>ds. rozrachunku</w:t>
      </w:r>
      <w:r w:rsidR="00FA5702">
        <w:rPr>
          <w:sz w:val="22"/>
        </w:rPr>
        <w:t>,</w:t>
      </w:r>
      <w:r w:rsidRPr="003A7B62">
        <w:rPr>
          <w:sz w:val="22"/>
        </w:rPr>
        <w:t xml:space="preserve"> informacji, o których </w:t>
      </w:r>
      <w:r w:rsidR="00047669" w:rsidRPr="003A7B62">
        <w:rPr>
          <w:sz w:val="22"/>
        </w:rPr>
        <w:t>mowa</w:t>
      </w:r>
      <w:r w:rsidR="00B150EB" w:rsidRPr="003A7B62">
        <w:rPr>
          <w:sz w:val="22"/>
        </w:rPr>
        <w:t xml:space="preserve"> </w:t>
      </w:r>
      <w:r w:rsidR="00047669" w:rsidRPr="003A7B62">
        <w:rPr>
          <w:sz w:val="22"/>
        </w:rPr>
        <w:t>w Regulaminie</w:t>
      </w:r>
      <w:r w:rsidRPr="003A7B62">
        <w:rPr>
          <w:sz w:val="22"/>
        </w:rPr>
        <w:t>.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Jednocześnie wyrażamy zgodę na: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1) udostępnianie przez NBP</w:t>
      </w:r>
      <w:r w:rsidR="00BB446A" w:rsidRPr="003A7B62">
        <w:rPr>
          <w:sz w:val="22"/>
        </w:rPr>
        <w:t xml:space="preserve"> </w:t>
      </w:r>
      <w:r w:rsidRPr="003A7B62">
        <w:rPr>
          <w:sz w:val="22"/>
        </w:rPr>
        <w:t>oraz podmiot prowadzący Rynek elektroniczny Ministrowi lub osobom przez niego upoważnionym danych dotyczących transakcji zawartych na SPW;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2) udostępnianie przez NBP Ministrowi lub osobom przez niego upoważnionym danych służących do oceny</w:t>
      </w:r>
      <w:r w:rsidR="00B81553" w:rsidRPr="003A7B62">
        <w:rPr>
          <w:sz w:val="22"/>
        </w:rPr>
        <w:t xml:space="preserve"> naszej</w:t>
      </w:r>
      <w:r w:rsidR="00203DB3">
        <w:rPr>
          <w:sz w:val="22"/>
        </w:rPr>
        <w:t xml:space="preserve"> </w:t>
      </w:r>
      <w:r w:rsidRPr="003A7B62">
        <w:rPr>
          <w:sz w:val="22"/>
        </w:rPr>
        <w:t>wiarygodności kredytowej</w:t>
      </w:r>
      <w:r w:rsidRPr="003A7B62">
        <w:rPr>
          <w:rStyle w:val="Odwoanieprzypisudolnego"/>
          <w:sz w:val="22"/>
        </w:rPr>
        <w:footnoteReference w:id="2"/>
      </w:r>
      <w:r w:rsidRPr="003A7B62">
        <w:rPr>
          <w:sz w:val="22"/>
        </w:rPr>
        <w:t>;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>3) kontrolowanie przez upoważnionych przedstawicieli Ministra realizacji postanowień Regulaminu oraz rzetelności sprawozdań, o których w nim mowa.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 xml:space="preserve">Upoważniamy Ministra oraz osoby przez </w:t>
      </w:r>
      <w:r w:rsidR="00EB3789" w:rsidRPr="003A7B62">
        <w:rPr>
          <w:sz w:val="22"/>
        </w:rPr>
        <w:t xml:space="preserve">niego </w:t>
      </w:r>
      <w:r w:rsidRPr="003A7B62">
        <w:rPr>
          <w:sz w:val="22"/>
        </w:rPr>
        <w:t>upoważnione do</w:t>
      </w:r>
      <w:r w:rsidRPr="003A7B62">
        <w:rPr>
          <w:b/>
          <w:sz w:val="22"/>
        </w:rPr>
        <w:t xml:space="preserve"> </w:t>
      </w:r>
      <w:r w:rsidRPr="003A7B62">
        <w:rPr>
          <w:sz w:val="22"/>
        </w:rPr>
        <w:t xml:space="preserve">weryfikacji w miejscu prowadzenia działalności podmiotu informacji i danych przekazywanych Ministrowi w </w:t>
      </w:r>
      <w:r w:rsidR="00AF7886" w:rsidRPr="003A7B62">
        <w:rPr>
          <w:sz w:val="22"/>
        </w:rPr>
        <w:t xml:space="preserve">związku z uczestnictwem </w:t>
      </w:r>
      <w:r w:rsidR="00EB3789" w:rsidRPr="003A7B62">
        <w:rPr>
          <w:sz w:val="22"/>
        </w:rPr>
        <w:br/>
      </w:r>
      <w:r w:rsidR="00BB314C" w:rsidRPr="003A7B62">
        <w:rPr>
          <w:sz w:val="22"/>
        </w:rPr>
        <w:t>w</w:t>
      </w:r>
      <w:r w:rsidR="00645E31" w:rsidRPr="003A7B62">
        <w:rPr>
          <w:sz w:val="22"/>
        </w:rPr>
        <w:t xml:space="preserve"> system</w:t>
      </w:r>
      <w:r w:rsidR="00AF7886" w:rsidRPr="003A7B62">
        <w:rPr>
          <w:sz w:val="22"/>
        </w:rPr>
        <w:t>ie</w:t>
      </w:r>
      <w:r w:rsidR="003B492B" w:rsidRPr="003A7B62">
        <w:rPr>
          <w:sz w:val="22"/>
        </w:rPr>
        <w:t xml:space="preserve"> </w:t>
      </w:r>
      <w:r w:rsidR="00645E31" w:rsidRPr="003A7B62">
        <w:rPr>
          <w:sz w:val="22"/>
        </w:rPr>
        <w:t>DSPW</w:t>
      </w:r>
      <w:r w:rsidRPr="003A7B62">
        <w:rPr>
          <w:sz w:val="22"/>
        </w:rPr>
        <w:t xml:space="preserve">. W tym celu zobowiązujemy się udostępniać wszelkie informacje niezbędne dla przeprowadzenia tej weryfikacji. Niezależnie od tego upoważniamy Ministra oraz osoby przez </w:t>
      </w:r>
      <w:r w:rsidR="00EB3789" w:rsidRPr="003A7B62">
        <w:rPr>
          <w:sz w:val="22"/>
        </w:rPr>
        <w:t xml:space="preserve">niego </w:t>
      </w:r>
      <w:r w:rsidRPr="003A7B62">
        <w:rPr>
          <w:sz w:val="22"/>
        </w:rPr>
        <w:t>upoważnione do podejmowania innych, uznanych za nie</w:t>
      </w:r>
      <w:r w:rsidR="00245C5C" w:rsidRPr="003A7B62">
        <w:rPr>
          <w:sz w:val="22"/>
        </w:rPr>
        <w:t>zbędne</w:t>
      </w:r>
      <w:r w:rsidRPr="003A7B62">
        <w:rPr>
          <w:sz w:val="22"/>
        </w:rPr>
        <w:t>, czynności weryfikacyjno</w:t>
      </w:r>
      <w:r w:rsidR="00D63F04" w:rsidRPr="003A7B62">
        <w:rPr>
          <w:b/>
          <w:sz w:val="22"/>
        </w:rPr>
        <w:t>-</w:t>
      </w:r>
      <w:r w:rsidRPr="003A7B62">
        <w:rPr>
          <w:sz w:val="22"/>
        </w:rPr>
        <w:t xml:space="preserve">kontrolnych dotyczących naszych działań w zakresie związanym z </w:t>
      </w:r>
      <w:r w:rsidR="00AF7886" w:rsidRPr="003A7B62">
        <w:rPr>
          <w:sz w:val="22"/>
        </w:rPr>
        <w:t xml:space="preserve">uczestnictwem w </w:t>
      </w:r>
      <w:r w:rsidR="00645E31" w:rsidRPr="003A7B62">
        <w:rPr>
          <w:sz w:val="22"/>
        </w:rPr>
        <w:t>system</w:t>
      </w:r>
      <w:r w:rsidR="00766E41" w:rsidRPr="003A7B62">
        <w:rPr>
          <w:sz w:val="22"/>
        </w:rPr>
        <w:t>ie D</w:t>
      </w:r>
      <w:r w:rsidR="00AF7886" w:rsidRPr="003A7B62">
        <w:rPr>
          <w:sz w:val="22"/>
        </w:rPr>
        <w:t>SPW</w:t>
      </w:r>
      <w:r w:rsidRPr="003A7B62">
        <w:rPr>
          <w:sz w:val="22"/>
        </w:rPr>
        <w:t>.</w:t>
      </w:r>
    </w:p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  <w:r w:rsidRPr="003A7B62">
        <w:rPr>
          <w:sz w:val="22"/>
        </w:rPr>
        <w:t xml:space="preserve">Wyrażamy zgodę na dokonywanie przez Ministra lub osoby przez niego upoważnione oceny realizacji przez nas postanowień wyżej wymienionych przepisów oraz na przyjęcie ocen </w:t>
      </w:r>
      <w:r w:rsidR="00645E31" w:rsidRPr="003A7B62">
        <w:rPr>
          <w:sz w:val="22"/>
        </w:rPr>
        <w:t xml:space="preserve">okresowych </w:t>
      </w:r>
      <w:r w:rsidRPr="003A7B62">
        <w:rPr>
          <w:sz w:val="22"/>
        </w:rPr>
        <w:t>określon</w:t>
      </w:r>
      <w:r w:rsidR="00645E31" w:rsidRPr="003A7B62">
        <w:rPr>
          <w:sz w:val="22"/>
        </w:rPr>
        <w:t>ych</w:t>
      </w:r>
      <w:r w:rsidRPr="003A7B62">
        <w:rPr>
          <w:sz w:val="22"/>
        </w:rPr>
        <w:t xml:space="preserve"> w Regulaminie.</w:t>
      </w:r>
    </w:p>
    <w:p w:rsidR="00A2098E" w:rsidRPr="003A7B62" w:rsidRDefault="00A2098E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3B4BB5" w:rsidRPr="003A7B62" w:rsidRDefault="003B4BB5" w:rsidP="003A7B62">
      <w:pPr>
        <w:spacing w:after="60"/>
        <w:rPr>
          <w:sz w:val="20"/>
        </w:rPr>
      </w:pPr>
    </w:p>
    <w:p w:rsidR="003B4BB5" w:rsidRPr="003A7B62" w:rsidRDefault="003B4BB5" w:rsidP="003A7B62">
      <w:pPr>
        <w:spacing w:after="60"/>
        <w:rPr>
          <w:sz w:val="20"/>
        </w:rPr>
        <w:sectPr w:rsidR="003B4BB5" w:rsidRPr="003A7B62" w:rsidSect="00A34C77">
          <w:footerReference w:type="even" r:id="rId12"/>
          <w:footerReference w:type="default" r:id="rId13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3B4BB5" w:rsidRPr="003A7B62" w:rsidRDefault="003B4BB5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A2098E" w:rsidRPr="003A7B62" w:rsidRDefault="00A2098E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A2098E" w:rsidRPr="003A7B62" w:rsidRDefault="00A2098E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EB3789" w:rsidRPr="003A7B62" w:rsidRDefault="00EB3789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A2098E" w:rsidRPr="003A7B62" w:rsidRDefault="00A2098E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6477A9" w:rsidRPr="003A7B62" w:rsidRDefault="006477A9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6477A9" w:rsidRPr="003A7B62" w:rsidRDefault="006477A9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8B608B" w:rsidRPr="003A7B62" w:rsidRDefault="008B608B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p w:rsidR="00B23769" w:rsidRPr="003A7B62" w:rsidRDefault="00B23769" w:rsidP="003A7B62">
      <w:pPr>
        <w:pStyle w:val="Tekstpodstawowy3"/>
        <w:tabs>
          <w:tab w:val="left" w:pos="0"/>
        </w:tabs>
        <w:spacing w:after="60"/>
        <w:rPr>
          <w:sz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bottom w:val="single" w:sz="4" w:space="0" w:color="auto"/>
            </w:tcBorders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3B4BB5" w:rsidRPr="003A7B62" w:rsidTr="003B4BB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4BB5" w:rsidRPr="003A7B62" w:rsidRDefault="003B4BB5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3B4BB5" w:rsidRPr="003A7B62" w:rsidRDefault="003B4BB5" w:rsidP="003A7B62">
      <w:pPr>
        <w:spacing w:after="60"/>
        <w:rPr>
          <w:sz w:val="22"/>
        </w:rPr>
        <w:sectPr w:rsidR="003B4BB5" w:rsidRPr="003A7B62" w:rsidSect="00DD2881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7615D7" w:rsidRPr="003A7B62" w:rsidRDefault="007615D7" w:rsidP="003A7B62">
      <w:pPr>
        <w:spacing w:after="60"/>
        <w:ind w:left="7090"/>
        <w:jc w:val="right"/>
        <w:rPr>
          <w:b/>
          <w:bCs/>
        </w:rPr>
      </w:pPr>
      <w:r w:rsidRPr="003A7B62">
        <w:rPr>
          <w:b/>
          <w:bCs/>
        </w:rPr>
        <w:lastRenderedPageBreak/>
        <w:t xml:space="preserve">Załącznik </w:t>
      </w:r>
      <w:r w:rsidR="00CC57DB" w:rsidRPr="003A7B62">
        <w:rPr>
          <w:b/>
          <w:bCs/>
        </w:rPr>
        <w:t>7</w:t>
      </w:r>
      <w:r w:rsidRPr="003A7B62">
        <w:rPr>
          <w:b/>
          <w:bCs/>
        </w:rPr>
        <w:t>.1</w:t>
      </w:r>
    </w:p>
    <w:p w:rsidR="00762A99" w:rsidRPr="003A7B62" w:rsidRDefault="00762A99" w:rsidP="003A7B62">
      <w:pPr>
        <w:spacing w:after="60"/>
        <w:rPr>
          <w:sz w:val="22"/>
        </w:rPr>
      </w:pPr>
    </w:p>
    <w:p w:rsidR="000604CF" w:rsidRPr="003A7B62" w:rsidRDefault="001D4A8D" w:rsidP="003A7B62">
      <w:pPr>
        <w:spacing w:after="60"/>
        <w:rPr>
          <w:sz w:val="22"/>
        </w:rPr>
      </w:pPr>
      <w:r w:rsidRPr="003A7B62">
        <w:rPr>
          <w:sz w:val="22"/>
        </w:rPr>
        <w:t xml:space="preserve">Transakcje </w:t>
      </w:r>
      <w:r w:rsidR="00D63F04" w:rsidRPr="003A7B62">
        <w:rPr>
          <w:sz w:val="22"/>
        </w:rPr>
        <w:t>bezwarunkowe</w:t>
      </w:r>
      <w:r w:rsidRPr="003A7B62">
        <w:rPr>
          <w:sz w:val="22"/>
        </w:rPr>
        <w:t xml:space="preserve"> zawarte na </w:t>
      </w:r>
      <w:r w:rsidR="00762A99" w:rsidRPr="003A7B62">
        <w:rPr>
          <w:sz w:val="22"/>
        </w:rPr>
        <w:t>R</w:t>
      </w:r>
      <w:r w:rsidRPr="003A7B62">
        <w:rPr>
          <w:sz w:val="22"/>
        </w:rPr>
        <w:t>ynku elektronicznym</w:t>
      </w:r>
      <w:r w:rsidR="00762A99" w:rsidRPr="003A7B62">
        <w:rPr>
          <w:sz w:val="22"/>
        </w:rPr>
        <w:t xml:space="preserve"> </w:t>
      </w:r>
      <w:r w:rsidR="00A13484" w:rsidRPr="003A7B62">
        <w:rPr>
          <w:sz w:val="22"/>
        </w:rPr>
        <w:t>…</w:t>
      </w:r>
      <w:r w:rsidR="00762A99" w:rsidRPr="003A7B62">
        <w:rPr>
          <w:i/>
          <w:iCs/>
          <w:sz w:val="16"/>
          <w:szCs w:val="20"/>
        </w:rPr>
        <w:t>(data)</w:t>
      </w:r>
      <w:r w:rsidR="00A13484" w:rsidRPr="003A7B62">
        <w:rPr>
          <w:sz w:val="22"/>
        </w:rPr>
        <w:t>…</w:t>
      </w:r>
    </w:p>
    <w:p w:rsidR="00523E4B" w:rsidRPr="003A7B62" w:rsidRDefault="00523E4B" w:rsidP="003A7B62">
      <w:pPr>
        <w:spacing w:after="60"/>
        <w:jc w:val="right"/>
        <w:rPr>
          <w:sz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125"/>
        <w:gridCol w:w="1125"/>
      </w:tblGrid>
      <w:tr w:rsidR="00264692" w:rsidRPr="003A7B62" w:rsidTr="00264692"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</w:p>
        </w:tc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</w:t>
            </w:r>
            <w:r w:rsidR="00BB0AA9" w:rsidRPr="003A7B62">
              <w:rPr>
                <w:b/>
                <w:sz w:val="16"/>
                <w:szCs w:val="16"/>
              </w:rPr>
              <w:t xml:space="preserve"> SPW</w:t>
            </w:r>
          </w:p>
        </w:tc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wolumen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(szt</w:t>
            </w:r>
            <w:r w:rsidR="00DB7852" w:rsidRPr="003A7B62">
              <w:rPr>
                <w:b/>
                <w:sz w:val="16"/>
                <w:szCs w:val="16"/>
              </w:rPr>
              <w:t>.</w:t>
            </w:r>
            <w:r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cena</w:t>
            </w:r>
            <w:proofErr w:type="gramEnd"/>
          </w:p>
        </w:tc>
        <w:tc>
          <w:tcPr>
            <w:tcW w:w="1125" w:type="dxa"/>
            <w:vAlign w:val="center"/>
          </w:tcPr>
          <w:p w:rsidR="00264692" w:rsidRPr="003A7B62" w:rsidRDefault="002405F4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W</w:t>
            </w:r>
            <w:r w:rsidR="00264692" w:rsidRPr="003A7B62">
              <w:rPr>
                <w:b/>
                <w:sz w:val="16"/>
                <w:szCs w:val="16"/>
              </w:rPr>
              <w:t>artość</w:t>
            </w:r>
            <w:r w:rsidRPr="003A7B62">
              <w:rPr>
                <w:b/>
                <w:sz w:val="16"/>
                <w:szCs w:val="16"/>
              </w:rPr>
              <w:br/>
            </w:r>
            <w:r w:rsidR="00264692" w:rsidRPr="003A7B62">
              <w:rPr>
                <w:b/>
                <w:sz w:val="16"/>
                <w:szCs w:val="16"/>
              </w:rPr>
              <w:t>(tys. zł)</w:t>
            </w:r>
          </w:p>
        </w:tc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kupujący</w:t>
            </w:r>
            <w:proofErr w:type="gramEnd"/>
          </w:p>
        </w:tc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sprzedający</w:t>
            </w:r>
            <w:proofErr w:type="gramEnd"/>
          </w:p>
        </w:tc>
        <w:tc>
          <w:tcPr>
            <w:tcW w:w="1125" w:type="dxa"/>
            <w:vAlign w:val="center"/>
          </w:tcPr>
          <w:p w:rsidR="00264692" w:rsidRPr="003A7B62" w:rsidRDefault="0026469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agresor</w:t>
            </w:r>
            <w:proofErr w:type="gramEnd"/>
            <w:r w:rsidRPr="003A7B62">
              <w:rPr>
                <w:b/>
                <w:sz w:val="16"/>
                <w:szCs w:val="16"/>
              </w:rPr>
              <w:t>*</w:t>
            </w:r>
          </w:p>
        </w:tc>
      </w:tr>
      <w:tr w:rsidR="00264692" w:rsidRPr="003A7B62" w:rsidTr="00264692"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264692" w:rsidRPr="003A7B62" w:rsidTr="00264692"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264692" w:rsidRPr="003A7B62" w:rsidTr="00264692"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:rsidR="00264692" w:rsidRPr="003A7B62" w:rsidRDefault="00264692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7615D7" w:rsidRPr="003A7B62" w:rsidRDefault="007615D7" w:rsidP="003A7B62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 xml:space="preserve">* </w:t>
      </w:r>
      <w:r w:rsidR="009065AD" w:rsidRPr="003A7B62">
        <w:rPr>
          <w:sz w:val="20"/>
          <w:szCs w:val="20"/>
        </w:rPr>
        <w:t xml:space="preserve">Strona </w:t>
      </w:r>
      <w:r w:rsidRPr="003A7B62">
        <w:rPr>
          <w:sz w:val="20"/>
          <w:szCs w:val="20"/>
        </w:rPr>
        <w:t>inicjująca transakcję</w:t>
      </w:r>
      <w:r w:rsidR="009065AD" w:rsidRPr="003A7B62">
        <w:rPr>
          <w:sz w:val="20"/>
          <w:szCs w:val="20"/>
        </w:rPr>
        <w:t>.</w:t>
      </w:r>
    </w:p>
    <w:p w:rsidR="007615D7" w:rsidRPr="003A7B62" w:rsidRDefault="007615D7" w:rsidP="003A7B62">
      <w:pPr>
        <w:spacing w:after="60"/>
        <w:rPr>
          <w:sz w:val="22"/>
        </w:rPr>
      </w:pPr>
    </w:p>
    <w:p w:rsidR="007615D7" w:rsidRPr="003A7B62" w:rsidRDefault="007615D7" w:rsidP="003A7B62">
      <w:pPr>
        <w:spacing w:after="60"/>
        <w:rPr>
          <w:sz w:val="22"/>
        </w:rPr>
        <w:sectPr w:rsidR="007615D7" w:rsidRPr="003A7B62" w:rsidSect="00762A99"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</w:t>
      </w:r>
      <w:r w:rsidR="009065AD" w:rsidRPr="003A7B62">
        <w:rPr>
          <w:sz w:val="20"/>
          <w:szCs w:val="20"/>
        </w:rPr>
        <w:t>.</w:t>
      </w:r>
    </w:p>
    <w:p w:rsidR="005800D6" w:rsidRPr="003A7B62" w:rsidRDefault="005800D6" w:rsidP="003A7B62">
      <w:pPr>
        <w:spacing w:after="60"/>
        <w:jc w:val="right"/>
        <w:rPr>
          <w:b/>
          <w:bCs/>
        </w:rPr>
      </w:pPr>
      <w:r w:rsidRPr="003A7B62">
        <w:rPr>
          <w:b/>
          <w:bCs/>
        </w:rPr>
        <w:lastRenderedPageBreak/>
        <w:t xml:space="preserve">Załącznik </w:t>
      </w:r>
      <w:r w:rsidR="00CC57DB" w:rsidRPr="003A7B62">
        <w:rPr>
          <w:b/>
          <w:bCs/>
        </w:rPr>
        <w:t>7</w:t>
      </w:r>
      <w:r w:rsidRPr="003A7B62">
        <w:rPr>
          <w:b/>
          <w:bCs/>
        </w:rPr>
        <w:t>.2</w:t>
      </w:r>
    </w:p>
    <w:p w:rsidR="00762A99" w:rsidRPr="003A7B62" w:rsidRDefault="00762A99" w:rsidP="003A7B62">
      <w:pPr>
        <w:spacing w:after="60"/>
        <w:rPr>
          <w:sz w:val="22"/>
        </w:rPr>
      </w:pPr>
    </w:p>
    <w:p w:rsidR="007615D7" w:rsidRPr="003A7B62" w:rsidRDefault="007615D7" w:rsidP="003A7B62">
      <w:pPr>
        <w:spacing w:after="60"/>
        <w:rPr>
          <w:sz w:val="22"/>
        </w:rPr>
      </w:pPr>
      <w:r w:rsidRPr="003A7B62">
        <w:rPr>
          <w:sz w:val="22"/>
        </w:rPr>
        <w:t xml:space="preserve">Transakcje warunkowe zawarte na </w:t>
      </w:r>
      <w:r w:rsidR="00894A64" w:rsidRPr="003A7B62">
        <w:rPr>
          <w:sz w:val="22"/>
        </w:rPr>
        <w:t>R</w:t>
      </w:r>
      <w:r w:rsidRPr="003A7B62">
        <w:rPr>
          <w:sz w:val="22"/>
        </w:rPr>
        <w:t xml:space="preserve">ynku elektronicznym </w:t>
      </w:r>
      <w:r w:rsidR="00A13484" w:rsidRPr="003A7B62">
        <w:rPr>
          <w:sz w:val="22"/>
        </w:rPr>
        <w:t>…</w:t>
      </w:r>
      <w:r w:rsidRPr="003A7B62">
        <w:rPr>
          <w:i/>
          <w:iCs/>
          <w:sz w:val="16"/>
          <w:szCs w:val="20"/>
        </w:rPr>
        <w:t>(data)</w:t>
      </w:r>
      <w:r w:rsidR="00A13484" w:rsidRPr="003A7B62">
        <w:rPr>
          <w:sz w:val="22"/>
        </w:rPr>
        <w:t>…</w:t>
      </w:r>
    </w:p>
    <w:p w:rsidR="007615D7" w:rsidRPr="003A7B62" w:rsidRDefault="007615D7" w:rsidP="003A7B62">
      <w:pPr>
        <w:spacing w:after="60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39"/>
        <w:gridCol w:w="972"/>
        <w:gridCol w:w="992"/>
        <w:gridCol w:w="993"/>
        <w:gridCol w:w="850"/>
        <w:gridCol w:w="992"/>
        <w:gridCol w:w="993"/>
        <w:gridCol w:w="1050"/>
        <w:gridCol w:w="900"/>
      </w:tblGrid>
      <w:tr w:rsidR="00222802" w:rsidRPr="003A7B62" w:rsidTr="004B682D">
        <w:tc>
          <w:tcPr>
            <w:tcW w:w="599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</w:p>
        </w:tc>
        <w:tc>
          <w:tcPr>
            <w:tcW w:w="839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r w:rsidRPr="003A7B62">
              <w:rPr>
                <w:b/>
                <w:sz w:val="16"/>
                <w:szCs w:val="16"/>
              </w:rPr>
              <w:t>ISIN SPW</w:t>
            </w:r>
          </w:p>
        </w:tc>
        <w:tc>
          <w:tcPr>
            <w:tcW w:w="972" w:type="dxa"/>
            <w:vAlign w:val="center"/>
          </w:tcPr>
          <w:p w:rsidR="00222802" w:rsidRPr="003A7B62" w:rsidRDefault="00FA196A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wolumen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</w:t>
            </w:r>
            <w:r w:rsidR="00222802" w:rsidRPr="003A7B62">
              <w:rPr>
                <w:b/>
                <w:sz w:val="16"/>
                <w:szCs w:val="16"/>
              </w:rPr>
              <w:t>(szt</w:t>
            </w:r>
            <w:r w:rsidR="00DB7852" w:rsidRPr="003A7B62">
              <w:rPr>
                <w:b/>
                <w:sz w:val="16"/>
                <w:szCs w:val="16"/>
              </w:rPr>
              <w:t>.</w:t>
            </w:r>
            <w:r w:rsidR="00222802" w:rsidRPr="003A7B6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rozliczenia otwarcia</w:t>
            </w:r>
          </w:p>
        </w:tc>
        <w:tc>
          <w:tcPr>
            <w:tcW w:w="993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data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rozliczenia zamknięcia</w:t>
            </w:r>
          </w:p>
        </w:tc>
        <w:tc>
          <w:tcPr>
            <w:tcW w:w="850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cena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otwarcia</w:t>
            </w:r>
          </w:p>
        </w:tc>
        <w:tc>
          <w:tcPr>
            <w:tcW w:w="992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cena</w:t>
            </w:r>
            <w:proofErr w:type="gramEnd"/>
            <w:r w:rsidRPr="003A7B62">
              <w:rPr>
                <w:b/>
                <w:sz w:val="16"/>
                <w:szCs w:val="16"/>
              </w:rPr>
              <w:t xml:space="preserve"> zamknięcia</w:t>
            </w:r>
          </w:p>
        </w:tc>
        <w:tc>
          <w:tcPr>
            <w:tcW w:w="993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kupujący</w:t>
            </w:r>
            <w:proofErr w:type="gramEnd"/>
          </w:p>
        </w:tc>
        <w:tc>
          <w:tcPr>
            <w:tcW w:w="1050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sprzedający</w:t>
            </w:r>
            <w:proofErr w:type="gramEnd"/>
          </w:p>
        </w:tc>
        <w:tc>
          <w:tcPr>
            <w:tcW w:w="900" w:type="dxa"/>
            <w:vAlign w:val="center"/>
          </w:tcPr>
          <w:p w:rsidR="00222802" w:rsidRPr="003A7B62" w:rsidRDefault="00222802" w:rsidP="003A7B6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3A7B62">
              <w:rPr>
                <w:b/>
                <w:sz w:val="16"/>
                <w:szCs w:val="16"/>
              </w:rPr>
              <w:t>agresor</w:t>
            </w:r>
            <w:proofErr w:type="gramEnd"/>
            <w:r w:rsidRPr="003A7B62">
              <w:rPr>
                <w:b/>
                <w:sz w:val="16"/>
                <w:szCs w:val="16"/>
              </w:rPr>
              <w:t>*</w:t>
            </w:r>
          </w:p>
        </w:tc>
      </w:tr>
      <w:tr w:rsidR="00222802" w:rsidRPr="003A7B62" w:rsidTr="004B682D">
        <w:tc>
          <w:tcPr>
            <w:tcW w:w="599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222802" w:rsidRPr="003A7B62" w:rsidTr="004B682D">
        <w:tc>
          <w:tcPr>
            <w:tcW w:w="599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</w:tr>
      <w:tr w:rsidR="00222802" w:rsidRPr="003A7B62" w:rsidTr="004B682D">
        <w:trPr>
          <w:trHeight w:val="56"/>
        </w:trPr>
        <w:tc>
          <w:tcPr>
            <w:tcW w:w="599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22802" w:rsidRPr="003A7B62" w:rsidRDefault="00222802" w:rsidP="003A7B6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7615D7" w:rsidRPr="003A7B62" w:rsidRDefault="007615D7" w:rsidP="003A7B62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 xml:space="preserve">* </w:t>
      </w:r>
      <w:r w:rsidR="005C4B43" w:rsidRPr="003A7B62">
        <w:rPr>
          <w:sz w:val="20"/>
          <w:szCs w:val="20"/>
        </w:rPr>
        <w:t>S</w:t>
      </w:r>
      <w:r w:rsidRPr="003A7B62">
        <w:rPr>
          <w:sz w:val="20"/>
          <w:szCs w:val="20"/>
        </w:rPr>
        <w:t>trona inicjująca transakcję</w:t>
      </w:r>
      <w:r w:rsidR="009065AD" w:rsidRPr="003A7B62">
        <w:rPr>
          <w:sz w:val="20"/>
          <w:szCs w:val="20"/>
        </w:rPr>
        <w:t>.</w:t>
      </w:r>
    </w:p>
    <w:p w:rsidR="007615D7" w:rsidRPr="003A7B62" w:rsidRDefault="007615D7" w:rsidP="003A7B62">
      <w:pPr>
        <w:spacing w:after="60"/>
        <w:rPr>
          <w:sz w:val="22"/>
        </w:rPr>
      </w:pPr>
    </w:p>
    <w:p w:rsidR="007615D7" w:rsidRPr="003A7B62" w:rsidRDefault="007615D7" w:rsidP="003A7B62">
      <w:pPr>
        <w:spacing w:after="60"/>
        <w:rPr>
          <w:sz w:val="22"/>
        </w:rPr>
        <w:sectPr w:rsidR="007615D7" w:rsidRPr="003A7B62" w:rsidSect="00222802"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</w:t>
      </w:r>
      <w:r w:rsidR="009065AD" w:rsidRPr="003A7B62">
        <w:rPr>
          <w:sz w:val="20"/>
          <w:szCs w:val="20"/>
        </w:rPr>
        <w:t>.</w:t>
      </w:r>
    </w:p>
    <w:p w:rsidR="000D42C6" w:rsidRPr="003A7B62" w:rsidRDefault="00B24C85" w:rsidP="003A7B62">
      <w:pPr>
        <w:spacing w:after="60"/>
        <w:jc w:val="right"/>
        <w:rPr>
          <w:sz w:val="22"/>
        </w:rPr>
        <w:sectPr w:rsidR="000D42C6" w:rsidRPr="003A7B62" w:rsidSect="00523E4B"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b/>
          <w:bCs/>
        </w:rPr>
        <w:lastRenderedPageBreak/>
        <w:t xml:space="preserve">Załącznik </w:t>
      </w:r>
      <w:r w:rsidR="00CC57DB" w:rsidRPr="003A7B62">
        <w:rPr>
          <w:b/>
          <w:bCs/>
        </w:rPr>
        <w:t>7</w:t>
      </w:r>
      <w:r w:rsidRPr="003A7B62">
        <w:rPr>
          <w:b/>
          <w:bCs/>
        </w:rPr>
        <w:t>.3</w:t>
      </w:r>
    </w:p>
    <w:p w:rsidR="001150F5" w:rsidRPr="003A7B62" w:rsidRDefault="001150F5" w:rsidP="003A7B62">
      <w:pPr>
        <w:spacing w:after="60"/>
        <w:rPr>
          <w:sz w:val="22"/>
        </w:rPr>
      </w:pPr>
    </w:p>
    <w:p w:rsidR="005800D6" w:rsidRPr="003A7B62" w:rsidRDefault="00B24C85" w:rsidP="003A7B62">
      <w:pPr>
        <w:spacing w:after="60"/>
        <w:rPr>
          <w:sz w:val="22"/>
        </w:rPr>
      </w:pPr>
      <w:r w:rsidRPr="003A7B62">
        <w:rPr>
          <w:sz w:val="22"/>
        </w:rPr>
        <w:t xml:space="preserve">Udział </w:t>
      </w:r>
      <w:r w:rsidR="00894A64" w:rsidRPr="003A7B62">
        <w:rPr>
          <w:sz w:val="22"/>
        </w:rPr>
        <w:t xml:space="preserve">Dealerów Skarbowych Papierów Wartościowych </w:t>
      </w:r>
      <w:r w:rsidRPr="003A7B62">
        <w:rPr>
          <w:sz w:val="22"/>
        </w:rPr>
        <w:t xml:space="preserve">w sesji </w:t>
      </w:r>
      <w:proofErr w:type="spellStart"/>
      <w:r w:rsidRPr="003A7B62">
        <w:rPr>
          <w:sz w:val="22"/>
        </w:rPr>
        <w:t>fixingowej</w:t>
      </w:r>
      <w:proofErr w:type="spellEnd"/>
      <w:r w:rsidRPr="003A7B62">
        <w:rPr>
          <w:sz w:val="22"/>
        </w:rPr>
        <w:t xml:space="preserve"> </w:t>
      </w:r>
      <w:r w:rsidR="00A13484" w:rsidRPr="003A7B62">
        <w:rPr>
          <w:sz w:val="22"/>
        </w:rPr>
        <w:t>…</w:t>
      </w:r>
      <w:r w:rsidR="001150F5" w:rsidRPr="003A7B62">
        <w:rPr>
          <w:i/>
          <w:iCs/>
          <w:sz w:val="16"/>
          <w:szCs w:val="20"/>
        </w:rPr>
        <w:t>(data)</w:t>
      </w:r>
      <w:r w:rsidR="00A13484" w:rsidRPr="003A7B62">
        <w:rPr>
          <w:sz w:val="22"/>
        </w:rPr>
        <w:t>…</w:t>
      </w:r>
    </w:p>
    <w:p w:rsidR="00B24C85" w:rsidRPr="003A7B62" w:rsidRDefault="00B24C85" w:rsidP="003A7B62">
      <w:pPr>
        <w:spacing w:after="60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322"/>
        <w:gridCol w:w="2322"/>
        <w:gridCol w:w="2322"/>
      </w:tblGrid>
      <w:tr w:rsidR="00B24C85" w:rsidRPr="003A7B62" w:rsidTr="00684663">
        <w:trPr>
          <w:trHeight w:val="313"/>
        </w:trPr>
        <w:tc>
          <w:tcPr>
            <w:tcW w:w="2214" w:type="dxa"/>
            <w:vAlign w:val="center"/>
          </w:tcPr>
          <w:p w:rsidR="00B24C85" w:rsidRPr="003A7B62" w:rsidRDefault="001150F5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nazwa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</w:t>
            </w:r>
            <w:r w:rsidR="00B24C85" w:rsidRPr="003A7B62">
              <w:rPr>
                <w:b/>
                <w:sz w:val="18"/>
                <w:szCs w:val="18"/>
              </w:rPr>
              <w:t>DSPW</w:t>
            </w:r>
          </w:p>
        </w:tc>
        <w:tc>
          <w:tcPr>
            <w:tcW w:w="2322" w:type="dxa"/>
            <w:vAlign w:val="center"/>
          </w:tcPr>
          <w:p w:rsidR="00B24C85" w:rsidRPr="003A7B62" w:rsidRDefault="001150F5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l</w:t>
            </w:r>
            <w:r w:rsidR="00B24C85" w:rsidRPr="003A7B62">
              <w:rPr>
                <w:b/>
                <w:sz w:val="18"/>
                <w:szCs w:val="18"/>
              </w:rPr>
              <w:t>iczba</w:t>
            </w:r>
            <w:proofErr w:type="gramEnd"/>
            <w:r w:rsidR="00B24C85" w:rsidRPr="003A7B62">
              <w:rPr>
                <w:b/>
                <w:sz w:val="18"/>
                <w:szCs w:val="18"/>
              </w:rPr>
              <w:t xml:space="preserve"> ofert kupna</w:t>
            </w:r>
          </w:p>
        </w:tc>
        <w:tc>
          <w:tcPr>
            <w:tcW w:w="2322" w:type="dxa"/>
            <w:vAlign w:val="center"/>
          </w:tcPr>
          <w:p w:rsidR="00B24C85" w:rsidRPr="003A7B62" w:rsidRDefault="001150F5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l</w:t>
            </w:r>
            <w:r w:rsidR="00B24C85" w:rsidRPr="003A7B62">
              <w:rPr>
                <w:b/>
                <w:sz w:val="18"/>
                <w:szCs w:val="18"/>
              </w:rPr>
              <w:t>iczba</w:t>
            </w:r>
            <w:proofErr w:type="gramEnd"/>
            <w:r w:rsidR="00B24C85" w:rsidRPr="003A7B62">
              <w:rPr>
                <w:b/>
                <w:sz w:val="18"/>
                <w:szCs w:val="18"/>
              </w:rPr>
              <w:t xml:space="preserve"> ofert sprzedaży</w:t>
            </w:r>
          </w:p>
        </w:tc>
        <w:tc>
          <w:tcPr>
            <w:tcW w:w="2322" w:type="dxa"/>
            <w:vAlign w:val="center"/>
          </w:tcPr>
          <w:p w:rsidR="00B24C85" w:rsidRPr="003A7B62" w:rsidRDefault="001150F5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l</w:t>
            </w:r>
            <w:r w:rsidR="00B24C85" w:rsidRPr="003A7B62">
              <w:rPr>
                <w:b/>
                <w:sz w:val="18"/>
                <w:szCs w:val="18"/>
              </w:rPr>
              <w:t>iczba</w:t>
            </w:r>
            <w:proofErr w:type="gramEnd"/>
            <w:r w:rsidR="00B24C85" w:rsidRPr="003A7B62">
              <w:rPr>
                <w:b/>
                <w:sz w:val="18"/>
                <w:szCs w:val="18"/>
              </w:rPr>
              <w:t xml:space="preserve"> kwotowanych </w:t>
            </w:r>
            <w:r w:rsidR="003C4990" w:rsidRPr="003A7B62">
              <w:rPr>
                <w:b/>
                <w:sz w:val="18"/>
                <w:szCs w:val="18"/>
              </w:rPr>
              <w:t>SPW</w:t>
            </w:r>
          </w:p>
        </w:tc>
      </w:tr>
      <w:tr w:rsidR="00B24C85" w:rsidRPr="003A7B62" w:rsidTr="00684663">
        <w:trPr>
          <w:trHeight w:val="313"/>
        </w:trPr>
        <w:tc>
          <w:tcPr>
            <w:tcW w:w="2214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</w:tr>
      <w:tr w:rsidR="00B24C85" w:rsidRPr="003A7B62" w:rsidTr="00684663">
        <w:trPr>
          <w:trHeight w:val="313"/>
        </w:trPr>
        <w:tc>
          <w:tcPr>
            <w:tcW w:w="2214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</w:tr>
      <w:tr w:rsidR="00B24C85" w:rsidRPr="003A7B62" w:rsidTr="00684663">
        <w:trPr>
          <w:trHeight w:val="313"/>
        </w:trPr>
        <w:tc>
          <w:tcPr>
            <w:tcW w:w="2214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  <w:tc>
          <w:tcPr>
            <w:tcW w:w="2322" w:type="dxa"/>
          </w:tcPr>
          <w:p w:rsidR="00B24C85" w:rsidRPr="003A7B62" w:rsidRDefault="00B24C85" w:rsidP="003A7B62">
            <w:pPr>
              <w:spacing w:after="60"/>
              <w:rPr>
                <w:sz w:val="22"/>
              </w:rPr>
            </w:pPr>
          </w:p>
        </w:tc>
      </w:tr>
    </w:tbl>
    <w:p w:rsidR="00B24C85" w:rsidRPr="003A7B62" w:rsidRDefault="00B24C85" w:rsidP="003A7B62">
      <w:pPr>
        <w:spacing w:after="60"/>
        <w:rPr>
          <w:sz w:val="22"/>
        </w:rPr>
      </w:pPr>
    </w:p>
    <w:p w:rsidR="001150F5" w:rsidRPr="003A7B62" w:rsidRDefault="001150F5" w:rsidP="003A7B62">
      <w:pPr>
        <w:spacing w:after="60"/>
        <w:rPr>
          <w:sz w:val="22"/>
        </w:rPr>
      </w:pPr>
      <w:r w:rsidRPr="003A7B62">
        <w:rPr>
          <w:sz w:val="20"/>
          <w:szCs w:val="20"/>
        </w:rPr>
        <w:t>Uwaga: Tabelę sporządza Podmiot prowadzący Rynek elektroniczny</w:t>
      </w:r>
      <w:r w:rsidR="009065AD" w:rsidRPr="003A7B62">
        <w:rPr>
          <w:sz w:val="20"/>
          <w:szCs w:val="20"/>
        </w:rPr>
        <w:t>.</w:t>
      </w:r>
    </w:p>
    <w:p w:rsidR="00B24C85" w:rsidRPr="003A7B62" w:rsidRDefault="00B24C85" w:rsidP="003A7B62">
      <w:pPr>
        <w:spacing w:after="60"/>
        <w:jc w:val="right"/>
        <w:rPr>
          <w:sz w:val="22"/>
        </w:rPr>
        <w:sectPr w:rsidR="00B24C85" w:rsidRPr="003A7B62" w:rsidSect="00523E4B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2"/>
        </w:rPr>
        <w:br w:type="page"/>
      </w:r>
      <w:r w:rsidRPr="003A7B62">
        <w:rPr>
          <w:b/>
          <w:bCs/>
        </w:rPr>
        <w:lastRenderedPageBreak/>
        <w:t xml:space="preserve">Załącznik </w:t>
      </w:r>
      <w:r w:rsidR="00CC57DB" w:rsidRPr="003A7B62">
        <w:rPr>
          <w:b/>
          <w:bCs/>
        </w:rPr>
        <w:t>7</w:t>
      </w:r>
      <w:r w:rsidRPr="003A7B62">
        <w:rPr>
          <w:b/>
          <w:bCs/>
        </w:rPr>
        <w:t>.4</w:t>
      </w:r>
    </w:p>
    <w:p w:rsidR="001150F5" w:rsidRPr="003A7B62" w:rsidRDefault="001150F5" w:rsidP="003A7B62">
      <w:pPr>
        <w:spacing w:after="60"/>
        <w:rPr>
          <w:sz w:val="22"/>
        </w:rPr>
      </w:pPr>
    </w:p>
    <w:p w:rsidR="00B24C85" w:rsidRPr="003A7B62" w:rsidRDefault="00B24C85" w:rsidP="003A7B62">
      <w:pPr>
        <w:spacing w:after="60"/>
        <w:rPr>
          <w:sz w:val="22"/>
        </w:rPr>
      </w:pPr>
      <w:r w:rsidRPr="003A7B62">
        <w:rPr>
          <w:sz w:val="22"/>
        </w:rPr>
        <w:t xml:space="preserve">Wyniki sesji </w:t>
      </w:r>
      <w:proofErr w:type="spellStart"/>
      <w:r w:rsidRPr="003A7B62">
        <w:rPr>
          <w:sz w:val="22"/>
        </w:rPr>
        <w:t>fixingowej</w:t>
      </w:r>
      <w:proofErr w:type="spellEnd"/>
      <w:r w:rsidRPr="003A7B62">
        <w:rPr>
          <w:sz w:val="22"/>
        </w:rPr>
        <w:t xml:space="preserve"> </w:t>
      </w:r>
      <w:r w:rsidR="00A13484" w:rsidRPr="003A7B62">
        <w:rPr>
          <w:sz w:val="22"/>
        </w:rPr>
        <w:t>…</w:t>
      </w:r>
      <w:r w:rsidR="001150F5" w:rsidRPr="003A7B62">
        <w:rPr>
          <w:i/>
          <w:iCs/>
          <w:sz w:val="16"/>
          <w:szCs w:val="20"/>
        </w:rPr>
        <w:t>(data)</w:t>
      </w:r>
      <w:r w:rsidR="00A13484" w:rsidRPr="003A7B62">
        <w:rPr>
          <w:sz w:val="22"/>
        </w:rPr>
        <w:t>…</w:t>
      </w:r>
    </w:p>
    <w:p w:rsidR="00B24C85" w:rsidRPr="003A7B62" w:rsidRDefault="00B24C85" w:rsidP="003A7B62">
      <w:pPr>
        <w:spacing w:after="60"/>
        <w:rPr>
          <w:sz w:val="22"/>
        </w:rPr>
      </w:pP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21"/>
        <w:gridCol w:w="986"/>
        <w:gridCol w:w="727"/>
        <w:gridCol w:w="990"/>
        <w:gridCol w:w="1099"/>
        <w:gridCol w:w="1096"/>
        <w:gridCol w:w="614"/>
        <w:gridCol w:w="1096"/>
        <w:gridCol w:w="1239"/>
        <w:tblGridChange w:id="2">
          <w:tblGrid>
            <w:gridCol w:w="610"/>
            <w:gridCol w:w="721"/>
            <w:gridCol w:w="986"/>
            <w:gridCol w:w="727"/>
            <w:gridCol w:w="990"/>
            <w:gridCol w:w="1099"/>
            <w:gridCol w:w="1096"/>
            <w:gridCol w:w="614"/>
            <w:gridCol w:w="1096"/>
            <w:gridCol w:w="1239"/>
          </w:tblGrid>
        </w:tblGridChange>
      </w:tblGrid>
      <w:tr w:rsidR="003A7B62" w:rsidRPr="003A7B62">
        <w:trPr>
          <w:trHeight w:val="311"/>
        </w:trPr>
        <w:tc>
          <w:tcPr>
            <w:tcW w:w="620" w:type="dxa"/>
            <w:vMerge w:val="restart"/>
            <w:vAlign w:val="center"/>
          </w:tcPr>
          <w:p w:rsidR="00BB0AA9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ISIN</w:t>
            </w:r>
            <w:r w:rsidR="00FA5702">
              <w:rPr>
                <w:b/>
                <w:sz w:val="18"/>
                <w:szCs w:val="18"/>
              </w:rPr>
              <w:t xml:space="preserve"> </w:t>
            </w:r>
            <w:r w:rsidR="00BB0AA9" w:rsidRPr="003A7B62">
              <w:rPr>
                <w:b/>
                <w:sz w:val="18"/>
                <w:szCs w:val="18"/>
              </w:rPr>
              <w:t>SPW</w:t>
            </w:r>
          </w:p>
        </w:tc>
        <w:tc>
          <w:tcPr>
            <w:tcW w:w="757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liczba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ofert kupna</w:t>
            </w:r>
          </w:p>
        </w:tc>
        <w:tc>
          <w:tcPr>
            <w:tcW w:w="986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liczba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ofert sprzedaży</w:t>
            </w:r>
          </w:p>
        </w:tc>
        <w:tc>
          <w:tcPr>
            <w:tcW w:w="776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cena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kupna</w:t>
            </w:r>
          </w:p>
        </w:tc>
        <w:tc>
          <w:tcPr>
            <w:tcW w:w="1000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cena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sprzedaży</w:t>
            </w:r>
          </w:p>
        </w:tc>
        <w:tc>
          <w:tcPr>
            <w:tcW w:w="1105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rentowność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kupna</w:t>
            </w:r>
          </w:p>
        </w:tc>
        <w:tc>
          <w:tcPr>
            <w:tcW w:w="1096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rentowność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sprzedaży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3A7B62">
              <w:rPr>
                <w:b/>
                <w:sz w:val="18"/>
                <w:szCs w:val="18"/>
              </w:rPr>
              <w:t>fixing</w:t>
            </w:r>
            <w:proofErr w:type="spellEnd"/>
            <w:proofErr w:type="gramEnd"/>
          </w:p>
        </w:tc>
        <w:tc>
          <w:tcPr>
            <w:tcW w:w="1344" w:type="dxa"/>
            <w:vMerge w:val="restart"/>
            <w:vAlign w:val="center"/>
          </w:tcPr>
          <w:p w:rsidR="00C86288" w:rsidRPr="003A7B62" w:rsidRDefault="00C86288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liczba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DSPW kwotujących</w:t>
            </w:r>
          </w:p>
        </w:tc>
      </w:tr>
      <w:tr w:rsidR="003A7B62" w:rsidRPr="003A7B62">
        <w:trPr>
          <w:trHeight w:val="311"/>
        </w:trPr>
        <w:tc>
          <w:tcPr>
            <w:tcW w:w="620" w:type="dxa"/>
            <w:vMerge/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cena</w:t>
            </w:r>
            <w:proofErr w:type="gramEnd"/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rentowność</w:t>
            </w:r>
            <w:proofErr w:type="gramEnd"/>
          </w:p>
        </w:tc>
        <w:tc>
          <w:tcPr>
            <w:tcW w:w="1344" w:type="dxa"/>
            <w:vMerge/>
            <w:vAlign w:val="center"/>
          </w:tcPr>
          <w:p w:rsidR="00C86288" w:rsidRPr="003A7B62" w:rsidRDefault="00C86288" w:rsidP="003A7B62">
            <w:pPr>
              <w:spacing w:after="60"/>
              <w:jc w:val="center"/>
              <w:rPr>
                <w:b/>
                <w:sz w:val="18"/>
                <w:szCs w:val="18"/>
              </w:rPr>
            </w:pPr>
          </w:p>
        </w:tc>
      </w:tr>
      <w:tr w:rsidR="003A7B62" w:rsidRPr="003A7B62">
        <w:tc>
          <w:tcPr>
            <w:tcW w:w="620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3A7B62" w:rsidRPr="003A7B62">
        <w:tc>
          <w:tcPr>
            <w:tcW w:w="620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3A7B62" w:rsidRPr="003A7B62">
        <w:tc>
          <w:tcPr>
            <w:tcW w:w="620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57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7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96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C86288" w:rsidRPr="003A7B62" w:rsidRDefault="00C86288" w:rsidP="003A7B62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C36540" w:rsidRPr="003A7B62" w:rsidRDefault="00C36540" w:rsidP="003A7B62">
      <w:pPr>
        <w:spacing w:after="60"/>
        <w:rPr>
          <w:sz w:val="22"/>
        </w:rPr>
      </w:pPr>
    </w:p>
    <w:p w:rsidR="004F5573" w:rsidRPr="003A7B62" w:rsidRDefault="001150F5" w:rsidP="003A7B62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Uwaga: Tabelę sporządza Podmiot prowadzący Rynek elektroniczny</w:t>
      </w:r>
      <w:r w:rsidR="009065AD" w:rsidRPr="003A7B62">
        <w:rPr>
          <w:sz w:val="20"/>
          <w:szCs w:val="20"/>
        </w:rPr>
        <w:t>.</w:t>
      </w:r>
    </w:p>
    <w:p w:rsidR="004F5573" w:rsidRPr="003A7B62" w:rsidRDefault="004F5573" w:rsidP="003A7B62">
      <w:pPr>
        <w:spacing w:after="60"/>
        <w:jc w:val="right"/>
        <w:rPr>
          <w:sz w:val="22"/>
        </w:rPr>
      </w:pPr>
      <w:r w:rsidRPr="003A7B62">
        <w:rPr>
          <w:sz w:val="20"/>
          <w:szCs w:val="20"/>
        </w:rPr>
        <w:br w:type="page"/>
      </w:r>
      <w:r w:rsidRPr="003A7B62">
        <w:rPr>
          <w:b/>
          <w:bCs/>
        </w:rPr>
        <w:lastRenderedPageBreak/>
        <w:t xml:space="preserve">Załącznik </w:t>
      </w:r>
      <w:r w:rsidR="00CC57DB" w:rsidRPr="003A7B62">
        <w:rPr>
          <w:b/>
          <w:bCs/>
        </w:rPr>
        <w:t>7</w:t>
      </w:r>
      <w:r w:rsidRPr="003A7B62">
        <w:rPr>
          <w:b/>
          <w:bCs/>
        </w:rPr>
        <w:t>.5</w:t>
      </w:r>
    </w:p>
    <w:p w:rsidR="004F5573" w:rsidRPr="003A7B62" w:rsidRDefault="004F5573" w:rsidP="003A7B62">
      <w:pPr>
        <w:spacing w:after="60"/>
        <w:rPr>
          <w:sz w:val="22"/>
        </w:rPr>
      </w:pPr>
    </w:p>
    <w:p w:rsidR="004F5573" w:rsidRPr="003A7B62" w:rsidRDefault="00CC57DB" w:rsidP="003A7B62">
      <w:pPr>
        <w:spacing w:after="60"/>
        <w:jc w:val="both"/>
        <w:rPr>
          <w:spacing w:val="-2"/>
          <w:sz w:val="22"/>
        </w:rPr>
      </w:pPr>
      <w:r w:rsidRPr="003A7B62">
        <w:rPr>
          <w:spacing w:val="-2"/>
          <w:sz w:val="22"/>
        </w:rPr>
        <w:t xml:space="preserve">Informacja o kwotowaniach </w:t>
      </w:r>
      <w:r w:rsidR="00894A64" w:rsidRPr="003A7B62">
        <w:rPr>
          <w:spacing w:val="-2"/>
          <w:sz w:val="22"/>
        </w:rPr>
        <w:t>Dealerów Skarbowych Papierów Wartościowych</w:t>
      </w:r>
      <w:r w:rsidR="001E5425" w:rsidRPr="003A7B62">
        <w:rPr>
          <w:spacing w:val="-2"/>
          <w:sz w:val="22"/>
        </w:rPr>
        <w:t>, o których mowa w</w:t>
      </w:r>
      <w:r w:rsidR="004F5573" w:rsidRPr="003A7B62">
        <w:rPr>
          <w:spacing w:val="-2"/>
          <w:sz w:val="22"/>
        </w:rPr>
        <w:t xml:space="preserve"> § 5 Regulaminu pełnienia funkcji </w:t>
      </w:r>
      <w:r w:rsidR="00894A64" w:rsidRPr="003A7B62">
        <w:rPr>
          <w:spacing w:val="-2"/>
          <w:sz w:val="22"/>
        </w:rPr>
        <w:t xml:space="preserve">Dealera Skarbowych Papierów Wartościowych </w:t>
      </w:r>
      <w:r w:rsidR="004F5573" w:rsidRPr="003A7B62">
        <w:rPr>
          <w:spacing w:val="-2"/>
          <w:sz w:val="22"/>
        </w:rPr>
        <w:t xml:space="preserve">w </w:t>
      </w:r>
      <w:proofErr w:type="gramStart"/>
      <w:r w:rsidR="004F5573" w:rsidRPr="003A7B62">
        <w:rPr>
          <w:spacing w:val="-2"/>
          <w:sz w:val="22"/>
        </w:rPr>
        <w:t>dniu ...........</w:t>
      </w:r>
      <w:r w:rsidR="004F5573" w:rsidRPr="003A7B62">
        <w:rPr>
          <w:i/>
          <w:iCs/>
          <w:spacing w:val="-2"/>
          <w:sz w:val="16"/>
          <w:szCs w:val="20"/>
        </w:rPr>
        <w:t xml:space="preserve"> (data)</w:t>
      </w:r>
      <w:r w:rsidR="004F5573" w:rsidRPr="003A7B62">
        <w:rPr>
          <w:spacing w:val="-2"/>
          <w:sz w:val="22"/>
        </w:rPr>
        <w:t xml:space="preserve"> ........</w:t>
      </w:r>
      <w:proofErr w:type="gramEnd"/>
    </w:p>
    <w:p w:rsidR="004F5573" w:rsidRPr="003A7B62" w:rsidRDefault="004F5573" w:rsidP="003A7B62">
      <w:pPr>
        <w:spacing w:after="60"/>
        <w:rPr>
          <w:sz w:val="22"/>
        </w:rPr>
      </w:pPr>
    </w:p>
    <w:p w:rsidR="004F5573" w:rsidRPr="003A7B62" w:rsidRDefault="004F5573" w:rsidP="003A7B62">
      <w:pPr>
        <w:spacing w:after="60"/>
        <w:rPr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9"/>
        <w:gridCol w:w="1369"/>
        <w:gridCol w:w="1369"/>
        <w:gridCol w:w="1369"/>
        <w:gridCol w:w="1369"/>
        <w:gridCol w:w="1369"/>
      </w:tblGrid>
      <w:tr w:rsidR="004F5573" w:rsidRPr="003A7B62" w:rsidTr="002F5C5A">
        <w:tc>
          <w:tcPr>
            <w:tcW w:w="1004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DSPW lub kandydat</w:t>
            </w:r>
          </w:p>
        </w:tc>
        <w:tc>
          <w:tcPr>
            <w:tcW w:w="1439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ISIN</w:t>
            </w:r>
            <w:r w:rsidR="006D2AA5" w:rsidRPr="003A7B62">
              <w:rPr>
                <w:b/>
                <w:sz w:val="18"/>
                <w:szCs w:val="18"/>
              </w:rPr>
              <w:t xml:space="preserve"> </w:t>
            </w:r>
            <w:r w:rsidRPr="003A7B62">
              <w:rPr>
                <w:b/>
                <w:sz w:val="18"/>
                <w:szCs w:val="18"/>
              </w:rPr>
              <w:t>SPW</w:t>
            </w:r>
          </w:p>
        </w:tc>
        <w:tc>
          <w:tcPr>
            <w:tcW w:w="1369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czas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kwotowania*</w:t>
            </w:r>
          </w:p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hh</w:t>
            </w:r>
            <w:proofErr w:type="gramStart"/>
            <w:r w:rsidRPr="003A7B62">
              <w:rPr>
                <w:b/>
                <w:sz w:val="18"/>
                <w:szCs w:val="18"/>
              </w:rPr>
              <w:t>:mm</w:t>
            </w:r>
            <w:proofErr w:type="gramEnd"/>
            <w:r w:rsidRPr="003A7B62">
              <w:rPr>
                <w:b/>
                <w:sz w:val="18"/>
                <w:szCs w:val="18"/>
              </w:rPr>
              <w:t>:ss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średni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spread*</w:t>
            </w:r>
          </w:p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średnia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wartość*</w:t>
            </w:r>
          </w:p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(mln zł)</w:t>
            </w:r>
          </w:p>
        </w:tc>
        <w:tc>
          <w:tcPr>
            <w:tcW w:w="1369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maksymalny</w:t>
            </w:r>
            <w:proofErr w:type="gramEnd"/>
          </w:p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wymagany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spread</w:t>
            </w:r>
          </w:p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9" w:type="dxa"/>
            <w:vAlign w:val="center"/>
          </w:tcPr>
          <w:p w:rsidR="004F5573" w:rsidRPr="003A7B62" w:rsidRDefault="004F5573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minimalna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wymagana wartość</w:t>
            </w:r>
            <w:r w:rsidRPr="003A7B62">
              <w:rPr>
                <w:b/>
                <w:sz w:val="18"/>
                <w:szCs w:val="18"/>
              </w:rPr>
              <w:br/>
              <w:t xml:space="preserve"> (mln zł)</w:t>
            </w: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Pr="003A7B62">
              <w:rPr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Pr="003A7B62">
              <w:rPr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Pr="003A7B62">
              <w:rPr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Pr="003A7B62">
              <w:rPr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Pr="003A7B62">
              <w:rPr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Pr="003A7B62">
              <w:rPr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i/>
                <w:sz w:val="18"/>
                <w:szCs w:val="18"/>
              </w:rPr>
            </w:pPr>
            <w:r w:rsidRPr="003A7B62">
              <w:rPr>
                <w:i/>
                <w:sz w:val="18"/>
                <w:szCs w:val="18"/>
              </w:rPr>
              <w:t>...</w:t>
            </w: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4F5573" w:rsidRPr="003A7B62" w:rsidTr="002F5C5A">
        <w:tc>
          <w:tcPr>
            <w:tcW w:w="1004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4F5573" w:rsidRPr="003A7B62" w:rsidRDefault="004F5573" w:rsidP="003A7B62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4F5573" w:rsidRPr="003A7B62" w:rsidRDefault="004F5573" w:rsidP="003A7B62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* Wypełnić, gdy odpowiednie minimum, zgodnie z regulacjami Rynku elektronicznego, nie jest spełnione.</w:t>
      </w:r>
    </w:p>
    <w:p w:rsidR="004F5573" w:rsidRPr="003A7B62" w:rsidRDefault="004F5573" w:rsidP="003A7B62">
      <w:pPr>
        <w:spacing w:after="60"/>
        <w:rPr>
          <w:sz w:val="20"/>
          <w:szCs w:val="20"/>
        </w:rPr>
      </w:pPr>
    </w:p>
    <w:p w:rsidR="004F5573" w:rsidRPr="003A7B62" w:rsidRDefault="004F5573" w:rsidP="003A7B62">
      <w:pPr>
        <w:spacing w:after="60"/>
        <w:rPr>
          <w:sz w:val="20"/>
          <w:szCs w:val="20"/>
        </w:rPr>
      </w:pPr>
      <w:r w:rsidRPr="003A7B62">
        <w:rPr>
          <w:sz w:val="20"/>
          <w:szCs w:val="20"/>
        </w:rPr>
        <w:t>Uwaga: Tabelę sporządza Podmiot prowadzący Rynek elektroniczny.</w:t>
      </w:r>
    </w:p>
    <w:p w:rsidR="004F5573" w:rsidRPr="003A7B62" w:rsidRDefault="004F5573" w:rsidP="003A7B62">
      <w:pPr>
        <w:spacing w:after="60"/>
        <w:rPr>
          <w:sz w:val="20"/>
          <w:szCs w:val="20"/>
        </w:rPr>
      </w:pPr>
    </w:p>
    <w:p w:rsidR="001150F5" w:rsidRPr="003A7B62" w:rsidRDefault="004F5573" w:rsidP="003A7B62">
      <w:pPr>
        <w:spacing w:after="60"/>
        <w:rPr>
          <w:sz w:val="22"/>
        </w:rPr>
        <w:sectPr w:rsidR="001150F5" w:rsidRPr="003A7B62" w:rsidSect="00523E4B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br w:type="page"/>
      </w:r>
    </w:p>
    <w:p w:rsidR="006C2D6B" w:rsidRPr="003A7B62" w:rsidRDefault="006C2D6B" w:rsidP="003A7B62">
      <w:pPr>
        <w:spacing w:after="60"/>
        <w:jc w:val="right"/>
        <w:rPr>
          <w:sz w:val="22"/>
        </w:rPr>
      </w:pPr>
      <w:r w:rsidRPr="003A7B62">
        <w:rPr>
          <w:b/>
          <w:bCs/>
        </w:rPr>
        <w:lastRenderedPageBreak/>
        <w:t xml:space="preserve">Załącznik </w:t>
      </w:r>
      <w:r w:rsidR="00CC57DB" w:rsidRPr="003A7B62">
        <w:rPr>
          <w:b/>
          <w:bCs/>
        </w:rPr>
        <w:t>7</w:t>
      </w:r>
      <w:r w:rsidRPr="003A7B62">
        <w:rPr>
          <w:b/>
          <w:bCs/>
        </w:rPr>
        <w:t>.</w:t>
      </w:r>
      <w:r w:rsidR="004F5573" w:rsidRPr="003A7B62">
        <w:rPr>
          <w:b/>
          <w:bCs/>
        </w:rPr>
        <w:t>6</w:t>
      </w:r>
    </w:p>
    <w:p w:rsidR="006C2D6B" w:rsidRPr="003A7B62" w:rsidRDefault="006C2D6B" w:rsidP="003A7B62">
      <w:pPr>
        <w:spacing w:after="60"/>
        <w:rPr>
          <w:sz w:val="22"/>
        </w:rPr>
      </w:pPr>
    </w:p>
    <w:p w:rsidR="006C2D6B" w:rsidRPr="003A7B62" w:rsidRDefault="00AB3DE4" w:rsidP="003A7B62">
      <w:pPr>
        <w:spacing w:after="60"/>
        <w:jc w:val="both"/>
        <w:rPr>
          <w:sz w:val="22"/>
        </w:rPr>
      </w:pPr>
      <w:r w:rsidRPr="003A7B62">
        <w:rPr>
          <w:sz w:val="22"/>
        </w:rPr>
        <w:t xml:space="preserve">Kwotowanie </w:t>
      </w:r>
      <w:r w:rsidR="00AF561D" w:rsidRPr="003A7B62">
        <w:rPr>
          <w:sz w:val="22"/>
        </w:rPr>
        <w:t xml:space="preserve">SPW </w:t>
      </w:r>
      <w:r w:rsidRPr="003A7B62">
        <w:rPr>
          <w:sz w:val="22"/>
        </w:rPr>
        <w:t xml:space="preserve">na Rynku elektronicznym </w:t>
      </w:r>
      <w:r w:rsidR="006C2D6B" w:rsidRPr="003A7B62">
        <w:rPr>
          <w:sz w:val="22"/>
        </w:rPr>
        <w:t>określon</w:t>
      </w:r>
      <w:r w:rsidRPr="003A7B62">
        <w:rPr>
          <w:sz w:val="22"/>
        </w:rPr>
        <w:t>e</w:t>
      </w:r>
      <w:r w:rsidR="006C2D6B" w:rsidRPr="003A7B62">
        <w:rPr>
          <w:sz w:val="22"/>
        </w:rPr>
        <w:t xml:space="preserve"> </w:t>
      </w:r>
      <w:r w:rsidR="005C4B43" w:rsidRPr="003A7B62">
        <w:rPr>
          <w:sz w:val="22"/>
        </w:rPr>
        <w:t>w</w:t>
      </w:r>
      <w:r w:rsidR="006C2D6B" w:rsidRPr="003A7B62">
        <w:rPr>
          <w:sz w:val="22"/>
        </w:rPr>
        <w:t xml:space="preserve"> §</w:t>
      </w:r>
      <w:r w:rsidR="003C4990" w:rsidRPr="003A7B62">
        <w:rPr>
          <w:sz w:val="22"/>
        </w:rPr>
        <w:t xml:space="preserve"> </w:t>
      </w:r>
      <w:r w:rsidR="0092277E" w:rsidRPr="003A7B62">
        <w:rPr>
          <w:sz w:val="22"/>
        </w:rPr>
        <w:t>1</w:t>
      </w:r>
      <w:r w:rsidR="00AE319B" w:rsidRPr="003A7B62">
        <w:rPr>
          <w:sz w:val="22"/>
        </w:rPr>
        <w:t>5</w:t>
      </w:r>
      <w:r w:rsidR="0092277E" w:rsidRPr="003A7B62">
        <w:rPr>
          <w:sz w:val="22"/>
        </w:rPr>
        <w:t xml:space="preserve"> </w:t>
      </w:r>
      <w:r w:rsidR="00B22417" w:rsidRPr="003A7B62">
        <w:rPr>
          <w:sz w:val="22"/>
        </w:rPr>
        <w:t>ust. 2 pkt 2</w:t>
      </w:r>
      <w:r w:rsidR="0012386A" w:rsidRPr="003A7B62">
        <w:rPr>
          <w:sz w:val="22"/>
        </w:rPr>
        <w:t xml:space="preserve"> </w:t>
      </w:r>
      <w:r w:rsidR="006C2D6B" w:rsidRPr="003A7B62">
        <w:rPr>
          <w:sz w:val="22"/>
        </w:rPr>
        <w:t xml:space="preserve">Regulaminu </w:t>
      </w:r>
      <w:r w:rsidR="00BE4F14" w:rsidRPr="003A7B62">
        <w:rPr>
          <w:sz w:val="22"/>
        </w:rPr>
        <w:t xml:space="preserve">pełnienia funkcji Dealera Skarbowych Papierów Wartościowych </w:t>
      </w:r>
      <w:r w:rsidR="00A13484" w:rsidRPr="003A7B62">
        <w:rPr>
          <w:sz w:val="22"/>
        </w:rPr>
        <w:t>…</w:t>
      </w:r>
      <w:r w:rsidR="006C2D6B" w:rsidRPr="003A7B62">
        <w:rPr>
          <w:i/>
          <w:iCs/>
          <w:sz w:val="16"/>
          <w:szCs w:val="20"/>
        </w:rPr>
        <w:t>(data)</w:t>
      </w:r>
      <w:r w:rsidR="00A13484" w:rsidRPr="003A7B62">
        <w:rPr>
          <w:sz w:val="22"/>
        </w:rPr>
        <w:t>…</w:t>
      </w:r>
    </w:p>
    <w:p w:rsidR="006C2D6B" w:rsidRPr="003A7B62" w:rsidRDefault="006C2D6B" w:rsidP="003A7B62">
      <w:pPr>
        <w:spacing w:after="60"/>
        <w:rPr>
          <w:sz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424"/>
        <w:gridCol w:w="946"/>
        <w:gridCol w:w="1033"/>
        <w:gridCol w:w="1198"/>
        <w:gridCol w:w="1234"/>
        <w:gridCol w:w="1196"/>
        <w:gridCol w:w="1212"/>
      </w:tblGrid>
      <w:tr w:rsidR="00900D22" w:rsidRPr="003A7B62" w:rsidTr="00900D22">
        <w:tc>
          <w:tcPr>
            <w:tcW w:w="1043" w:type="dxa"/>
            <w:vAlign w:val="center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DSPW lub Kandydat</w:t>
            </w:r>
          </w:p>
        </w:tc>
        <w:tc>
          <w:tcPr>
            <w:tcW w:w="1424" w:type="dxa"/>
            <w:vAlign w:val="center"/>
          </w:tcPr>
          <w:p w:rsidR="00BB0AA9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ISIN</w:t>
            </w:r>
            <w:r w:rsidR="006D2AA5" w:rsidRPr="003A7B62">
              <w:rPr>
                <w:b/>
                <w:sz w:val="18"/>
                <w:szCs w:val="18"/>
              </w:rPr>
              <w:t xml:space="preserve"> </w:t>
            </w:r>
            <w:r w:rsidR="00BB0AA9" w:rsidRPr="003A7B62">
              <w:rPr>
                <w:b/>
                <w:sz w:val="18"/>
                <w:szCs w:val="18"/>
              </w:rPr>
              <w:t>SPW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średni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spread ważony czasem </w:t>
            </w:r>
            <w:r w:rsidRPr="003A7B62">
              <w:rPr>
                <w:b/>
                <w:sz w:val="18"/>
                <w:szCs w:val="18"/>
              </w:rPr>
              <w:br/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średni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wolumen ważony czasem</w:t>
            </w:r>
            <w:r w:rsidRPr="003A7B62">
              <w:rPr>
                <w:b/>
                <w:sz w:val="18"/>
                <w:szCs w:val="18"/>
              </w:rPr>
              <w:br/>
              <w:t>(mln zł)</w:t>
            </w: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łączny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czas kwotowania</w:t>
            </w:r>
          </w:p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hh</w:t>
            </w:r>
            <w:proofErr w:type="gramStart"/>
            <w:r w:rsidRPr="003A7B62">
              <w:rPr>
                <w:b/>
                <w:sz w:val="18"/>
                <w:szCs w:val="18"/>
              </w:rPr>
              <w:t>:mm</w:t>
            </w:r>
            <w:proofErr w:type="gramEnd"/>
            <w:r w:rsidRPr="003A7B62">
              <w:rPr>
                <w:b/>
                <w:sz w:val="18"/>
                <w:szCs w:val="18"/>
              </w:rPr>
              <w:t>:ss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spread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referencyjny </w:t>
            </w:r>
            <w:r w:rsidRPr="003A7B62">
              <w:rPr>
                <w:b/>
                <w:sz w:val="18"/>
                <w:szCs w:val="18"/>
              </w:rPr>
              <w:br/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pb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96" w:type="dxa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</w:p>
          <w:p w:rsidR="00900D22" w:rsidRPr="003A7B62" w:rsidDel="001D0F2A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wolumen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referencyjny</w:t>
            </w:r>
            <w:r w:rsidRPr="003A7B62">
              <w:rPr>
                <w:b/>
                <w:sz w:val="18"/>
                <w:szCs w:val="18"/>
              </w:rPr>
              <w:br/>
              <w:t>(mln zł)</w:t>
            </w: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3A7B62">
              <w:rPr>
                <w:b/>
                <w:sz w:val="18"/>
                <w:szCs w:val="18"/>
              </w:rPr>
              <w:t>czas</w:t>
            </w:r>
            <w:proofErr w:type="gramEnd"/>
            <w:r w:rsidRPr="003A7B62">
              <w:rPr>
                <w:b/>
                <w:sz w:val="18"/>
                <w:szCs w:val="18"/>
              </w:rPr>
              <w:t xml:space="preserve"> referencyjny</w:t>
            </w:r>
          </w:p>
          <w:p w:rsidR="00900D22" w:rsidRPr="003A7B62" w:rsidRDefault="00900D22" w:rsidP="003A7B62">
            <w:pPr>
              <w:jc w:val="center"/>
              <w:rPr>
                <w:b/>
                <w:sz w:val="18"/>
                <w:szCs w:val="18"/>
              </w:rPr>
            </w:pPr>
            <w:r w:rsidRPr="003A7B62">
              <w:rPr>
                <w:b/>
                <w:sz w:val="18"/>
                <w:szCs w:val="18"/>
              </w:rPr>
              <w:t>(</w:t>
            </w:r>
            <w:proofErr w:type="spellStart"/>
            <w:r w:rsidRPr="003A7B62">
              <w:rPr>
                <w:b/>
                <w:sz w:val="18"/>
                <w:szCs w:val="18"/>
              </w:rPr>
              <w:t>hh</w:t>
            </w:r>
            <w:proofErr w:type="gramStart"/>
            <w:r w:rsidRPr="003A7B62">
              <w:rPr>
                <w:b/>
                <w:sz w:val="18"/>
                <w:szCs w:val="18"/>
              </w:rPr>
              <w:t>:mm</w:t>
            </w:r>
            <w:proofErr w:type="gramEnd"/>
            <w:r w:rsidRPr="003A7B62">
              <w:rPr>
                <w:b/>
                <w:sz w:val="18"/>
                <w:szCs w:val="18"/>
              </w:rPr>
              <w:t>:ss</w:t>
            </w:r>
            <w:proofErr w:type="spellEnd"/>
            <w:r w:rsidRPr="003A7B62">
              <w:rPr>
                <w:b/>
                <w:sz w:val="18"/>
                <w:szCs w:val="18"/>
              </w:rPr>
              <w:t>)</w:t>
            </w: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1C3F88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="00900D22" w:rsidRPr="003A7B62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1C3F88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="00900D22" w:rsidRPr="003A7B62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1C3F88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="00900D22" w:rsidRPr="003A7B62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1C3F88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="00900D22" w:rsidRPr="003A7B62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PL00001aaaaaa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1C3F88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="00900D22" w:rsidRPr="003A7B62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PL00001bbbbbb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1C3F88" w:rsidP="003A7B62">
            <w:pPr>
              <w:spacing w:after="60"/>
              <w:rPr>
                <w:sz w:val="18"/>
                <w:szCs w:val="18"/>
              </w:rPr>
            </w:pPr>
            <w:proofErr w:type="gramStart"/>
            <w:r w:rsidRPr="003A7B62">
              <w:rPr>
                <w:sz w:val="18"/>
                <w:szCs w:val="18"/>
              </w:rPr>
              <w:t>podmiot</w:t>
            </w:r>
            <w:proofErr w:type="gramEnd"/>
            <w:r w:rsidR="00900D22" w:rsidRPr="003A7B62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PL00001cccccc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900D22" w:rsidP="003A7B62">
            <w:pPr>
              <w:spacing w:after="60"/>
              <w:rPr>
                <w:i/>
                <w:sz w:val="18"/>
                <w:szCs w:val="18"/>
              </w:rPr>
            </w:pPr>
            <w:r w:rsidRPr="003A7B62">
              <w:rPr>
                <w:i/>
                <w:sz w:val="18"/>
                <w:szCs w:val="18"/>
              </w:rPr>
              <w:t>...</w:t>
            </w: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  <w:r w:rsidRPr="003A7B62">
              <w:rPr>
                <w:sz w:val="18"/>
                <w:szCs w:val="18"/>
              </w:rPr>
              <w:t>...</w:t>
            </w: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  <w:tr w:rsidR="00900D22" w:rsidRPr="003A7B62" w:rsidTr="00C61C6F">
        <w:tc>
          <w:tcPr>
            <w:tcW w:w="104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:rsidR="00900D22" w:rsidRPr="003A7B62" w:rsidRDefault="00900D22" w:rsidP="003A7B62">
            <w:pPr>
              <w:spacing w:after="60"/>
              <w:rPr>
                <w:sz w:val="18"/>
                <w:szCs w:val="18"/>
              </w:rPr>
            </w:pPr>
          </w:p>
        </w:tc>
      </w:tr>
    </w:tbl>
    <w:p w:rsidR="006C2D6B" w:rsidRPr="003A7B62" w:rsidRDefault="006C2D6B" w:rsidP="003A7B62">
      <w:pPr>
        <w:spacing w:after="60"/>
        <w:rPr>
          <w:sz w:val="22"/>
        </w:rPr>
      </w:pPr>
    </w:p>
    <w:p w:rsidR="000478F5" w:rsidRPr="003A7B62" w:rsidRDefault="006C2D6B" w:rsidP="003A7B62">
      <w:pPr>
        <w:spacing w:after="60"/>
        <w:rPr>
          <w:sz w:val="20"/>
          <w:szCs w:val="20"/>
        </w:rPr>
        <w:sectPr w:rsidR="000478F5" w:rsidRPr="003A7B62" w:rsidSect="000478F5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</w:t>
      </w:r>
      <w:r w:rsidR="005C4B43" w:rsidRPr="003A7B62">
        <w:rPr>
          <w:sz w:val="20"/>
          <w:szCs w:val="20"/>
        </w:rPr>
        <w:t>.</w:t>
      </w:r>
    </w:p>
    <w:p w:rsidR="006A0C1F" w:rsidRPr="003A7B62" w:rsidRDefault="006A0C1F" w:rsidP="003A7B62">
      <w:pPr>
        <w:spacing w:after="60"/>
        <w:jc w:val="right"/>
        <w:rPr>
          <w:sz w:val="22"/>
        </w:rPr>
      </w:pPr>
      <w:r w:rsidRPr="003A7B62">
        <w:rPr>
          <w:b/>
          <w:bCs/>
        </w:rPr>
        <w:lastRenderedPageBreak/>
        <w:t xml:space="preserve">Załącznik </w:t>
      </w:r>
      <w:r w:rsidR="00A14D85" w:rsidRPr="003A7B62">
        <w:rPr>
          <w:b/>
          <w:bCs/>
        </w:rPr>
        <w:t>7</w:t>
      </w:r>
      <w:r w:rsidRPr="003A7B62">
        <w:rPr>
          <w:b/>
          <w:bCs/>
        </w:rPr>
        <w:t>.</w:t>
      </w:r>
      <w:r w:rsidR="004F5573" w:rsidRPr="003A7B62">
        <w:rPr>
          <w:b/>
          <w:bCs/>
        </w:rPr>
        <w:t>7</w:t>
      </w:r>
    </w:p>
    <w:p w:rsidR="006A0C1F" w:rsidRPr="003A7B62" w:rsidRDefault="006A0C1F" w:rsidP="003A7B62">
      <w:pPr>
        <w:spacing w:after="60"/>
        <w:jc w:val="both"/>
        <w:rPr>
          <w:sz w:val="22"/>
        </w:rPr>
      </w:pPr>
      <w:r w:rsidRPr="003A7B62">
        <w:rPr>
          <w:sz w:val="22"/>
        </w:rPr>
        <w:t xml:space="preserve">Statystyka kwotowań SPW na Rynku elektronicznym </w:t>
      </w:r>
      <w:r w:rsidR="00A13484" w:rsidRPr="003A7B62">
        <w:rPr>
          <w:sz w:val="22"/>
        </w:rPr>
        <w:t>…</w:t>
      </w:r>
      <w:r w:rsidRPr="003A7B62">
        <w:rPr>
          <w:i/>
          <w:iCs/>
          <w:sz w:val="16"/>
          <w:szCs w:val="20"/>
        </w:rPr>
        <w:t>(data)</w:t>
      </w:r>
      <w:r w:rsidR="00A13484" w:rsidRPr="003A7B62">
        <w:rPr>
          <w:sz w:val="22"/>
        </w:rPr>
        <w:t>…</w:t>
      </w:r>
    </w:p>
    <w:p w:rsidR="006A0C1F" w:rsidRPr="003A7B62" w:rsidRDefault="006A0C1F" w:rsidP="003A7B62">
      <w:pPr>
        <w:spacing w:after="6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6"/>
        <w:gridCol w:w="647"/>
        <w:gridCol w:w="646"/>
        <w:gridCol w:w="646"/>
        <w:gridCol w:w="647"/>
        <w:tblGridChange w:id="3">
          <w:tblGrid>
            <w:gridCol w:w="646"/>
            <w:gridCol w:w="646"/>
            <w:gridCol w:w="646"/>
            <w:gridCol w:w="647"/>
            <w:gridCol w:w="646"/>
            <w:gridCol w:w="646"/>
            <w:gridCol w:w="646"/>
            <w:gridCol w:w="647"/>
            <w:gridCol w:w="646"/>
            <w:gridCol w:w="646"/>
            <w:gridCol w:w="647"/>
            <w:gridCol w:w="646"/>
            <w:gridCol w:w="646"/>
            <w:gridCol w:w="646"/>
            <w:gridCol w:w="647"/>
            <w:gridCol w:w="646"/>
            <w:gridCol w:w="646"/>
            <w:gridCol w:w="646"/>
            <w:gridCol w:w="647"/>
            <w:gridCol w:w="646"/>
            <w:gridCol w:w="646"/>
            <w:gridCol w:w="647"/>
          </w:tblGrid>
        </w:tblGridChange>
      </w:tblGrid>
      <w:tr w:rsidR="00D65AE5" w:rsidRPr="003A7B62" w:rsidTr="006168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-3-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-4-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-5-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-6-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-7-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-8-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-9-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-10-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-11-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-12-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-13-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-14-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-15-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-16-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-17-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-18-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-19-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-20-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-21-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8F5" w:rsidRPr="003A7B62" w:rsidRDefault="00D65AE5" w:rsidP="003A7B62">
            <w:pPr>
              <w:spacing w:after="60"/>
              <w:jc w:val="center"/>
              <w:rPr>
                <w:i/>
                <w:sz w:val="16"/>
                <w:szCs w:val="16"/>
              </w:rPr>
            </w:pPr>
            <w:r w:rsidRPr="003A7B62">
              <w:rPr>
                <w:i/>
                <w:sz w:val="16"/>
                <w:szCs w:val="16"/>
              </w:rPr>
              <w:t>-22-</w:t>
            </w:r>
          </w:p>
        </w:tc>
      </w:tr>
      <w:tr w:rsidR="00D65AE5" w:rsidRPr="003A7B62" w:rsidTr="009E2DD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</w:tr>
      <w:tr w:rsidR="00D65AE5" w:rsidRPr="003A7B62" w:rsidTr="009E2DD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</w:tr>
      <w:tr w:rsidR="00D65AE5" w:rsidRPr="003A7B62" w:rsidTr="009E2DD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</w:tr>
      <w:tr w:rsidR="00D65AE5" w:rsidRPr="003A7B62" w:rsidTr="009E2DD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F5" w:rsidRPr="003A7B62" w:rsidRDefault="000478F5" w:rsidP="003A7B62">
            <w:pPr>
              <w:rPr>
                <w:sz w:val="22"/>
                <w:szCs w:val="22"/>
              </w:rPr>
            </w:pPr>
          </w:p>
        </w:tc>
      </w:tr>
    </w:tbl>
    <w:p w:rsidR="006A0C1F" w:rsidRPr="003A7B62" w:rsidRDefault="006A0C1F" w:rsidP="003A7B62">
      <w:pPr>
        <w:spacing w:after="60"/>
        <w:rPr>
          <w:sz w:val="22"/>
        </w:rPr>
      </w:pPr>
    </w:p>
    <w:p w:rsidR="00047669" w:rsidRPr="003A7B62" w:rsidRDefault="00047669" w:rsidP="003A7B62">
      <w:pPr>
        <w:pStyle w:val="Akapitzlist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gdzie</w:t>
      </w:r>
      <w:proofErr w:type="gram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numery poszczególnych kolumn oznaczają:</w:t>
      </w:r>
    </w:p>
    <w:p w:rsidR="000478F5" w:rsidRPr="003A7B62" w:rsidRDefault="007106DA" w:rsidP="003A7B62">
      <w:pPr>
        <w:pStyle w:val="Akapitzlist"/>
        <w:numPr>
          <w:ilvl w:val="0"/>
          <w:numId w:val="5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data</w:t>
      </w:r>
      <w:proofErr w:type="gram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sesji</w:t>
      </w:r>
      <w:r w:rsidR="00D17E2D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rrrr</w:t>
      </w:r>
      <w:proofErr w:type="spell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-mm-</w:t>
      </w:r>
      <w:proofErr w:type="spellStart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dd</w:t>
      </w:r>
      <w:proofErr w:type="spellEnd"/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0478F5" w:rsidP="003A7B62">
      <w:pPr>
        <w:pStyle w:val="Akapitzlist"/>
        <w:numPr>
          <w:ilvl w:val="0"/>
          <w:numId w:val="5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kod</w:t>
      </w:r>
      <w:proofErr w:type="gramEnd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ISIN instrumentu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c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zas,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47669" w:rsidRPr="003A7B62">
        <w:rPr>
          <w:rFonts w:ascii="Times New Roman" w:eastAsia="Times New Roman" w:hAnsi="Times New Roman"/>
          <w:sz w:val="20"/>
          <w:szCs w:val="20"/>
          <w:lang w:eastAsia="pl-PL"/>
        </w:rPr>
        <w:t>przez jaki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określony</w:t>
      </w:r>
      <w:r w:rsidR="00047669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był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spread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gg</w:t>
      </w:r>
      <w:proofErr w:type="gramStart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:mm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:ss</w:t>
      </w:r>
      <w:proofErr w:type="spellEnd"/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spread pomiędzy najlepszym poziomem cenowym kupna i najlepszym poziomem cenowym sprzedaży ważony czasem trwania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pb</w:t>
      </w:r>
      <w:proofErr w:type="spellEnd"/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c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zas kwotowania przyna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jmniej jednego poziomu kupna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gg</w:t>
      </w:r>
      <w:proofErr w:type="gramStart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:mm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:ss</w:t>
      </w:r>
      <w:proofErr w:type="spellEnd"/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 najlepszego poziomu cenowego kupna ważony czasem trwania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>entowność</w:t>
      </w:r>
      <w:proofErr w:type="gramEnd"/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kursu z kolumny nr 6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wolumen najlepszego poziomu cenowego kupn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a ważony czasem trwania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mln zł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rednia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ważona czasem trwania ze średniego kursu wszystkich poziomów cenowych kupna ważonych wolumenem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>entowność</w:t>
      </w:r>
      <w:proofErr w:type="gramEnd"/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kursu z kolumny nr 9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rednia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ważona czasem trwania z sumy wolumenów wszystkich 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poziomów cenowych kupna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mln zł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rednia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ważona czasem trwania ze średniego kursu wszystkich poziomów cenowych kupna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>entowność</w:t>
      </w:r>
      <w:proofErr w:type="gramEnd"/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kursu z kolumny nr 12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c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zas kwotowania przynajmni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ej jednego poziomu sprzedaży 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gg</w:t>
      </w:r>
      <w:proofErr w:type="gramStart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:mm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:ss</w:t>
      </w:r>
      <w:proofErr w:type="spellEnd"/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 najlepszego poziomu cenowego sprzedaży ważony czasem trwania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D25C2D" w:rsidRPr="003A7B62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entowność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kursu </w:t>
      </w:r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>z kolumny nr 15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wolumen najlepszego poziomu cenowego sprzedaży ważony 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czasem trwania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mln zł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rednia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ważona czasem trwania ze średniego kursu wszystkich poziomów cenowych sprzedaży ważonych wolumenem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>entowność</w:t>
      </w:r>
      <w:proofErr w:type="gramEnd"/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kursu z kolumny nr 18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rednia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ważona czasem trwania z sumy wolumenów wszystkich pozi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omów cenowych sprzedaży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7106DA" w:rsidRPr="003A7B62">
        <w:rPr>
          <w:rFonts w:ascii="Times New Roman" w:eastAsia="Times New Roman" w:hAnsi="Times New Roman"/>
          <w:sz w:val="20"/>
          <w:szCs w:val="20"/>
          <w:lang w:eastAsia="pl-PL"/>
        </w:rPr>
        <w:t>mln zł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ś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rednia</w:t>
      </w:r>
      <w:proofErr w:type="gramEnd"/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ważona czasem trwania ze średniego kursu wszystkich poziomów cenowych sprzedaży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0478F5" w:rsidRPr="003A7B62" w:rsidRDefault="00744419" w:rsidP="003A7B62">
      <w:pPr>
        <w:pStyle w:val="Akapitzlist"/>
        <w:numPr>
          <w:ilvl w:val="0"/>
          <w:numId w:val="51"/>
        </w:num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A7B62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>entowność</w:t>
      </w:r>
      <w:proofErr w:type="gramEnd"/>
      <w:r w:rsidR="005D06D6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kursu z kolumny nr 21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0478F5" w:rsidRPr="003A7B62">
        <w:rPr>
          <w:rFonts w:ascii="Times New Roman" w:eastAsia="Times New Roman" w:hAnsi="Times New Roman"/>
          <w:sz w:val="20"/>
          <w:szCs w:val="20"/>
          <w:lang w:eastAsia="pl-PL"/>
        </w:rPr>
        <w:t>%</w:t>
      </w:r>
      <w:r w:rsidR="00AF24F5" w:rsidRPr="003A7B62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0478F5" w:rsidRPr="003A7B62" w:rsidRDefault="006A0C1F" w:rsidP="003A7B62">
      <w:pPr>
        <w:spacing w:after="60"/>
        <w:rPr>
          <w:sz w:val="20"/>
          <w:szCs w:val="20"/>
        </w:rPr>
        <w:sectPr w:rsidR="000478F5" w:rsidRPr="003A7B62" w:rsidSect="00E9614B">
          <w:footnotePr>
            <w:numRestart w:val="eachPage"/>
          </w:footnotePr>
          <w:pgSz w:w="16838" w:h="11906" w:orient="landscape" w:code="9"/>
          <w:pgMar w:top="1135" w:right="1418" w:bottom="1134" w:left="1418" w:header="709" w:footer="709" w:gutter="0"/>
          <w:cols w:space="708"/>
          <w:docGrid w:linePitch="360"/>
        </w:sectPr>
      </w:pPr>
      <w:r w:rsidRPr="003A7B62">
        <w:rPr>
          <w:sz w:val="20"/>
          <w:szCs w:val="20"/>
        </w:rPr>
        <w:t>Uwaga: Tabelę sporządza Podmiot prowadzący Rynek elektroniczny.</w:t>
      </w:r>
    </w:p>
    <w:p w:rsidR="009C3A5C" w:rsidRPr="003A7B62" w:rsidRDefault="009C3A5C" w:rsidP="003A7B62">
      <w:pPr>
        <w:spacing w:after="60"/>
        <w:ind w:left="7090" w:firstLine="709"/>
        <w:rPr>
          <w:b/>
          <w:bCs/>
        </w:rPr>
      </w:pPr>
      <w:r w:rsidRPr="003A7B62">
        <w:rPr>
          <w:b/>
          <w:bCs/>
        </w:rPr>
        <w:lastRenderedPageBreak/>
        <w:t>Załącznik 8</w:t>
      </w:r>
    </w:p>
    <w:p w:rsidR="009C3A5C" w:rsidRPr="003A7B62" w:rsidRDefault="009C3A5C" w:rsidP="003A7B62">
      <w:pPr>
        <w:spacing w:after="60"/>
        <w:jc w:val="right"/>
        <w:rPr>
          <w:b/>
          <w:bCs/>
        </w:rPr>
      </w:pPr>
    </w:p>
    <w:p w:rsidR="009C3A5C" w:rsidRPr="003A7B62" w:rsidRDefault="009C3A5C" w:rsidP="003A7B62">
      <w:pPr>
        <w:spacing w:after="60"/>
        <w:rPr>
          <w:i/>
          <w:sz w:val="20"/>
        </w:rPr>
      </w:pPr>
      <w:r w:rsidRPr="003A7B62">
        <w:rPr>
          <w:i/>
          <w:sz w:val="20"/>
        </w:rPr>
        <w:t>(pieczęć firmowa podmiotu)</w:t>
      </w:r>
    </w:p>
    <w:p w:rsidR="009C3A5C" w:rsidRPr="003A7B62" w:rsidRDefault="009C3A5C" w:rsidP="003A7B62">
      <w:pPr>
        <w:spacing w:after="60"/>
      </w:pPr>
    </w:p>
    <w:p w:rsidR="009C3A5C" w:rsidRPr="003A7B62" w:rsidRDefault="009C3A5C" w:rsidP="003A7B62">
      <w:pPr>
        <w:pStyle w:val="Nagwek3"/>
        <w:spacing w:after="60"/>
      </w:pPr>
      <w:r w:rsidRPr="003A7B62">
        <w:t xml:space="preserve">OŚWIADCZENIE </w:t>
      </w:r>
    </w:p>
    <w:p w:rsidR="009C3A5C" w:rsidRPr="003A7B62" w:rsidRDefault="009C3A5C" w:rsidP="003A7B62">
      <w:pPr>
        <w:spacing w:after="60"/>
        <w:jc w:val="both"/>
      </w:pPr>
    </w:p>
    <w:p w:rsidR="009C3A5C" w:rsidRPr="003A7B62" w:rsidRDefault="009C3A5C" w:rsidP="003A7B62">
      <w:pPr>
        <w:spacing w:after="60"/>
        <w:jc w:val="both"/>
        <w:rPr>
          <w:spacing w:val="-2"/>
          <w:sz w:val="22"/>
          <w:szCs w:val="22"/>
        </w:rPr>
      </w:pPr>
      <w:r w:rsidRPr="003A7B62">
        <w:rPr>
          <w:spacing w:val="-2"/>
          <w:sz w:val="22"/>
          <w:szCs w:val="22"/>
        </w:rPr>
        <w:t xml:space="preserve">Stosownie do postanowień § 20 Regulaminu pełnienia funkcji </w:t>
      </w:r>
      <w:r w:rsidR="00894A64" w:rsidRPr="003A7B62">
        <w:rPr>
          <w:spacing w:val="-2"/>
          <w:sz w:val="22"/>
          <w:szCs w:val="22"/>
        </w:rPr>
        <w:t xml:space="preserve">Dealera Skarbowych Papierów Wartościowych </w:t>
      </w:r>
      <w:r w:rsidRPr="003A7B62">
        <w:rPr>
          <w:spacing w:val="-2"/>
          <w:sz w:val="22"/>
          <w:szCs w:val="22"/>
        </w:rPr>
        <w:t xml:space="preserve">wskazujemy poniższe </w:t>
      </w:r>
      <w:proofErr w:type="gramStart"/>
      <w:r w:rsidRPr="003A7B62">
        <w:rPr>
          <w:spacing w:val="-2"/>
          <w:sz w:val="22"/>
          <w:szCs w:val="22"/>
        </w:rPr>
        <w:t>rynki jako</w:t>
      </w:r>
      <w:proofErr w:type="gramEnd"/>
      <w:r w:rsidRPr="003A7B62">
        <w:rPr>
          <w:spacing w:val="-2"/>
          <w:sz w:val="22"/>
          <w:szCs w:val="22"/>
        </w:rPr>
        <w:t xml:space="preserve"> preferowane przez nas rynki elektronicznego obrotu SPW:</w:t>
      </w:r>
    </w:p>
    <w:p w:rsidR="009C3A5C" w:rsidRPr="003A7B62" w:rsidRDefault="009C3A5C" w:rsidP="003A7B62">
      <w:pPr>
        <w:spacing w:after="60"/>
        <w:jc w:val="both"/>
      </w:pPr>
    </w:p>
    <w:p w:rsidR="009C3A5C" w:rsidRPr="003A7B62" w:rsidRDefault="009C3A5C" w:rsidP="003A7B62">
      <w:pPr>
        <w:spacing w:after="60"/>
        <w:rPr>
          <w:sz w:val="22"/>
          <w:szCs w:val="22"/>
        </w:rPr>
      </w:pPr>
      <w:r w:rsidRPr="003A7B62">
        <w:rPr>
          <w:sz w:val="22"/>
          <w:szCs w:val="22"/>
        </w:rPr>
        <w:tab/>
        <w:t>1. …</w:t>
      </w:r>
      <w:r w:rsidRPr="003A7B62">
        <w:rPr>
          <w:iCs/>
          <w:sz w:val="20"/>
          <w:szCs w:val="22"/>
        </w:rPr>
        <w:t>(</w:t>
      </w:r>
      <w:r w:rsidRPr="003A7B62">
        <w:rPr>
          <w:i/>
          <w:iCs/>
          <w:sz w:val="20"/>
          <w:szCs w:val="22"/>
        </w:rPr>
        <w:t>nazwa rynku oraz podmiotu prowadzącego rynek</w:t>
      </w:r>
      <w:proofErr w:type="gramStart"/>
      <w:r w:rsidRPr="003A7B62">
        <w:rPr>
          <w:i/>
          <w:iCs/>
          <w:sz w:val="20"/>
          <w:szCs w:val="22"/>
        </w:rPr>
        <w:t>)</w:t>
      </w:r>
      <w:r w:rsidRPr="003A7B62">
        <w:rPr>
          <w:sz w:val="22"/>
          <w:szCs w:val="22"/>
        </w:rPr>
        <w:t>…</w:t>
      </w:r>
      <w:r w:rsidRPr="003A7B62">
        <w:rPr>
          <w:sz w:val="20"/>
          <w:szCs w:val="22"/>
        </w:rPr>
        <w:t xml:space="preserve"> </w:t>
      </w:r>
      <w:r w:rsidRPr="003A7B62">
        <w:rPr>
          <w:sz w:val="22"/>
          <w:szCs w:val="22"/>
        </w:rPr>
        <w:t>(2 punkty</w:t>
      </w:r>
      <w:proofErr w:type="gramEnd"/>
      <w:r w:rsidRPr="003A7B62">
        <w:rPr>
          <w:sz w:val="22"/>
          <w:szCs w:val="22"/>
        </w:rPr>
        <w:t>)</w:t>
      </w:r>
    </w:p>
    <w:p w:rsidR="009C3A5C" w:rsidRPr="003A7B62" w:rsidRDefault="009C3A5C" w:rsidP="003A7B62">
      <w:pPr>
        <w:spacing w:after="60"/>
        <w:rPr>
          <w:sz w:val="22"/>
          <w:szCs w:val="22"/>
        </w:rPr>
      </w:pPr>
      <w:r w:rsidRPr="003A7B62">
        <w:rPr>
          <w:sz w:val="22"/>
          <w:szCs w:val="22"/>
        </w:rPr>
        <w:tab/>
        <w:t>2. …</w:t>
      </w:r>
      <w:r w:rsidRPr="003A7B62">
        <w:rPr>
          <w:iCs/>
          <w:sz w:val="20"/>
          <w:szCs w:val="22"/>
        </w:rPr>
        <w:t>(</w:t>
      </w:r>
      <w:r w:rsidRPr="003A7B62">
        <w:rPr>
          <w:i/>
          <w:iCs/>
          <w:sz w:val="20"/>
          <w:szCs w:val="22"/>
        </w:rPr>
        <w:t>nazwa rynku oraz podmiotu prowadzącego rynek</w:t>
      </w:r>
      <w:proofErr w:type="gramStart"/>
      <w:r w:rsidRPr="003A7B62">
        <w:rPr>
          <w:i/>
          <w:iCs/>
          <w:sz w:val="20"/>
          <w:szCs w:val="22"/>
        </w:rPr>
        <w:t>)</w:t>
      </w:r>
      <w:r w:rsidRPr="003A7B62">
        <w:rPr>
          <w:sz w:val="22"/>
          <w:szCs w:val="22"/>
        </w:rPr>
        <w:t>… (1 punkt</w:t>
      </w:r>
      <w:proofErr w:type="gramEnd"/>
      <w:r w:rsidRPr="003A7B62">
        <w:rPr>
          <w:sz w:val="22"/>
          <w:szCs w:val="22"/>
        </w:rPr>
        <w:t>)</w:t>
      </w:r>
    </w:p>
    <w:p w:rsidR="009C3A5C" w:rsidRPr="003A7B62" w:rsidRDefault="009C3A5C" w:rsidP="003A7B62">
      <w:pPr>
        <w:spacing w:after="60"/>
        <w:jc w:val="both"/>
      </w:pPr>
    </w:p>
    <w:p w:rsidR="009C3A5C" w:rsidRPr="003A7B62" w:rsidRDefault="009C3A5C" w:rsidP="003A7B62">
      <w:pPr>
        <w:spacing w:after="60"/>
        <w:jc w:val="both"/>
      </w:pPr>
    </w:p>
    <w:p w:rsidR="009C3A5C" w:rsidRPr="003A7B62" w:rsidRDefault="009C3A5C" w:rsidP="003A7B62">
      <w:pPr>
        <w:spacing w:after="60"/>
        <w:rPr>
          <w:sz w:val="20"/>
        </w:rPr>
        <w:sectPr w:rsidR="009C3A5C" w:rsidRPr="003A7B62" w:rsidSect="009C3A5C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Podpis: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Imię i nazwisko: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Stanowisko:</w:t>
            </w:r>
          </w:p>
        </w:tc>
      </w:tr>
      <w:tr w:rsidR="009C3A5C" w:rsidRPr="003A7B62" w:rsidTr="001340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321" w:type="dxa"/>
            <w:vAlign w:val="bottom"/>
          </w:tcPr>
          <w:p w:rsidR="009C3A5C" w:rsidRPr="003A7B62" w:rsidRDefault="009C3A5C" w:rsidP="003A7B62">
            <w:pPr>
              <w:spacing w:after="60"/>
              <w:rPr>
                <w:sz w:val="20"/>
              </w:rPr>
            </w:pPr>
            <w:r w:rsidRPr="003A7B62">
              <w:rPr>
                <w:sz w:val="20"/>
              </w:rPr>
              <w:t>Data:</w:t>
            </w:r>
          </w:p>
        </w:tc>
      </w:tr>
    </w:tbl>
    <w:p w:rsidR="009C3A5C" w:rsidRPr="003A7B62" w:rsidRDefault="009C3A5C" w:rsidP="003A7B62">
      <w:pPr>
        <w:spacing w:after="60"/>
        <w:jc w:val="both"/>
        <w:sectPr w:rsidR="009C3A5C" w:rsidRPr="003A7B62" w:rsidSect="000478F5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</w:p>
    <w:p w:rsidR="00C06F86" w:rsidRPr="003A7B62" w:rsidRDefault="00C06F86" w:rsidP="003A7B62">
      <w:pPr>
        <w:spacing w:after="60"/>
        <w:rPr>
          <w:sz w:val="22"/>
        </w:rPr>
      </w:pPr>
    </w:p>
    <w:sectPr w:rsidR="00C06F86" w:rsidRPr="003A7B62" w:rsidSect="000478F5">
      <w:footnotePr>
        <w:numRestart w:val="eachPage"/>
      </w:footnotePr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B5" w:rsidRDefault="00EA7FB5">
      <w:r>
        <w:separator/>
      </w:r>
    </w:p>
  </w:endnote>
  <w:endnote w:type="continuationSeparator" w:id="0">
    <w:p w:rsidR="00EA7FB5" w:rsidRDefault="00EA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C9" w:rsidRDefault="00E85AC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42C6" w:rsidRPr="001642C6">
      <w:rPr>
        <w:noProof/>
        <w:lang w:val="pl-PL"/>
      </w:rPr>
      <w:t>11</w:t>
    </w:r>
    <w:r>
      <w:fldChar w:fldCharType="end"/>
    </w:r>
  </w:p>
  <w:p w:rsidR="00E85AC9" w:rsidRDefault="00E85A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C9" w:rsidRDefault="00E85AC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5AC9" w:rsidRDefault="00E85AC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C9" w:rsidRDefault="00E85AC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42C6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E85AC9" w:rsidRDefault="00E85AC9">
    <w:pPr>
      <w:pStyle w:val="Stopka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C9" w:rsidRDefault="00E85AC9" w:rsidP="00E43D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5AC9" w:rsidRDefault="00E85AC9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C9" w:rsidRDefault="00E85AC9" w:rsidP="00E43D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42C6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E85AC9" w:rsidRDefault="00E85A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B5" w:rsidRDefault="00EA7FB5">
      <w:r>
        <w:separator/>
      </w:r>
    </w:p>
  </w:footnote>
  <w:footnote w:type="continuationSeparator" w:id="0">
    <w:p w:rsidR="00EA7FB5" w:rsidRDefault="00EA7FB5">
      <w:r>
        <w:continuationSeparator/>
      </w:r>
    </w:p>
  </w:footnote>
  <w:footnote w:id="1">
    <w:p w:rsidR="00E85AC9" w:rsidRDefault="00E85A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="004F1185">
        <w:rPr>
          <w:lang w:val="pl-PL"/>
        </w:rPr>
        <w:t xml:space="preserve">Wypełnia </w:t>
      </w:r>
      <w:r w:rsidR="003A6982">
        <w:rPr>
          <w:lang w:val="pl-PL"/>
        </w:rPr>
        <w:t xml:space="preserve">tylko </w:t>
      </w:r>
      <w:r>
        <w:rPr>
          <w:lang w:val="pl-PL"/>
        </w:rPr>
        <w:t>podmiot</w:t>
      </w:r>
      <w:r w:rsidR="00966062">
        <w:rPr>
          <w:lang w:val="pl-PL"/>
        </w:rPr>
        <w:t xml:space="preserve"> zagraniczn</w:t>
      </w:r>
      <w:r w:rsidR="004F1185">
        <w:rPr>
          <w:lang w:val="pl-PL"/>
        </w:rPr>
        <w:t>y</w:t>
      </w:r>
      <w:r>
        <w:rPr>
          <w:lang w:val="pl-PL"/>
        </w:rPr>
        <w:t>.</w:t>
      </w:r>
    </w:p>
  </w:footnote>
  <w:footnote w:id="2">
    <w:p w:rsidR="00E85AC9" w:rsidRDefault="00E85AC9" w:rsidP="003B4BB5">
      <w:pPr>
        <w:pStyle w:val="Tekstprzypisudolnego"/>
        <w:jc w:val="both"/>
        <w:rPr>
          <w:lang w:val="pl-PL"/>
        </w:rPr>
      </w:pPr>
      <w:r>
        <w:rPr>
          <w:rStyle w:val="Odwoanieprzypisudolnego"/>
          <w:sz w:val="18"/>
        </w:rPr>
        <w:footnoteRef/>
      </w:r>
      <w:r>
        <w:rPr>
          <w:sz w:val="18"/>
          <w:lang w:val="pl-PL"/>
        </w:rPr>
        <w:t xml:space="preserve"> Dotyczy podmiotów krajowych. Dane przekazywane są według stanu na koniec każdego kwartału i zawierają informacje o: </w:t>
      </w:r>
      <w:r>
        <w:rPr>
          <w:rFonts w:hint="eastAsia"/>
          <w:sz w:val="18"/>
          <w:lang w:val="pl-PL"/>
        </w:rPr>
        <w:t>gotówce w kasie</w:t>
      </w:r>
      <w:r>
        <w:rPr>
          <w:sz w:val="18"/>
          <w:lang w:val="pl-PL"/>
        </w:rPr>
        <w:t>,</w:t>
      </w:r>
      <w:r>
        <w:rPr>
          <w:rFonts w:eastAsia="Arial Unicode MS"/>
          <w:sz w:val="18"/>
          <w:lang w:val="pl-PL"/>
        </w:rPr>
        <w:t xml:space="preserve"> </w:t>
      </w:r>
      <w:r>
        <w:rPr>
          <w:rFonts w:hint="eastAsia"/>
          <w:sz w:val="18"/>
          <w:lang w:val="pl-PL"/>
        </w:rPr>
        <w:t>stan</w:t>
      </w:r>
      <w:r>
        <w:rPr>
          <w:sz w:val="18"/>
          <w:lang w:val="pl-PL"/>
        </w:rPr>
        <w:t>ie</w:t>
      </w:r>
      <w:r>
        <w:rPr>
          <w:rFonts w:hint="eastAsia"/>
          <w:sz w:val="18"/>
          <w:lang w:val="pl-PL"/>
        </w:rPr>
        <w:t xml:space="preserve"> środków na rachunku w NBP</w:t>
      </w:r>
      <w:r>
        <w:rPr>
          <w:sz w:val="18"/>
          <w:lang w:val="pl-PL"/>
        </w:rPr>
        <w:t>,</w:t>
      </w:r>
      <w:r>
        <w:rPr>
          <w:rFonts w:eastAsia="Arial Unicode MS"/>
          <w:sz w:val="18"/>
          <w:lang w:val="pl-PL"/>
        </w:rPr>
        <w:t xml:space="preserve"> </w:t>
      </w:r>
      <w:r>
        <w:rPr>
          <w:rFonts w:hint="eastAsia"/>
          <w:sz w:val="18"/>
          <w:lang w:val="pl-PL"/>
        </w:rPr>
        <w:t>lokatach międzybankow</w:t>
      </w:r>
      <w:r>
        <w:rPr>
          <w:sz w:val="18"/>
          <w:lang w:val="pl-PL"/>
        </w:rPr>
        <w:t xml:space="preserve">ych, </w:t>
      </w:r>
      <w:r>
        <w:rPr>
          <w:rFonts w:hint="eastAsia"/>
          <w:sz w:val="18"/>
          <w:lang w:val="pl-PL"/>
        </w:rPr>
        <w:t xml:space="preserve">rachunkach </w:t>
      </w:r>
      <w:proofErr w:type="spellStart"/>
      <w:r>
        <w:rPr>
          <w:rFonts w:hint="eastAsia"/>
          <w:sz w:val="18"/>
          <w:lang w:val="pl-PL"/>
        </w:rPr>
        <w:t>nostro</w:t>
      </w:r>
      <w:proofErr w:type="spellEnd"/>
      <w:r>
        <w:rPr>
          <w:rFonts w:hint="eastAsia"/>
          <w:sz w:val="18"/>
          <w:lang w:val="pl-PL"/>
        </w:rPr>
        <w:t xml:space="preserve"> w bankach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zagrożonych klientów niefinansowych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zagrożonych sektora budżetowego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straconych klientów niefinansowych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straconych sektora budżetowego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</w:t>
      </w:r>
      <w:r>
        <w:rPr>
          <w:sz w:val="18"/>
          <w:lang w:val="pl-PL"/>
        </w:rPr>
        <w:t>ach</w:t>
      </w:r>
      <w:r>
        <w:rPr>
          <w:rFonts w:hint="eastAsia"/>
          <w:sz w:val="18"/>
          <w:lang w:val="pl-PL"/>
        </w:rPr>
        <w:t xml:space="preserve"> klientów niefinansowych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kredytach sektora budżetowego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sumie aktywów netto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zobowiązania</w:t>
      </w:r>
      <w:r>
        <w:rPr>
          <w:sz w:val="18"/>
          <w:lang w:val="pl-PL"/>
        </w:rPr>
        <w:t>ch</w:t>
      </w:r>
      <w:r>
        <w:rPr>
          <w:rFonts w:hint="eastAsia"/>
          <w:sz w:val="18"/>
          <w:lang w:val="pl-PL"/>
        </w:rPr>
        <w:t xml:space="preserve"> ogółem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zysk</w:t>
      </w:r>
      <w:r>
        <w:rPr>
          <w:sz w:val="18"/>
          <w:lang w:val="pl-PL"/>
        </w:rPr>
        <w:t>u</w:t>
      </w:r>
      <w:r>
        <w:rPr>
          <w:rFonts w:hint="eastAsia"/>
          <w:sz w:val="18"/>
          <w:lang w:val="pl-PL"/>
        </w:rPr>
        <w:t xml:space="preserve"> netto</w:t>
      </w:r>
      <w:r>
        <w:rPr>
          <w:sz w:val="18"/>
          <w:lang w:val="pl-PL"/>
        </w:rPr>
        <w:t xml:space="preserve">, </w:t>
      </w:r>
      <w:r>
        <w:rPr>
          <w:rFonts w:hint="eastAsia"/>
          <w:sz w:val="18"/>
          <w:lang w:val="pl-PL"/>
        </w:rPr>
        <w:t>funduszach własn</w:t>
      </w:r>
      <w:r>
        <w:rPr>
          <w:sz w:val="18"/>
          <w:lang w:val="pl-PL"/>
        </w:rPr>
        <w:t xml:space="preserve">ych, łącznym </w:t>
      </w:r>
      <w:r>
        <w:rPr>
          <w:rFonts w:hint="eastAsia"/>
          <w:sz w:val="18"/>
          <w:lang w:val="pl-PL"/>
        </w:rPr>
        <w:t>współczynnik</w:t>
      </w:r>
      <w:r>
        <w:rPr>
          <w:sz w:val="18"/>
          <w:lang w:val="pl-PL"/>
        </w:rPr>
        <w:t>u</w:t>
      </w:r>
      <w:r>
        <w:rPr>
          <w:rFonts w:hint="eastAsia"/>
          <w:sz w:val="18"/>
          <w:lang w:val="pl-PL"/>
        </w:rPr>
        <w:t xml:space="preserve"> </w:t>
      </w:r>
      <w:r>
        <w:rPr>
          <w:sz w:val="18"/>
          <w:lang w:val="pl-PL"/>
        </w:rPr>
        <w:t>kapitałowym.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C9" w:rsidRDefault="00E85AC9">
    <w:pPr>
      <w:pStyle w:val="Tekstpodstawowy"/>
      <w:jc w:val="left"/>
      <w:rPr>
        <w:rFonts w:ascii="Times New Roman" w:hAnsi="Times New Roman"/>
        <w:b w:val="0"/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0909DB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A36CF"/>
    <w:multiLevelType w:val="hybridMultilevel"/>
    <w:tmpl w:val="50BCB8D2"/>
    <w:lvl w:ilvl="0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 w15:restartNumberingAfterBreak="0">
    <w:nsid w:val="01680E6C"/>
    <w:multiLevelType w:val="hybridMultilevel"/>
    <w:tmpl w:val="50F2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C5189"/>
    <w:multiLevelType w:val="multilevel"/>
    <w:tmpl w:val="529EF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F73F10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23819"/>
    <w:multiLevelType w:val="hybridMultilevel"/>
    <w:tmpl w:val="A1A47804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303A92"/>
    <w:multiLevelType w:val="hybridMultilevel"/>
    <w:tmpl w:val="CA689704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20BC4AE4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B3568"/>
    <w:multiLevelType w:val="hybridMultilevel"/>
    <w:tmpl w:val="698A6026"/>
    <w:lvl w:ilvl="0" w:tplc="BCB2A354">
      <w:start w:val="1"/>
      <w:numFmt w:val="lowerLetter"/>
      <w:lvlText w:val="%1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0BAC6C99"/>
    <w:multiLevelType w:val="multilevel"/>
    <w:tmpl w:val="9788CCDA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>
      <w:start w:val="1"/>
      <w:numFmt w:val="lowerLetter"/>
      <w:lvlText w:val="%2) "/>
      <w:lvlJc w:val="left"/>
      <w:pPr>
        <w:tabs>
          <w:tab w:val="num" w:pos="1437"/>
        </w:tabs>
        <w:ind w:left="1434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597"/>
        </w:tabs>
        <w:ind w:left="359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120C08C8"/>
    <w:multiLevelType w:val="hybridMultilevel"/>
    <w:tmpl w:val="529EFEDA"/>
    <w:lvl w:ilvl="0" w:tplc="3426E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3A63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8F2131"/>
    <w:multiLevelType w:val="hybridMultilevel"/>
    <w:tmpl w:val="8EFAA5D6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C6F4FDCC">
      <w:start w:val="1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Arial Narrow" w:hAnsi="Arial Narro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144262C7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74319"/>
    <w:multiLevelType w:val="hybridMultilevel"/>
    <w:tmpl w:val="C57CBE9E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D032BD"/>
    <w:multiLevelType w:val="hybridMultilevel"/>
    <w:tmpl w:val="7CC29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0F58AF"/>
    <w:multiLevelType w:val="hybridMultilevel"/>
    <w:tmpl w:val="17E8860A"/>
    <w:lvl w:ilvl="0" w:tplc="7736D88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90FCA"/>
    <w:multiLevelType w:val="hybridMultilevel"/>
    <w:tmpl w:val="5930E226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A908D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1C3B"/>
    <w:multiLevelType w:val="hybridMultilevel"/>
    <w:tmpl w:val="5AF84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D3DD7"/>
    <w:multiLevelType w:val="hybridMultilevel"/>
    <w:tmpl w:val="513268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64699"/>
    <w:multiLevelType w:val="hybridMultilevel"/>
    <w:tmpl w:val="4DF4E69A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29C406DD"/>
    <w:multiLevelType w:val="hybridMultilevel"/>
    <w:tmpl w:val="F4D2AB8A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2AE41E76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756670"/>
    <w:multiLevelType w:val="hybridMultilevel"/>
    <w:tmpl w:val="D130B47C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2A0AD1"/>
    <w:multiLevelType w:val="hybridMultilevel"/>
    <w:tmpl w:val="F1AA94F0"/>
    <w:lvl w:ilvl="0" w:tplc="EA3EF4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BECA4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12E"/>
    <w:multiLevelType w:val="hybridMultilevel"/>
    <w:tmpl w:val="D8023FE6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25005"/>
    <w:multiLevelType w:val="multilevel"/>
    <w:tmpl w:val="4CF6EBC8"/>
    <w:lvl w:ilvl="0">
      <w:start w:val="1"/>
      <w:numFmt w:val="lowerLetter"/>
      <w:lvlText w:val="%1)"/>
      <w:lvlJc w:val="left"/>
      <w:pPr>
        <w:tabs>
          <w:tab w:val="num" w:pos="1060"/>
        </w:tabs>
        <w:ind w:left="10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0"/>
        </w:tabs>
        <w:ind w:left="177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80"/>
        </w:tabs>
        <w:ind w:left="2680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940"/>
        </w:tabs>
        <w:ind w:left="3940" w:hanging="360"/>
      </w:pPr>
      <w:rPr>
        <w:rFonts w:ascii="Times New Roman" w:eastAsia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3CD922E2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5D3032"/>
    <w:multiLevelType w:val="hybridMultilevel"/>
    <w:tmpl w:val="4E4C1DCA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9C4EB4"/>
    <w:multiLevelType w:val="singleLevel"/>
    <w:tmpl w:val="179C14E0"/>
    <w:lvl w:ilvl="0">
      <w:start w:val="1"/>
      <w:numFmt w:val="lowerLetter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8" w15:restartNumberingAfterBreak="0">
    <w:nsid w:val="44483E9F"/>
    <w:multiLevelType w:val="hybridMultilevel"/>
    <w:tmpl w:val="1D70D3AA"/>
    <w:lvl w:ilvl="0" w:tplc="52088108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50587"/>
    <w:multiLevelType w:val="hybridMultilevel"/>
    <w:tmpl w:val="708AEAE8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072209"/>
    <w:multiLevelType w:val="hybridMultilevel"/>
    <w:tmpl w:val="DB340C10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179FE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CA5C65"/>
    <w:multiLevelType w:val="hybridMultilevel"/>
    <w:tmpl w:val="CE820468"/>
    <w:lvl w:ilvl="0" w:tplc="FFFFFFFF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33" w15:restartNumberingAfterBreak="0">
    <w:nsid w:val="4D91680A"/>
    <w:multiLevelType w:val="hybridMultilevel"/>
    <w:tmpl w:val="24F2DBBA"/>
    <w:lvl w:ilvl="0" w:tplc="FCD6428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40710"/>
    <w:multiLevelType w:val="hybridMultilevel"/>
    <w:tmpl w:val="9FA05F8E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BE456C"/>
    <w:multiLevelType w:val="hybridMultilevel"/>
    <w:tmpl w:val="190C2FDA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780698"/>
    <w:multiLevelType w:val="hybridMultilevel"/>
    <w:tmpl w:val="4D02BD7C"/>
    <w:lvl w:ilvl="0" w:tplc="FFFFFFFF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D9B802B2">
      <w:start w:val="1"/>
      <w:numFmt w:val="decimal"/>
      <w:lvlText w:val="%2."/>
      <w:lvlJc w:val="left"/>
      <w:pPr>
        <w:tabs>
          <w:tab w:val="num" w:pos="703"/>
        </w:tabs>
        <w:ind w:left="70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37" w15:restartNumberingAfterBreak="0">
    <w:nsid w:val="5A814CEC"/>
    <w:multiLevelType w:val="hybridMultilevel"/>
    <w:tmpl w:val="9EE071CC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0730F2"/>
    <w:multiLevelType w:val="hybridMultilevel"/>
    <w:tmpl w:val="F4B464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BB557F"/>
    <w:multiLevelType w:val="hybridMultilevel"/>
    <w:tmpl w:val="55D41F9E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E6BF6"/>
    <w:multiLevelType w:val="hybridMultilevel"/>
    <w:tmpl w:val="F2FA1766"/>
    <w:lvl w:ilvl="0" w:tplc="9B9C3FA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F0A40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2444F4"/>
    <w:multiLevelType w:val="hybridMultilevel"/>
    <w:tmpl w:val="F6D26E82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9232DB"/>
    <w:multiLevelType w:val="hybridMultilevel"/>
    <w:tmpl w:val="8C7C0C96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B570E8"/>
    <w:multiLevelType w:val="hybridMultilevel"/>
    <w:tmpl w:val="7988E026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4" w15:restartNumberingAfterBreak="0">
    <w:nsid w:val="641C54A1"/>
    <w:multiLevelType w:val="hybridMultilevel"/>
    <w:tmpl w:val="A914F3A8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BECA4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8C14A8"/>
    <w:multiLevelType w:val="hybridMultilevel"/>
    <w:tmpl w:val="291C7FB2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B656AA"/>
    <w:multiLevelType w:val="hybridMultilevel"/>
    <w:tmpl w:val="3562790C"/>
    <w:lvl w:ilvl="0" w:tplc="923A6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E186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BD07BD"/>
    <w:multiLevelType w:val="hybridMultilevel"/>
    <w:tmpl w:val="1B2A6F0A"/>
    <w:lvl w:ilvl="0" w:tplc="EA3EF4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E20716"/>
    <w:multiLevelType w:val="hybridMultilevel"/>
    <w:tmpl w:val="8C7C0C96"/>
    <w:lvl w:ilvl="0" w:tplc="3080237E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FA036B"/>
    <w:multiLevelType w:val="hybridMultilevel"/>
    <w:tmpl w:val="B038C4AA"/>
    <w:lvl w:ilvl="0" w:tplc="BA7E12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7530542"/>
    <w:multiLevelType w:val="hybridMultilevel"/>
    <w:tmpl w:val="DF706538"/>
    <w:lvl w:ilvl="0" w:tplc="923A63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96467B90">
      <w:start w:val="1"/>
      <w:numFmt w:val="decimal"/>
      <w:lvlText w:val="%2."/>
      <w:lvlJc w:val="left"/>
      <w:pPr>
        <w:tabs>
          <w:tab w:val="num" w:pos="1780"/>
        </w:tabs>
        <w:ind w:left="176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1" w15:restartNumberingAfterBreak="0">
    <w:nsid w:val="793F297A"/>
    <w:multiLevelType w:val="hybridMultilevel"/>
    <w:tmpl w:val="88047DB6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210E720C">
      <w:start w:val="1"/>
      <w:numFmt w:val="lowerLetter"/>
      <w:lvlText w:val="%2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 w:tplc="3B22D9AC">
      <w:start w:val="4"/>
      <w:numFmt w:val="decimal"/>
      <w:lvlText w:val="%3)"/>
      <w:lvlJc w:val="right"/>
      <w:pPr>
        <w:tabs>
          <w:tab w:val="num" w:pos="2049"/>
        </w:tabs>
        <w:ind w:left="2049" w:hanging="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2" w15:restartNumberingAfterBreak="0">
    <w:nsid w:val="7ADB6DCE"/>
    <w:multiLevelType w:val="multilevel"/>
    <w:tmpl w:val="63A64C4E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>
      <w:start w:val="1"/>
      <w:numFmt w:val="lowerLetter"/>
      <w:lvlText w:val="%2) "/>
      <w:lvlJc w:val="left"/>
      <w:pPr>
        <w:tabs>
          <w:tab w:val="num" w:pos="1437"/>
        </w:tabs>
        <w:ind w:left="1434" w:hanging="35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>
      <w:start w:val="10"/>
      <w:numFmt w:val="decimal"/>
      <w:lvlText w:val="%4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597"/>
        </w:tabs>
        <w:ind w:left="359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53" w15:restartNumberingAfterBreak="0">
    <w:nsid w:val="7E056558"/>
    <w:multiLevelType w:val="hybridMultilevel"/>
    <w:tmpl w:val="5E78B688"/>
    <w:lvl w:ilvl="0" w:tplc="96467B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7"/>
  </w:num>
  <w:num w:numId="4">
    <w:abstractNumId w:val="1"/>
  </w:num>
  <w:num w:numId="5">
    <w:abstractNumId w:val="38"/>
  </w:num>
  <w:num w:numId="6">
    <w:abstractNumId w:val="32"/>
  </w:num>
  <w:num w:numId="7">
    <w:abstractNumId w:val="17"/>
  </w:num>
  <w:num w:numId="8">
    <w:abstractNumId w:val="0"/>
  </w:num>
  <w:num w:numId="9">
    <w:abstractNumId w:val="9"/>
  </w:num>
  <w:num w:numId="10">
    <w:abstractNumId w:val="46"/>
  </w:num>
  <w:num w:numId="11">
    <w:abstractNumId w:val="45"/>
  </w:num>
  <w:num w:numId="12">
    <w:abstractNumId w:val="30"/>
  </w:num>
  <w:num w:numId="13">
    <w:abstractNumId w:val="26"/>
  </w:num>
  <w:num w:numId="14">
    <w:abstractNumId w:val="18"/>
  </w:num>
  <w:num w:numId="15">
    <w:abstractNumId w:val="12"/>
  </w:num>
  <w:num w:numId="16">
    <w:abstractNumId w:val="19"/>
  </w:num>
  <w:num w:numId="17">
    <w:abstractNumId w:val="23"/>
  </w:num>
  <w:num w:numId="18">
    <w:abstractNumId w:val="50"/>
  </w:num>
  <w:num w:numId="19">
    <w:abstractNumId w:val="37"/>
  </w:num>
  <w:num w:numId="20">
    <w:abstractNumId w:val="53"/>
  </w:num>
  <w:num w:numId="21">
    <w:abstractNumId w:val="10"/>
  </w:num>
  <w:num w:numId="22">
    <w:abstractNumId w:val="47"/>
  </w:num>
  <w:num w:numId="23">
    <w:abstractNumId w:val="15"/>
  </w:num>
  <w:num w:numId="24">
    <w:abstractNumId w:val="36"/>
  </w:num>
  <w:num w:numId="25">
    <w:abstractNumId w:val="14"/>
  </w:num>
  <w:num w:numId="26">
    <w:abstractNumId w:val="21"/>
  </w:num>
  <w:num w:numId="27">
    <w:abstractNumId w:val="5"/>
  </w:num>
  <w:num w:numId="28">
    <w:abstractNumId w:val="41"/>
  </w:num>
  <w:num w:numId="29">
    <w:abstractNumId w:val="8"/>
  </w:num>
  <w:num w:numId="30">
    <w:abstractNumId w:val="49"/>
  </w:num>
  <w:num w:numId="31">
    <w:abstractNumId w:val="40"/>
  </w:num>
  <w:num w:numId="32">
    <w:abstractNumId w:val="43"/>
  </w:num>
  <w:num w:numId="33">
    <w:abstractNumId w:val="51"/>
  </w:num>
  <w:num w:numId="34">
    <w:abstractNumId w:val="44"/>
  </w:num>
  <w:num w:numId="35">
    <w:abstractNumId w:val="22"/>
  </w:num>
  <w:num w:numId="36">
    <w:abstractNumId w:val="52"/>
  </w:num>
  <w:num w:numId="37">
    <w:abstractNumId w:val="6"/>
  </w:num>
  <w:num w:numId="38">
    <w:abstractNumId w:val="33"/>
  </w:num>
  <w:num w:numId="39">
    <w:abstractNumId w:val="13"/>
  </w:num>
  <w:num w:numId="40">
    <w:abstractNumId w:val="29"/>
  </w:num>
  <w:num w:numId="41">
    <w:abstractNumId w:val="35"/>
  </w:num>
  <w:num w:numId="42">
    <w:abstractNumId w:val="3"/>
  </w:num>
  <w:num w:numId="43">
    <w:abstractNumId w:val="31"/>
  </w:num>
  <w:num w:numId="44">
    <w:abstractNumId w:val="42"/>
  </w:num>
  <w:num w:numId="45">
    <w:abstractNumId w:val="34"/>
  </w:num>
  <w:num w:numId="46">
    <w:abstractNumId w:val="48"/>
  </w:num>
  <w:num w:numId="47">
    <w:abstractNumId w:val="20"/>
  </w:num>
  <w:num w:numId="48">
    <w:abstractNumId w:val="4"/>
  </w:num>
  <w:num w:numId="49">
    <w:abstractNumId w:val="25"/>
  </w:num>
  <w:num w:numId="50">
    <w:abstractNumId w:val="11"/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28"/>
  </w:num>
  <w:num w:numId="54">
    <w:abstractNumId w:val="39"/>
  </w:num>
  <w:num w:numId="55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29"/>
    <w:rsid w:val="00002D6D"/>
    <w:rsid w:val="00005F28"/>
    <w:rsid w:val="00006BC9"/>
    <w:rsid w:val="0000759E"/>
    <w:rsid w:val="00007D19"/>
    <w:rsid w:val="00013E9A"/>
    <w:rsid w:val="0001424C"/>
    <w:rsid w:val="00014C92"/>
    <w:rsid w:val="00014E89"/>
    <w:rsid w:val="00015EAE"/>
    <w:rsid w:val="00020C8B"/>
    <w:rsid w:val="00020DDE"/>
    <w:rsid w:val="00020EF9"/>
    <w:rsid w:val="00023827"/>
    <w:rsid w:val="0003037C"/>
    <w:rsid w:val="00031838"/>
    <w:rsid w:val="00032EAD"/>
    <w:rsid w:val="0003330D"/>
    <w:rsid w:val="00034B17"/>
    <w:rsid w:val="00035478"/>
    <w:rsid w:val="000360F2"/>
    <w:rsid w:val="00042DA7"/>
    <w:rsid w:val="00043708"/>
    <w:rsid w:val="00043DB6"/>
    <w:rsid w:val="0004411D"/>
    <w:rsid w:val="00045528"/>
    <w:rsid w:val="00047669"/>
    <w:rsid w:val="000478D3"/>
    <w:rsid w:val="000478F5"/>
    <w:rsid w:val="0005246C"/>
    <w:rsid w:val="00052578"/>
    <w:rsid w:val="00054FDE"/>
    <w:rsid w:val="00055F5D"/>
    <w:rsid w:val="00060315"/>
    <w:rsid w:val="000604CF"/>
    <w:rsid w:val="0006098F"/>
    <w:rsid w:val="00060A46"/>
    <w:rsid w:val="00062265"/>
    <w:rsid w:val="00064EB7"/>
    <w:rsid w:val="00065AF8"/>
    <w:rsid w:val="00065C68"/>
    <w:rsid w:val="00066411"/>
    <w:rsid w:val="000667AE"/>
    <w:rsid w:val="0006688C"/>
    <w:rsid w:val="000675C7"/>
    <w:rsid w:val="000675ED"/>
    <w:rsid w:val="00067A1B"/>
    <w:rsid w:val="000702B4"/>
    <w:rsid w:val="00070B58"/>
    <w:rsid w:val="00070CB0"/>
    <w:rsid w:val="0007140B"/>
    <w:rsid w:val="0007206D"/>
    <w:rsid w:val="000734DF"/>
    <w:rsid w:val="000737BA"/>
    <w:rsid w:val="00073F4B"/>
    <w:rsid w:val="0007407E"/>
    <w:rsid w:val="0007486A"/>
    <w:rsid w:val="00074D0C"/>
    <w:rsid w:val="00075776"/>
    <w:rsid w:val="0007577A"/>
    <w:rsid w:val="000758CB"/>
    <w:rsid w:val="00076786"/>
    <w:rsid w:val="00076A72"/>
    <w:rsid w:val="00076C08"/>
    <w:rsid w:val="00077690"/>
    <w:rsid w:val="00080281"/>
    <w:rsid w:val="000806E2"/>
    <w:rsid w:val="00080ED5"/>
    <w:rsid w:val="000839CA"/>
    <w:rsid w:val="00084724"/>
    <w:rsid w:val="000848E4"/>
    <w:rsid w:val="00084CBC"/>
    <w:rsid w:val="0008685F"/>
    <w:rsid w:val="000868E5"/>
    <w:rsid w:val="00091BBF"/>
    <w:rsid w:val="00092EFF"/>
    <w:rsid w:val="000948A6"/>
    <w:rsid w:val="00094D6F"/>
    <w:rsid w:val="00096CAA"/>
    <w:rsid w:val="000A11F4"/>
    <w:rsid w:val="000A1E0C"/>
    <w:rsid w:val="000A27ED"/>
    <w:rsid w:val="000A38B8"/>
    <w:rsid w:val="000A403C"/>
    <w:rsid w:val="000A65FB"/>
    <w:rsid w:val="000A6C63"/>
    <w:rsid w:val="000A7CF6"/>
    <w:rsid w:val="000B3D8E"/>
    <w:rsid w:val="000B3D96"/>
    <w:rsid w:val="000B5CCF"/>
    <w:rsid w:val="000B6019"/>
    <w:rsid w:val="000B7919"/>
    <w:rsid w:val="000C1E92"/>
    <w:rsid w:val="000C1FBF"/>
    <w:rsid w:val="000C274A"/>
    <w:rsid w:val="000C3518"/>
    <w:rsid w:val="000C588D"/>
    <w:rsid w:val="000C69C7"/>
    <w:rsid w:val="000C6C7C"/>
    <w:rsid w:val="000D1AB4"/>
    <w:rsid w:val="000D2427"/>
    <w:rsid w:val="000D3D7B"/>
    <w:rsid w:val="000D42C6"/>
    <w:rsid w:val="000D4E84"/>
    <w:rsid w:val="000D58E7"/>
    <w:rsid w:val="000D609F"/>
    <w:rsid w:val="000D7563"/>
    <w:rsid w:val="000D765D"/>
    <w:rsid w:val="000E0C1E"/>
    <w:rsid w:val="000E2275"/>
    <w:rsid w:val="000E24C7"/>
    <w:rsid w:val="000E34F9"/>
    <w:rsid w:val="000F0457"/>
    <w:rsid w:val="000F46A7"/>
    <w:rsid w:val="000F4D3F"/>
    <w:rsid w:val="000F4FD6"/>
    <w:rsid w:val="000F5BB0"/>
    <w:rsid w:val="000F60EC"/>
    <w:rsid w:val="000F7A3C"/>
    <w:rsid w:val="001003EF"/>
    <w:rsid w:val="00100E82"/>
    <w:rsid w:val="0010200B"/>
    <w:rsid w:val="001034EA"/>
    <w:rsid w:val="00103B28"/>
    <w:rsid w:val="001043A2"/>
    <w:rsid w:val="0010717F"/>
    <w:rsid w:val="0010784B"/>
    <w:rsid w:val="00110011"/>
    <w:rsid w:val="001106F3"/>
    <w:rsid w:val="00111FE2"/>
    <w:rsid w:val="00112E5C"/>
    <w:rsid w:val="00114543"/>
    <w:rsid w:val="001147A6"/>
    <w:rsid w:val="001150F5"/>
    <w:rsid w:val="00116354"/>
    <w:rsid w:val="00117481"/>
    <w:rsid w:val="0012386A"/>
    <w:rsid w:val="00124764"/>
    <w:rsid w:val="00124E59"/>
    <w:rsid w:val="001263B6"/>
    <w:rsid w:val="0012737A"/>
    <w:rsid w:val="001314C2"/>
    <w:rsid w:val="00132190"/>
    <w:rsid w:val="00133C07"/>
    <w:rsid w:val="00133E8D"/>
    <w:rsid w:val="00134065"/>
    <w:rsid w:val="001376C4"/>
    <w:rsid w:val="00137930"/>
    <w:rsid w:val="00137F37"/>
    <w:rsid w:val="00140662"/>
    <w:rsid w:val="0014095C"/>
    <w:rsid w:val="0014210C"/>
    <w:rsid w:val="00147728"/>
    <w:rsid w:val="00147F79"/>
    <w:rsid w:val="001511D1"/>
    <w:rsid w:val="00151AB2"/>
    <w:rsid w:val="0015259D"/>
    <w:rsid w:val="0015295F"/>
    <w:rsid w:val="00152D55"/>
    <w:rsid w:val="00153285"/>
    <w:rsid w:val="001536B2"/>
    <w:rsid w:val="00154790"/>
    <w:rsid w:val="00155373"/>
    <w:rsid w:val="00156215"/>
    <w:rsid w:val="00156BA9"/>
    <w:rsid w:val="001575B0"/>
    <w:rsid w:val="00157BF6"/>
    <w:rsid w:val="001604B5"/>
    <w:rsid w:val="00161E32"/>
    <w:rsid w:val="0016410F"/>
    <w:rsid w:val="001642BD"/>
    <w:rsid w:val="001642C6"/>
    <w:rsid w:val="001654C1"/>
    <w:rsid w:val="001714FD"/>
    <w:rsid w:val="0017246E"/>
    <w:rsid w:val="00173217"/>
    <w:rsid w:val="0017392A"/>
    <w:rsid w:val="00174DF3"/>
    <w:rsid w:val="00177F7C"/>
    <w:rsid w:val="001801A0"/>
    <w:rsid w:val="00180E13"/>
    <w:rsid w:val="00183016"/>
    <w:rsid w:val="00186C36"/>
    <w:rsid w:val="00187378"/>
    <w:rsid w:val="001879C9"/>
    <w:rsid w:val="0019055D"/>
    <w:rsid w:val="001910E8"/>
    <w:rsid w:val="00191841"/>
    <w:rsid w:val="00191BA6"/>
    <w:rsid w:val="00192974"/>
    <w:rsid w:val="001958C5"/>
    <w:rsid w:val="001963F4"/>
    <w:rsid w:val="001A004A"/>
    <w:rsid w:val="001A090B"/>
    <w:rsid w:val="001A289D"/>
    <w:rsid w:val="001A2BE2"/>
    <w:rsid w:val="001A394F"/>
    <w:rsid w:val="001A3AC8"/>
    <w:rsid w:val="001A5A6E"/>
    <w:rsid w:val="001A6D44"/>
    <w:rsid w:val="001B13C4"/>
    <w:rsid w:val="001B32BC"/>
    <w:rsid w:val="001B3E61"/>
    <w:rsid w:val="001B7C30"/>
    <w:rsid w:val="001C09C5"/>
    <w:rsid w:val="001C1EA8"/>
    <w:rsid w:val="001C3883"/>
    <w:rsid w:val="001C3F88"/>
    <w:rsid w:val="001C46BB"/>
    <w:rsid w:val="001C4A6B"/>
    <w:rsid w:val="001C4E0D"/>
    <w:rsid w:val="001C5680"/>
    <w:rsid w:val="001C6276"/>
    <w:rsid w:val="001C6420"/>
    <w:rsid w:val="001D0935"/>
    <w:rsid w:val="001D0B2F"/>
    <w:rsid w:val="001D0F2A"/>
    <w:rsid w:val="001D12F0"/>
    <w:rsid w:val="001D16F0"/>
    <w:rsid w:val="001D1F95"/>
    <w:rsid w:val="001D3A97"/>
    <w:rsid w:val="001D4A8D"/>
    <w:rsid w:val="001D588C"/>
    <w:rsid w:val="001D5FBF"/>
    <w:rsid w:val="001D6435"/>
    <w:rsid w:val="001E1D59"/>
    <w:rsid w:val="001E21FA"/>
    <w:rsid w:val="001E2260"/>
    <w:rsid w:val="001E2422"/>
    <w:rsid w:val="001E33B1"/>
    <w:rsid w:val="001E5425"/>
    <w:rsid w:val="001E6670"/>
    <w:rsid w:val="001F01C7"/>
    <w:rsid w:val="001F27EB"/>
    <w:rsid w:val="001F4A94"/>
    <w:rsid w:val="001F52D0"/>
    <w:rsid w:val="001F5B25"/>
    <w:rsid w:val="001F6CD6"/>
    <w:rsid w:val="002002D1"/>
    <w:rsid w:val="002013D6"/>
    <w:rsid w:val="0020186B"/>
    <w:rsid w:val="00201FC7"/>
    <w:rsid w:val="00203DB3"/>
    <w:rsid w:val="00207ECF"/>
    <w:rsid w:val="00210D8C"/>
    <w:rsid w:val="002131A8"/>
    <w:rsid w:val="00213568"/>
    <w:rsid w:val="00213A82"/>
    <w:rsid w:val="00214110"/>
    <w:rsid w:val="002148C3"/>
    <w:rsid w:val="00214D6E"/>
    <w:rsid w:val="00214F7C"/>
    <w:rsid w:val="002152B3"/>
    <w:rsid w:val="00216521"/>
    <w:rsid w:val="00216847"/>
    <w:rsid w:val="002171BF"/>
    <w:rsid w:val="00217CC8"/>
    <w:rsid w:val="0022207F"/>
    <w:rsid w:val="00222802"/>
    <w:rsid w:val="00223CAA"/>
    <w:rsid w:val="00223F73"/>
    <w:rsid w:val="002243FF"/>
    <w:rsid w:val="002264B7"/>
    <w:rsid w:val="0022651E"/>
    <w:rsid w:val="00226B89"/>
    <w:rsid w:val="00226E2B"/>
    <w:rsid w:val="00231A10"/>
    <w:rsid w:val="00231B6E"/>
    <w:rsid w:val="00233A6A"/>
    <w:rsid w:val="00233F3D"/>
    <w:rsid w:val="002342D2"/>
    <w:rsid w:val="002405F4"/>
    <w:rsid w:val="0024072D"/>
    <w:rsid w:val="00243052"/>
    <w:rsid w:val="00243EAA"/>
    <w:rsid w:val="00244C5E"/>
    <w:rsid w:val="00245C5C"/>
    <w:rsid w:val="00246842"/>
    <w:rsid w:val="0025039D"/>
    <w:rsid w:val="00251822"/>
    <w:rsid w:val="0025241F"/>
    <w:rsid w:val="0025330B"/>
    <w:rsid w:val="002535CB"/>
    <w:rsid w:val="00255D14"/>
    <w:rsid w:val="0025763B"/>
    <w:rsid w:val="00262255"/>
    <w:rsid w:val="00264692"/>
    <w:rsid w:val="00264CD8"/>
    <w:rsid w:val="00270D0F"/>
    <w:rsid w:val="00271F8E"/>
    <w:rsid w:val="00273CA2"/>
    <w:rsid w:val="00277643"/>
    <w:rsid w:val="002779D3"/>
    <w:rsid w:val="00280C6C"/>
    <w:rsid w:val="0028137E"/>
    <w:rsid w:val="0028163D"/>
    <w:rsid w:val="00283663"/>
    <w:rsid w:val="00283A22"/>
    <w:rsid w:val="00284D5E"/>
    <w:rsid w:val="002857D1"/>
    <w:rsid w:val="00285FEA"/>
    <w:rsid w:val="0028715D"/>
    <w:rsid w:val="00287820"/>
    <w:rsid w:val="00287D98"/>
    <w:rsid w:val="0029178D"/>
    <w:rsid w:val="002948C5"/>
    <w:rsid w:val="00295440"/>
    <w:rsid w:val="00296895"/>
    <w:rsid w:val="00297A58"/>
    <w:rsid w:val="002A19BA"/>
    <w:rsid w:val="002A3CFD"/>
    <w:rsid w:val="002A490A"/>
    <w:rsid w:val="002A4CBA"/>
    <w:rsid w:val="002B2525"/>
    <w:rsid w:val="002B2A2B"/>
    <w:rsid w:val="002B4C9A"/>
    <w:rsid w:val="002B5846"/>
    <w:rsid w:val="002B5C27"/>
    <w:rsid w:val="002B64E9"/>
    <w:rsid w:val="002B73D6"/>
    <w:rsid w:val="002C03B4"/>
    <w:rsid w:val="002C1E80"/>
    <w:rsid w:val="002C20BE"/>
    <w:rsid w:val="002C2F5A"/>
    <w:rsid w:val="002C2FED"/>
    <w:rsid w:val="002C3825"/>
    <w:rsid w:val="002C3F99"/>
    <w:rsid w:val="002C53F7"/>
    <w:rsid w:val="002D3260"/>
    <w:rsid w:val="002D32E7"/>
    <w:rsid w:val="002D404E"/>
    <w:rsid w:val="002D4AB9"/>
    <w:rsid w:val="002D5670"/>
    <w:rsid w:val="002D59EB"/>
    <w:rsid w:val="002D6A4D"/>
    <w:rsid w:val="002E2F0F"/>
    <w:rsid w:val="002E3FD6"/>
    <w:rsid w:val="002E41A9"/>
    <w:rsid w:val="002E7631"/>
    <w:rsid w:val="002E774C"/>
    <w:rsid w:val="002E7C6F"/>
    <w:rsid w:val="002F19E0"/>
    <w:rsid w:val="002F1DF3"/>
    <w:rsid w:val="002F27B3"/>
    <w:rsid w:val="002F4C4D"/>
    <w:rsid w:val="002F5C5A"/>
    <w:rsid w:val="002F66F2"/>
    <w:rsid w:val="002F73E7"/>
    <w:rsid w:val="002F757E"/>
    <w:rsid w:val="003009EC"/>
    <w:rsid w:val="00301784"/>
    <w:rsid w:val="003019D6"/>
    <w:rsid w:val="0030408D"/>
    <w:rsid w:val="00305990"/>
    <w:rsid w:val="003061A5"/>
    <w:rsid w:val="00310228"/>
    <w:rsid w:val="00312987"/>
    <w:rsid w:val="00315D9F"/>
    <w:rsid w:val="0031600D"/>
    <w:rsid w:val="00317913"/>
    <w:rsid w:val="00317B1C"/>
    <w:rsid w:val="00320BC0"/>
    <w:rsid w:val="00321A65"/>
    <w:rsid w:val="0032577F"/>
    <w:rsid w:val="003276E0"/>
    <w:rsid w:val="00327806"/>
    <w:rsid w:val="003279A3"/>
    <w:rsid w:val="003342D6"/>
    <w:rsid w:val="00336896"/>
    <w:rsid w:val="00340FCE"/>
    <w:rsid w:val="00341059"/>
    <w:rsid w:val="00341D7A"/>
    <w:rsid w:val="003423D2"/>
    <w:rsid w:val="003437AC"/>
    <w:rsid w:val="00343A07"/>
    <w:rsid w:val="003461E4"/>
    <w:rsid w:val="00346F57"/>
    <w:rsid w:val="00350171"/>
    <w:rsid w:val="003514D3"/>
    <w:rsid w:val="0035462F"/>
    <w:rsid w:val="00361144"/>
    <w:rsid w:val="00361219"/>
    <w:rsid w:val="00363463"/>
    <w:rsid w:val="003648C3"/>
    <w:rsid w:val="003704E5"/>
    <w:rsid w:val="00371434"/>
    <w:rsid w:val="00371A71"/>
    <w:rsid w:val="00372803"/>
    <w:rsid w:val="003740AF"/>
    <w:rsid w:val="00374DF3"/>
    <w:rsid w:val="00375095"/>
    <w:rsid w:val="00375464"/>
    <w:rsid w:val="00376AA4"/>
    <w:rsid w:val="0037799C"/>
    <w:rsid w:val="00382093"/>
    <w:rsid w:val="003835EA"/>
    <w:rsid w:val="00383617"/>
    <w:rsid w:val="00384320"/>
    <w:rsid w:val="00384563"/>
    <w:rsid w:val="00392BE9"/>
    <w:rsid w:val="00395B90"/>
    <w:rsid w:val="00397128"/>
    <w:rsid w:val="003A2CE8"/>
    <w:rsid w:val="003A5824"/>
    <w:rsid w:val="003A636A"/>
    <w:rsid w:val="003A6982"/>
    <w:rsid w:val="003A6A22"/>
    <w:rsid w:val="003A7B62"/>
    <w:rsid w:val="003B10FC"/>
    <w:rsid w:val="003B1626"/>
    <w:rsid w:val="003B2417"/>
    <w:rsid w:val="003B27B7"/>
    <w:rsid w:val="003B30C8"/>
    <w:rsid w:val="003B4523"/>
    <w:rsid w:val="003B492B"/>
    <w:rsid w:val="003B4BB5"/>
    <w:rsid w:val="003B6A8A"/>
    <w:rsid w:val="003C2615"/>
    <w:rsid w:val="003C4990"/>
    <w:rsid w:val="003C6A42"/>
    <w:rsid w:val="003C725E"/>
    <w:rsid w:val="003D02CF"/>
    <w:rsid w:val="003D07EB"/>
    <w:rsid w:val="003D1A2B"/>
    <w:rsid w:val="003D4210"/>
    <w:rsid w:val="003D6B38"/>
    <w:rsid w:val="003E081A"/>
    <w:rsid w:val="003E0F95"/>
    <w:rsid w:val="003E1D5B"/>
    <w:rsid w:val="003E32AB"/>
    <w:rsid w:val="003E6546"/>
    <w:rsid w:val="003F327E"/>
    <w:rsid w:val="003F461B"/>
    <w:rsid w:val="003F4EB0"/>
    <w:rsid w:val="003F6151"/>
    <w:rsid w:val="00402C03"/>
    <w:rsid w:val="0040336A"/>
    <w:rsid w:val="004042A0"/>
    <w:rsid w:val="00405391"/>
    <w:rsid w:val="00406BA3"/>
    <w:rsid w:val="00407416"/>
    <w:rsid w:val="00407575"/>
    <w:rsid w:val="004124D7"/>
    <w:rsid w:val="00412809"/>
    <w:rsid w:val="00412866"/>
    <w:rsid w:val="004129FD"/>
    <w:rsid w:val="00413F73"/>
    <w:rsid w:val="00415388"/>
    <w:rsid w:val="00415F4E"/>
    <w:rsid w:val="004161F3"/>
    <w:rsid w:val="00417042"/>
    <w:rsid w:val="00417057"/>
    <w:rsid w:val="004202B5"/>
    <w:rsid w:val="004212C3"/>
    <w:rsid w:val="004219F9"/>
    <w:rsid w:val="00421CFE"/>
    <w:rsid w:val="0042424D"/>
    <w:rsid w:val="00424F1F"/>
    <w:rsid w:val="004254BB"/>
    <w:rsid w:val="00427810"/>
    <w:rsid w:val="00430A76"/>
    <w:rsid w:val="0043208A"/>
    <w:rsid w:val="00432E24"/>
    <w:rsid w:val="00434A03"/>
    <w:rsid w:val="004363E4"/>
    <w:rsid w:val="0043708B"/>
    <w:rsid w:val="004401DF"/>
    <w:rsid w:val="004405CF"/>
    <w:rsid w:val="00441178"/>
    <w:rsid w:val="00441CEF"/>
    <w:rsid w:val="00442293"/>
    <w:rsid w:val="004427CE"/>
    <w:rsid w:val="00442E3F"/>
    <w:rsid w:val="0044302A"/>
    <w:rsid w:val="00447A38"/>
    <w:rsid w:val="0045041F"/>
    <w:rsid w:val="00451151"/>
    <w:rsid w:val="004534D8"/>
    <w:rsid w:val="00454F84"/>
    <w:rsid w:val="00455681"/>
    <w:rsid w:val="004569E4"/>
    <w:rsid w:val="00460E8B"/>
    <w:rsid w:val="00461E10"/>
    <w:rsid w:val="00461E91"/>
    <w:rsid w:val="00463ABE"/>
    <w:rsid w:val="00463B22"/>
    <w:rsid w:val="00464293"/>
    <w:rsid w:val="00470634"/>
    <w:rsid w:val="00470FB9"/>
    <w:rsid w:val="00472096"/>
    <w:rsid w:val="00473008"/>
    <w:rsid w:val="00476245"/>
    <w:rsid w:val="00480AB7"/>
    <w:rsid w:val="004810A7"/>
    <w:rsid w:val="004822C2"/>
    <w:rsid w:val="00482DDA"/>
    <w:rsid w:val="00486881"/>
    <w:rsid w:val="00490265"/>
    <w:rsid w:val="0049112E"/>
    <w:rsid w:val="00491A32"/>
    <w:rsid w:val="00491C97"/>
    <w:rsid w:val="004941BF"/>
    <w:rsid w:val="00496040"/>
    <w:rsid w:val="00497259"/>
    <w:rsid w:val="004975E0"/>
    <w:rsid w:val="004A15A2"/>
    <w:rsid w:val="004A2905"/>
    <w:rsid w:val="004A4503"/>
    <w:rsid w:val="004A7629"/>
    <w:rsid w:val="004B0983"/>
    <w:rsid w:val="004B4EAD"/>
    <w:rsid w:val="004B682D"/>
    <w:rsid w:val="004B7C5F"/>
    <w:rsid w:val="004C02F3"/>
    <w:rsid w:val="004C1949"/>
    <w:rsid w:val="004C2ACC"/>
    <w:rsid w:val="004C55DB"/>
    <w:rsid w:val="004C793F"/>
    <w:rsid w:val="004D0EFF"/>
    <w:rsid w:val="004D38C2"/>
    <w:rsid w:val="004D5F9B"/>
    <w:rsid w:val="004D7740"/>
    <w:rsid w:val="004E1AB9"/>
    <w:rsid w:val="004E201F"/>
    <w:rsid w:val="004E289F"/>
    <w:rsid w:val="004E3B33"/>
    <w:rsid w:val="004E43AB"/>
    <w:rsid w:val="004E4AF7"/>
    <w:rsid w:val="004E4F20"/>
    <w:rsid w:val="004E545C"/>
    <w:rsid w:val="004E7F91"/>
    <w:rsid w:val="004F1185"/>
    <w:rsid w:val="004F26E3"/>
    <w:rsid w:val="004F390C"/>
    <w:rsid w:val="004F3EE7"/>
    <w:rsid w:val="004F4988"/>
    <w:rsid w:val="004F54C7"/>
    <w:rsid w:val="004F5573"/>
    <w:rsid w:val="004F664A"/>
    <w:rsid w:val="004F7C44"/>
    <w:rsid w:val="00500BAB"/>
    <w:rsid w:val="00502B36"/>
    <w:rsid w:val="00502EF8"/>
    <w:rsid w:val="005050BE"/>
    <w:rsid w:val="00507BEA"/>
    <w:rsid w:val="0051013E"/>
    <w:rsid w:val="005117E0"/>
    <w:rsid w:val="00513CD6"/>
    <w:rsid w:val="00513E93"/>
    <w:rsid w:val="00515526"/>
    <w:rsid w:val="00517E49"/>
    <w:rsid w:val="00520E79"/>
    <w:rsid w:val="005228C2"/>
    <w:rsid w:val="00522D96"/>
    <w:rsid w:val="00523E4B"/>
    <w:rsid w:val="0052490D"/>
    <w:rsid w:val="00531CF3"/>
    <w:rsid w:val="0053319E"/>
    <w:rsid w:val="005338C2"/>
    <w:rsid w:val="00533F5C"/>
    <w:rsid w:val="005363C8"/>
    <w:rsid w:val="005373AC"/>
    <w:rsid w:val="00540EB8"/>
    <w:rsid w:val="005414D0"/>
    <w:rsid w:val="00541E9A"/>
    <w:rsid w:val="00542327"/>
    <w:rsid w:val="00543D48"/>
    <w:rsid w:val="005458C5"/>
    <w:rsid w:val="005461D6"/>
    <w:rsid w:val="005475DA"/>
    <w:rsid w:val="00547E8D"/>
    <w:rsid w:val="00553900"/>
    <w:rsid w:val="00554429"/>
    <w:rsid w:val="00554FB0"/>
    <w:rsid w:val="005558F8"/>
    <w:rsid w:val="005579E5"/>
    <w:rsid w:val="00557E22"/>
    <w:rsid w:val="00561494"/>
    <w:rsid w:val="00561C12"/>
    <w:rsid w:val="005632D3"/>
    <w:rsid w:val="00563DC8"/>
    <w:rsid w:val="005644C6"/>
    <w:rsid w:val="00564590"/>
    <w:rsid w:val="0056468C"/>
    <w:rsid w:val="005710BF"/>
    <w:rsid w:val="00571A1B"/>
    <w:rsid w:val="00571C4A"/>
    <w:rsid w:val="00574424"/>
    <w:rsid w:val="00575184"/>
    <w:rsid w:val="005773F5"/>
    <w:rsid w:val="00577C2F"/>
    <w:rsid w:val="005800D6"/>
    <w:rsid w:val="00580260"/>
    <w:rsid w:val="00582642"/>
    <w:rsid w:val="005828D6"/>
    <w:rsid w:val="00582AC8"/>
    <w:rsid w:val="00591E3A"/>
    <w:rsid w:val="00594A37"/>
    <w:rsid w:val="00594BF1"/>
    <w:rsid w:val="00594E6E"/>
    <w:rsid w:val="0059585E"/>
    <w:rsid w:val="00595CDD"/>
    <w:rsid w:val="00595D25"/>
    <w:rsid w:val="00596DDC"/>
    <w:rsid w:val="00597036"/>
    <w:rsid w:val="005A1467"/>
    <w:rsid w:val="005A25A7"/>
    <w:rsid w:val="005A2AC5"/>
    <w:rsid w:val="005A7898"/>
    <w:rsid w:val="005B04CA"/>
    <w:rsid w:val="005B5AFC"/>
    <w:rsid w:val="005B6152"/>
    <w:rsid w:val="005B6D39"/>
    <w:rsid w:val="005C1DD7"/>
    <w:rsid w:val="005C24E5"/>
    <w:rsid w:val="005C2690"/>
    <w:rsid w:val="005C3AA8"/>
    <w:rsid w:val="005C4B43"/>
    <w:rsid w:val="005C636D"/>
    <w:rsid w:val="005D06D6"/>
    <w:rsid w:val="005D1C30"/>
    <w:rsid w:val="005D656F"/>
    <w:rsid w:val="005D7130"/>
    <w:rsid w:val="005D7EE7"/>
    <w:rsid w:val="005E0CC5"/>
    <w:rsid w:val="005E5FE8"/>
    <w:rsid w:val="005E6619"/>
    <w:rsid w:val="005E7C5C"/>
    <w:rsid w:val="005F0344"/>
    <w:rsid w:val="005F0694"/>
    <w:rsid w:val="005F1094"/>
    <w:rsid w:val="005F13DD"/>
    <w:rsid w:val="005F417C"/>
    <w:rsid w:val="005F4325"/>
    <w:rsid w:val="00600C5D"/>
    <w:rsid w:val="0060170C"/>
    <w:rsid w:val="00603429"/>
    <w:rsid w:val="00604D24"/>
    <w:rsid w:val="00605DE7"/>
    <w:rsid w:val="00606C13"/>
    <w:rsid w:val="00606DCF"/>
    <w:rsid w:val="00606EB7"/>
    <w:rsid w:val="0060745B"/>
    <w:rsid w:val="00607C2F"/>
    <w:rsid w:val="00611CFC"/>
    <w:rsid w:val="00612DA6"/>
    <w:rsid w:val="0061680A"/>
    <w:rsid w:val="006169F9"/>
    <w:rsid w:val="006214C0"/>
    <w:rsid w:val="00622E43"/>
    <w:rsid w:val="00623AAC"/>
    <w:rsid w:val="00623B83"/>
    <w:rsid w:val="00624647"/>
    <w:rsid w:val="00624793"/>
    <w:rsid w:val="006276BF"/>
    <w:rsid w:val="00633B1B"/>
    <w:rsid w:val="00634FE4"/>
    <w:rsid w:val="0063552B"/>
    <w:rsid w:val="0063599F"/>
    <w:rsid w:val="006379FB"/>
    <w:rsid w:val="00640445"/>
    <w:rsid w:val="00640811"/>
    <w:rsid w:val="00642528"/>
    <w:rsid w:val="00645C22"/>
    <w:rsid w:val="00645E31"/>
    <w:rsid w:val="006477A9"/>
    <w:rsid w:val="00651013"/>
    <w:rsid w:val="0065254E"/>
    <w:rsid w:val="00652995"/>
    <w:rsid w:val="00653F19"/>
    <w:rsid w:val="006549C2"/>
    <w:rsid w:val="00654DD1"/>
    <w:rsid w:val="00655B2F"/>
    <w:rsid w:val="00660003"/>
    <w:rsid w:val="00660D73"/>
    <w:rsid w:val="00661D69"/>
    <w:rsid w:val="00664828"/>
    <w:rsid w:val="00665196"/>
    <w:rsid w:val="00665620"/>
    <w:rsid w:val="00665E9B"/>
    <w:rsid w:val="00671B68"/>
    <w:rsid w:val="00674121"/>
    <w:rsid w:val="00675FC6"/>
    <w:rsid w:val="006762CE"/>
    <w:rsid w:val="0067698D"/>
    <w:rsid w:val="006772C5"/>
    <w:rsid w:val="006819D8"/>
    <w:rsid w:val="006834E3"/>
    <w:rsid w:val="00684663"/>
    <w:rsid w:val="00684EF7"/>
    <w:rsid w:val="00685375"/>
    <w:rsid w:val="00686236"/>
    <w:rsid w:val="00687FCD"/>
    <w:rsid w:val="0069170F"/>
    <w:rsid w:val="00691BF3"/>
    <w:rsid w:val="00692202"/>
    <w:rsid w:val="006937D2"/>
    <w:rsid w:val="00693BF7"/>
    <w:rsid w:val="00694C25"/>
    <w:rsid w:val="006958EB"/>
    <w:rsid w:val="00695AD5"/>
    <w:rsid w:val="00696E92"/>
    <w:rsid w:val="006A0B8D"/>
    <w:rsid w:val="006A0C1F"/>
    <w:rsid w:val="006A1065"/>
    <w:rsid w:val="006A1893"/>
    <w:rsid w:val="006A1D93"/>
    <w:rsid w:val="006A4111"/>
    <w:rsid w:val="006A573E"/>
    <w:rsid w:val="006A7963"/>
    <w:rsid w:val="006B0DCF"/>
    <w:rsid w:val="006B1127"/>
    <w:rsid w:val="006B1BDC"/>
    <w:rsid w:val="006B3608"/>
    <w:rsid w:val="006B42ED"/>
    <w:rsid w:val="006B476D"/>
    <w:rsid w:val="006B4A6C"/>
    <w:rsid w:val="006B4AA1"/>
    <w:rsid w:val="006B536A"/>
    <w:rsid w:val="006B5913"/>
    <w:rsid w:val="006B5B24"/>
    <w:rsid w:val="006B5C23"/>
    <w:rsid w:val="006B5F2B"/>
    <w:rsid w:val="006B64F7"/>
    <w:rsid w:val="006B7BE3"/>
    <w:rsid w:val="006C1F45"/>
    <w:rsid w:val="006C2BD3"/>
    <w:rsid w:val="006C2D6B"/>
    <w:rsid w:val="006C33A7"/>
    <w:rsid w:val="006C3C56"/>
    <w:rsid w:val="006C4194"/>
    <w:rsid w:val="006C4C15"/>
    <w:rsid w:val="006D0002"/>
    <w:rsid w:val="006D002A"/>
    <w:rsid w:val="006D19FA"/>
    <w:rsid w:val="006D2AA5"/>
    <w:rsid w:val="006D3D5E"/>
    <w:rsid w:val="006D5D64"/>
    <w:rsid w:val="006D678B"/>
    <w:rsid w:val="006D742C"/>
    <w:rsid w:val="006E1455"/>
    <w:rsid w:val="006E2287"/>
    <w:rsid w:val="006E6903"/>
    <w:rsid w:val="006F000E"/>
    <w:rsid w:val="006F09CB"/>
    <w:rsid w:val="006F14CA"/>
    <w:rsid w:val="006F1CB2"/>
    <w:rsid w:val="006F61DA"/>
    <w:rsid w:val="00700054"/>
    <w:rsid w:val="00700C70"/>
    <w:rsid w:val="00702818"/>
    <w:rsid w:val="00705E7E"/>
    <w:rsid w:val="007106DA"/>
    <w:rsid w:val="0071126C"/>
    <w:rsid w:val="007127F9"/>
    <w:rsid w:val="00712B5A"/>
    <w:rsid w:val="007140AE"/>
    <w:rsid w:val="00721444"/>
    <w:rsid w:val="007217C6"/>
    <w:rsid w:val="0072228D"/>
    <w:rsid w:val="00723A80"/>
    <w:rsid w:val="007242B5"/>
    <w:rsid w:val="00724EA2"/>
    <w:rsid w:val="007250F8"/>
    <w:rsid w:val="00725249"/>
    <w:rsid w:val="007263E6"/>
    <w:rsid w:val="007312DA"/>
    <w:rsid w:val="00731640"/>
    <w:rsid w:val="00731C14"/>
    <w:rsid w:val="00732C7A"/>
    <w:rsid w:val="0073364F"/>
    <w:rsid w:val="00736117"/>
    <w:rsid w:val="00737395"/>
    <w:rsid w:val="00740ADD"/>
    <w:rsid w:val="007412C9"/>
    <w:rsid w:val="00744419"/>
    <w:rsid w:val="00744823"/>
    <w:rsid w:val="00744990"/>
    <w:rsid w:val="00747550"/>
    <w:rsid w:val="00747632"/>
    <w:rsid w:val="0075041D"/>
    <w:rsid w:val="007508A0"/>
    <w:rsid w:val="00755DB1"/>
    <w:rsid w:val="00756DB7"/>
    <w:rsid w:val="007615D7"/>
    <w:rsid w:val="007627C7"/>
    <w:rsid w:val="00762A99"/>
    <w:rsid w:val="00762C2D"/>
    <w:rsid w:val="00763573"/>
    <w:rsid w:val="00765D3B"/>
    <w:rsid w:val="00766D8F"/>
    <w:rsid w:val="00766E41"/>
    <w:rsid w:val="0076709E"/>
    <w:rsid w:val="00772307"/>
    <w:rsid w:val="007729DB"/>
    <w:rsid w:val="007738A2"/>
    <w:rsid w:val="007743B2"/>
    <w:rsid w:val="0077443A"/>
    <w:rsid w:val="00775B14"/>
    <w:rsid w:val="00775F54"/>
    <w:rsid w:val="00780ED6"/>
    <w:rsid w:val="00782FF8"/>
    <w:rsid w:val="00786022"/>
    <w:rsid w:val="007876E8"/>
    <w:rsid w:val="007937C1"/>
    <w:rsid w:val="00794C76"/>
    <w:rsid w:val="00795694"/>
    <w:rsid w:val="007959A4"/>
    <w:rsid w:val="007A08D0"/>
    <w:rsid w:val="007A3E10"/>
    <w:rsid w:val="007A5018"/>
    <w:rsid w:val="007A565C"/>
    <w:rsid w:val="007A5FBD"/>
    <w:rsid w:val="007A6CE1"/>
    <w:rsid w:val="007A6D10"/>
    <w:rsid w:val="007A6E29"/>
    <w:rsid w:val="007B128E"/>
    <w:rsid w:val="007B3CA3"/>
    <w:rsid w:val="007B44FF"/>
    <w:rsid w:val="007B474C"/>
    <w:rsid w:val="007B4876"/>
    <w:rsid w:val="007B5CF7"/>
    <w:rsid w:val="007B60B6"/>
    <w:rsid w:val="007B7D89"/>
    <w:rsid w:val="007C095D"/>
    <w:rsid w:val="007C1923"/>
    <w:rsid w:val="007C2492"/>
    <w:rsid w:val="007C2E73"/>
    <w:rsid w:val="007C6A86"/>
    <w:rsid w:val="007C6D04"/>
    <w:rsid w:val="007C6E43"/>
    <w:rsid w:val="007C77F8"/>
    <w:rsid w:val="007D16D5"/>
    <w:rsid w:val="007D4673"/>
    <w:rsid w:val="007D58C8"/>
    <w:rsid w:val="007D5EB6"/>
    <w:rsid w:val="007D69B1"/>
    <w:rsid w:val="007E0116"/>
    <w:rsid w:val="007E0788"/>
    <w:rsid w:val="007E1076"/>
    <w:rsid w:val="007E24C8"/>
    <w:rsid w:val="007E289A"/>
    <w:rsid w:val="007E3F1A"/>
    <w:rsid w:val="007E429B"/>
    <w:rsid w:val="007E4F06"/>
    <w:rsid w:val="007E7E5F"/>
    <w:rsid w:val="007F22AB"/>
    <w:rsid w:val="007F2704"/>
    <w:rsid w:val="007F3E37"/>
    <w:rsid w:val="007F46FF"/>
    <w:rsid w:val="007F7DF2"/>
    <w:rsid w:val="00804074"/>
    <w:rsid w:val="0080473E"/>
    <w:rsid w:val="00804957"/>
    <w:rsid w:val="00805097"/>
    <w:rsid w:val="00814019"/>
    <w:rsid w:val="0081463D"/>
    <w:rsid w:val="00814D8E"/>
    <w:rsid w:val="00815AA6"/>
    <w:rsid w:val="008162D0"/>
    <w:rsid w:val="00816F04"/>
    <w:rsid w:val="008223A5"/>
    <w:rsid w:val="008226E3"/>
    <w:rsid w:val="00825CB1"/>
    <w:rsid w:val="00826F00"/>
    <w:rsid w:val="00833F07"/>
    <w:rsid w:val="0083444F"/>
    <w:rsid w:val="008402DB"/>
    <w:rsid w:val="00840484"/>
    <w:rsid w:val="00843BC8"/>
    <w:rsid w:val="00845BDB"/>
    <w:rsid w:val="00846CFC"/>
    <w:rsid w:val="00850DC4"/>
    <w:rsid w:val="008518EF"/>
    <w:rsid w:val="00856FD6"/>
    <w:rsid w:val="00861DEF"/>
    <w:rsid w:val="00863082"/>
    <w:rsid w:val="00863166"/>
    <w:rsid w:val="00863E3F"/>
    <w:rsid w:val="00864948"/>
    <w:rsid w:val="00864CDD"/>
    <w:rsid w:val="00864F72"/>
    <w:rsid w:val="0086780E"/>
    <w:rsid w:val="00872EA0"/>
    <w:rsid w:val="00875225"/>
    <w:rsid w:val="008753A4"/>
    <w:rsid w:val="008768BD"/>
    <w:rsid w:val="00876F7E"/>
    <w:rsid w:val="0088022A"/>
    <w:rsid w:val="00880EE6"/>
    <w:rsid w:val="00881A8E"/>
    <w:rsid w:val="00881E1D"/>
    <w:rsid w:val="00882695"/>
    <w:rsid w:val="008828B6"/>
    <w:rsid w:val="0088463D"/>
    <w:rsid w:val="00886446"/>
    <w:rsid w:val="0088662B"/>
    <w:rsid w:val="00887D98"/>
    <w:rsid w:val="00890E40"/>
    <w:rsid w:val="00891FD6"/>
    <w:rsid w:val="00891FF5"/>
    <w:rsid w:val="008931FA"/>
    <w:rsid w:val="008939D7"/>
    <w:rsid w:val="00893CD4"/>
    <w:rsid w:val="00894848"/>
    <w:rsid w:val="00894A64"/>
    <w:rsid w:val="00897545"/>
    <w:rsid w:val="008A06E5"/>
    <w:rsid w:val="008A0EF0"/>
    <w:rsid w:val="008A165C"/>
    <w:rsid w:val="008A2685"/>
    <w:rsid w:val="008A3CA5"/>
    <w:rsid w:val="008A4780"/>
    <w:rsid w:val="008A7A39"/>
    <w:rsid w:val="008B2221"/>
    <w:rsid w:val="008B608B"/>
    <w:rsid w:val="008C18E1"/>
    <w:rsid w:val="008C1D63"/>
    <w:rsid w:val="008C3295"/>
    <w:rsid w:val="008C482D"/>
    <w:rsid w:val="008C6C7A"/>
    <w:rsid w:val="008C7266"/>
    <w:rsid w:val="008D10C9"/>
    <w:rsid w:val="008D1C8D"/>
    <w:rsid w:val="008D2667"/>
    <w:rsid w:val="008D29E8"/>
    <w:rsid w:val="008D3DE9"/>
    <w:rsid w:val="008D4AE8"/>
    <w:rsid w:val="008E057A"/>
    <w:rsid w:val="008E0B19"/>
    <w:rsid w:val="008E1E92"/>
    <w:rsid w:val="008E4EC7"/>
    <w:rsid w:val="008E5267"/>
    <w:rsid w:val="008E6ED8"/>
    <w:rsid w:val="008E77AA"/>
    <w:rsid w:val="008E7907"/>
    <w:rsid w:val="008F137F"/>
    <w:rsid w:val="008F3281"/>
    <w:rsid w:val="008F3E5A"/>
    <w:rsid w:val="008F4B81"/>
    <w:rsid w:val="008F4F57"/>
    <w:rsid w:val="00900D22"/>
    <w:rsid w:val="009065AD"/>
    <w:rsid w:val="00906FD5"/>
    <w:rsid w:val="009073B3"/>
    <w:rsid w:val="009116E9"/>
    <w:rsid w:val="009120AE"/>
    <w:rsid w:val="009129E3"/>
    <w:rsid w:val="00912F18"/>
    <w:rsid w:val="009135E7"/>
    <w:rsid w:val="00913D2F"/>
    <w:rsid w:val="009202BE"/>
    <w:rsid w:val="00920D5A"/>
    <w:rsid w:val="0092112E"/>
    <w:rsid w:val="009213C3"/>
    <w:rsid w:val="009217DD"/>
    <w:rsid w:val="0092277E"/>
    <w:rsid w:val="00922B47"/>
    <w:rsid w:val="00923BAA"/>
    <w:rsid w:val="0092414A"/>
    <w:rsid w:val="009244CF"/>
    <w:rsid w:val="00924906"/>
    <w:rsid w:val="00926177"/>
    <w:rsid w:val="00930268"/>
    <w:rsid w:val="00930566"/>
    <w:rsid w:val="0093077F"/>
    <w:rsid w:val="0093084D"/>
    <w:rsid w:val="00931468"/>
    <w:rsid w:val="00933010"/>
    <w:rsid w:val="009333CF"/>
    <w:rsid w:val="00933B27"/>
    <w:rsid w:val="00933C63"/>
    <w:rsid w:val="00937CF7"/>
    <w:rsid w:val="009402D1"/>
    <w:rsid w:val="00940921"/>
    <w:rsid w:val="0094192C"/>
    <w:rsid w:val="00942B94"/>
    <w:rsid w:val="00944D5F"/>
    <w:rsid w:val="00950202"/>
    <w:rsid w:val="00950B2E"/>
    <w:rsid w:val="0095215B"/>
    <w:rsid w:val="00954B87"/>
    <w:rsid w:val="009551D1"/>
    <w:rsid w:val="00956A1E"/>
    <w:rsid w:val="00956D5D"/>
    <w:rsid w:val="00957A01"/>
    <w:rsid w:val="00957F0E"/>
    <w:rsid w:val="00962DA7"/>
    <w:rsid w:val="009649D2"/>
    <w:rsid w:val="0096576A"/>
    <w:rsid w:val="00966062"/>
    <w:rsid w:val="00966249"/>
    <w:rsid w:val="00967B7B"/>
    <w:rsid w:val="009714A7"/>
    <w:rsid w:val="009736BF"/>
    <w:rsid w:val="00973BBC"/>
    <w:rsid w:val="00974A48"/>
    <w:rsid w:val="00977815"/>
    <w:rsid w:val="00982053"/>
    <w:rsid w:val="00982880"/>
    <w:rsid w:val="00983E8F"/>
    <w:rsid w:val="00984792"/>
    <w:rsid w:val="00987C7A"/>
    <w:rsid w:val="009917CB"/>
    <w:rsid w:val="009923F7"/>
    <w:rsid w:val="00992853"/>
    <w:rsid w:val="009933C8"/>
    <w:rsid w:val="00993E99"/>
    <w:rsid w:val="00994953"/>
    <w:rsid w:val="0099647F"/>
    <w:rsid w:val="009967D4"/>
    <w:rsid w:val="009A0883"/>
    <w:rsid w:val="009A4233"/>
    <w:rsid w:val="009A45CE"/>
    <w:rsid w:val="009A4F28"/>
    <w:rsid w:val="009A7276"/>
    <w:rsid w:val="009B0E8F"/>
    <w:rsid w:val="009B125F"/>
    <w:rsid w:val="009B224A"/>
    <w:rsid w:val="009B3F64"/>
    <w:rsid w:val="009B63D9"/>
    <w:rsid w:val="009B7F6B"/>
    <w:rsid w:val="009C3A5C"/>
    <w:rsid w:val="009C3E70"/>
    <w:rsid w:val="009C45D1"/>
    <w:rsid w:val="009C5BB8"/>
    <w:rsid w:val="009C5D9C"/>
    <w:rsid w:val="009C75AC"/>
    <w:rsid w:val="009C792E"/>
    <w:rsid w:val="009C7DB9"/>
    <w:rsid w:val="009D0686"/>
    <w:rsid w:val="009D128E"/>
    <w:rsid w:val="009D44D9"/>
    <w:rsid w:val="009D7B10"/>
    <w:rsid w:val="009D7BAC"/>
    <w:rsid w:val="009E0E41"/>
    <w:rsid w:val="009E2D3C"/>
    <w:rsid w:val="009E2DDF"/>
    <w:rsid w:val="009E5748"/>
    <w:rsid w:val="009E7D36"/>
    <w:rsid w:val="009F2984"/>
    <w:rsid w:val="009F36BC"/>
    <w:rsid w:val="009F415E"/>
    <w:rsid w:val="009F4DA4"/>
    <w:rsid w:val="009F54CE"/>
    <w:rsid w:val="009F7A2A"/>
    <w:rsid w:val="00A00B72"/>
    <w:rsid w:val="00A010AE"/>
    <w:rsid w:val="00A01D50"/>
    <w:rsid w:val="00A01E91"/>
    <w:rsid w:val="00A0201E"/>
    <w:rsid w:val="00A039D0"/>
    <w:rsid w:val="00A061E8"/>
    <w:rsid w:val="00A07AE1"/>
    <w:rsid w:val="00A07D1A"/>
    <w:rsid w:val="00A119DE"/>
    <w:rsid w:val="00A1288E"/>
    <w:rsid w:val="00A13484"/>
    <w:rsid w:val="00A13E8D"/>
    <w:rsid w:val="00A14D85"/>
    <w:rsid w:val="00A173B7"/>
    <w:rsid w:val="00A17EB4"/>
    <w:rsid w:val="00A17FC0"/>
    <w:rsid w:val="00A2098E"/>
    <w:rsid w:val="00A231F8"/>
    <w:rsid w:val="00A24E51"/>
    <w:rsid w:val="00A27B64"/>
    <w:rsid w:val="00A30D1E"/>
    <w:rsid w:val="00A32606"/>
    <w:rsid w:val="00A3264B"/>
    <w:rsid w:val="00A348EC"/>
    <w:rsid w:val="00A34C77"/>
    <w:rsid w:val="00A3586A"/>
    <w:rsid w:val="00A40AC9"/>
    <w:rsid w:val="00A43334"/>
    <w:rsid w:val="00A43443"/>
    <w:rsid w:val="00A44A97"/>
    <w:rsid w:val="00A457D4"/>
    <w:rsid w:val="00A50A35"/>
    <w:rsid w:val="00A51397"/>
    <w:rsid w:val="00A52A3C"/>
    <w:rsid w:val="00A5496E"/>
    <w:rsid w:val="00A56A87"/>
    <w:rsid w:val="00A61165"/>
    <w:rsid w:val="00A646F7"/>
    <w:rsid w:val="00A663BC"/>
    <w:rsid w:val="00A71234"/>
    <w:rsid w:val="00A7196D"/>
    <w:rsid w:val="00A71DEA"/>
    <w:rsid w:val="00A731D8"/>
    <w:rsid w:val="00A749BD"/>
    <w:rsid w:val="00A75369"/>
    <w:rsid w:val="00A7578B"/>
    <w:rsid w:val="00A76AFE"/>
    <w:rsid w:val="00A854F9"/>
    <w:rsid w:val="00A861DD"/>
    <w:rsid w:val="00A87E48"/>
    <w:rsid w:val="00A90C8B"/>
    <w:rsid w:val="00A91269"/>
    <w:rsid w:val="00A92F7D"/>
    <w:rsid w:val="00A9375A"/>
    <w:rsid w:val="00A93904"/>
    <w:rsid w:val="00A95F82"/>
    <w:rsid w:val="00AA08D6"/>
    <w:rsid w:val="00AA0F22"/>
    <w:rsid w:val="00AA1040"/>
    <w:rsid w:val="00AA1373"/>
    <w:rsid w:val="00AA1B4D"/>
    <w:rsid w:val="00AA1F74"/>
    <w:rsid w:val="00AA3380"/>
    <w:rsid w:val="00AA799D"/>
    <w:rsid w:val="00AB16A4"/>
    <w:rsid w:val="00AB32D7"/>
    <w:rsid w:val="00AB36A4"/>
    <w:rsid w:val="00AB3929"/>
    <w:rsid w:val="00AB3DE4"/>
    <w:rsid w:val="00AB4953"/>
    <w:rsid w:val="00AB7D8D"/>
    <w:rsid w:val="00AC0521"/>
    <w:rsid w:val="00AC2C2A"/>
    <w:rsid w:val="00AC44B2"/>
    <w:rsid w:val="00AC5817"/>
    <w:rsid w:val="00AC5E74"/>
    <w:rsid w:val="00AC5EF3"/>
    <w:rsid w:val="00AC7E8C"/>
    <w:rsid w:val="00AD0D3B"/>
    <w:rsid w:val="00AD525E"/>
    <w:rsid w:val="00AD6A03"/>
    <w:rsid w:val="00AD76F1"/>
    <w:rsid w:val="00AE319B"/>
    <w:rsid w:val="00AE4646"/>
    <w:rsid w:val="00AE4914"/>
    <w:rsid w:val="00AE6FDA"/>
    <w:rsid w:val="00AF24F5"/>
    <w:rsid w:val="00AF2ED6"/>
    <w:rsid w:val="00AF428D"/>
    <w:rsid w:val="00AF561D"/>
    <w:rsid w:val="00AF5F66"/>
    <w:rsid w:val="00AF7886"/>
    <w:rsid w:val="00B001A7"/>
    <w:rsid w:val="00B00258"/>
    <w:rsid w:val="00B00682"/>
    <w:rsid w:val="00B00E0B"/>
    <w:rsid w:val="00B02D67"/>
    <w:rsid w:val="00B03635"/>
    <w:rsid w:val="00B03F7A"/>
    <w:rsid w:val="00B045EA"/>
    <w:rsid w:val="00B05E1E"/>
    <w:rsid w:val="00B0634C"/>
    <w:rsid w:val="00B06585"/>
    <w:rsid w:val="00B0682C"/>
    <w:rsid w:val="00B1310F"/>
    <w:rsid w:val="00B14410"/>
    <w:rsid w:val="00B150EB"/>
    <w:rsid w:val="00B2079A"/>
    <w:rsid w:val="00B22417"/>
    <w:rsid w:val="00B23403"/>
    <w:rsid w:val="00B23769"/>
    <w:rsid w:val="00B23A36"/>
    <w:rsid w:val="00B24C85"/>
    <w:rsid w:val="00B25070"/>
    <w:rsid w:val="00B26922"/>
    <w:rsid w:val="00B26AB0"/>
    <w:rsid w:val="00B27F81"/>
    <w:rsid w:val="00B30E23"/>
    <w:rsid w:val="00B339B2"/>
    <w:rsid w:val="00B33D91"/>
    <w:rsid w:val="00B366FA"/>
    <w:rsid w:val="00B3679A"/>
    <w:rsid w:val="00B4587A"/>
    <w:rsid w:val="00B45E0D"/>
    <w:rsid w:val="00B462F1"/>
    <w:rsid w:val="00B46524"/>
    <w:rsid w:val="00B465A7"/>
    <w:rsid w:val="00B47CA3"/>
    <w:rsid w:val="00B50387"/>
    <w:rsid w:val="00B50C34"/>
    <w:rsid w:val="00B517CC"/>
    <w:rsid w:val="00B52197"/>
    <w:rsid w:val="00B558C2"/>
    <w:rsid w:val="00B5622E"/>
    <w:rsid w:val="00B57C26"/>
    <w:rsid w:val="00B617F5"/>
    <w:rsid w:val="00B62E15"/>
    <w:rsid w:val="00B63863"/>
    <w:rsid w:val="00B6392E"/>
    <w:rsid w:val="00B63EC1"/>
    <w:rsid w:val="00B64B8F"/>
    <w:rsid w:val="00B650E7"/>
    <w:rsid w:val="00B658D8"/>
    <w:rsid w:val="00B65B94"/>
    <w:rsid w:val="00B67CBE"/>
    <w:rsid w:val="00B713DD"/>
    <w:rsid w:val="00B71D1F"/>
    <w:rsid w:val="00B721AA"/>
    <w:rsid w:val="00B72A65"/>
    <w:rsid w:val="00B75AB5"/>
    <w:rsid w:val="00B76706"/>
    <w:rsid w:val="00B770DA"/>
    <w:rsid w:val="00B80039"/>
    <w:rsid w:val="00B8109B"/>
    <w:rsid w:val="00B81553"/>
    <w:rsid w:val="00B81EBE"/>
    <w:rsid w:val="00B8227C"/>
    <w:rsid w:val="00B82428"/>
    <w:rsid w:val="00B8268D"/>
    <w:rsid w:val="00B82F3D"/>
    <w:rsid w:val="00B847CF"/>
    <w:rsid w:val="00B85398"/>
    <w:rsid w:val="00B90FFD"/>
    <w:rsid w:val="00B925ED"/>
    <w:rsid w:val="00B928E5"/>
    <w:rsid w:val="00B960FD"/>
    <w:rsid w:val="00B96A35"/>
    <w:rsid w:val="00BA1AA8"/>
    <w:rsid w:val="00BA2635"/>
    <w:rsid w:val="00BA272A"/>
    <w:rsid w:val="00BA6394"/>
    <w:rsid w:val="00BA6A7C"/>
    <w:rsid w:val="00BA7C55"/>
    <w:rsid w:val="00BB031F"/>
    <w:rsid w:val="00BB0A7A"/>
    <w:rsid w:val="00BB0AA9"/>
    <w:rsid w:val="00BB0DC7"/>
    <w:rsid w:val="00BB12FA"/>
    <w:rsid w:val="00BB2B51"/>
    <w:rsid w:val="00BB2BE5"/>
    <w:rsid w:val="00BB2CDC"/>
    <w:rsid w:val="00BB2F69"/>
    <w:rsid w:val="00BB314C"/>
    <w:rsid w:val="00BB3FD7"/>
    <w:rsid w:val="00BB446A"/>
    <w:rsid w:val="00BB45FB"/>
    <w:rsid w:val="00BB57BD"/>
    <w:rsid w:val="00BB5B75"/>
    <w:rsid w:val="00BB7338"/>
    <w:rsid w:val="00BC0371"/>
    <w:rsid w:val="00BC246C"/>
    <w:rsid w:val="00BC338F"/>
    <w:rsid w:val="00BC55F8"/>
    <w:rsid w:val="00BC6097"/>
    <w:rsid w:val="00BC60F1"/>
    <w:rsid w:val="00BC6495"/>
    <w:rsid w:val="00BC7F0D"/>
    <w:rsid w:val="00BD0FA2"/>
    <w:rsid w:val="00BD3451"/>
    <w:rsid w:val="00BD36D0"/>
    <w:rsid w:val="00BD4F66"/>
    <w:rsid w:val="00BD4FDA"/>
    <w:rsid w:val="00BD6CAB"/>
    <w:rsid w:val="00BE33BA"/>
    <w:rsid w:val="00BE381B"/>
    <w:rsid w:val="00BE3B37"/>
    <w:rsid w:val="00BE43C5"/>
    <w:rsid w:val="00BE4F14"/>
    <w:rsid w:val="00BE5B42"/>
    <w:rsid w:val="00BE5D4B"/>
    <w:rsid w:val="00BE687A"/>
    <w:rsid w:val="00BF065C"/>
    <w:rsid w:val="00BF232E"/>
    <w:rsid w:val="00BF23E5"/>
    <w:rsid w:val="00BF5ADD"/>
    <w:rsid w:val="00BF627E"/>
    <w:rsid w:val="00BF6B54"/>
    <w:rsid w:val="00BF6C30"/>
    <w:rsid w:val="00C0043A"/>
    <w:rsid w:val="00C0257F"/>
    <w:rsid w:val="00C0280C"/>
    <w:rsid w:val="00C0587F"/>
    <w:rsid w:val="00C06195"/>
    <w:rsid w:val="00C06F86"/>
    <w:rsid w:val="00C10449"/>
    <w:rsid w:val="00C1089B"/>
    <w:rsid w:val="00C11F44"/>
    <w:rsid w:val="00C12334"/>
    <w:rsid w:val="00C12E7C"/>
    <w:rsid w:val="00C133C6"/>
    <w:rsid w:val="00C13600"/>
    <w:rsid w:val="00C14675"/>
    <w:rsid w:val="00C17B2B"/>
    <w:rsid w:val="00C17FF2"/>
    <w:rsid w:val="00C21C9F"/>
    <w:rsid w:val="00C30636"/>
    <w:rsid w:val="00C30BEA"/>
    <w:rsid w:val="00C30E52"/>
    <w:rsid w:val="00C332A2"/>
    <w:rsid w:val="00C33A03"/>
    <w:rsid w:val="00C33F9F"/>
    <w:rsid w:val="00C358E6"/>
    <w:rsid w:val="00C36540"/>
    <w:rsid w:val="00C37170"/>
    <w:rsid w:val="00C37C39"/>
    <w:rsid w:val="00C40514"/>
    <w:rsid w:val="00C41A5F"/>
    <w:rsid w:val="00C41EDF"/>
    <w:rsid w:val="00C424E5"/>
    <w:rsid w:val="00C42717"/>
    <w:rsid w:val="00C4274C"/>
    <w:rsid w:val="00C42D17"/>
    <w:rsid w:val="00C42F57"/>
    <w:rsid w:val="00C43848"/>
    <w:rsid w:val="00C450F4"/>
    <w:rsid w:val="00C45212"/>
    <w:rsid w:val="00C4682A"/>
    <w:rsid w:val="00C509A8"/>
    <w:rsid w:val="00C52D7B"/>
    <w:rsid w:val="00C53A84"/>
    <w:rsid w:val="00C53B21"/>
    <w:rsid w:val="00C53FD0"/>
    <w:rsid w:val="00C5509E"/>
    <w:rsid w:val="00C55E40"/>
    <w:rsid w:val="00C56C07"/>
    <w:rsid w:val="00C614CC"/>
    <w:rsid w:val="00C6168B"/>
    <w:rsid w:val="00C61C6F"/>
    <w:rsid w:val="00C6242D"/>
    <w:rsid w:val="00C629DF"/>
    <w:rsid w:val="00C6304D"/>
    <w:rsid w:val="00C63A51"/>
    <w:rsid w:val="00C65319"/>
    <w:rsid w:val="00C67112"/>
    <w:rsid w:val="00C706B0"/>
    <w:rsid w:val="00C731CD"/>
    <w:rsid w:val="00C73B6C"/>
    <w:rsid w:val="00C74F2A"/>
    <w:rsid w:val="00C75ED9"/>
    <w:rsid w:val="00C7655C"/>
    <w:rsid w:val="00C77143"/>
    <w:rsid w:val="00C85565"/>
    <w:rsid w:val="00C86288"/>
    <w:rsid w:val="00C86570"/>
    <w:rsid w:val="00C872F5"/>
    <w:rsid w:val="00C913E3"/>
    <w:rsid w:val="00C91709"/>
    <w:rsid w:val="00C9492B"/>
    <w:rsid w:val="00C94A86"/>
    <w:rsid w:val="00C95253"/>
    <w:rsid w:val="00C979E8"/>
    <w:rsid w:val="00CA0A3E"/>
    <w:rsid w:val="00CA3746"/>
    <w:rsid w:val="00CA3891"/>
    <w:rsid w:val="00CA429C"/>
    <w:rsid w:val="00CA4840"/>
    <w:rsid w:val="00CA5CE4"/>
    <w:rsid w:val="00CB05D0"/>
    <w:rsid w:val="00CB2F09"/>
    <w:rsid w:val="00CB48AF"/>
    <w:rsid w:val="00CB4E88"/>
    <w:rsid w:val="00CB5DF0"/>
    <w:rsid w:val="00CC57DB"/>
    <w:rsid w:val="00CC6640"/>
    <w:rsid w:val="00CC7A3C"/>
    <w:rsid w:val="00CC7B4F"/>
    <w:rsid w:val="00CD06A7"/>
    <w:rsid w:val="00CD0E27"/>
    <w:rsid w:val="00CD12F6"/>
    <w:rsid w:val="00CD1841"/>
    <w:rsid w:val="00CD30BE"/>
    <w:rsid w:val="00CD5817"/>
    <w:rsid w:val="00CD62D1"/>
    <w:rsid w:val="00CE006D"/>
    <w:rsid w:val="00CE1E13"/>
    <w:rsid w:val="00CE4B40"/>
    <w:rsid w:val="00CE4FB7"/>
    <w:rsid w:val="00CE5C85"/>
    <w:rsid w:val="00CE5E82"/>
    <w:rsid w:val="00CF1E66"/>
    <w:rsid w:val="00CF256A"/>
    <w:rsid w:val="00CF3651"/>
    <w:rsid w:val="00CF43A9"/>
    <w:rsid w:val="00CF58A7"/>
    <w:rsid w:val="00CF7965"/>
    <w:rsid w:val="00CF79EE"/>
    <w:rsid w:val="00D02DC1"/>
    <w:rsid w:val="00D05661"/>
    <w:rsid w:val="00D05746"/>
    <w:rsid w:val="00D05DEB"/>
    <w:rsid w:val="00D16DEC"/>
    <w:rsid w:val="00D16E6B"/>
    <w:rsid w:val="00D17E2D"/>
    <w:rsid w:val="00D20CFF"/>
    <w:rsid w:val="00D24BB7"/>
    <w:rsid w:val="00D24F2F"/>
    <w:rsid w:val="00D25C2D"/>
    <w:rsid w:val="00D27044"/>
    <w:rsid w:val="00D317AB"/>
    <w:rsid w:val="00D31E82"/>
    <w:rsid w:val="00D32584"/>
    <w:rsid w:val="00D3343A"/>
    <w:rsid w:val="00D3481B"/>
    <w:rsid w:val="00D35E3F"/>
    <w:rsid w:val="00D432DE"/>
    <w:rsid w:val="00D47D97"/>
    <w:rsid w:val="00D47E73"/>
    <w:rsid w:val="00D50336"/>
    <w:rsid w:val="00D50E60"/>
    <w:rsid w:val="00D512F8"/>
    <w:rsid w:val="00D51579"/>
    <w:rsid w:val="00D517B6"/>
    <w:rsid w:val="00D54B91"/>
    <w:rsid w:val="00D5615B"/>
    <w:rsid w:val="00D56269"/>
    <w:rsid w:val="00D5664D"/>
    <w:rsid w:val="00D57308"/>
    <w:rsid w:val="00D57F2D"/>
    <w:rsid w:val="00D626B8"/>
    <w:rsid w:val="00D63139"/>
    <w:rsid w:val="00D63F04"/>
    <w:rsid w:val="00D64483"/>
    <w:rsid w:val="00D644D4"/>
    <w:rsid w:val="00D65AE5"/>
    <w:rsid w:val="00D73134"/>
    <w:rsid w:val="00D74187"/>
    <w:rsid w:val="00D76AE7"/>
    <w:rsid w:val="00D7734B"/>
    <w:rsid w:val="00D77612"/>
    <w:rsid w:val="00D777AE"/>
    <w:rsid w:val="00D80ABF"/>
    <w:rsid w:val="00D80CC7"/>
    <w:rsid w:val="00D813D4"/>
    <w:rsid w:val="00D816FA"/>
    <w:rsid w:val="00D824F9"/>
    <w:rsid w:val="00D82C3E"/>
    <w:rsid w:val="00D832A8"/>
    <w:rsid w:val="00D8434C"/>
    <w:rsid w:val="00D863DE"/>
    <w:rsid w:val="00D863DF"/>
    <w:rsid w:val="00D8667C"/>
    <w:rsid w:val="00D87C6C"/>
    <w:rsid w:val="00D87FF8"/>
    <w:rsid w:val="00D9234F"/>
    <w:rsid w:val="00D930AD"/>
    <w:rsid w:val="00D93CF6"/>
    <w:rsid w:val="00D95932"/>
    <w:rsid w:val="00D95FA2"/>
    <w:rsid w:val="00D97430"/>
    <w:rsid w:val="00DA0EC5"/>
    <w:rsid w:val="00DA39A2"/>
    <w:rsid w:val="00DA4BFA"/>
    <w:rsid w:val="00DA5069"/>
    <w:rsid w:val="00DA5D62"/>
    <w:rsid w:val="00DB1ECB"/>
    <w:rsid w:val="00DB26F3"/>
    <w:rsid w:val="00DB2F6C"/>
    <w:rsid w:val="00DB4915"/>
    <w:rsid w:val="00DB5DF4"/>
    <w:rsid w:val="00DB70D0"/>
    <w:rsid w:val="00DB7852"/>
    <w:rsid w:val="00DB7B69"/>
    <w:rsid w:val="00DC2797"/>
    <w:rsid w:val="00DC2B07"/>
    <w:rsid w:val="00DC4751"/>
    <w:rsid w:val="00DC54E8"/>
    <w:rsid w:val="00DC57B5"/>
    <w:rsid w:val="00DC6A40"/>
    <w:rsid w:val="00DC7A0B"/>
    <w:rsid w:val="00DC7FA2"/>
    <w:rsid w:val="00DD2155"/>
    <w:rsid w:val="00DD2881"/>
    <w:rsid w:val="00DD2906"/>
    <w:rsid w:val="00DD36DD"/>
    <w:rsid w:val="00DD3A55"/>
    <w:rsid w:val="00DD3DDC"/>
    <w:rsid w:val="00DD4F98"/>
    <w:rsid w:val="00DD683C"/>
    <w:rsid w:val="00DD6AA1"/>
    <w:rsid w:val="00DD6FC3"/>
    <w:rsid w:val="00DE004D"/>
    <w:rsid w:val="00DE0814"/>
    <w:rsid w:val="00DE5E18"/>
    <w:rsid w:val="00DE6FD2"/>
    <w:rsid w:val="00DF2C5D"/>
    <w:rsid w:val="00DF30DB"/>
    <w:rsid w:val="00DF335B"/>
    <w:rsid w:val="00DF57CE"/>
    <w:rsid w:val="00DF5917"/>
    <w:rsid w:val="00DF6461"/>
    <w:rsid w:val="00DF70D5"/>
    <w:rsid w:val="00E001CC"/>
    <w:rsid w:val="00E01488"/>
    <w:rsid w:val="00E0344F"/>
    <w:rsid w:val="00E05526"/>
    <w:rsid w:val="00E06AFF"/>
    <w:rsid w:val="00E06BF3"/>
    <w:rsid w:val="00E1066B"/>
    <w:rsid w:val="00E12135"/>
    <w:rsid w:val="00E14A9D"/>
    <w:rsid w:val="00E16A6C"/>
    <w:rsid w:val="00E16E33"/>
    <w:rsid w:val="00E177F1"/>
    <w:rsid w:val="00E1793A"/>
    <w:rsid w:val="00E179C3"/>
    <w:rsid w:val="00E2014D"/>
    <w:rsid w:val="00E2272E"/>
    <w:rsid w:val="00E2345D"/>
    <w:rsid w:val="00E24A84"/>
    <w:rsid w:val="00E258B2"/>
    <w:rsid w:val="00E26B83"/>
    <w:rsid w:val="00E30C68"/>
    <w:rsid w:val="00E33B6B"/>
    <w:rsid w:val="00E34FED"/>
    <w:rsid w:val="00E3516E"/>
    <w:rsid w:val="00E35C14"/>
    <w:rsid w:val="00E40B75"/>
    <w:rsid w:val="00E4215F"/>
    <w:rsid w:val="00E42D25"/>
    <w:rsid w:val="00E43037"/>
    <w:rsid w:val="00E43D30"/>
    <w:rsid w:val="00E45342"/>
    <w:rsid w:val="00E47230"/>
    <w:rsid w:val="00E472B2"/>
    <w:rsid w:val="00E50111"/>
    <w:rsid w:val="00E505C4"/>
    <w:rsid w:val="00E51499"/>
    <w:rsid w:val="00E51860"/>
    <w:rsid w:val="00E51CFB"/>
    <w:rsid w:val="00E5567F"/>
    <w:rsid w:val="00E600AE"/>
    <w:rsid w:val="00E60F61"/>
    <w:rsid w:val="00E61367"/>
    <w:rsid w:val="00E61422"/>
    <w:rsid w:val="00E625B0"/>
    <w:rsid w:val="00E637D0"/>
    <w:rsid w:val="00E63B55"/>
    <w:rsid w:val="00E64113"/>
    <w:rsid w:val="00E66F5F"/>
    <w:rsid w:val="00E66FF4"/>
    <w:rsid w:val="00E67726"/>
    <w:rsid w:val="00E67DFC"/>
    <w:rsid w:val="00E705BD"/>
    <w:rsid w:val="00E70955"/>
    <w:rsid w:val="00E72CB9"/>
    <w:rsid w:val="00E75745"/>
    <w:rsid w:val="00E75D1E"/>
    <w:rsid w:val="00E76D24"/>
    <w:rsid w:val="00E813B1"/>
    <w:rsid w:val="00E814A2"/>
    <w:rsid w:val="00E83FBA"/>
    <w:rsid w:val="00E85AC9"/>
    <w:rsid w:val="00E865DE"/>
    <w:rsid w:val="00E869EA"/>
    <w:rsid w:val="00E87F64"/>
    <w:rsid w:val="00E90025"/>
    <w:rsid w:val="00E9335C"/>
    <w:rsid w:val="00E94A7C"/>
    <w:rsid w:val="00E94B30"/>
    <w:rsid w:val="00E9525D"/>
    <w:rsid w:val="00E95CEC"/>
    <w:rsid w:val="00E9614B"/>
    <w:rsid w:val="00E96E02"/>
    <w:rsid w:val="00EA07EC"/>
    <w:rsid w:val="00EA08F6"/>
    <w:rsid w:val="00EA206B"/>
    <w:rsid w:val="00EA22F5"/>
    <w:rsid w:val="00EA49E9"/>
    <w:rsid w:val="00EA4D1B"/>
    <w:rsid w:val="00EA5C1B"/>
    <w:rsid w:val="00EA6F72"/>
    <w:rsid w:val="00EA7852"/>
    <w:rsid w:val="00EA7F05"/>
    <w:rsid w:val="00EA7FB5"/>
    <w:rsid w:val="00EB18D8"/>
    <w:rsid w:val="00EB1C3B"/>
    <w:rsid w:val="00EB34A0"/>
    <w:rsid w:val="00EB3789"/>
    <w:rsid w:val="00EB5210"/>
    <w:rsid w:val="00EB69F9"/>
    <w:rsid w:val="00EB7136"/>
    <w:rsid w:val="00EB798A"/>
    <w:rsid w:val="00EC0041"/>
    <w:rsid w:val="00EC260A"/>
    <w:rsid w:val="00EC3715"/>
    <w:rsid w:val="00EC4E2A"/>
    <w:rsid w:val="00EC4E8B"/>
    <w:rsid w:val="00EC567A"/>
    <w:rsid w:val="00EC5B00"/>
    <w:rsid w:val="00EC6E88"/>
    <w:rsid w:val="00EC7D54"/>
    <w:rsid w:val="00ED095E"/>
    <w:rsid w:val="00ED29A2"/>
    <w:rsid w:val="00ED322F"/>
    <w:rsid w:val="00ED3D9D"/>
    <w:rsid w:val="00ED466E"/>
    <w:rsid w:val="00ED5AB1"/>
    <w:rsid w:val="00ED5B61"/>
    <w:rsid w:val="00ED6044"/>
    <w:rsid w:val="00ED7145"/>
    <w:rsid w:val="00EE0E58"/>
    <w:rsid w:val="00EE2456"/>
    <w:rsid w:val="00EE58F1"/>
    <w:rsid w:val="00EE5F33"/>
    <w:rsid w:val="00EF0229"/>
    <w:rsid w:val="00EF0A02"/>
    <w:rsid w:val="00EF177D"/>
    <w:rsid w:val="00EF1B84"/>
    <w:rsid w:val="00EF22DC"/>
    <w:rsid w:val="00EF5675"/>
    <w:rsid w:val="00EF688B"/>
    <w:rsid w:val="00EF7D2A"/>
    <w:rsid w:val="00F00DEE"/>
    <w:rsid w:val="00F00FC7"/>
    <w:rsid w:val="00F05C50"/>
    <w:rsid w:val="00F07C9B"/>
    <w:rsid w:val="00F11C12"/>
    <w:rsid w:val="00F12471"/>
    <w:rsid w:val="00F1256B"/>
    <w:rsid w:val="00F12769"/>
    <w:rsid w:val="00F13B67"/>
    <w:rsid w:val="00F15E5E"/>
    <w:rsid w:val="00F16224"/>
    <w:rsid w:val="00F16C5E"/>
    <w:rsid w:val="00F16E1E"/>
    <w:rsid w:val="00F171F7"/>
    <w:rsid w:val="00F20A27"/>
    <w:rsid w:val="00F20D52"/>
    <w:rsid w:val="00F21E1F"/>
    <w:rsid w:val="00F22C74"/>
    <w:rsid w:val="00F23F21"/>
    <w:rsid w:val="00F2473E"/>
    <w:rsid w:val="00F25C05"/>
    <w:rsid w:val="00F26068"/>
    <w:rsid w:val="00F272AB"/>
    <w:rsid w:val="00F30BBF"/>
    <w:rsid w:val="00F314EF"/>
    <w:rsid w:val="00F32997"/>
    <w:rsid w:val="00F347E8"/>
    <w:rsid w:val="00F35833"/>
    <w:rsid w:val="00F41484"/>
    <w:rsid w:val="00F424E8"/>
    <w:rsid w:val="00F42AAD"/>
    <w:rsid w:val="00F44776"/>
    <w:rsid w:val="00F45114"/>
    <w:rsid w:val="00F47C60"/>
    <w:rsid w:val="00F50899"/>
    <w:rsid w:val="00F5089D"/>
    <w:rsid w:val="00F50E0D"/>
    <w:rsid w:val="00F516CC"/>
    <w:rsid w:val="00F52820"/>
    <w:rsid w:val="00F53221"/>
    <w:rsid w:val="00F53D50"/>
    <w:rsid w:val="00F54230"/>
    <w:rsid w:val="00F55E53"/>
    <w:rsid w:val="00F56122"/>
    <w:rsid w:val="00F56537"/>
    <w:rsid w:val="00F570B0"/>
    <w:rsid w:val="00F6099F"/>
    <w:rsid w:val="00F62129"/>
    <w:rsid w:val="00F6214B"/>
    <w:rsid w:val="00F64236"/>
    <w:rsid w:val="00F6454A"/>
    <w:rsid w:val="00F669F2"/>
    <w:rsid w:val="00F6743B"/>
    <w:rsid w:val="00F72921"/>
    <w:rsid w:val="00F7489F"/>
    <w:rsid w:val="00F769DF"/>
    <w:rsid w:val="00F77F0E"/>
    <w:rsid w:val="00F842B6"/>
    <w:rsid w:val="00F8491C"/>
    <w:rsid w:val="00F874BF"/>
    <w:rsid w:val="00F90236"/>
    <w:rsid w:val="00F91872"/>
    <w:rsid w:val="00F95184"/>
    <w:rsid w:val="00F9645D"/>
    <w:rsid w:val="00F967CB"/>
    <w:rsid w:val="00F96974"/>
    <w:rsid w:val="00F96B4B"/>
    <w:rsid w:val="00FA0B20"/>
    <w:rsid w:val="00FA0C88"/>
    <w:rsid w:val="00FA196A"/>
    <w:rsid w:val="00FA1F54"/>
    <w:rsid w:val="00FA4665"/>
    <w:rsid w:val="00FA510E"/>
    <w:rsid w:val="00FA5339"/>
    <w:rsid w:val="00FA5702"/>
    <w:rsid w:val="00FA6C4E"/>
    <w:rsid w:val="00FA722D"/>
    <w:rsid w:val="00FB19F6"/>
    <w:rsid w:val="00FB2C4C"/>
    <w:rsid w:val="00FB38E4"/>
    <w:rsid w:val="00FB4311"/>
    <w:rsid w:val="00FB4914"/>
    <w:rsid w:val="00FB510B"/>
    <w:rsid w:val="00FB5C83"/>
    <w:rsid w:val="00FB5CBE"/>
    <w:rsid w:val="00FB6674"/>
    <w:rsid w:val="00FB77FC"/>
    <w:rsid w:val="00FC1489"/>
    <w:rsid w:val="00FC43FC"/>
    <w:rsid w:val="00FC613A"/>
    <w:rsid w:val="00FC7778"/>
    <w:rsid w:val="00FD04FD"/>
    <w:rsid w:val="00FD16A3"/>
    <w:rsid w:val="00FD1A4B"/>
    <w:rsid w:val="00FD210A"/>
    <w:rsid w:val="00FD2C46"/>
    <w:rsid w:val="00FD2F71"/>
    <w:rsid w:val="00FD34C5"/>
    <w:rsid w:val="00FD38F6"/>
    <w:rsid w:val="00FD3A6A"/>
    <w:rsid w:val="00FD53AB"/>
    <w:rsid w:val="00FD7067"/>
    <w:rsid w:val="00FE2F55"/>
    <w:rsid w:val="00FE54AE"/>
    <w:rsid w:val="00FE6AFE"/>
    <w:rsid w:val="00FE6C21"/>
    <w:rsid w:val="00FF00AE"/>
    <w:rsid w:val="00FF02A1"/>
    <w:rsid w:val="00FF03E0"/>
    <w:rsid w:val="00FF0BFD"/>
    <w:rsid w:val="00FF39B0"/>
    <w:rsid w:val="00FF4CF2"/>
    <w:rsid w:val="00FF6441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271FF-DA6D-4C4C-AE00-CA897CFE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9D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120" w:line="312" w:lineRule="auto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exact"/>
      <w:jc w:val="center"/>
      <w:outlineLvl w:val="1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2832" w:firstLine="708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left" w:pos="356"/>
      </w:tabs>
      <w:spacing w:line="300" w:lineRule="exact"/>
      <w:ind w:left="356" w:right="-70" w:hanging="284"/>
      <w:outlineLvl w:val="3"/>
    </w:pPr>
    <w:rPr>
      <w:b/>
      <w:sz w:val="26"/>
      <w:szCs w:val="20"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426"/>
      </w:tabs>
      <w:spacing w:line="300" w:lineRule="exact"/>
      <w:ind w:left="-70" w:firstLine="70"/>
      <w:jc w:val="center"/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426"/>
        <w:tab w:val="left" w:pos="709"/>
      </w:tabs>
      <w:spacing w:line="300" w:lineRule="exact"/>
      <w:ind w:left="72"/>
      <w:outlineLvl w:val="5"/>
    </w:pPr>
    <w:rPr>
      <w:b/>
      <w:sz w:val="26"/>
      <w:szCs w:val="20"/>
    </w:rPr>
  </w:style>
  <w:style w:type="paragraph" w:styleId="Nagwek7">
    <w:name w:val="heading 7"/>
    <w:basedOn w:val="Normalny"/>
    <w:next w:val="Normalny"/>
    <w:link w:val="Nagwek7Znak"/>
    <w:qFormat/>
    <w:pPr>
      <w:keepNext/>
      <w:tabs>
        <w:tab w:val="left" w:pos="426"/>
        <w:tab w:val="left" w:pos="709"/>
      </w:tabs>
      <w:spacing w:line="300" w:lineRule="exact"/>
      <w:jc w:val="both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left" w:pos="426"/>
        <w:tab w:val="left" w:pos="709"/>
      </w:tabs>
      <w:spacing w:line="360" w:lineRule="exact"/>
      <w:jc w:val="center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both"/>
      <w:outlineLvl w:val="8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Tekstpodstawowy">
    <w:name w:val="Body Text"/>
    <w:basedOn w:val="Normalny"/>
    <w:link w:val="TekstpodstawowyZnak"/>
    <w:pPr>
      <w:spacing w:line="312" w:lineRule="auto"/>
      <w:jc w:val="center"/>
    </w:pPr>
    <w:rPr>
      <w:rFonts w:ascii="Arial Narrow" w:hAnsi="Arial Narrow"/>
      <w:b/>
      <w:szCs w:val="20"/>
    </w:rPr>
  </w:style>
  <w:style w:type="paragraph" w:customStyle="1" w:styleId="BodyText2">
    <w:name w:val="Body Text 2"/>
    <w:basedOn w:val="Normalny"/>
    <w:pPr>
      <w:spacing w:line="312" w:lineRule="auto"/>
      <w:jc w:val="both"/>
    </w:pPr>
    <w:rPr>
      <w:rFonts w:ascii="Arial Narrow" w:hAnsi="Arial Narrow"/>
      <w:sz w:val="22"/>
      <w:szCs w:val="20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paragraph" w:styleId="Tekstpodstawowywcity2">
    <w:name w:val="Body Text Indent 2"/>
    <w:basedOn w:val="Normalny"/>
    <w:link w:val="Tekstpodstawowywcity2Znak"/>
    <w:pPr>
      <w:spacing w:line="312" w:lineRule="auto"/>
      <w:ind w:left="360"/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pPr>
      <w:spacing w:line="312" w:lineRule="auto"/>
      <w:ind w:left="774"/>
      <w:jc w:val="both"/>
    </w:pPr>
    <w:rPr>
      <w:sz w:val="22"/>
    </w:rPr>
  </w:style>
  <w:style w:type="paragraph" w:styleId="Tekstpodstawowy2">
    <w:name w:val="Body Text 2"/>
    <w:basedOn w:val="Normalny"/>
    <w:link w:val="Tekstpodstawowy2Znak"/>
    <w:pPr>
      <w:jc w:val="both"/>
    </w:pPr>
    <w:rPr>
      <w:u w:val="single"/>
    </w:rPr>
  </w:style>
  <w:style w:type="paragraph" w:styleId="Tekstpodstawowywcity">
    <w:name w:val="Body Text Indent"/>
    <w:basedOn w:val="Normalny"/>
    <w:link w:val="TekstpodstawowywcityZnak"/>
    <w:pPr>
      <w:ind w:left="708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paragraph" w:customStyle="1" w:styleId="BodyTextIndent3">
    <w:name w:val="Body Text Indent 3"/>
    <w:basedOn w:val="Normalny"/>
    <w:pPr>
      <w:tabs>
        <w:tab w:val="left" w:pos="426"/>
        <w:tab w:val="left" w:pos="709"/>
      </w:tabs>
      <w:spacing w:line="360" w:lineRule="exact"/>
      <w:ind w:left="426" w:hanging="426"/>
      <w:jc w:val="both"/>
    </w:pPr>
    <w:rPr>
      <w:b/>
      <w:sz w:val="26"/>
      <w:szCs w:val="20"/>
    </w:rPr>
  </w:style>
  <w:style w:type="paragraph" w:customStyle="1" w:styleId="BodyTextIndent2">
    <w:name w:val="Body Text Indent 2"/>
    <w:basedOn w:val="Normalny"/>
    <w:pPr>
      <w:tabs>
        <w:tab w:val="left" w:pos="356"/>
      </w:tabs>
      <w:spacing w:line="360" w:lineRule="exact"/>
      <w:ind w:left="356" w:hanging="284"/>
    </w:pPr>
    <w:rPr>
      <w:sz w:val="26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  <w:lang w:val="en-GB"/>
    </w:rPr>
  </w:style>
  <w:style w:type="paragraph" w:styleId="Tekstblokowy">
    <w:name w:val="Block Text"/>
    <w:basedOn w:val="Normalny"/>
    <w:pPr>
      <w:ind w:left="-120" w:right="481" w:firstLine="720"/>
      <w:jc w:val="both"/>
    </w:pPr>
    <w:rPr>
      <w:bCs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punktowana3">
    <w:name w:val="List Bullet 3"/>
    <w:basedOn w:val="Normalny"/>
    <w:autoRedefine/>
    <w:pPr>
      <w:numPr>
        <w:numId w:val="8"/>
      </w:numPr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D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9A45CE"/>
    <w:rPr>
      <w:sz w:val="20"/>
      <w:szCs w:val="20"/>
    </w:rPr>
  </w:style>
  <w:style w:type="character" w:styleId="Odwoanieprzypisukocowego">
    <w:name w:val="endnote reference"/>
    <w:semiHidden/>
    <w:rsid w:val="009A45CE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0748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1801A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801A0"/>
  </w:style>
  <w:style w:type="character" w:customStyle="1" w:styleId="TematkomentarzaZnak">
    <w:name w:val="Temat komentarza Znak"/>
    <w:basedOn w:val="TekstkomentarzaZnak"/>
    <w:link w:val="Tematkomentarza"/>
    <w:rsid w:val="001801A0"/>
  </w:style>
  <w:style w:type="character" w:customStyle="1" w:styleId="StopkaZnak">
    <w:name w:val="Stopka Znak"/>
    <w:link w:val="Stopka"/>
    <w:uiPriority w:val="99"/>
    <w:rsid w:val="00407416"/>
    <w:rPr>
      <w:lang w:val="en-US"/>
    </w:rPr>
  </w:style>
  <w:style w:type="character" w:customStyle="1" w:styleId="Nagwek1Znak">
    <w:name w:val="Nagłówek 1 Znak"/>
    <w:link w:val="Nagwek1"/>
    <w:rsid w:val="008A7A39"/>
    <w:rPr>
      <w:b/>
      <w:bCs/>
      <w:sz w:val="22"/>
      <w:szCs w:val="24"/>
    </w:rPr>
  </w:style>
  <w:style w:type="character" w:customStyle="1" w:styleId="Nagwek2Znak">
    <w:name w:val="Nagłówek 2 Znak"/>
    <w:link w:val="Nagwek2"/>
    <w:rsid w:val="008A7A39"/>
    <w:rPr>
      <w:b/>
      <w:sz w:val="26"/>
    </w:rPr>
  </w:style>
  <w:style w:type="character" w:customStyle="1" w:styleId="Nagwek3Znak">
    <w:name w:val="Nagłówek 3 Znak"/>
    <w:link w:val="Nagwek3"/>
    <w:rsid w:val="008A7A39"/>
    <w:rPr>
      <w:b/>
      <w:sz w:val="24"/>
      <w:szCs w:val="24"/>
    </w:rPr>
  </w:style>
  <w:style w:type="character" w:customStyle="1" w:styleId="Nagwek4Znak">
    <w:name w:val="Nagłówek 4 Znak"/>
    <w:link w:val="Nagwek4"/>
    <w:rsid w:val="008A7A39"/>
    <w:rPr>
      <w:b/>
      <w:sz w:val="26"/>
    </w:rPr>
  </w:style>
  <w:style w:type="character" w:customStyle="1" w:styleId="Nagwek5Znak">
    <w:name w:val="Nagłówek 5 Znak"/>
    <w:link w:val="Nagwek5"/>
    <w:rsid w:val="008A7A39"/>
    <w:rPr>
      <w:b/>
      <w:sz w:val="26"/>
    </w:rPr>
  </w:style>
  <w:style w:type="character" w:customStyle="1" w:styleId="Nagwek6Znak">
    <w:name w:val="Nagłówek 6 Znak"/>
    <w:link w:val="Nagwek6"/>
    <w:rsid w:val="008A7A39"/>
    <w:rPr>
      <w:b/>
      <w:sz w:val="26"/>
    </w:rPr>
  </w:style>
  <w:style w:type="character" w:customStyle="1" w:styleId="Nagwek7Znak">
    <w:name w:val="Nagłówek 7 Znak"/>
    <w:link w:val="Nagwek7"/>
    <w:rsid w:val="008A7A39"/>
    <w:rPr>
      <w:b/>
      <w:sz w:val="24"/>
    </w:rPr>
  </w:style>
  <w:style w:type="character" w:customStyle="1" w:styleId="Nagwek8Znak">
    <w:name w:val="Nagłówek 8 Znak"/>
    <w:link w:val="Nagwek8"/>
    <w:rsid w:val="008A7A39"/>
    <w:rPr>
      <w:b/>
      <w:bCs/>
      <w:sz w:val="24"/>
    </w:rPr>
  </w:style>
  <w:style w:type="character" w:customStyle="1" w:styleId="Nagwek9Znak">
    <w:name w:val="Nagłówek 9 Znak"/>
    <w:link w:val="Nagwek9"/>
    <w:rsid w:val="008A7A3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7A39"/>
    <w:rPr>
      <w:rFonts w:ascii="Arial Narrow" w:hAnsi="Arial Narrow"/>
      <w:b/>
      <w:sz w:val="24"/>
    </w:rPr>
  </w:style>
  <w:style w:type="paragraph" w:customStyle="1" w:styleId="Tekstpodstawowy21">
    <w:name w:val="Tekst podstawowy 21"/>
    <w:basedOn w:val="Normalny"/>
    <w:rsid w:val="008A7A39"/>
    <w:pPr>
      <w:spacing w:line="312" w:lineRule="auto"/>
      <w:jc w:val="both"/>
    </w:pPr>
    <w:rPr>
      <w:rFonts w:ascii="Arial Narrow" w:hAnsi="Arial Narrow"/>
      <w:sz w:val="22"/>
      <w:szCs w:val="20"/>
    </w:rPr>
  </w:style>
  <w:style w:type="character" w:customStyle="1" w:styleId="Tekstpodstawowy3Znak">
    <w:name w:val="Tekst podstawowy 3 Znak"/>
    <w:link w:val="Tekstpodstawowy3"/>
    <w:rsid w:val="008A7A3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8A7A39"/>
    <w:rPr>
      <w:sz w:val="22"/>
      <w:szCs w:val="24"/>
    </w:rPr>
  </w:style>
  <w:style w:type="character" w:customStyle="1" w:styleId="Tekstpodstawowywcity3Znak">
    <w:name w:val="Tekst podstawowy wcięty 3 Znak"/>
    <w:link w:val="Tekstpodstawowywcity3"/>
    <w:rsid w:val="008A7A39"/>
    <w:rPr>
      <w:sz w:val="22"/>
      <w:szCs w:val="24"/>
    </w:rPr>
  </w:style>
  <w:style w:type="character" w:customStyle="1" w:styleId="Tekstpodstawowy2Znak">
    <w:name w:val="Tekst podstawowy 2 Znak"/>
    <w:link w:val="Tekstpodstawowy2"/>
    <w:rsid w:val="008A7A39"/>
    <w:rPr>
      <w:sz w:val="24"/>
      <w:szCs w:val="24"/>
      <w:u w:val="single"/>
    </w:rPr>
  </w:style>
  <w:style w:type="character" w:customStyle="1" w:styleId="TekstpodstawowywcityZnak">
    <w:name w:val="Tekst podstawowy wcięty Znak"/>
    <w:link w:val="Tekstpodstawowywcity"/>
    <w:rsid w:val="008A7A39"/>
    <w:rPr>
      <w:sz w:val="24"/>
      <w:szCs w:val="24"/>
    </w:rPr>
  </w:style>
  <w:style w:type="character" w:customStyle="1" w:styleId="NagwekZnak">
    <w:name w:val="Nagłówek Znak"/>
    <w:link w:val="Nagwek"/>
    <w:rsid w:val="008A7A39"/>
    <w:rPr>
      <w:lang w:val="en-US"/>
    </w:rPr>
  </w:style>
  <w:style w:type="paragraph" w:customStyle="1" w:styleId="Tekstpodstawowywcity31">
    <w:name w:val="Tekst podstawowy wcięty 31"/>
    <w:basedOn w:val="Normalny"/>
    <w:rsid w:val="008A7A39"/>
    <w:pPr>
      <w:tabs>
        <w:tab w:val="left" w:pos="426"/>
        <w:tab w:val="left" w:pos="709"/>
      </w:tabs>
      <w:spacing w:line="360" w:lineRule="exact"/>
      <w:ind w:left="426" w:hanging="426"/>
      <w:jc w:val="both"/>
    </w:pPr>
    <w:rPr>
      <w:b/>
      <w:sz w:val="26"/>
      <w:szCs w:val="20"/>
    </w:rPr>
  </w:style>
  <w:style w:type="paragraph" w:customStyle="1" w:styleId="Tekstpodstawowywcity21">
    <w:name w:val="Tekst podstawowy wcięty 21"/>
    <w:basedOn w:val="Normalny"/>
    <w:rsid w:val="008A7A39"/>
    <w:pPr>
      <w:tabs>
        <w:tab w:val="left" w:pos="356"/>
      </w:tabs>
      <w:spacing w:line="360" w:lineRule="exact"/>
      <w:ind w:left="356" w:hanging="284"/>
    </w:pPr>
    <w:rPr>
      <w:sz w:val="26"/>
      <w:szCs w:val="20"/>
    </w:rPr>
  </w:style>
  <w:style w:type="character" w:customStyle="1" w:styleId="TekstprzypisudolnegoZnak">
    <w:name w:val="Tekst przypisu dolnego Znak"/>
    <w:link w:val="Tekstprzypisudolnego"/>
    <w:semiHidden/>
    <w:rsid w:val="008A7A39"/>
    <w:rPr>
      <w:szCs w:val="24"/>
      <w:lang w:val="en-GB"/>
    </w:rPr>
  </w:style>
  <w:style w:type="character" w:customStyle="1" w:styleId="TytuZnak">
    <w:name w:val="Tytuł Znak"/>
    <w:link w:val="Tytu"/>
    <w:rsid w:val="008A7A39"/>
    <w:rPr>
      <w:rFonts w:ascii="Arial" w:hAnsi="Arial" w:cs="Arial"/>
      <w:b/>
      <w:bCs/>
      <w:kern w:val="28"/>
      <w:sz w:val="32"/>
      <w:szCs w:val="32"/>
    </w:rPr>
  </w:style>
  <w:style w:type="character" w:customStyle="1" w:styleId="PodtytuZnak">
    <w:name w:val="Podtytuł Znak"/>
    <w:link w:val="Podtytu"/>
    <w:rsid w:val="008A7A39"/>
    <w:rPr>
      <w:rFonts w:ascii="Arial" w:hAnsi="Arial" w:cs="Arial"/>
      <w:sz w:val="24"/>
      <w:szCs w:val="24"/>
    </w:rPr>
  </w:style>
  <w:style w:type="character" w:customStyle="1" w:styleId="TekstdymkaZnak">
    <w:name w:val="Tekst dymka Znak"/>
    <w:link w:val="Tekstdymka"/>
    <w:semiHidden/>
    <w:rsid w:val="008A7A39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semiHidden/>
    <w:rsid w:val="008A7A39"/>
  </w:style>
  <w:style w:type="character" w:customStyle="1" w:styleId="MapadokumentuZnak">
    <w:name w:val="Mapa dokumentu Znak"/>
    <w:link w:val="Mapadokumentu"/>
    <w:semiHidden/>
    <w:rsid w:val="008A7A39"/>
    <w:rPr>
      <w:rFonts w:ascii="Tahoma" w:hAnsi="Tahoma" w:cs="Tahoma"/>
      <w:shd w:val="clear" w:color="auto" w:fill="000080"/>
    </w:rPr>
  </w:style>
  <w:style w:type="character" w:styleId="Hipercze">
    <w:name w:val="Hyperlink"/>
    <w:uiPriority w:val="99"/>
    <w:unhideWhenUsed/>
    <w:rsid w:val="008A7A39"/>
    <w:rPr>
      <w:color w:val="0000FF"/>
      <w:u w:val="single"/>
    </w:rPr>
  </w:style>
  <w:style w:type="character" w:styleId="UyteHipercze">
    <w:name w:val="FollowedHyperlink"/>
    <w:uiPriority w:val="99"/>
    <w:unhideWhenUsed/>
    <w:rsid w:val="008A7A39"/>
    <w:rPr>
      <w:color w:val="800080"/>
      <w:u w:val="single"/>
    </w:rPr>
  </w:style>
  <w:style w:type="paragraph" w:customStyle="1" w:styleId="xl63">
    <w:name w:val="xl63"/>
    <w:basedOn w:val="Normalny"/>
    <w:rsid w:val="008A7A39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4">
    <w:name w:val="xl64"/>
    <w:basedOn w:val="Normalny"/>
    <w:rsid w:val="008A7A39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kapitzlist">
    <w:name w:val="List Paragraph"/>
    <w:basedOn w:val="Normalny"/>
    <w:uiPriority w:val="34"/>
    <w:qFormat/>
    <w:rsid w:val="000478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60E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20A1-6C3A-4306-A2D9-7AF2A55F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4884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Min. Fin.</Company>
  <LinksUpToDate>false</LinksUpToDate>
  <CharactersWithSpaces>34120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Robert Zima</dc:creator>
  <cp:keywords/>
  <cp:lastModifiedBy>Paluszkiewicz Anna</cp:lastModifiedBy>
  <cp:revision>3</cp:revision>
  <cp:lastPrinted>2018-12-17T11:57:00Z</cp:lastPrinted>
  <dcterms:created xsi:type="dcterms:W3CDTF">2018-12-17T15:59:00Z</dcterms:created>
  <dcterms:modified xsi:type="dcterms:W3CDTF">2018-12-17T16:00:00Z</dcterms:modified>
</cp:coreProperties>
</file>